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footer4.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9.xml" ContentType="application/vnd.openxmlformats-officedocument.wordprocessingml.head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9496" w:type="dxa"/>
        <w:tblLayout w:type="fixed"/>
        <w:tblLook w:val="0000" w:firstRow="0" w:lastRow="0" w:firstColumn="0" w:lastColumn="0" w:noHBand="0" w:noVBand="0"/>
      </w:tblPr>
      <w:tblGrid>
        <w:gridCol w:w="1559"/>
        <w:gridCol w:w="6520"/>
        <w:gridCol w:w="1417"/>
      </w:tblGrid>
      <w:tr w:rsidR="00600DD8" w:rsidRPr="00EB3CC0" w14:paraId="1BAF4A42" w14:textId="77777777">
        <w:trPr>
          <w:trHeight w:val="850"/>
        </w:trPr>
        <w:tc>
          <w:tcPr>
            <w:tcW w:w="1559" w:type="dxa"/>
          </w:tcPr>
          <w:p w14:paraId="73F8C729" w14:textId="77777777" w:rsidR="00600DD8" w:rsidRPr="00EB3CC0" w:rsidRDefault="00600DD8">
            <w:pPr>
              <w:pStyle w:val="AUnitedNations"/>
              <w:rPr>
                <w:lang w:val="fr-FR"/>
              </w:rPr>
            </w:pPr>
            <w:bookmarkStart w:id="0" w:name="_Hlk193808505"/>
            <w:bookmarkEnd w:id="0"/>
            <w:r w:rsidRPr="00EB3CC0">
              <w:rPr>
                <w:lang w:val="fr-FR"/>
              </w:rPr>
              <w:t xml:space="preserve">NATIONS </w:t>
            </w:r>
            <w:r w:rsidRPr="00EB3CC0">
              <w:rPr>
                <w:lang w:val="fr-FR"/>
              </w:rPr>
              <w:br/>
              <w:t>UNIES</w:t>
            </w:r>
          </w:p>
        </w:tc>
        <w:tc>
          <w:tcPr>
            <w:tcW w:w="6520" w:type="dxa"/>
          </w:tcPr>
          <w:p w14:paraId="29FD52CD" w14:textId="77777777" w:rsidR="00600DD8" w:rsidRPr="00EB3CC0" w:rsidRDefault="00600DD8">
            <w:pPr>
              <w:pStyle w:val="Normal-pool"/>
              <w:rPr>
                <w:lang w:val="fr-FR"/>
              </w:rPr>
            </w:pPr>
            <w:r w:rsidRPr="00EB3CC0">
              <w:rPr>
                <w:lang w:val="fr-FR"/>
                <w14:ligatures w14:val="standardContextual"/>
              </w:rPr>
              <w:drawing>
                <wp:anchor distT="0" distB="0" distL="114300" distR="114300" simplePos="0" relativeHeight="251325440" behindDoc="0" locked="0" layoutInCell="1" allowOverlap="1" wp14:anchorId="1F0C9ACB" wp14:editId="419B260D">
                  <wp:simplePos x="0" y="0"/>
                  <wp:positionH relativeFrom="column">
                    <wp:posOffset>454</wp:posOffset>
                  </wp:positionH>
                  <wp:positionV relativeFrom="paragraph">
                    <wp:posOffset>-3189</wp:posOffset>
                  </wp:positionV>
                  <wp:extent cx="4003040" cy="405130"/>
                  <wp:effectExtent l="0" t="0" r="0" b="0"/>
                  <wp:wrapNone/>
                  <wp:docPr id="150095411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0954115"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003040" cy="405130"/>
                          </a:xfrm>
                          <a:prstGeom prst="rect">
                            <a:avLst/>
                          </a:prstGeom>
                        </pic:spPr>
                      </pic:pic>
                    </a:graphicData>
                  </a:graphic>
                </wp:anchor>
              </w:drawing>
            </w:r>
          </w:p>
        </w:tc>
        <w:tc>
          <w:tcPr>
            <w:tcW w:w="1417" w:type="dxa"/>
          </w:tcPr>
          <w:p w14:paraId="765E5351" w14:textId="77777777" w:rsidR="00600DD8" w:rsidRPr="00EB3CC0" w:rsidRDefault="00600DD8">
            <w:pPr>
              <w:pStyle w:val="Normal-pool"/>
              <w:rPr>
                <w:lang w:val="fr-FR"/>
              </w:rPr>
            </w:pPr>
          </w:p>
        </w:tc>
      </w:tr>
    </w:tbl>
    <w:p w14:paraId="2EC074F5" w14:textId="77777777" w:rsidR="00600DD8" w:rsidRPr="00EB3CC0" w:rsidRDefault="00600DD8" w:rsidP="00600DD8">
      <w:pPr>
        <w:pStyle w:val="ASpacer"/>
        <w:rPr>
          <w:lang w:val="fr-FR"/>
        </w:rPr>
      </w:pPr>
    </w:p>
    <w:tbl>
      <w:tblPr>
        <w:tblW w:w="9496" w:type="dxa"/>
        <w:tblLook w:val="0000" w:firstRow="0" w:lastRow="0" w:firstColumn="0" w:lastColumn="0" w:noHBand="0" w:noVBand="0"/>
      </w:tblPr>
      <w:tblGrid>
        <w:gridCol w:w="6945"/>
        <w:gridCol w:w="2551"/>
      </w:tblGrid>
      <w:tr w:rsidR="00600DD8" w:rsidRPr="00EB3CC0" w14:paraId="638B6EB3" w14:textId="77777777">
        <w:trPr>
          <w:trHeight w:val="340"/>
        </w:trPr>
        <w:tc>
          <w:tcPr>
            <w:tcW w:w="3657" w:type="pct"/>
            <w:vAlign w:val="bottom"/>
          </w:tcPr>
          <w:p w14:paraId="2853B093" w14:textId="77777777" w:rsidR="00600DD8" w:rsidRPr="00EB3CC0" w:rsidRDefault="00600DD8">
            <w:pPr>
              <w:pStyle w:val="Normal-pool"/>
              <w:rPr>
                <w:lang w:val="fr-FR"/>
              </w:rPr>
            </w:pPr>
          </w:p>
        </w:tc>
        <w:tc>
          <w:tcPr>
            <w:tcW w:w="1343" w:type="pct"/>
            <w:noWrap/>
            <w:vAlign w:val="bottom"/>
          </w:tcPr>
          <w:p w14:paraId="2DA9BB83" w14:textId="3D05ECA2" w:rsidR="00600DD8" w:rsidRPr="00EB3CC0" w:rsidRDefault="00600DD8">
            <w:pPr>
              <w:pStyle w:val="ASymbol"/>
              <w:rPr>
                <w:lang w:val="fr-FR"/>
              </w:rPr>
            </w:pPr>
            <w:r w:rsidRPr="00EB3CC0">
              <w:rPr>
                <w:b/>
                <w:sz w:val="28"/>
                <w:lang w:val="fr-FR"/>
              </w:rPr>
              <w:t>IPBES</w:t>
            </w:r>
            <w:r w:rsidRPr="00EB3CC0">
              <w:rPr>
                <w:lang w:val="fr-FR"/>
              </w:rPr>
              <w:t>/</w:t>
            </w:r>
            <w:bookmarkStart w:id="1" w:name="Symbol1A"/>
            <w:r w:rsidRPr="00EB3CC0">
              <w:rPr>
                <w:lang w:val="fr-FR"/>
              </w:rPr>
              <w:t>11</w:t>
            </w:r>
            <w:bookmarkStart w:id="2" w:name="Symbol1B"/>
            <w:bookmarkEnd w:id="1"/>
            <w:r w:rsidRPr="00EB3CC0">
              <w:rPr>
                <w:lang w:val="fr-FR"/>
              </w:rPr>
              <w:t>/</w:t>
            </w:r>
            <w:bookmarkEnd w:id="2"/>
            <w:r w:rsidRPr="00EB3CC0">
              <w:rPr>
                <w:lang w:val="fr-FR"/>
              </w:rPr>
              <w:t>12/Add.1</w:t>
            </w:r>
          </w:p>
        </w:tc>
      </w:tr>
    </w:tbl>
    <w:p w14:paraId="7722A842" w14:textId="77777777" w:rsidR="00600DD8" w:rsidRPr="00EB3CC0" w:rsidRDefault="00600DD8" w:rsidP="00600DD8">
      <w:pPr>
        <w:pStyle w:val="ASpacer"/>
        <w:rPr>
          <w:lang w:val="fr-FR"/>
        </w:rPr>
      </w:pPr>
    </w:p>
    <w:tbl>
      <w:tblPr>
        <w:tblW w:w="9496" w:type="dxa"/>
        <w:tblBorders>
          <w:top w:val="single" w:sz="4" w:space="0" w:color="auto"/>
          <w:bottom w:val="single" w:sz="24" w:space="0" w:color="auto"/>
        </w:tblBorders>
        <w:tblLayout w:type="fixed"/>
        <w:tblLook w:val="0000" w:firstRow="0" w:lastRow="0" w:firstColumn="0" w:lastColumn="0" w:noHBand="0" w:noVBand="0"/>
      </w:tblPr>
      <w:tblGrid>
        <w:gridCol w:w="2126"/>
        <w:gridCol w:w="4819"/>
        <w:gridCol w:w="2551"/>
      </w:tblGrid>
      <w:tr w:rsidR="00600DD8" w:rsidRPr="00EB3CC0" w14:paraId="7A3F33E4" w14:textId="77777777">
        <w:trPr>
          <w:trHeight w:val="2098"/>
        </w:trPr>
        <w:tc>
          <w:tcPr>
            <w:tcW w:w="2126" w:type="dxa"/>
          </w:tcPr>
          <w:p w14:paraId="7154251D" w14:textId="06918845" w:rsidR="005A4575" w:rsidRPr="00EB3CC0" w:rsidRDefault="00600DD8">
            <w:pPr>
              <w:pStyle w:val="ALogo"/>
              <w:rPr>
                <w:lang w:val="fr-FR"/>
              </w:rPr>
            </w:pPr>
            <w:r w:rsidRPr="00EB3CC0">
              <w:rPr>
                <w:lang w:val="fr-FR"/>
                <w14:ligatures w14:val="standardContextual"/>
              </w:rPr>
              <w:drawing>
                <wp:inline distT="0" distB="0" distL="0" distR="0" wp14:anchorId="780FA56C" wp14:editId="0B4A253C">
                  <wp:extent cx="1116610" cy="518644"/>
                  <wp:effectExtent l="0" t="0" r="7620" b="0"/>
                  <wp:docPr id="2124856662" name="Picture 2"/>
                  <wp:cNvGraphicFramePr/>
                  <a:graphic xmlns:a="http://schemas.openxmlformats.org/drawingml/2006/main">
                    <a:graphicData uri="http://schemas.openxmlformats.org/drawingml/2006/picture">
                      <pic:pic xmlns:pic="http://schemas.openxmlformats.org/drawingml/2006/picture">
                        <pic:nvPicPr>
                          <pic:cNvPr id="2124856662" name=""/>
                          <pic:cNvPicPr/>
                        </pic:nvPicPr>
                        <pic:blipFill>
                          <a:blip r:embed="rId12">
                            <a:extLst>
                              <a:ext uri="{28A0092B-C50C-407E-A947-70E740481C1C}">
                                <a14:useLocalDpi xmlns:a14="http://schemas.microsoft.com/office/drawing/2010/main" val="0"/>
                              </a:ext>
                            </a:extLst>
                          </a:blip>
                          <a:stretch>
                            <a:fillRect/>
                          </a:stretch>
                        </pic:blipFill>
                        <pic:spPr>
                          <a:xfrm>
                            <a:off x="0" y="0"/>
                            <a:ext cx="1116610" cy="518644"/>
                          </a:xfrm>
                          <a:prstGeom prst="rect">
                            <a:avLst/>
                          </a:prstGeom>
                        </pic:spPr>
                      </pic:pic>
                    </a:graphicData>
                  </a:graphic>
                </wp:inline>
              </w:drawing>
            </w:r>
          </w:p>
          <w:p w14:paraId="4FB41B75" w14:textId="4420B9B4" w:rsidR="00600DD8" w:rsidRPr="00EB3CC0" w:rsidRDefault="00600DD8">
            <w:pPr>
              <w:pStyle w:val="ALogo"/>
              <w:rPr>
                <w:lang w:val="fr-FR"/>
              </w:rPr>
            </w:pPr>
          </w:p>
        </w:tc>
        <w:tc>
          <w:tcPr>
            <w:tcW w:w="4819" w:type="dxa"/>
          </w:tcPr>
          <w:p w14:paraId="4B8E2847" w14:textId="77777777" w:rsidR="00600DD8" w:rsidRPr="00EB3CC0" w:rsidRDefault="00600DD8">
            <w:pPr>
              <w:pStyle w:val="AConvName"/>
              <w:rPr>
                <w:lang w:val="fr-FR"/>
              </w:rPr>
            </w:pPr>
            <w:r w:rsidRPr="00EB3CC0">
              <w:rPr>
                <w:lang w:val="fr-FR"/>
              </w:rPr>
              <w:t xml:space="preserve">Plateforme intergouvernementale </w:t>
            </w:r>
            <w:r w:rsidRPr="00EB3CC0">
              <w:rPr>
                <w:lang w:val="fr-FR"/>
              </w:rPr>
              <w:br/>
              <w:t xml:space="preserve">scientifique et politique sur la </w:t>
            </w:r>
            <w:r w:rsidRPr="00EB3CC0">
              <w:rPr>
                <w:lang w:val="fr-FR"/>
              </w:rPr>
              <w:br/>
              <w:t xml:space="preserve">biodiversité et les services </w:t>
            </w:r>
            <w:r w:rsidRPr="00EB3CC0">
              <w:rPr>
                <w:lang w:val="fr-FR"/>
              </w:rPr>
              <w:br/>
              <w:t>écosystémiques</w:t>
            </w:r>
          </w:p>
        </w:tc>
        <w:tc>
          <w:tcPr>
            <w:tcW w:w="2551" w:type="dxa"/>
          </w:tcPr>
          <w:p w14:paraId="373C543D" w14:textId="18257923" w:rsidR="005A4575" w:rsidRPr="00EB3CC0" w:rsidRDefault="00600DD8">
            <w:pPr>
              <w:pStyle w:val="AText"/>
              <w:rPr>
                <w:lang w:val="fr-FR"/>
              </w:rPr>
            </w:pPr>
            <w:proofErr w:type="spellStart"/>
            <w:r w:rsidRPr="00EB3CC0">
              <w:rPr>
                <w:lang w:val="fr-FR"/>
              </w:rPr>
              <w:t>Distr</w:t>
            </w:r>
            <w:proofErr w:type="spellEnd"/>
            <w:r w:rsidRPr="00EB3CC0">
              <w:rPr>
                <w:lang w:val="fr-FR"/>
              </w:rPr>
              <w:t xml:space="preserve">. </w:t>
            </w:r>
            <w:bookmarkStart w:id="3" w:name="Distribution"/>
            <w:proofErr w:type="gramStart"/>
            <w:r w:rsidRPr="00EB3CC0">
              <w:rPr>
                <w:lang w:val="fr-FR"/>
              </w:rPr>
              <w:t>générale</w:t>
            </w:r>
            <w:bookmarkStart w:id="4" w:name="DistributionDate"/>
            <w:bookmarkEnd w:id="3"/>
            <w:proofErr w:type="gramEnd"/>
          </w:p>
          <w:p w14:paraId="1668062C" w14:textId="70A504C9" w:rsidR="005A4575" w:rsidRPr="00EB3CC0" w:rsidRDefault="00600DD8">
            <w:pPr>
              <w:pStyle w:val="AText0"/>
              <w:rPr>
                <w:lang w:val="fr-FR"/>
              </w:rPr>
            </w:pPr>
            <w:r w:rsidRPr="00EB3CC0">
              <w:rPr>
                <w:lang w:val="fr-FR"/>
              </w:rPr>
              <w:t>20 décembre 2024</w:t>
            </w:r>
            <w:bookmarkStart w:id="5" w:name="DistributionLang"/>
            <w:bookmarkEnd w:id="4"/>
          </w:p>
          <w:p w14:paraId="22F709C9" w14:textId="2FC19543" w:rsidR="00600DD8" w:rsidRPr="00EB3CC0" w:rsidRDefault="00600DD8">
            <w:pPr>
              <w:pStyle w:val="AText"/>
              <w:rPr>
                <w:lang w:val="fr-FR"/>
              </w:rPr>
            </w:pPr>
            <w:r w:rsidRPr="00EB3CC0">
              <w:rPr>
                <w:lang w:val="fr-FR"/>
              </w:rPr>
              <w:t xml:space="preserve">Français </w:t>
            </w:r>
            <w:r w:rsidRPr="00EB3CC0">
              <w:rPr>
                <w:lang w:val="fr-FR"/>
              </w:rPr>
              <w:br/>
              <w:t>Original</w:t>
            </w:r>
            <w:r w:rsidR="00DE22EE" w:rsidRPr="00EB3CC0">
              <w:rPr>
                <w:lang w:val="fr-FR"/>
              </w:rPr>
              <w:t> :</w:t>
            </w:r>
            <w:r w:rsidRPr="00EB3CC0">
              <w:rPr>
                <w:lang w:val="fr-FR"/>
              </w:rPr>
              <w:t xml:space="preserve"> anglais</w:t>
            </w:r>
            <w:bookmarkEnd w:id="5"/>
          </w:p>
        </w:tc>
      </w:tr>
    </w:tbl>
    <w:p w14:paraId="65B6A3CB" w14:textId="77777777" w:rsidR="00600DD8" w:rsidRPr="00EB3CC0" w:rsidRDefault="00600DD8" w:rsidP="00600DD8">
      <w:pPr>
        <w:pStyle w:val="ASpacer"/>
        <w:rPr>
          <w:lang w:val="fr-FR"/>
        </w:rPr>
      </w:pPr>
    </w:p>
    <w:tbl>
      <w:tblPr>
        <w:tblW w:w="9496" w:type="dxa"/>
        <w:tblLayout w:type="fixed"/>
        <w:tblCellMar>
          <w:left w:w="0" w:type="dxa"/>
          <w:right w:w="0" w:type="dxa"/>
        </w:tblCellMar>
        <w:tblLook w:val="0000" w:firstRow="0" w:lastRow="0" w:firstColumn="0" w:lastColumn="0" w:noHBand="0" w:noVBand="0"/>
      </w:tblPr>
      <w:tblGrid>
        <w:gridCol w:w="5301"/>
        <w:gridCol w:w="4195"/>
      </w:tblGrid>
      <w:tr w:rsidR="00600DD8" w:rsidRPr="00EB3CC0" w14:paraId="244FA8D4" w14:textId="77777777">
        <w:trPr>
          <w:trHeight w:val="57"/>
        </w:trPr>
        <w:tc>
          <w:tcPr>
            <w:tcW w:w="5301" w:type="dxa"/>
          </w:tcPr>
          <w:p w14:paraId="09FF0FEF" w14:textId="05B58165" w:rsidR="005A4575" w:rsidRPr="00EB3CC0" w:rsidRDefault="00600DD8">
            <w:pPr>
              <w:pStyle w:val="AATitle"/>
              <w:rPr>
                <w:lang w:val="fr-FR"/>
              </w:rPr>
            </w:pPr>
            <w:bookmarkStart w:id="6" w:name="CorNot1Text"/>
            <w:r w:rsidRPr="00EB3CC0">
              <w:rPr>
                <w:lang w:val="fr-FR"/>
              </w:rPr>
              <w:t xml:space="preserve">Plénière de la Plateforme intergouvernementale </w:t>
            </w:r>
            <w:r w:rsidRPr="00EB3CC0">
              <w:rPr>
                <w:lang w:val="fr-FR"/>
              </w:rPr>
              <w:br/>
              <w:t xml:space="preserve">scientifique et politique sur la biodiversité et </w:t>
            </w:r>
            <w:r w:rsidRPr="00EB3CC0">
              <w:rPr>
                <w:lang w:val="fr-FR"/>
              </w:rPr>
              <w:br/>
              <w:t>les services écosystémiques</w:t>
            </w:r>
          </w:p>
          <w:p w14:paraId="6DD007AB" w14:textId="1F31A23C" w:rsidR="005A4575" w:rsidRPr="00EB3CC0" w:rsidRDefault="00600DD8">
            <w:pPr>
              <w:pStyle w:val="AATitle"/>
              <w:rPr>
                <w:lang w:val="fr-FR"/>
              </w:rPr>
            </w:pPr>
            <w:r w:rsidRPr="00EB3CC0">
              <w:rPr>
                <w:lang w:val="fr-FR"/>
              </w:rPr>
              <w:t>Onzième session</w:t>
            </w:r>
            <w:bookmarkStart w:id="7" w:name="CorNot1VenueDate"/>
            <w:bookmarkEnd w:id="6"/>
          </w:p>
          <w:p w14:paraId="0667D58F" w14:textId="60C31B83" w:rsidR="00600DD8" w:rsidRPr="00EB3CC0" w:rsidRDefault="00600DD8" w:rsidP="00600DD8">
            <w:pPr>
              <w:pStyle w:val="AATitle1"/>
              <w:rPr>
                <w:lang w:val="fr-FR"/>
              </w:rPr>
            </w:pPr>
            <w:r w:rsidRPr="00EB3CC0">
              <w:rPr>
                <w:lang w:val="fr-FR"/>
              </w:rPr>
              <w:t>Windhoek, 10</w:t>
            </w:r>
            <w:r w:rsidR="00E57BC4" w:rsidRPr="00EB3CC0">
              <w:rPr>
                <w:lang w:val="fr-FR"/>
              </w:rPr>
              <w:t>-</w:t>
            </w:r>
            <w:r w:rsidRPr="00EB3CC0">
              <w:rPr>
                <w:lang w:val="fr-FR"/>
              </w:rPr>
              <w:t>16 décembre 2024</w:t>
            </w:r>
            <w:bookmarkEnd w:id="7"/>
            <w:r w:rsidRPr="00EB3CC0">
              <w:rPr>
                <w:lang w:val="fr-FR"/>
              </w:rPr>
              <w:t xml:space="preserve"> </w:t>
            </w:r>
          </w:p>
        </w:tc>
        <w:tc>
          <w:tcPr>
            <w:tcW w:w="4195" w:type="dxa"/>
          </w:tcPr>
          <w:p w14:paraId="58789096" w14:textId="77777777" w:rsidR="00600DD8" w:rsidRPr="00EB3CC0" w:rsidRDefault="00600DD8">
            <w:pPr>
              <w:pStyle w:val="Normal-pool"/>
              <w:rPr>
                <w:lang w:val="fr-FR"/>
              </w:rPr>
            </w:pPr>
          </w:p>
        </w:tc>
      </w:tr>
    </w:tbl>
    <w:p w14:paraId="2740E599" w14:textId="77777777" w:rsidR="001343E6" w:rsidRPr="00EB3CC0" w:rsidRDefault="001343E6" w:rsidP="001343E6">
      <w:pPr>
        <w:pStyle w:val="BBTitle"/>
        <w:rPr>
          <w:lang w:val="fr-FR"/>
        </w:rPr>
      </w:pPr>
      <w:r w:rsidRPr="00EB3CC0">
        <w:rPr>
          <w:bCs/>
          <w:lang w:val="fr-FR"/>
        </w:rPr>
        <w:t>Rapport de la Plénière de la Plateforme intergouvernementale scientifique et politique sur la biodiversité et les services écosystémiques sur les travaux de sa onzième session</w:t>
      </w:r>
    </w:p>
    <w:p w14:paraId="7FB4D799" w14:textId="77777777" w:rsidR="001343E6" w:rsidRPr="00EB3CC0" w:rsidRDefault="001343E6" w:rsidP="001343E6">
      <w:pPr>
        <w:pStyle w:val="CH3"/>
        <w:rPr>
          <w:lang w:val="fr-FR"/>
        </w:rPr>
      </w:pPr>
      <w:r w:rsidRPr="00EB3CC0">
        <w:rPr>
          <w:lang w:val="fr-FR"/>
        </w:rPr>
        <w:tab/>
      </w:r>
      <w:r w:rsidRPr="00EB3CC0">
        <w:rPr>
          <w:lang w:val="fr-FR"/>
        </w:rPr>
        <w:tab/>
      </w:r>
      <w:r w:rsidRPr="00EB3CC0">
        <w:rPr>
          <w:bCs/>
          <w:lang w:val="fr-FR"/>
        </w:rPr>
        <w:t>Additif</w:t>
      </w:r>
    </w:p>
    <w:p w14:paraId="57C0118D" w14:textId="6D005655" w:rsidR="001343E6" w:rsidRPr="00EB3CC0" w:rsidRDefault="001343E6" w:rsidP="001343E6">
      <w:pPr>
        <w:pStyle w:val="CH1"/>
        <w:rPr>
          <w:lang w:val="fr-FR"/>
        </w:rPr>
      </w:pPr>
      <w:r w:rsidRPr="00EB3CC0">
        <w:rPr>
          <w:lang w:val="fr-FR"/>
        </w:rPr>
        <w:tab/>
      </w:r>
      <w:r w:rsidRPr="00EB3CC0">
        <w:rPr>
          <w:lang w:val="fr-FR"/>
        </w:rPr>
        <w:tab/>
      </w:r>
      <w:r w:rsidRPr="00EB3CC0">
        <w:rPr>
          <w:bCs/>
          <w:lang w:val="fr-FR"/>
        </w:rPr>
        <w:t>Résumé à l</w:t>
      </w:r>
      <w:r w:rsidR="00DE22EE" w:rsidRPr="00EB3CC0">
        <w:rPr>
          <w:bCs/>
          <w:lang w:val="fr-FR"/>
        </w:rPr>
        <w:t>’</w:t>
      </w:r>
      <w:r w:rsidRPr="00EB3CC0">
        <w:rPr>
          <w:bCs/>
          <w:lang w:val="fr-FR"/>
        </w:rPr>
        <w:t>intention des décideurs de l</w:t>
      </w:r>
      <w:r w:rsidR="00DE22EE" w:rsidRPr="00EB3CC0">
        <w:rPr>
          <w:bCs/>
          <w:lang w:val="fr-FR"/>
        </w:rPr>
        <w:t>’</w:t>
      </w:r>
      <w:r w:rsidRPr="00EB3CC0">
        <w:rPr>
          <w:bCs/>
          <w:lang w:val="fr-FR"/>
        </w:rPr>
        <w:t>évaluation thématique des</w:t>
      </w:r>
      <w:r w:rsidR="002A2E34" w:rsidRPr="00EB3CC0">
        <w:rPr>
          <w:bCs/>
          <w:lang w:val="fr-FR"/>
        </w:rPr>
        <w:t> </w:t>
      </w:r>
      <w:r w:rsidRPr="00EB3CC0">
        <w:rPr>
          <w:bCs/>
          <w:lang w:val="fr-FR"/>
        </w:rPr>
        <w:t>liens d</w:t>
      </w:r>
      <w:r w:rsidR="00DE22EE" w:rsidRPr="00EB3CC0">
        <w:rPr>
          <w:bCs/>
          <w:lang w:val="fr-FR"/>
        </w:rPr>
        <w:t>’</w:t>
      </w:r>
      <w:r w:rsidRPr="00EB3CC0">
        <w:rPr>
          <w:bCs/>
          <w:lang w:val="fr-FR"/>
        </w:rPr>
        <w:t>interdépendance entre la biodiversité, l</w:t>
      </w:r>
      <w:r w:rsidR="00DE22EE" w:rsidRPr="00EB3CC0">
        <w:rPr>
          <w:bCs/>
          <w:lang w:val="fr-FR"/>
        </w:rPr>
        <w:t>’</w:t>
      </w:r>
      <w:r w:rsidRPr="00EB3CC0">
        <w:rPr>
          <w:bCs/>
          <w:lang w:val="fr-FR"/>
        </w:rPr>
        <w:t>eau, l</w:t>
      </w:r>
      <w:r w:rsidR="00DE22EE" w:rsidRPr="00EB3CC0">
        <w:rPr>
          <w:bCs/>
          <w:lang w:val="fr-FR"/>
        </w:rPr>
        <w:t>’</w:t>
      </w:r>
      <w:r w:rsidRPr="00EB3CC0">
        <w:rPr>
          <w:bCs/>
          <w:lang w:val="fr-FR"/>
        </w:rPr>
        <w:t>alimentation et la santé (évaluation des interdépendances)</w:t>
      </w:r>
      <w:bookmarkStart w:id="8" w:name="_Hlk37939878"/>
      <w:bookmarkEnd w:id="8"/>
    </w:p>
    <w:p w14:paraId="7E6E298F" w14:textId="0E276667" w:rsidR="001343E6" w:rsidRPr="00EB3CC0" w:rsidRDefault="001343E6" w:rsidP="001343E6">
      <w:pPr>
        <w:pStyle w:val="NormalNonumber"/>
        <w:rPr>
          <w:rFonts w:eastAsiaTheme="minorEastAsia"/>
          <w:lang w:val="fr-FR"/>
        </w:rPr>
      </w:pPr>
      <w:r w:rsidRPr="00EB3CC0">
        <w:rPr>
          <w:lang w:val="fr-FR"/>
        </w:rPr>
        <w:t>On trouvera en annexe au présent additif le résumé à l</w:t>
      </w:r>
      <w:r w:rsidR="00DE22EE" w:rsidRPr="00EB3CC0">
        <w:rPr>
          <w:lang w:val="fr-FR"/>
        </w:rPr>
        <w:t>’</w:t>
      </w:r>
      <w:r w:rsidRPr="00EB3CC0">
        <w:rPr>
          <w:lang w:val="fr-FR"/>
        </w:rPr>
        <w:t xml:space="preserve">intention des décideurs </w:t>
      </w:r>
      <w:r w:rsidR="00424081" w:rsidRPr="00EB3CC0">
        <w:rPr>
          <w:lang w:val="fr-FR"/>
        </w:rPr>
        <w:t>relatif à</w:t>
      </w:r>
      <w:r w:rsidRPr="00EB3CC0">
        <w:rPr>
          <w:lang w:val="fr-FR"/>
        </w:rPr>
        <w:t xml:space="preserve"> l</w:t>
      </w:r>
      <w:r w:rsidR="00DE22EE" w:rsidRPr="00EB3CC0">
        <w:rPr>
          <w:lang w:val="fr-FR"/>
        </w:rPr>
        <w:t>’</w:t>
      </w:r>
      <w:r w:rsidRPr="00EB3CC0">
        <w:rPr>
          <w:lang w:val="fr-FR"/>
        </w:rPr>
        <w:t>évaluation thématique des liens d</w:t>
      </w:r>
      <w:r w:rsidR="00DE22EE" w:rsidRPr="00EB3CC0">
        <w:rPr>
          <w:lang w:val="fr-FR"/>
        </w:rPr>
        <w:t>’</w:t>
      </w:r>
      <w:r w:rsidRPr="00EB3CC0">
        <w:rPr>
          <w:lang w:val="fr-FR"/>
        </w:rPr>
        <w:t>interdépendance entre la biodiversité, l</w:t>
      </w:r>
      <w:r w:rsidR="00DE22EE" w:rsidRPr="00EB3CC0">
        <w:rPr>
          <w:lang w:val="fr-FR"/>
        </w:rPr>
        <w:t>’</w:t>
      </w:r>
      <w:r w:rsidRPr="00EB3CC0">
        <w:rPr>
          <w:lang w:val="fr-FR"/>
        </w:rPr>
        <w:t>eau, l</w:t>
      </w:r>
      <w:r w:rsidR="00DE22EE" w:rsidRPr="00EB3CC0">
        <w:rPr>
          <w:lang w:val="fr-FR"/>
        </w:rPr>
        <w:t>’</w:t>
      </w:r>
      <w:r w:rsidRPr="00EB3CC0">
        <w:rPr>
          <w:lang w:val="fr-FR"/>
        </w:rPr>
        <w:t xml:space="preserve">alimentation et la santé (évaluation des interdépendances) </w:t>
      </w:r>
      <w:r w:rsidR="00424081" w:rsidRPr="00EB3CC0">
        <w:rPr>
          <w:lang w:val="fr-FR"/>
        </w:rPr>
        <w:t>effectuée par</w:t>
      </w:r>
      <w:r w:rsidRPr="00EB3CC0">
        <w:rPr>
          <w:lang w:val="fr-FR"/>
        </w:rPr>
        <w:t xml:space="preserve"> la Plateforme intergouvernementale scientifique et politique sur la biodiversité et les services écosystémiques.</w:t>
      </w:r>
    </w:p>
    <w:p w14:paraId="633D3CE5" w14:textId="77777777" w:rsidR="001343E6" w:rsidRPr="00EB3CC0" w:rsidRDefault="001343E6" w:rsidP="001343E6">
      <w:r w:rsidRPr="00EB3CC0">
        <w:br w:type="page"/>
      </w:r>
    </w:p>
    <w:p w14:paraId="3F561766" w14:textId="77777777" w:rsidR="001343E6" w:rsidRPr="00EB3CC0" w:rsidRDefault="001343E6" w:rsidP="001343E6">
      <w:pPr>
        <w:pStyle w:val="ZZAnxheader"/>
        <w:rPr>
          <w:lang w:val="fr-FR"/>
        </w:rPr>
      </w:pPr>
      <w:r w:rsidRPr="00EB3CC0">
        <w:rPr>
          <w:lang w:val="fr-FR"/>
        </w:rPr>
        <w:lastRenderedPageBreak/>
        <w:t>Annexe</w:t>
      </w:r>
    </w:p>
    <w:p w14:paraId="64CC87B5" w14:textId="46003E5D" w:rsidR="001343E6" w:rsidRPr="00EB3CC0" w:rsidRDefault="001343E6" w:rsidP="001343E6">
      <w:pPr>
        <w:pStyle w:val="ZZAnxtitle"/>
        <w:rPr>
          <w:lang w:val="fr-FR"/>
        </w:rPr>
      </w:pPr>
      <w:r w:rsidRPr="00EB3CC0">
        <w:rPr>
          <w:lang w:val="fr-FR"/>
        </w:rPr>
        <w:t>Résumé à l</w:t>
      </w:r>
      <w:r w:rsidR="00DE22EE" w:rsidRPr="00EB3CC0">
        <w:rPr>
          <w:lang w:val="fr-FR"/>
        </w:rPr>
        <w:t>’</w:t>
      </w:r>
      <w:r w:rsidRPr="00EB3CC0">
        <w:rPr>
          <w:lang w:val="fr-FR"/>
        </w:rPr>
        <w:t>intention des décideurs de l</w:t>
      </w:r>
      <w:r w:rsidR="00DE22EE" w:rsidRPr="00EB3CC0">
        <w:rPr>
          <w:lang w:val="fr-FR"/>
        </w:rPr>
        <w:t>’</w:t>
      </w:r>
      <w:r w:rsidRPr="00EB3CC0">
        <w:rPr>
          <w:lang w:val="fr-FR"/>
        </w:rPr>
        <w:t>évaluation thématique des</w:t>
      </w:r>
      <w:r w:rsidR="00BA7D00" w:rsidRPr="00EB3CC0">
        <w:rPr>
          <w:lang w:val="fr-FR"/>
        </w:rPr>
        <w:t> </w:t>
      </w:r>
      <w:r w:rsidRPr="00EB3CC0">
        <w:rPr>
          <w:lang w:val="fr-FR"/>
        </w:rPr>
        <w:t>liens d</w:t>
      </w:r>
      <w:r w:rsidR="00DE22EE" w:rsidRPr="00EB3CC0">
        <w:rPr>
          <w:lang w:val="fr-FR"/>
        </w:rPr>
        <w:t>’</w:t>
      </w:r>
      <w:r w:rsidRPr="00EB3CC0">
        <w:rPr>
          <w:lang w:val="fr-FR"/>
        </w:rPr>
        <w:t>interdépendance entre la biodiversité, l</w:t>
      </w:r>
      <w:r w:rsidR="00DE22EE" w:rsidRPr="00EB3CC0">
        <w:rPr>
          <w:lang w:val="fr-FR"/>
        </w:rPr>
        <w:t>’</w:t>
      </w:r>
      <w:r w:rsidRPr="00EB3CC0">
        <w:rPr>
          <w:lang w:val="fr-FR"/>
        </w:rPr>
        <w:t>eau, l</w:t>
      </w:r>
      <w:r w:rsidR="00DE22EE" w:rsidRPr="00EB3CC0">
        <w:rPr>
          <w:lang w:val="fr-FR"/>
        </w:rPr>
        <w:t>’</w:t>
      </w:r>
      <w:r w:rsidRPr="00EB3CC0">
        <w:rPr>
          <w:lang w:val="fr-FR"/>
        </w:rPr>
        <w:t>alimentation et la santé (évaluation des interdépendances)</w:t>
      </w:r>
    </w:p>
    <w:p w14:paraId="157F1AED" w14:textId="77777777" w:rsidR="001343E6" w:rsidRPr="00EB3CC0" w:rsidRDefault="001343E6" w:rsidP="001343E6">
      <w:pPr>
        <w:spacing w:after="240"/>
        <w:ind w:left="1247"/>
        <w:rPr>
          <w:sz w:val="24"/>
          <w:szCs w:val="24"/>
        </w:rPr>
      </w:pPr>
      <w:r w:rsidRPr="00EB3CC0">
        <w:rPr>
          <w:b/>
          <w:bCs/>
          <w:sz w:val="24"/>
          <w:szCs w:val="24"/>
        </w:rPr>
        <w:t>Auteur(</w:t>
      </w:r>
      <w:proofErr w:type="spellStart"/>
      <w:r w:rsidRPr="00EB3CC0">
        <w:rPr>
          <w:b/>
          <w:bCs/>
          <w:sz w:val="24"/>
          <w:szCs w:val="24"/>
        </w:rPr>
        <w:t>rice</w:t>
      </w:r>
      <w:proofErr w:type="spellEnd"/>
      <w:r w:rsidRPr="00EB3CC0">
        <w:rPr>
          <w:b/>
          <w:bCs/>
          <w:sz w:val="24"/>
          <w:szCs w:val="24"/>
        </w:rPr>
        <w:t>)s</w:t>
      </w:r>
      <w:r w:rsidRPr="00EB3CC0">
        <w:rPr>
          <w:b/>
          <w:sz w:val="24"/>
          <w:szCs w:val="24"/>
          <w:vertAlign w:val="superscript"/>
        </w:rPr>
        <w:footnoteReference w:id="2"/>
      </w:r>
    </w:p>
    <w:p w14:paraId="4838A65A" w14:textId="4D22CC39" w:rsidR="001343E6" w:rsidRPr="00EB3CC0" w:rsidRDefault="001343E6" w:rsidP="001343E6">
      <w:pPr>
        <w:spacing w:after="240"/>
        <w:ind w:left="1247"/>
      </w:pPr>
      <w:r w:rsidRPr="00EB3CC0">
        <w:t xml:space="preserve">Pamela </w:t>
      </w:r>
      <w:proofErr w:type="spellStart"/>
      <w:r w:rsidRPr="00EB3CC0">
        <w:t>McElwee</w:t>
      </w:r>
      <w:proofErr w:type="spellEnd"/>
      <w:r w:rsidRPr="00EB3CC0">
        <w:t xml:space="preserve"> (Coprésidente, États-Unis d</w:t>
      </w:r>
      <w:r w:rsidR="00DE22EE" w:rsidRPr="00EB3CC0">
        <w:t>’</w:t>
      </w:r>
      <w:r w:rsidRPr="00EB3CC0">
        <w:t>Amérique), Paula A. Harrison (Coprésidente,</w:t>
      </w:r>
      <w:r w:rsidR="00244CF0" w:rsidRPr="00EB3CC0">
        <w:br/>
      </w:r>
      <w:r w:rsidRPr="00EB3CC0">
        <w:t>Royaume-Uni de Grande-Bretagne et d</w:t>
      </w:r>
      <w:r w:rsidR="00DE22EE" w:rsidRPr="00EB3CC0">
        <w:t>’</w:t>
      </w:r>
      <w:r w:rsidRPr="00EB3CC0">
        <w:t>Irlande du Nord)</w:t>
      </w:r>
    </w:p>
    <w:p w14:paraId="4052A3A3" w14:textId="7307E5C0" w:rsidR="001343E6" w:rsidRPr="00EB3CC0" w:rsidRDefault="001343E6" w:rsidP="001343E6">
      <w:pPr>
        <w:spacing w:after="240"/>
        <w:ind w:left="1247"/>
      </w:pPr>
      <w:r w:rsidRPr="00EB3CC0">
        <w:t xml:space="preserve">Tiff van </w:t>
      </w:r>
      <w:proofErr w:type="spellStart"/>
      <w:r w:rsidRPr="00EB3CC0">
        <w:t>Huysen</w:t>
      </w:r>
      <w:proofErr w:type="spellEnd"/>
      <w:r w:rsidRPr="00EB3CC0">
        <w:t xml:space="preserve"> (IPBES), Virginia Alonso </w:t>
      </w:r>
      <w:proofErr w:type="spellStart"/>
      <w:r w:rsidRPr="00EB3CC0">
        <w:t>Roldán</w:t>
      </w:r>
      <w:proofErr w:type="spellEnd"/>
      <w:r w:rsidRPr="00EB3CC0">
        <w:t xml:space="preserve"> (Argentine), Edmundo Barrios (Venezuela (République bolivarienne du), Espagne/Italie), </w:t>
      </w:r>
      <w:proofErr w:type="spellStart"/>
      <w:r w:rsidRPr="00EB3CC0">
        <w:t>Purnamita</w:t>
      </w:r>
      <w:proofErr w:type="spellEnd"/>
      <w:r w:rsidRPr="00EB3CC0">
        <w:t xml:space="preserve"> Dasgupta (Inde), Fabrice </w:t>
      </w:r>
      <w:proofErr w:type="spellStart"/>
      <w:r w:rsidRPr="00EB3CC0">
        <w:t>DeClerck</w:t>
      </w:r>
      <w:proofErr w:type="spellEnd"/>
      <w:r w:rsidRPr="00EB3CC0">
        <w:t xml:space="preserve"> (Belgique/France), Zuzana V. </w:t>
      </w:r>
      <w:proofErr w:type="spellStart"/>
      <w:r w:rsidRPr="00EB3CC0">
        <w:t>Harmáčková</w:t>
      </w:r>
      <w:proofErr w:type="spellEnd"/>
      <w:r w:rsidRPr="00EB3CC0">
        <w:t xml:space="preserve"> (Tchéquie), David T. S. </w:t>
      </w:r>
      <w:proofErr w:type="spellStart"/>
      <w:r w:rsidRPr="00EB3CC0">
        <w:t>Hayman</w:t>
      </w:r>
      <w:proofErr w:type="spellEnd"/>
      <w:r w:rsidRPr="00EB3CC0">
        <w:t xml:space="preserve"> (Royaume-Uni de Grande-Bretagne et d</w:t>
      </w:r>
      <w:r w:rsidR="00DE22EE" w:rsidRPr="00EB3CC0">
        <w:t>’</w:t>
      </w:r>
      <w:r w:rsidRPr="00EB3CC0">
        <w:t xml:space="preserve">Irlande du Nord, Nouvelle-Zélande/Nouvelle-Zélande), Mario </w:t>
      </w:r>
      <w:proofErr w:type="spellStart"/>
      <w:r w:rsidRPr="00EB3CC0">
        <w:t>Herrero</w:t>
      </w:r>
      <w:proofErr w:type="spellEnd"/>
      <w:r w:rsidR="00C30214" w:rsidRPr="00EB3CC0">
        <w:t> </w:t>
      </w:r>
      <w:r w:rsidR="00C30214" w:rsidRPr="00EB3CC0">
        <w:br/>
      </w:r>
      <w:r w:rsidRPr="00EB3CC0">
        <w:t>(Costa Rica/États-Unis d</w:t>
      </w:r>
      <w:r w:rsidR="00DE22EE" w:rsidRPr="00EB3CC0">
        <w:t>’</w:t>
      </w:r>
      <w:r w:rsidRPr="00EB3CC0">
        <w:t xml:space="preserve">Amérique), Ritesh Kumar (Inde), </w:t>
      </w:r>
      <w:proofErr w:type="spellStart"/>
      <w:r w:rsidRPr="00EB3CC0">
        <w:t>Debora</w:t>
      </w:r>
      <w:proofErr w:type="spellEnd"/>
      <w:r w:rsidRPr="00EB3CC0">
        <w:t xml:space="preserve"> Ley (Mexique, États-Unis d</w:t>
      </w:r>
      <w:r w:rsidR="00DE22EE" w:rsidRPr="00EB3CC0">
        <w:t>’</w:t>
      </w:r>
      <w:r w:rsidRPr="00EB3CC0">
        <w:t xml:space="preserve">Amérique/Guatemala), Diana </w:t>
      </w:r>
      <w:proofErr w:type="spellStart"/>
      <w:r w:rsidRPr="00EB3CC0">
        <w:t>Mangalagiu</w:t>
      </w:r>
      <w:proofErr w:type="spellEnd"/>
      <w:r w:rsidRPr="00EB3CC0">
        <w:t xml:space="preserve"> (France, Roumanie/France), Rosemary A. McFarlane (Australie), Craig </w:t>
      </w:r>
      <w:proofErr w:type="spellStart"/>
      <w:r w:rsidRPr="00EB3CC0">
        <w:t>Paukert</w:t>
      </w:r>
      <w:proofErr w:type="spellEnd"/>
      <w:r w:rsidRPr="00EB3CC0">
        <w:t xml:space="preserve"> (États-Unis d</w:t>
      </w:r>
      <w:r w:rsidR="00DE22EE" w:rsidRPr="00EB3CC0">
        <w:t>’</w:t>
      </w:r>
      <w:r w:rsidRPr="00EB3CC0">
        <w:t xml:space="preserve">Amérique), Walter Alberto </w:t>
      </w:r>
      <w:proofErr w:type="spellStart"/>
      <w:r w:rsidRPr="00EB3CC0">
        <w:t>Pengue</w:t>
      </w:r>
      <w:proofErr w:type="spellEnd"/>
      <w:r w:rsidRPr="00EB3CC0">
        <w:t xml:space="preserve"> (Argentine), Paula</w:t>
      </w:r>
      <w:r w:rsidR="00570A12" w:rsidRPr="00EB3CC0">
        <w:t> </w:t>
      </w:r>
      <w:r w:rsidRPr="00EB3CC0">
        <w:t>Ribeiro</w:t>
      </w:r>
      <w:r w:rsidR="00570A12" w:rsidRPr="00EB3CC0">
        <w:t> </w:t>
      </w:r>
      <w:proofErr w:type="spellStart"/>
      <w:r w:rsidRPr="00EB3CC0">
        <w:t>Prist</w:t>
      </w:r>
      <w:proofErr w:type="spellEnd"/>
      <w:r w:rsidRPr="00EB3CC0">
        <w:t xml:space="preserve"> (Brésil/États-Unis d</w:t>
      </w:r>
      <w:r w:rsidR="00DE22EE" w:rsidRPr="00EB3CC0">
        <w:t>’</w:t>
      </w:r>
      <w:r w:rsidRPr="00EB3CC0">
        <w:t>Amérique), Taylor Ricketts (États-Unis d</w:t>
      </w:r>
      <w:r w:rsidR="00DE22EE" w:rsidRPr="00EB3CC0">
        <w:t>’</w:t>
      </w:r>
      <w:r w:rsidRPr="00EB3CC0">
        <w:t>Amérique), Mark</w:t>
      </w:r>
      <w:r w:rsidR="00570A12" w:rsidRPr="00EB3CC0">
        <w:t> </w:t>
      </w:r>
      <w:proofErr w:type="spellStart"/>
      <w:r w:rsidRPr="00EB3CC0">
        <w:t>Rounsevell</w:t>
      </w:r>
      <w:proofErr w:type="spellEnd"/>
      <w:r w:rsidRPr="00EB3CC0">
        <w:t xml:space="preserve"> (Royaume-Uni de Grande-Bretagne et d</w:t>
      </w:r>
      <w:r w:rsidR="00DE22EE" w:rsidRPr="00EB3CC0">
        <w:t>’</w:t>
      </w:r>
      <w:r w:rsidRPr="00EB3CC0">
        <w:t xml:space="preserve">Irlande du Nord/Allemagne), </w:t>
      </w:r>
      <w:proofErr w:type="spellStart"/>
      <w:r w:rsidRPr="00EB3CC0">
        <w:t>Osamu</w:t>
      </w:r>
      <w:proofErr w:type="spellEnd"/>
      <w:r w:rsidR="00570A12" w:rsidRPr="00EB3CC0">
        <w:t> </w:t>
      </w:r>
      <w:r w:rsidRPr="00EB3CC0">
        <w:t xml:space="preserve">Saito (Japon), </w:t>
      </w:r>
      <w:proofErr w:type="spellStart"/>
      <w:r w:rsidRPr="00EB3CC0">
        <w:t>Odirilwe</w:t>
      </w:r>
      <w:proofErr w:type="spellEnd"/>
      <w:r w:rsidR="0097464A" w:rsidRPr="00EB3CC0">
        <w:t> </w:t>
      </w:r>
      <w:proofErr w:type="spellStart"/>
      <w:r w:rsidRPr="00EB3CC0">
        <w:t>Selomane</w:t>
      </w:r>
      <w:proofErr w:type="spellEnd"/>
      <w:r w:rsidRPr="00EB3CC0">
        <w:t xml:space="preserve"> (Afrique du Sud), Ralf </w:t>
      </w:r>
      <w:proofErr w:type="spellStart"/>
      <w:r w:rsidRPr="00EB3CC0">
        <w:t>Seppelt</w:t>
      </w:r>
      <w:proofErr w:type="spellEnd"/>
      <w:r w:rsidRPr="00EB3CC0">
        <w:t xml:space="preserve"> (Allemagne), Pramod K.</w:t>
      </w:r>
      <w:r w:rsidR="00570A12" w:rsidRPr="00EB3CC0">
        <w:t> </w:t>
      </w:r>
      <w:r w:rsidRPr="00EB3CC0">
        <w:t>Singh (Inde), Nadia</w:t>
      </w:r>
      <w:r w:rsidR="00570A12" w:rsidRPr="00EB3CC0">
        <w:t> </w:t>
      </w:r>
      <w:proofErr w:type="spellStart"/>
      <w:r w:rsidRPr="00EB3CC0">
        <w:t>Sitas</w:t>
      </w:r>
      <w:proofErr w:type="spellEnd"/>
      <w:r w:rsidR="00570A12" w:rsidRPr="00EB3CC0">
        <w:t> </w:t>
      </w:r>
      <w:r w:rsidRPr="00EB3CC0">
        <w:t>(Afrique du Sud), Pete Smith (Royaume-Uni de Grande-Bretagne et d</w:t>
      </w:r>
      <w:r w:rsidR="00DE22EE" w:rsidRPr="00EB3CC0">
        <w:t>’</w:t>
      </w:r>
      <w:r w:rsidRPr="00EB3CC0">
        <w:t xml:space="preserve">Irlande du Nord), James </w:t>
      </w:r>
      <w:proofErr w:type="spellStart"/>
      <w:r w:rsidRPr="00EB3CC0">
        <w:t>Vause</w:t>
      </w:r>
      <w:proofErr w:type="spellEnd"/>
      <w:r w:rsidRPr="00EB3CC0">
        <w:t xml:space="preserve"> (Royaume-Uni de Grande-Bretagne et d</w:t>
      </w:r>
      <w:r w:rsidR="00DE22EE" w:rsidRPr="00EB3CC0">
        <w:t>’</w:t>
      </w:r>
      <w:r w:rsidRPr="00EB3CC0">
        <w:t xml:space="preserve">Irlande du Nord), Ernest </w:t>
      </w:r>
      <w:proofErr w:type="spellStart"/>
      <w:r w:rsidRPr="00EB3CC0">
        <w:t>Lytia</w:t>
      </w:r>
      <w:proofErr w:type="spellEnd"/>
      <w:r w:rsidRPr="00EB3CC0">
        <w:t xml:space="preserve"> </w:t>
      </w:r>
      <w:proofErr w:type="spellStart"/>
      <w:r w:rsidRPr="00EB3CC0">
        <w:t>Molua</w:t>
      </w:r>
      <w:proofErr w:type="spellEnd"/>
      <w:r w:rsidRPr="00EB3CC0">
        <w:t xml:space="preserve"> (Cameroun), Carlos</w:t>
      </w:r>
      <w:r w:rsidR="00570A12" w:rsidRPr="00EB3CC0">
        <w:t> </w:t>
      </w:r>
      <w:proofErr w:type="spellStart"/>
      <w:r w:rsidRPr="00EB3CC0">
        <w:t>Zambrana-Torrelio</w:t>
      </w:r>
      <w:proofErr w:type="spellEnd"/>
      <w:r w:rsidRPr="00EB3CC0">
        <w:t xml:space="preserve"> (Bolivie (État plurinational de)/États-Unis d</w:t>
      </w:r>
      <w:r w:rsidR="00DE22EE" w:rsidRPr="00EB3CC0">
        <w:t>’</w:t>
      </w:r>
      <w:r w:rsidRPr="00EB3CC0">
        <w:t>Amérique)</w:t>
      </w:r>
      <w:r w:rsidR="00570A12" w:rsidRPr="00EB3CC0">
        <w:t>,</w:t>
      </w:r>
      <w:r w:rsidRPr="00EB3CC0">
        <w:t xml:space="preserve"> David </w:t>
      </w:r>
      <w:proofErr w:type="spellStart"/>
      <w:r w:rsidRPr="00EB3CC0">
        <w:t>Obura</w:t>
      </w:r>
      <w:proofErr w:type="spellEnd"/>
      <w:r w:rsidRPr="00EB3CC0">
        <w:t xml:space="preserve"> (Kenya)</w:t>
      </w:r>
      <w:r w:rsidRPr="00EB3CC0">
        <w:rPr>
          <w:vertAlign w:val="superscript"/>
        </w:rPr>
        <w:footnoteReference w:id="3"/>
      </w:r>
    </w:p>
    <w:p w14:paraId="3D5C6EFE" w14:textId="77777777" w:rsidR="001343E6" w:rsidRPr="00EB3CC0" w:rsidRDefault="001343E6" w:rsidP="001343E6">
      <w:pPr>
        <w:spacing w:after="240"/>
        <w:ind w:left="1247"/>
        <w:rPr>
          <w:b/>
        </w:rPr>
      </w:pPr>
      <w:r w:rsidRPr="00EB3CC0">
        <w:rPr>
          <w:b/>
          <w:bCs/>
        </w:rPr>
        <w:t>Membres du Comité de gestion ayant fourni des orientations pour la réalisation de la présente évaluation</w:t>
      </w:r>
    </w:p>
    <w:p w14:paraId="1E1AEAC1" w14:textId="3C25E1C4" w:rsidR="001343E6" w:rsidRPr="00EB3CC0" w:rsidRDefault="001343E6" w:rsidP="001343E6">
      <w:pPr>
        <w:spacing w:after="2160"/>
        <w:ind w:left="1247"/>
      </w:pPr>
      <w:r w:rsidRPr="00EB3CC0">
        <w:t xml:space="preserve">Alla </w:t>
      </w:r>
      <w:proofErr w:type="spellStart"/>
      <w:r w:rsidRPr="00EB3CC0">
        <w:t>Aleksanyan</w:t>
      </w:r>
      <w:proofErr w:type="spellEnd"/>
      <w:r w:rsidRPr="00EB3CC0">
        <w:t xml:space="preserve">, Douglas Beard, Hamid </w:t>
      </w:r>
      <w:proofErr w:type="spellStart"/>
      <w:r w:rsidRPr="00EB3CC0">
        <w:t>Čustović</w:t>
      </w:r>
      <w:proofErr w:type="spellEnd"/>
      <w:r w:rsidRPr="00EB3CC0">
        <w:t xml:space="preserve">, </w:t>
      </w:r>
      <w:proofErr w:type="spellStart"/>
      <w:r w:rsidRPr="00EB3CC0">
        <w:t>Luthando</w:t>
      </w:r>
      <w:proofErr w:type="spellEnd"/>
      <w:r w:rsidRPr="00EB3CC0">
        <w:t xml:space="preserve"> </w:t>
      </w:r>
      <w:proofErr w:type="spellStart"/>
      <w:r w:rsidRPr="00EB3CC0">
        <w:t>Dziba</w:t>
      </w:r>
      <w:proofErr w:type="spellEnd"/>
      <w:r w:rsidRPr="00EB3CC0">
        <w:t xml:space="preserve">, David </w:t>
      </w:r>
      <w:proofErr w:type="spellStart"/>
      <w:r w:rsidRPr="00EB3CC0">
        <w:t>Obura</w:t>
      </w:r>
      <w:proofErr w:type="spellEnd"/>
      <w:r w:rsidRPr="00EB3CC0">
        <w:t>, Isabel Sousa</w:t>
      </w:r>
      <w:r w:rsidR="00BF6F04" w:rsidRPr="00EB3CC0">
        <w:t> </w:t>
      </w:r>
      <w:r w:rsidRPr="00EB3CC0">
        <w:t>Pinto</w:t>
      </w:r>
    </w:p>
    <w:p w14:paraId="09ACB7D9" w14:textId="77777777" w:rsidR="001343E6" w:rsidRPr="00EB3CC0" w:rsidRDefault="001343E6" w:rsidP="001343E6">
      <w:pPr>
        <w:spacing w:after="240"/>
        <w:ind w:left="1247"/>
        <w:rPr>
          <w:b/>
        </w:rPr>
      </w:pPr>
      <w:r w:rsidRPr="00EB3CC0">
        <w:rPr>
          <w:b/>
          <w:bCs/>
        </w:rPr>
        <w:t>Avertissement</w:t>
      </w:r>
    </w:p>
    <w:p w14:paraId="4215A91E" w14:textId="652A846C" w:rsidR="001343E6" w:rsidRPr="00EB3CC0" w:rsidRDefault="001343E6" w:rsidP="001343E6">
      <w:pPr>
        <w:spacing w:after="240"/>
        <w:ind w:left="1247"/>
        <w:sectPr w:rsidR="001343E6" w:rsidRPr="00EB3CC0" w:rsidSect="00587E54">
          <w:headerReference w:type="even" r:id="rId13"/>
          <w:headerReference w:type="default" r:id="rId14"/>
          <w:footerReference w:type="even" r:id="rId15"/>
          <w:footerReference w:type="default" r:id="rId16"/>
          <w:headerReference w:type="first" r:id="rId17"/>
          <w:footerReference w:type="first" r:id="rId18"/>
          <w:pgSz w:w="11907" w:h="16839" w:code="9"/>
          <w:pgMar w:top="907" w:right="992" w:bottom="1418" w:left="1418" w:header="539" w:footer="975" w:gutter="0"/>
          <w:cols w:space="720"/>
          <w:titlePg/>
          <w:docGrid w:linePitch="272"/>
        </w:sectPr>
      </w:pPr>
      <w:r w:rsidRPr="00EB3CC0">
        <w:t>Les appellations employées dans le présent rapport et la présentation des données sur les cartes qui y figurent n</w:t>
      </w:r>
      <w:r w:rsidR="00DE22EE" w:rsidRPr="00EB3CC0">
        <w:t>’</w:t>
      </w:r>
      <w:r w:rsidRPr="00EB3CC0">
        <w:t>impliquent de la part de la Plateforme intergouvernementale scientifique et politique sur la biodiversité et les services écosystémiques aucune prise de position quant au statut juridique des pays, territoires, villes ou zones mentionnés, ou de leurs autorités, ni quant au tracé de leurs frontières ou limites. Ces cartes ont été établies ou utilisées dans le seul but de faciliter l</w:t>
      </w:r>
      <w:r w:rsidR="00DE22EE" w:rsidRPr="00EB3CC0">
        <w:t>’</w:t>
      </w:r>
      <w:r w:rsidRPr="00EB3CC0">
        <w:t>évaluation des vastes zones biogéographiques qu</w:t>
      </w:r>
      <w:r w:rsidR="00DE22EE" w:rsidRPr="00EB3CC0">
        <w:t>’</w:t>
      </w:r>
      <w:r w:rsidRPr="00EB3CC0">
        <w:t>elles représentent.</w:t>
      </w:r>
    </w:p>
    <w:p w14:paraId="5405C0F5" w14:textId="77777777" w:rsidR="001343E6" w:rsidRPr="00EB3CC0" w:rsidRDefault="001343E6" w:rsidP="001343E6">
      <w:pPr>
        <w:spacing w:before="240" w:after="120"/>
        <w:rPr>
          <w:rFonts w:eastAsia="Calibri"/>
          <w:b/>
        </w:rPr>
      </w:pPr>
      <w:bookmarkStart w:id="9" w:name="_30j0zll" w:colFirst="0" w:colLast="0"/>
      <w:bookmarkEnd w:id="9"/>
      <w:r w:rsidRPr="00EB3CC0">
        <w:rPr>
          <w:b/>
          <w:bCs/>
        </w:rPr>
        <w:lastRenderedPageBreak/>
        <w:t>Préambule</w:t>
      </w:r>
    </w:p>
    <w:p w14:paraId="0D5F7389" w14:textId="35D837B0" w:rsidR="005A4575" w:rsidRPr="00EB3CC0" w:rsidRDefault="001343E6" w:rsidP="001343E6">
      <w:pPr>
        <w:spacing w:before="240" w:after="120"/>
        <w:rPr>
          <w:rFonts w:eastAsia="Calibri"/>
        </w:rPr>
      </w:pPr>
      <w:r w:rsidRPr="00EB3CC0">
        <w:t>L</w:t>
      </w:r>
      <w:r w:rsidR="00DE22EE" w:rsidRPr="00EB3CC0">
        <w:t>’</w:t>
      </w:r>
      <w:r w:rsidRPr="00EB3CC0">
        <w:t>évaluation thématique des liens d</w:t>
      </w:r>
      <w:r w:rsidR="00DE22EE" w:rsidRPr="00EB3CC0">
        <w:t>’</w:t>
      </w:r>
      <w:r w:rsidRPr="00EB3CC0">
        <w:t>interdépendance entre la biodiversité, l</w:t>
      </w:r>
      <w:r w:rsidR="00DE22EE" w:rsidRPr="00EB3CC0">
        <w:t>’</w:t>
      </w:r>
      <w:r w:rsidRPr="00EB3CC0">
        <w:t>eau, l</w:t>
      </w:r>
      <w:r w:rsidR="00DE22EE" w:rsidRPr="00EB3CC0">
        <w:t>’</w:t>
      </w:r>
      <w:r w:rsidRPr="00EB3CC0">
        <w:t>alimentation et la santé (évaluation des interdépendances) de l</w:t>
      </w:r>
      <w:r w:rsidR="00DE22EE" w:rsidRPr="00EB3CC0">
        <w:t>’</w:t>
      </w:r>
      <w:r w:rsidRPr="00EB3CC0">
        <w:t xml:space="preserve">IPBES </w:t>
      </w:r>
      <w:r w:rsidR="005A4575" w:rsidRPr="00EB3CC0">
        <w:t>aborde le caractère</w:t>
      </w:r>
      <w:r w:rsidRPr="00EB3CC0">
        <w:t xml:space="preserve"> complex</w:t>
      </w:r>
      <w:r w:rsidR="005A4575" w:rsidRPr="00EB3CC0">
        <w:t>e et interconnec</w:t>
      </w:r>
      <w:r w:rsidRPr="00EB3CC0">
        <w:t xml:space="preserve">té des crises et défis </w:t>
      </w:r>
      <w:r w:rsidR="0031127C" w:rsidRPr="00EB3CC0">
        <w:t>se rapportant</w:t>
      </w:r>
      <w:r w:rsidR="005A4575" w:rsidRPr="00EB3CC0">
        <w:t xml:space="preserve"> à </w:t>
      </w:r>
      <w:r w:rsidRPr="00EB3CC0">
        <w:t xml:space="preserve">la perte de biodiversité, </w:t>
      </w:r>
      <w:r w:rsidR="005A4575" w:rsidRPr="00EB3CC0">
        <w:t xml:space="preserve">à </w:t>
      </w:r>
      <w:r w:rsidRPr="00EB3CC0">
        <w:t xml:space="preserve">la disponibilité et </w:t>
      </w:r>
      <w:r w:rsidR="005A4575" w:rsidRPr="00EB3CC0">
        <w:t xml:space="preserve">à </w:t>
      </w:r>
      <w:r w:rsidRPr="00EB3CC0">
        <w:t>la qualité de l</w:t>
      </w:r>
      <w:r w:rsidR="00DE22EE" w:rsidRPr="00EB3CC0">
        <w:t>’</w:t>
      </w:r>
      <w:r w:rsidRPr="00EB3CC0">
        <w:t xml:space="preserve">eau, </w:t>
      </w:r>
      <w:r w:rsidR="005A4575" w:rsidRPr="00EB3CC0">
        <w:t xml:space="preserve">à </w:t>
      </w:r>
      <w:r w:rsidRPr="00EB3CC0">
        <w:t>l</w:t>
      </w:r>
      <w:r w:rsidR="00DE22EE" w:rsidRPr="00EB3CC0">
        <w:t>’</w:t>
      </w:r>
      <w:r w:rsidRPr="00EB3CC0">
        <w:t xml:space="preserve">insécurité alimentaire, </w:t>
      </w:r>
      <w:r w:rsidR="005A4575" w:rsidRPr="00EB3CC0">
        <w:t xml:space="preserve">aux </w:t>
      </w:r>
      <w:r w:rsidRPr="00EB3CC0">
        <w:t>risques sanitaires et </w:t>
      </w:r>
      <w:r w:rsidR="005A4575" w:rsidRPr="00EB3CC0">
        <w:t>aux</w:t>
      </w:r>
      <w:r w:rsidRPr="00EB3CC0">
        <w:t> changements climatiques. Pour ce faire, elle propose une analyse critique des preuves de l</w:t>
      </w:r>
      <w:r w:rsidR="00DE22EE" w:rsidRPr="00EB3CC0">
        <w:t>’</w:t>
      </w:r>
      <w:r w:rsidRPr="00EB3CC0">
        <w:t>interdépendance entre les cinq éléments du nexus étudiés, à savoir la biodiversité, l</w:t>
      </w:r>
      <w:r w:rsidR="00DE22EE" w:rsidRPr="00EB3CC0">
        <w:t>’</w:t>
      </w:r>
      <w:r w:rsidRPr="00EB3CC0">
        <w:t>eau, l</w:t>
      </w:r>
      <w:r w:rsidR="00DE22EE" w:rsidRPr="00EB3CC0">
        <w:t>’</w:t>
      </w:r>
      <w:r w:rsidRPr="00EB3CC0">
        <w:t>alimentation, la santé et les changements climatiques. Bien qu</w:t>
      </w:r>
      <w:r w:rsidR="00DE22EE" w:rsidRPr="00EB3CC0">
        <w:t>’</w:t>
      </w:r>
      <w:r w:rsidRPr="00EB3CC0">
        <w:t>ils ne soient pas mentionnés dans le titre de l</w:t>
      </w:r>
      <w:r w:rsidR="00DE22EE" w:rsidRPr="00EB3CC0">
        <w:t>’</w:t>
      </w:r>
      <w:r w:rsidRPr="00EB3CC0">
        <w:t>évaluation, les changements climatiques ont des interactions importantes et croissantes, mais souvent négligées, avec tous les autres éléments</w:t>
      </w:r>
      <w:r w:rsidR="0031127C" w:rsidRPr="00EB3CC0">
        <w:t xml:space="preserve"> précités</w:t>
      </w:r>
      <w:r w:rsidRPr="00EB3CC0">
        <w:t>, en raison de leurs impacts et des mesures d</w:t>
      </w:r>
      <w:r w:rsidR="00DE22EE" w:rsidRPr="00EB3CC0">
        <w:t>’</w:t>
      </w:r>
      <w:r w:rsidRPr="00EB3CC0">
        <w:t>atténuation et d</w:t>
      </w:r>
      <w:r w:rsidR="00DE22EE" w:rsidRPr="00EB3CC0">
        <w:t>’</w:t>
      </w:r>
      <w:r w:rsidRPr="00EB3CC0">
        <w:t xml:space="preserve">adaptation prises en conséquence. </w:t>
      </w:r>
      <w:r w:rsidR="004A70DC" w:rsidRPr="00EB3CC0">
        <w:t>Ils</w:t>
      </w:r>
      <w:r w:rsidRPr="00EB3CC0">
        <w:t xml:space="preserve"> sont un </w:t>
      </w:r>
      <w:r w:rsidR="004A70DC" w:rsidRPr="00EB3CC0">
        <w:t xml:space="preserve">des principaux </w:t>
      </w:r>
      <w:r w:rsidRPr="00EB3CC0">
        <w:t>facteur</w:t>
      </w:r>
      <w:r w:rsidR="004A70DC" w:rsidRPr="00EB3CC0">
        <w:t>s</w:t>
      </w:r>
      <w:r w:rsidRPr="00EB3CC0">
        <w:t xml:space="preserve"> direct</w:t>
      </w:r>
      <w:r w:rsidR="004A70DC" w:rsidRPr="00EB3CC0">
        <w:t>s</w:t>
      </w:r>
      <w:r w:rsidRPr="00EB3CC0">
        <w:t xml:space="preserve"> de la perte de biodiversité et sont donc considérés comme un des cinq éléments du nexus. </w:t>
      </w:r>
      <w:r w:rsidR="004A70DC" w:rsidRPr="00EB3CC0">
        <w:t>L</w:t>
      </w:r>
      <w:r w:rsidR="00DE22EE" w:rsidRPr="00EB3CC0">
        <w:t>’</w:t>
      </w:r>
      <w:r w:rsidRPr="00EB3CC0">
        <w:t>énergie n</w:t>
      </w:r>
      <w:r w:rsidR="00DE22EE" w:rsidRPr="00EB3CC0">
        <w:t>’</w:t>
      </w:r>
      <w:r w:rsidRPr="00EB3CC0">
        <w:t xml:space="preserve">est pas considérée comme </w:t>
      </w:r>
      <w:r w:rsidR="004A70DC" w:rsidRPr="00EB3CC0">
        <w:t xml:space="preserve">en </w:t>
      </w:r>
      <w:r w:rsidRPr="00EB3CC0">
        <w:t xml:space="preserve">faisant partie, </w:t>
      </w:r>
      <w:r w:rsidR="004A70DC" w:rsidRPr="00EB3CC0">
        <w:t xml:space="preserve">mais </w:t>
      </w:r>
      <w:r w:rsidRPr="00EB3CC0">
        <w:t>les aspects pertinents des systèmes énergétiques font l</w:t>
      </w:r>
      <w:r w:rsidR="00DE22EE" w:rsidRPr="00EB3CC0">
        <w:t>’</w:t>
      </w:r>
      <w:r w:rsidRPr="00EB3CC0">
        <w:t>objet d</w:t>
      </w:r>
      <w:r w:rsidR="00DE22EE" w:rsidRPr="00EB3CC0">
        <w:t>’</w:t>
      </w:r>
      <w:r w:rsidRPr="00EB3CC0">
        <w:t>une évaluation lorsqu</w:t>
      </w:r>
      <w:r w:rsidR="00DE22EE" w:rsidRPr="00EB3CC0">
        <w:t>’</w:t>
      </w:r>
      <w:r w:rsidRPr="00EB3CC0">
        <w:t>ils sont liés à la biodiversité, à l</w:t>
      </w:r>
      <w:r w:rsidR="00DE22EE" w:rsidRPr="00EB3CC0">
        <w:t>’</w:t>
      </w:r>
      <w:r w:rsidRPr="00EB3CC0">
        <w:t>eau, à l</w:t>
      </w:r>
      <w:r w:rsidR="00DE22EE" w:rsidRPr="00EB3CC0">
        <w:t>’</w:t>
      </w:r>
      <w:r w:rsidRPr="00EB3CC0">
        <w:t>alimentation, à la santé ou à l</w:t>
      </w:r>
      <w:r w:rsidR="00DE22EE" w:rsidRPr="00EB3CC0">
        <w:t>’</w:t>
      </w:r>
      <w:r w:rsidRPr="00EB3CC0">
        <w:t>adaptation aux changements climatiques et à l</w:t>
      </w:r>
      <w:r w:rsidR="00DE22EE" w:rsidRPr="00EB3CC0">
        <w:t>’</w:t>
      </w:r>
      <w:r w:rsidRPr="00EB3CC0">
        <w:t>atténuation de leurs effets. D</w:t>
      </w:r>
      <w:r w:rsidR="00DE22EE" w:rsidRPr="00EB3CC0">
        <w:t>’</w:t>
      </w:r>
      <w:r w:rsidRPr="00EB3CC0">
        <w:t>autres systèmes, tels que les terres, les sols et l</w:t>
      </w:r>
      <w:r w:rsidR="00DE22EE" w:rsidRPr="00EB3CC0">
        <w:t>’</w:t>
      </w:r>
      <w:r w:rsidRPr="00EB3CC0">
        <w:t>air, sont considérés comme des composantes transversales plutôt que des éléments autonomes</w:t>
      </w:r>
      <w:r w:rsidR="005A4575" w:rsidRPr="00EB3CC0">
        <w:t xml:space="preserve"> du nexus</w:t>
      </w:r>
      <w:r w:rsidRPr="00EB3CC0">
        <w:t>.</w:t>
      </w:r>
    </w:p>
    <w:p w14:paraId="5241D891" w14:textId="2440167E" w:rsidR="001343E6" w:rsidRPr="00EB3CC0" w:rsidRDefault="001343E6" w:rsidP="001343E6">
      <w:pPr>
        <w:spacing w:before="240" w:after="120"/>
        <w:rPr>
          <w:rFonts w:eastAsia="Calibri"/>
        </w:rPr>
      </w:pPr>
      <w:r w:rsidRPr="00EB3CC0">
        <w:t>Il est essentiel d</w:t>
      </w:r>
      <w:r w:rsidR="00DE22EE" w:rsidRPr="00EB3CC0">
        <w:t>’</w:t>
      </w:r>
      <w:r w:rsidRPr="00EB3CC0">
        <w:t xml:space="preserve">adopter des </w:t>
      </w:r>
      <w:r w:rsidR="000145AD" w:rsidRPr="00EB3CC0">
        <w:t xml:space="preserve">approches </w:t>
      </w:r>
      <w:r w:rsidR="00A34637" w:rsidRPr="00EB3CC0">
        <w:t>tenant compte du nexus</w:t>
      </w:r>
      <w:r w:rsidRPr="00EB3CC0">
        <w:t xml:space="preserve"> car, malgré les liens étroits entre les facteurs et les causes sous-jacentes de la dégradation </w:t>
      </w:r>
      <w:r w:rsidR="0041465D" w:rsidRPr="00EB3CC0">
        <w:t>de</w:t>
      </w:r>
      <w:r w:rsidR="00192B16" w:rsidRPr="00EB3CC0">
        <w:t xml:space="preserve"> </w:t>
      </w:r>
      <w:r w:rsidRPr="00EB3CC0">
        <w:t xml:space="preserve">la biodiversité, </w:t>
      </w:r>
      <w:r w:rsidR="0041465D" w:rsidRPr="00EB3CC0">
        <w:t xml:space="preserve">de </w:t>
      </w:r>
      <w:r w:rsidRPr="00EB3CC0">
        <w:t>l</w:t>
      </w:r>
      <w:r w:rsidR="00DE22EE" w:rsidRPr="00EB3CC0">
        <w:t>’</w:t>
      </w:r>
      <w:r w:rsidRPr="00EB3CC0">
        <w:t xml:space="preserve">eau, </w:t>
      </w:r>
      <w:r w:rsidR="0041465D" w:rsidRPr="00EB3CC0">
        <w:t xml:space="preserve">de </w:t>
      </w:r>
      <w:r w:rsidRPr="00EB3CC0">
        <w:t>l</w:t>
      </w:r>
      <w:r w:rsidR="00DE22EE" w:rsidRPr="00EB3CC0">
        <w:t>’</w:t>
      </w:r>
      <w:r w:rsidRPr="00EB3CC0">
        <w:t>alimentation</w:t>
      </w:r>
      <w:r w:rsidR="0041465D" w:rsidRPr="00EB3CC0">
        <w:t>,</w:t>
      </w:r>
      <w:r w:rsidR="00192B16" w:rsidRPr="00EB3CC0">
        <w:t xml:space="preserve"> </w:t>
      </w:r>
      <w:r w:rsidR="0041465D" w:rsidRPr="00EB3CC0">
        <w:t xml:space="preserve">de </w:t>
      </w:r>
      <w:r w:rsidRPr="00EB3CC0">
        <w:t>la santé</w:t>
      </w:r>
      <w:r w:rsidR="0041465D" w:rsidRPr="00EB3CC0">
        <w:t xml:space="preserve"> et du climat</w:t>
      </w:r>
      <w:r w:rsidRPr="00EB3CC0">
        <w:t>, les décisions visant à faire face à ces menaces sont souvent prises de manière isolée, ce qui peut se traduire par des incohérences</w:t>
      </w:r>
      <w:r w:rsidR="00505B77" w:rsidRPr="00EB3CC0">
        <w:t xml:space="preserve"> et</w:t>
      </w:r>
      <w:r w:rsidRPr="00EB3CC0">
        <w:t xml:space="preserve"> des </w:t>
      </w:r>
      <w:r w:rsidR="00505B77" w:rsidRPr="00EB3CC0">
        <w:t>compromis</w:t>
      </w:r>
      <w:r w:rsidRPr="00EB3CC0">
        <w:t xml:space="preserve"> imprévus entre les différents éléments</w:t>
      </w:r>
      <w:r w:rsidR="00192B16" w:rsidRPr="00EB3CC0">
        <w:t>,</w:t>
      </w:r>
      <w:r w:rsidRPr="00EB3CC0">
        <w:t xml:space="preserve"> ou </w:t>
      </w:r>
      <w:r w:rsidR="00505B77" w:rsidRPr="00EB3CC0">
        <w:t xml:space="preserve">par </w:t>
      </w:r>
      <w:r w:rsidRPr="00EB3CC0">
        <w:t xml:space="preserve">des conséquences involontaires. Dans le cadre des </w:t>
      </w:r>
      <w:r w:rsidR="000145AD" w:rsidRPr="00EB3CC0">
        <w:t xml:space="preserve">approches </w:t>
      </w:r>
      <w:r w:rsidR="00A34637" w:rsidRPr="00EB3CC0">
        <w:t>tenant compte du nexus</w:t>
      </w:r>
      <w:r w:rsidRPr="00EB3CC0">
        <w:t>, il est reconnu que les défis propres à chaque élément sont interconnectés avec d</w:t>
      </w:r>
      <w:r w:rsidR="00DE22EE" w:rsidRPr="00EB3CC0">
        <w:t>’</w:t>
      </w:r>
      <w:r w:rsidRPr="00EB3CC0">
        <w:t xml:space="preserve">autres éléments à de multiples échelles spatiales et temporelles. En améliorant la compréhension de ces interconnexions et en recensant les perspectives de collaboration entre les secteurs et </w:t>
      </w:r>
      <w:r w:rsidR="006A2C9E" w:rsidRPr="00EB3CC0">
        <w:t xml:space="preserve">à différentes </w:t>
      </w:r>
      <w:r w:rsidRPr="00EB3CC0">
        <w:t>échelles, les résultats de l</w:t>
      </w:r>
      <w:r w:rsidR="00DE22EE" w:rsidRPr="00EB3CC0">
        <w:t>’</w:t>
      </w:r>
      <w:r w:rsidRPr="00EB3CC0">
        <w:t xml:space="preserve">évaluation des interdépendances peuvent contribuer à une gestion et </w:t>
      </w:r>
      <w:proofErr w:type="gramStart"/>
      <w:r w:rsidRPr="00EB3CC0">
        <w:t>une gouvernance synergiques et globales</w:t>
      </w:r>
      <w:proofErr w:type="gramEnd"/>
      <w:r w:rsidRPr="00EB3CC0">
        <w:t>. Les principaux concepts et définitions relatifs à l</w:t>
      </w:r>
      <w:r w:rsidR="00DE22EE" w:rsidRPr="00EB3CC0">
        <w:t>’</w:t>
      </w:r>
      <w:r w:rsidRPr="00EB3CC0">
        <w:t xml:space="preserve">évaluation </w:t>
      </w:r>
      <w:r w:rsidR="006A2C9E" w:rsidRPr="00EB3CC0">
        <w:t>en question</w:t>
      </w:r>
      <w:r w:rsidRPr="00EB3CC0">
        <w:t xml:space="preserve"> sont présentés dans la</w:t>
      </w:r>
      <w:r w:rsidR="00E60E29" w:rsidRPr="00EB3CC0">
        <w:t> </w:t>
      </w:r>
      <w:r w:rsidRPr="00EB3CC0">
        <w:rPr>
          <w:b/>
          <w:bCs/>
        </w:rPr>
        <w:t>figure</w:t>
      </w:r>
      <w:r w:rsidR="00E60E29" w:rsidRPr="00EB3CC0">
        <w:rPr>
          <w:b/>
          <w:bCs/>
        </w:rPr>
        <w:t> </w:t>
      </w:r>
      <w:r w:rsidRPr="00EB3CC0">
        <w:rPr>
          <w:b/>
          <w:bCs/>
        </w:rPr>
        <w:t>SPM.1</w:t>
      </w:r>
      <w:r w:rsidRPr="00EB3CC0">
        <w:t>.</w:t>
      </w:r>
    </w:p>
    <w:p w14:paraId="431E1103" w14:textId="0A130064" w:rsidR="001343E6" w:rsidRPr="00EB3CC0" w:rsidRDefault="001343E6" w:rsidP="001343E6">
      <w:pPr>
        <w:spacing w:before="240" w:after="120"/>
        <w:rPr>
          <w:rFonts w:eastAsia="Calibri"/>
        </w:rPr>
      </w:pPr>
      <w:r w:rsidRPr="00EB3CC0">
        <w:t>Le présent résumé à l</w:t>
      </w:r>
      <w:r w:rsidR="00DE22EE" w:rsidRPr="00EB3CC0">
        <w:t>’</w:t>
      </w:r>
      <w:r w:rsidRPr="00EB3CC0">
        <w:t>intention des décideurs repose sur des données issues d</w:t>
      </w:r>
      <w:r w:rsidR="00DE22EE" w:rsidRPr="00EB3CC0">
        <w:t>’</w:t>
      </w:r>
      <w:r w:rsidRPr="00EB3CC0">
        <w:t xml:space="preserve">une multiplicité de </w:t>
      </w:r>
      <w:r w:rsidR="000421D2" w:rsidRPr="00EB3CC0">
        <w:t>systèmes de savoirs</w:t>
      </w:r>
      <w:r w:rsidRPr="00EB3CC0">
        <w:t>. Il traite de l</w:t>
      </w:r>
      <w:r w:rsidR="00DE22EE" w:rsidRPr="00EB3CC0">
        <w:t>’</w:t>
      </w:r>
      <w:r w:rsidRPr="00EB3CC0">
        <w:t>état des connaissances sur les tendances passées et présentes et sur l</w:t>
      </w:r>
      <w:r w:rsidR="00DE22EE" w:rsidRPr="00EB3CC0">
        <w:t>’</w:t>
      </w:r>
      <w:r w:rsidRPr="00EB3CC0">
        <w:t xml:space="preserve">évolution possible des interactions entre les cinq éléments du nexus </w:t>
      </w:r>
      <w:r w:rsidR="00E60E29" w:rsidRPr="00EB3CC0">
        <w:t>sus</w:t>
      </w:r>
      <w:r w:rsidRPr="00EB3CC0">
        <w:t>mentionnés, et met l</w:t>
      </w:r>
      <w:r w:rsidR="00DE22EE" w:rsidRPr="00EB3CC0">
        <w:t>’</w:t>
      </w:r>
      <w:r w:rsidRPr="00EB3CC0">
        <w:t xml:space="preserve">accent sur la biodiversité et sur les contributions de la nature aux populations. Il analyse également les </w:t>
      </w:r>
      <w:r w:rsidR="00A70020" w:rsidRPr="00EB3CC0">
        <w:t xml:space="preserve">informations </w:t>
      </w:r>
      <w:r w:rsidRPr="00EB3CC0">
        <w:t>relatives à diverses interventions possibles qui portent sur certains objectifs, difficultés ou perspectives en matière de gouvernance et de gestion des interactions entre ces cinq éléments (par exemple, l</w:t>
      </w:r>
      <w:r w:rsidR="00DE22EE" w:rsidRPr="00EB3CC0">
        <w:t>’</w:t>
      </w:r>
      <w:r w:rsidRPr="00EB3CC0">
        <w:t xml:space="preserve">influence des éléments les uns sur les autres). Il est possible de concevoir ces interventions et ces mesures de gouvernance de manière à faciliter une prise de décisions cohérente et coordonnée qui permette de </w:t>
      </w:r>
      <w:r w:rsidR="00A70020" w:rsidRPr="00EB3CC0">
        <w:t>résoudre</w:t>
      </w:r>
      <w:r w:rsidRPr="00EB3CC0">
        <w:t xml:space="preserve"> les compromis et d</w:t>
      </w:r>
      <w:r w:rsidR="00DE22EE" w:rsidRPr="00EB3CC0">
        <w:t>’</w:t>
      </w:r>
      <w:r w:rsidRPr="00EB3CC0">
        <w:t>établir des synergies entre la biodiversité, l</w:t>
      </w:r>
      <w:r w:rsidR="00DE22EE" w:rsidRPr="00EB3CC0">
        <w:t>’</w:t>
      </w:r>
      <w:r w:rsidRPr="00EB3CC0">
        <w:t>eau, l</w:t>
      </w:r>
      <w:r w:rsidR="00DE22EE" w:rsidRPr="00EB3CC0">
        <w:t>’</w:t>
      </w:r>
      <w:r w:rsidRPr="00EB3CC0">
        <w:t>alimentation, la santé et les changements climatiques, tout en favorisant un changement transformateur vers un avenir juste et durable, conformément aux objectifs et cadres mondiaux de politique générale tels que le Programme de développement durable à l</w:t>
      </w:r>
      <w:r w:rsidR="00DE22EE" w:rsidRPr="00EB3CC0">
        <w:t>’</w:t>
      </w:r>
      <w:r w:rsidRPr="00EB3CC0">
        <w:t>horizon 2030 et ses objectifs de développement durable</w:t>
      </w:r>
      <w:r w:rsidRPr="00EB3CC0">
        <w:rPr>
          <w:rFonts w:eastAsia="Calibri"/>
          <w:vertAlign w:val="superscript"/>
        </w:rPr>
        <w:footnoteReference w:id="4"/>
      </w:r>
      <w:r w:rsidRPr="00EB3CC0">
        <w:t>, la Convention sur la diversité biologique et le Cadre mondial de la biodiversité de Kunming-Montréal</w:t>
      </w:r>
      <w:r w:rsidRPr="00EB3CC0">
        <w:rPr>
          <w:rFonts w:eastAsia="Calibri"/>
          <w:vertAlign w:val="superscript"/>
        </w:rPr>
        <w:footnoteReference w:id="5"/>
      </w:r>
      <w:r w:rsidRPr="00EB3CC0">
        <w:t>, ainsi que la Convention-cadre des Nations Unies sur les changements climatiques</w:t>
      </w:r>
      <w:r w:rsidRPr="00EB3CC0">
        <w:rPr>
          <w:rFonts w:eastAsia="Calibri"/>
          <w:vertAlign w:val="superscript"/>
        </w:rPr>
        <w:footnoteReference w:id="6"/>
      </w:r>
      <w:r w:rsidRPr="00EB3CC0">
        <w:t xml:space="preserve"> et l</w:t>
      </w:r>
      <w:r w:rsidR="00DE22EE" w:rsidRPr="00EB3CC0">
        <w:t>’</w:t>
      </w:r>
      <w:r w:rsidRPr="00EB3CC0">
        <w:t>Accord de Paris</w:t>
      </w:r>
      <w:r w:rsidRPr="00EB3CC0">
        <w:rPr>
          <w:rFonts w:eastAsia="Calibri"/>
          <w:vertAlign w:val="superscript"/>
        </w:rPr>
        <w:footnoteReference w:id="7"/>
      </w:r>
      <w:r w:rsidRPr="00EB3CC0">
        <w:t>. À des fins de concision, ces objectifs et cadres mondiaux de politique générale sont ci-après dénommés les objectifs de développement durable, le Cadre mondial de la biodiversité de Kunming-Montréal et l</w:t>
      </w:r>
      <w:r w:rsidR="00DE22EE" w:rsidRPr="00EB3CC0">
        <w:t>’</w:t>
      </w:r>
      <w:r w:rsidRPr="00EB3CC0">
        <w:t>Accord de Paris.</w:t>
      </w:r>
    </w:p>
    <w:p w14:paraId="78690C72" w14:textId="12698BAE" w:rsidR="005A4575" w:rsidRPr="00EB3CC0" w:rsidRDefault="001343E6" w:rsidP="001343E6">
      <w:pPr>
        <w:spacing w:before="240" w:after="120"/>
        <w:rPr>
          <w:color w:val="000000"/>
        </w:rPr>
      </w:pPr>
      <w:r w:rsidRPr="00EB3CC0">
        <w:t>Le résumé à l</w:t>
      </w:r>
      <w:r w:rsidR="00DE22EE" w:rsidRPr="00EB3CC0">
        <w:t>’</w:t>
      </w:r>
      <w:r w:rsidRPr="00EB3CC0">
        <w:t>intention des décideurs comp</w:t>
      </w:r>
      <w:r w:rsidR="00706DE2" w:rsidRPr="00EB3CC0">
        <w:t>rend</w:t>
      </w:r>
      <w:r w:rsidRPr="00EB3CC0">
        <w:t xml:space="preserve"> quatre parties</w:t>
      </w:r>
      <w:r w:rsidR="00DE22EE" w:rsidRPr="00EB3CC0">
        <w:t> :</w:t>
      </w:r>
      <w:r w:rsidRPr="00EB3CC0">
        <w:t xml:space="preserve"> A. Interactions passées et actuelles entre les éléments du nexus</w:t>
      </w:r>
      <w:r w:rsidR="00DE22EE" w:rsidRPr="00EB3CC0">
        <w:t> ;</w:t>
      </w:r>
      <w:r w:rsidRPr="00EB3CC0">
        <w:t xml:space="preserve"> B. Interactions futures entre les éléments du nexus</w:t>
      </w:r>
      <w:r w:rsidR="00DE22EE" w:rsidRPr="00EB3CC0">
        <w:t> ;</w:t>
      </w:r>
      <w:r w:rsidRPr="00EB3CC0">
        <w:t xml:space="preserve"> C. Interventions possibles qui tiennent compte des interactions entre les éléments du nexus</w:t>
      </w:r>
      <w:r w:rsidR="00DE22EE" w:rsidRPr="00EB3CC0">
        <w:t> ;</w:t>
      </w:r>
      <w:r w:rsidRPr="00EB3CC0">
        <w:t xml:space="preserve"> D. Piloter le nexus pour parvenir à un avenir juste et durable</w:t>
      </w:r>
      <w:r w:rsidR="00706DE2" w:rsidRPr="00EB3CC0">
        <w:t>.</w:t>
      </w:r>
      <w:r w:rsidRPr="00EB3CC0">
        <w:t xml:space="preserve"> </w:t>
      </w:r>
      <w:r w:rsidR="00706DE2" w:rsidRPr="00EB3CC0">
        <w:t>Il comporte</w:t>
      </w:r>
      <w:r w:rsidRPr="00EB3CC0">
        <w:t xml:space="preserve"> une série de messages clefs et de messages de présentation du contexte approuvés par les membres de l</w:t>
      </w:r>
      <w:r w:rsidR="00DE22EE" w:rsidRPr="00EB3CC0">
        <w:t>’</w:t>
      </w:r>
      <w:r w:rsidRPr="00EB3CC0">
        <w:t xml:space="preserve">IPBES. Les messages clefs </w:t>
      </w:r>
      <w:r w:rsidR="00107204" w:rsidRPr="00EB3CC0">
        <w:t>récapitul</w:t>
      </w:r>
      <w:r w:rsidRPr="00EB3CC0">
        <w:t xml:space="preserve">ent </w:t>
      </w:r>
      <w:r w:rsidR="00107204" w:rsidRPr="00EB3CC0">
        <w:t xml:space="preserve">au profit des décisionnaires </w:t>
      </w:r>
      <w:r w:rsidRPr="00EB3CC0">
        <w:t>les conclusions de haut niveau de l</w:t>
      </w:r>
      <w:r w:rsidR="00DE22EE" w:rsidRPr="00EB3CC0">
        <w:t>’</w:t>
      </w:r>
      <w:r w:rsidRPr="00EB3CC0">
        <w:t xml:space="preserve">évaluation. Des éléments plus détaillés sont fournis dans les messages de présentation du contexte, auxquels renvoient les références indiquées entre accolades après chaque message clef. Les renvois aux </w:t>
      </w:r>
      <w:r w:rsidR="00263553" w:rsidRPr="00EB3CC0">
        <w:t>informations</w:t>
      </w:r>
      <w:r w:rsidRPr="00EB3CC0">
        <w:t xml:space="preserve"> figurant dans les chapitres sont</w:t>
      </w:r>
      <w:r w:rsidR="00107204" w:rsidRPr="00EB3CC0">
        <w:t>,</w:t>
      </w:r>
      <w:r w:rsidRPr="00EB3CC0">
        <w:t xml:space="preserve"> quant à eux</w:t>
      </w:r>
      <w:r w:rsidR="00107204" w:rsidRPr="00EB3CC0">
        <w:t>,</w:t>
      </w:r>
      <w:r w:rsidRPr="00EB3CC0">
        <w:t xml:space="preserve"> indiqués entre accolades dans les messages de présentation du contexte. </w:t>
      </w:r>
      <w:r w:rsidR="008053EC" w:rsidRPr="00EB3CC0">
        <w:t xml:space="preserve">Des indications </w:t>
      </w:r>
      <w:r w:rsidR="00107204" w:rsidRPr="00EB3CC0">
        <w:t>de la fiabilité, selon la méthode adoptée par l’IPBES pour la communication des niveaux de confiance, qui est expliquée</w:t>
      </w:r>
      <w:r w:rsidRPr="00EB3CC0">
        <w:t xml:space="preserve"> dans l</w:t>
      </w:r>
      <w:r w:rsidR="00DE22EE" w:rsidRPr="00EB3CC0">
        <w:t>’</w:t>
      </w:r>
      <w:r w:rsidRPr="00EB3CC0">
        <w:rPr>
          <w:b/>
          <w:bCs/>
        </w:rPr>
        <w:t>appendice</w:t>
      </w:r>
      <w:r w:rsidR="00706DE2" w:rsidRPr="00EB3CC0">
        <w:rPr>
          <w:b/>
          <w:bCs/>
        </w:rPr>
        <w:t> </w:t>
      </w:r>
      <w:r w:rsidRPr="00EB3CC0">
        <w:rPr>
          <w:b/>
          <w:bCs/>
        </w:rPr>
        <w:t>1</w:t>
      </w:r>
      <w:r w:rsidRPr="00EB3CC0">
        <w:t xml:space="preserve">, sont également </w:t>
      </w:r>
      <w:r w:rsidR="00107204" w:rsidRPr="00EB3CC0">
        <w:t>donnée</w:t>
      </w:r>
      <w:r w:rsidRPr="00EB3CC0">
        <w:t>s dans les différents messages de présentation du contexte.</w:t>
      </w:r>
    </w:p>
    <w:p w14:paraId="7AA6A5F3" w14:textId="710F7B21" w:rsidR="001343E6" w:rsidRPr="00EB3CC0" w:rsidRDefault="001343E6" w:rsidP="001343E6">
      <w:pPr>
        <w:rPr>
          <w:rFonts w:ascii="Calibri" w:hAnsi="Calibri" w:cs="Calibri"/>
        </w:rPr>
      </w:pPr>
    </w:p>
    <w:p w14:paraId="6639666B" w14:textId="46891FCE" w:rsidR="001343E6" w:rsidRPr="00EB3CC0" w:rsidRDefault="001343E6" w:rsidP="001343E6">
      <w:pPr>
        <w:rPr>
          <w:rFonts w:ascii="Calibri" w:hAnsi="Calibri" w:cs="Calibri"/>
        </w:rPr>
      </w:pPr>
    </w:p>
    <w:p w14:paraId="431AFC8D" w14:textId="24863509" w:rsidR="001343E6" w:rsidRPr="00EB3CC0" w:rsidRDefault="00284B46" w:rsidP="001343E6">
      <w:pPr>
        <w:rPr>
          <w:rFonts w:ascii="Calibri" w:hAnsi="Calibri" w:cs="Calibri"/>
        </w:rPr>
      </w:pPr>
      <w:r w:rsidRPr="00EB3CC0">
        <w:rPr>
          <w:rFonts w:ascii="Calibri" w:eastAsia="Aptos" w:hAnsi="Calibri" w:cs="Calibri"/>
        </w:rPr>
        <w:lastRenderedPageBreak/>
        <mc:AlternateContent>
          <mc:Choice Requires="wps">
            <w:drawing>
              <wp:anchor distT="0" distB="0" distL="114300" distR="114300" simplePos="0" relativeHeight="250919936" behindDoc="0" locked="0" layoutInCell="1" allowOverlap="1" wp14:anchorId="7DCACC1C" wp14:editId="35481A6A">
                <wp:simplePos x="0" y="0"/>
                <wp:positionH relativeFrom="column">
                  <wp:posOffset>4051132</wp:posOffset>
                </wp:positionH>
                <wp:positionV relativeFrom="paragraph">
                  <wp:posOffset>7723002</wp:posOffset>
                </wp:positionV>
                <wp:extent cx="1750959" cy="836762"/>
                <wp:effectExtent l="0" t="0" r="0" b="1905"/>
                <wp:wrapNone/>
                <wp:docPr id="34744575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50959" cy="836762"/>
                        </a:xfrm>
                        <a:prstGeom prst="rect">
                          <a:avLst/>
                        </a:prstGeom>
                        <a:noFill/>
                        <a:ln w="9525">
                          <a:noFill/>
                          <a:miter lim="800000"/>
                          <a:headEnd/>
                          <a:tailEnd/>
                        </a:ln>
                      </wps:spPr>
                      <wps:txbx>
                        <w:txbxContent>
                          <w:p w14:paraId="324AEB4C" w14:textId="477CE884" w:rsidR="001343E6" w:rsidRPr="001274EF" w:rsidRDefault="001343E6" w:rsidP="001343E6">
                            <w:pPr>
                              <w:spacing w:line="216" w:lineRule="auto"/>
                              <w:ind w:left="-57"/>
                              <w:rPr>
                                <w:rFonts w:ascii="Arial Narrow" w:hAnsi="Arial Narrow"/>
                                <w:sz w:val="22"/>
                                <w:szCs w:val="22"/>
                              </w:rPr>
                            </w:pPr>
                            <w:r w:rsidRPr="001274EF">
                              <w:rPr>
                                <w:rFonts w:ascii="Arial Narrow" w:hAnsi="Arial Narrow"/>
                                <w:b/>
                                <w:bCs/>
                                <w:sz w:val="22"/>
                                <w:szCs w:val="22"/>
                              </w:rPr>
                              <w:t>Compromis</w:t>
                            </w:r>
                            <w:r w:rsidR="00DE22EE" w:rsidRPr="001274EF">
                              <w:rPr>
                                <w:rFonts w:ascii="Arial Narrow" w:hAnsi="Arial Narrow"/>
                                <w:sz w:val="22"/>
                                <w:szCs w:val="22"/>
                              </w:rPr>
                              <w:t> :</w:t>
                            </w:r>
                            <w:r w:rsidRPr="001274EF">
                              <w:rPr>
                                <w:rFonts w:ascii="Arial Narrow" w:hAnsi="Arial Narrow"/>
                                <w:sz w:val="22"/>
                                <w:szCs w:val="22"/>
                              </w:rPr>
                              <w:t xml:space="preserve"> Situation dans laquelle l</w:t>
                            </w:r>
                            <w:r w:rsidR="00DE22EE" w:rsidRPr="001274EF">
                              <w:rPr>
                                <w:rFonts w:ascii="Arial Narrow" w:hAnsi="Arial Narrow"/>
                                <w:sz w:val="22"/>
                                <w:szCs w:val="22"/>
                              </w:rPr>
                              <w:t>’</w:t>
                            </w:r>
                            <w:r w:rsidRPr="001274EF">
                              <w:rPr>
                                <w:rFonts w:ascii="Arial Narrow" w:hAnsi="Arial Narrow"/>
                                <w:sz w:val="22"/>
                                <w:szCs w:val="22"/>
                              </w:rPr>
                              <w:t>amélioration d</w:t>
                            </w:r>
                            <w:r w:rsidR="00DE22EE" w:rsidRPr="001274EF">
                              <w:rPr>
                                <w:rFonts w:ascii="Arial Narrow" w:hAnsi="Arial Narrow"/>
                                <w:sz w:val="22"/>
                                <w:szCs w:val="22"/>
                              </w:rPr>
                              <w:t>’</w:t>
                            </w:r>
                            <w:r w:rsidRPr="001274EF">
                              <w:rPr>
                                <w:rFonts w:ascii="Arial Narrow" w:hAnsi="Arial Narrow"/>
                                <w:sz w:val="22"/>
                                <w:szCs w:val="22"/>
                              </w:rPr>
                              <w:t>un résultat souhaitable pour un élément entraîne la dégradation d</w:t>
                            </w:r>
                            <w:r w:rsidR="00DE22EE" w:rsidRPr="001274EF">
                              <w:rPr>
                                <w:rFonts w:ascii="Arial Narrow" w:hAnsi="Arial Narrow"/>
                                <w:sz w:val="22"/>
                                <w:szCs w:val="22"/>
                              </w:rPr>
                              <w:t>’</w:t>
                            </w:r>
                            <w:r w:rsidRPr="001274EF">
                              <w:rPr>
                                <w:rFonts w:ascii="Arial Narrow" w:hAnsi="Arial Narrow"/>
                                <w:sz w:val="22"/>
                                <w:szCs w:val="22"/>
                              </w:rPr>
                              <w:t>un autre élément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DCACC1C" id="_x0000_t202" coordsize="21600,21600" o:spt="202" path="m,l,21600r21600,l21600,xe">
                <v:stroke joinstyle="miter"/>
                <v:path gradientshapeok="t" o:connecttype="rect"/>
              </v:shapetype>
              <v:shape id="Text Box 2" o:spid="_x0000_s1026" type="#_x0000_t202" style="position:absolute;margin-left:319pt;margin-top:608.1pt;width:137.85pt;height:65.9pt;z-index:250919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" filled="f" stroked="f">
                <v:textbox>
                  <w:txbxContent>
                    <w:p w14:paraId="324AEB4C" w14:textId="477CE884" w:rsidR="001343E6" w:rsidRPr="001274EF" w:rsidRDefault="001343E6" w:rsidP="001343E6">
                      <w:pPr>
                        <w:spacing w:line="216" w:lineRule="auto"/>
                        <w:ind w:left="-57"/>
                        <w:rPr>
                          <w:rFonts w:ascii="Arial Narrow" w:hAnsi="Arial Narrow"/>
                          <w:sz w:val="22"/>
                          <w:szCs w:val="22"/>
                        </w:rPr>
                      </w:pPr>
                      <w:r w:rsidRPr="001274EF">
                        <w:rPr>
                          <w:rFonts w:ascii="Arial Narrow" w:hAnsi="Arial Narrow"/>
                          <w:b/>
                          <w:bCs/>
                          <w:sz w:val="22"/>
                          <w:szCs w:val="22"/>
                        </w:rPr>
                        <w:t>Compromis</w:t>
                      </w:r>
                      <w:r w:rsidR="00DE22EE" w:rsidRPr="001274EF">
                        <w:rPr>
                          <w:rFonts w:ascii="Arial Narrow" w:hAnsi="Arial Narrow"/>
                          <w:sz w:val="22"/>
                          <w:szCs w:val="22"/>
                        </w:rPr>
                        <w:t> :</w:t>
                      </w:r>
                      <w:r w:rsidRPr="001274EF">
                        <w:rPr>
                          <w:rFonts w:ascii="Arial Narrow" w:hAnsi="Arial Narrow"/>
                          <w:sz w:val="22"/>
                          <w:szCs w:val="22"/>
                        </w:rPr>
                        <w:t xml:space="preserve"> Situation dans laquelle l</w:t>
                      </w:r>
                      <w:r w:rsidR="00DE22EE" w:rsidRPr="001274EF">
                        <w:rPr>
                          <w:rFonts w:ascii="Arial Narrow" w:hAnsi="Arial Narrow"/>
                          <w:sz w:val="22"/>
                          <w:szCs w:val="22"/>
                        </w:rPr>
                        <w:t>’</w:t>
                      </w:r>
                      <w:r w:rsidRPr="001274EF">
                        <w:rPr>
                          <w:rFonts w:ascii="Arial Narrow" w:hAnsi="Arial Narrow"/>
                          <w:sz w:val="22"/>
                          <w:szCs w:val="22"/>
                        </w:rPr>
                        <w:t>amélioration d</w:t>
                      </w:r>
                      <w:r w:rsidR="00DE22EE" w:rsidRPr="001274EF">
                        <w:rPr>
                          <w:rFonts w:ascii="Arial Narrow" w:hAnsi="Arial Narrow"/>
                          <w:sz w:val="22"/>
                          <w:szCs w:val="22"/>
                        </w:rPr>
                        <w:t>’</w:t>
                      </w:r>
                      <w:r w:rsidRPr="001274EF">
                        <w:rPr>
                          <w:rFonts w:ascii="Arial Narrow" w:hAnsi="Arial Narrow"/>
                          <w:sz w:val="22"/>
                          <w:szCs w:val="22"/>
                        </w:rPr>
                        <w:t>un résultat souhaitable pour un élément entraîne la dégradation d</w:t>
                      </w:r>
                      <w:r w:rsidR="00DE22EE" w:rsidRPr="001274EF">
                        <w:rPr>
                          <w:rFonts w:ascii="Arial Narrow" w:hAnsi="Arial Narrow"/>
                          <w:sz w:val="22"/>
                          <w:szCs w:val="22"/>
                        </w:rPr>
                        <w:t>’</w:t>
                      </w:r>
                      <w:r w:rsidRPr="001274EF">
                        <w:rPr>
                          <w:rFonts w:ascii="Arial Narrow" w:hAnsi="Arial Narrow"/>
                          <w:sz w:val="22"/>
                          <w:szCs w:val="22"/>
                        </w:rPr>
                        <w:t>un autre élément</w:t>
                      </w:r>
                    </w:p>
                  </w:txbxContent>
                </v:textbox>
              </v:shape>
            </w:pict>
          </mc:Fallback>
        </mc:AlternateContent>
      </w:r>
      <w:r w:rsidRPr="00EB3CC0">
        <w:rPr>
          <w:rFonts w:ascii="Calibri" w:eastAsia="Aptos" w:hAnsi="Calibri" w:cs="Calibri"/>
        </w:rPr>
        <mc:AlternateContent>
          <mc:Choice Requires="wps">
            <w:drawing>
              <wp:anchor distT="0" distB="0" distL="114300" distR="114300" simplePos="0" relativeHeight="250917888" behindDoc="0" locked="0" layoutInCell="1" allowOverlap="1" wp14:anchorId="2D8E56C8" wp14:editId="4F87B4CA">
                <wp:simplePos x="0" y="0"/>
                <wp:positionH relativeFrom="column">
                  <wp:posOffset>4050880</wp:posOffset>
                </wp:positionH>
                <wp:positionV relativeFrom="paragraph">
                  <wp:posOffset>6454500</wp:posOffset>
                </wp:positionV>
                <wp:extent cx="1835785" cy="845388"/>
                <wp:effectExtent l="0" t="0" r="0" b="0"/>
                <wp:wrapNone/>
                <wp:docPr id="6887706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35785" cy="845388"/>
                        </a:xfrm>
                        <a:prstGeom prst="rect">
                          <a:avLst/>
                        </a:prstGeom>
                        <a:noFill/>
                        <a:ln w="9525">
                          <a:noFill/>
                          <a:miter lim="800000"/>
                          <a:headEnd/>
                          <a:tailEnd/>
                        </a:ln>
                      </wps:spPr>
                      <wps:txbx>
                        <w:txbxContent>
                          <w:p w14:paraId="2C2686A4" w14:textId="5C22E309" w:rsidR="001343E6" w:rsidRPr="001274EF" w:rsidRDefault="001343E6" w:rsidP="001343E6">
                            <w:pPr>
                              <w:spacing w:line="216" w:lineRule="auto"/>
                              <w:ind w:left="-57"/>
                              <w:rPr>
                                <w:rFonts w:ascii="Arial Narrow" w:hAnsi="Arial Narrow"/>
                                <w:sz w:val="22"/>
                                <w:szCs w:val="22"/>
                              </w:rPr>
                            </w:pPr>
                            <w:r w:rsidRPr="001274EF">
                              <w:rPr>
                                <w:rFonts w:ascii="Arial Narrow" w:hAnsi="Arial Narrow"/>
                                <w:b/>
                                <w:bCs/>
                                <w:sz w:val="22"/>
                                <w:szCs w:val="22"/>
                              </w:rPr>
                              <w:t>Synergie</w:t>
                            </w:r>
                            <w:r w:rsidR="00DE22EE" w:rsidRPr="001274EF">
                              <w:rPr>
                                <w:rFonts w:ascii="Arial Narrow" w:hAnsi="Arial Narrow"/>
                                <w:sz w:val="22"/>
                                <w:szCs w:val="22"/>
                              </w:rPr>
                              <w:t> :</w:t>
                            </w:r>
                            <w:r w:rsidRPr="001274EF">
                              <w:rPr>
                                <w:rFonts w:ascii="Arial Narrow" w:hAnsi="Arial Narrow"/>
                                <w:sz w:val="22"/>
                                <w:szCs w:val="22"/>
                              </w:rPr>
                              <w:t xml:space="preserve"> Situation dans laquelle l</w:t>
                            </w:r>
                            <w:r w:rsidR="00DE22EE" w:rsidRPr="001274EF">
                              <w:rPr>
                                <w:rFonts w:ascii="Arial Narrow" w:hAnsi="Arial Narrow"/>
                                <w:sz w:val="22"/>
                                <w:szCs w:val="22"/>
                              </w:rPr>
                              <w:t>’</w:t>
                            </w:r>
                            <w:r w:rsidRPr="001274EF">
                              <w:rPr>
                                <w:rFonts w:ascii="Arial Narrow" w:hAnsi="Arial Narrow"/>
                                <w:sz w:val="22"/>
                                <w:szCs w:val="22"/>
                              </w:rPr>
                              <w:t>amélioration d</w:t>
                            </w:r>
                            <w:r w:rsidR="00DE22EE" w:rsidRPr="001274EF">
                              <w:rPr>
                                <w:rFonts w:ascii="Arial Narrow" w:hAnsi="Arial Narrow"/>
                                <w:sz w:val="22"/>
                                <w:szCs w:val="22"/>
                              </w:rPr>
                              <w:t>’</w:t>
                            </w:r>
                            <w:r w:rsidRPr="001274EF">
                              <w:rPr>
                                <w:rFonts w:ascii="Arial Narrow" w:hAnsi="Arial Narrow"/>
                                <w:sz w:val="22"/>
                                <w:szCs w:val="22"/>
                              </w:rPr>
                              <w:t>un résultat souhaitable pour un élément entraîne le renforcement d</w:t>
                            </w:r>
                            <w:r w:rsidR="00DE22EE" w:rsidRPr="001274EF">
                              <w:rPr>
                                <w:rFonts w:ascii="Arial Narrow" w:hAnsi="Arial Narrow"/>
                                <w:sz w:val="22"/>
                                <w:szCs w:val="22"/>
                              </w:rPr>
                              <w:t>’</w:t>
                            </w:r>
                            <w:r w:rsidRPr="001274EF">
                              <w:rPr>
                                <w:rFonts w:ascii="Arial Narrow" w:hAnsi="Arial Narrow"/>
                                <w:sz w:val="22"/>
                                <w:szCs w:val="22"/>
                              </w:rPr>
                              <w:t>un autre élément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D8E56C8" id="_x0000_s1027" type="#_x0000_t202" style="position:absolute;margin-left:318.95pt;margin-top:508.25pt;width:144.55pt;height:66.55pt;z-index:250917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" filled="f" stroked="f">
                <v:textbox>
                  <w:txbxContent>
                    <w:p w14:paraId="2C2686A4" w14:textId="5C22E309" w:rsidR="001343E6" w:rsidRPr="001274EF" w:rsidRDefault="001343E6" w:rsidP="001343E6">
                      <w:pPr>
                        <w:spacing w:line="216" w:lineRule="auto"/>
                        <w:ind w:left="-57"/>
                        <w:rPr>
                          <w:rFonts w:ascii="Arial Narrow" w:hAnsi="Arial Narrow"/>
                          <w:sz w:val="22"/>
                          <w:szCs w:val="22"/>
                        </w:rPr>
                      </w:pPr>
                      <w:r w:rsidRPr="001274EF">
                        <w:rPr>
                          <w:rFonts w:ascii="Arial Narrow" w:hAnsi="Arial Narrow"/>
                          <w:b/>
                          <w:bCs/>
                          <w:sz w:val="22"/>
                          <w:szCs w:val="22"/>
                        </w:rPr>
                        <w:t>Synergie</w:t>
                      </w:r>
                      <w:r w:rsidR="00DE22EE" w:rsidRPr="001274EF">
                        <w:rPr>
                          <w:rFonts w:ascii="Arial Narrow" w:hAnsi="Arial Narrow"/>
                          <w:sz w:val="22"/>
                          <w:szCs w:val="22"/>
                        </w:rPr>
                        <w:t> :</w:t>
                      </w:r>
                      <w:r w:rsidRPr="001274EF">
                        <w:rPr>
                          <w:rFonts w:ascii="Arial Narrow" w:hAnsi="Arial Narrow"/>
                          <w:sz w:val="22"/>
                          <w:szCs w:val="22"/>
                        </w:rPr>
                        <w:t xml:space="preserve"> Situation dans laquelle l</w:t>
                      </w:r>
                      <w:r w:rsidR="00DE22EE" w:rsidRPr="001274EF">
                        <w:rPr>
                          <w:rFonts w:ascii="Arial Narrow" w:hAnsi="Arial Narrow"/>
                          <w:sz w:val="22"/>
                          <w:szCs w:val="22"/>
                        </w:rPr>
                        <w:t>’</w:t>
                      </w:r>
                      <w:r w:rsidRPr="001274EF">
                        <w:rPr>
                          <w:rFonts w:ascii="Arial Narrow" w:hAnsi="Arial Narrow"/>
                          <w:sz w:val="22"/>
                          <w:szCs w:val="22"/>
                        </w:rPr>
                        <w:t>amélioration d</w:t>
                      </w:r>
                      <w:r w:rsidR="00DE22EE" w:rsidRPr="001274EF">
                        <w:rPr>
                          <w:rFonts w:ascii="Arial Narrow" w:hAnsi="Arial Narrow"/>
                          <w:sz w:val="22"/>
                          <w:szCs w:val="22"/>
                        </w:rPr>
                        <w:t>’</w:t>
                      </w:r>
                      <w:r w:rsidRPr="001274EF">
                        <w:rPr>
                          <w:rFonts w:ascii="Arial Narrow" w:hAnsi="Arial Narrow"/>
                          <w:sz w:val="22"/>
                          <w:szCs w:val="22"/>
                        </w:rPr>
                        <w:t>un résultat souhaitable pour un élément entraîne le renforcement d</w:t>
                      </w:r>
                      <w:r w:rsidR="00DE22EE" w:rsidRPr="001274EF">
                        <w:rPr>
                          <w:rFonts w:ascii="Arial Narrow" w:hAnsi="Arial Narrow"/>
                          <w:sz w:val="22"/>
                          <w:szCs w:val="22"/>
                        </w:rPr>
                        <w:t>’</w:t>
                      </w:r>
                      <w:r w:rsidRPr="001274EF">
                        <w:rPr>
                          <w:rFonts w:ascii="Arial Narrow" w:hAnsi="Arial Narrow"/>
                          <w:sz w:val="22"/>
                          <w:szCs w:val="22"/>
                        </w:rPr>
                        <w:t>un autre élément</w:t>
                      </w:r>
                    </w:p>
                  </w:txbxContent>
                </v:textbox>
              </v:shape>
            </w:pict>
          </mc:Fallback>
        </mc:AlternateContent>
      </w:r>
      <w:r w:rsidRPr="00EB3CC0">
        <w:rPr>
          <w:rFonts w:ascii="Calibri" w:eastAsia="Aptos" w:hAnsi="Calibri" w:cs="Calibri"/>
        </w:rPr>
        <mc:AlternateContent>
          <mc:Choice Requires="wps">
            <w:drawing>
              <wp:anchor distT="0" distB="0" distL="114300" distR="114300" simplePos="0" relativeHeight="250915840" behindDoc="0" locked="0" layoutInCell="1" allowOverlap="1" wp14:anchorId="54E3BA4E" wp14:editId="3226B974">
                <wp:simplePos x="0" y="0"/>
                <wp:positionH relativeFrom="column">
                  <wp:posOffset>4041559</wp:posOffset>
                </wp:positionH>
                <wp:positionV relativeFrom="paragraph">
                  <wp:posOffset>5272405</wp:posOffset>
                </wp:positionV>
                <wp:extent cx="1759789" cy="897148"/>
                <wp:effectExtent l="0" t="0" r="0" b="0"/>
                <wp:wrapNone/>
                <wp:docPr id="19615767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59789" cy="897148"/>
                        </a:xfrm>
                        <a:prstGeom prst="rect">
                          <a:avLst/>
                        </a:prstGeom>
                        <a:noFill/>
                        <a:ln w="9525">
                          <a:noFill/>
                          <a:miter lim="800000"/>
                          <a:headEnd/>
                          <a:tailEnd/>
                        </a:ln>
                      </wps:spPr>
                      <wps:txbx>
                        <w:txbxContent>
                          <w:p w14:paraId="1AC02D2B" w14:textId="22EA3005" w:rsidR="001343E6" w:rsidRPr="001274EF" w:rsidRDefault="001343E6" w:rsidP="001343E6">
                            <w:pPr>
                              <w:spacing w:line="216" w:lineRule="auto"/>
                              <w:ind w:left="-57"/>
                              <w:rPr>
                                <w:rFonts w:ascii="Arial Narrow" w:hAnsi="Arial Narrow"/>
                                <w:sz w:val="22"/>
                                <w:szCs w:val="22"/>
                              </w:rPr>
                            </w:pPr>
                            <w:r w:rsidRPr="001274EF">
                              <w:rPr>
                                <w:rFonts w:ascii="Arial Narrow" w:hAnsi="Arial Narrow"/>
                                <w:b/>
                                <w:bCs/>
                                <w:sz w:val="22"/>
                                <w:szCs w:val="22"/>
                              </w:rPr>
                              <w:t>Boucles de rétroaction</w:t>
                            </w:r>
                            <w:r w:rsidR="00DE22EE" w:rsidRPr="001274EF">
                              <w:rPr>
                                <w:rFonts w:ascii="Arial Narrow" w:hAnsi="Arial Narrow"/>
                                <w:sz w:val="22"/>
                                <w:szCs w:val="22"/>
                              </w:rPr>
                              <w:t> :</w:t>
                            </w:r>
                            <w:r w:rsidRPr="001274EF">
                              <w:rPr>
                                <w:rFonts w:ascii="Arial Narrow" w:hAnsi="Arial Narrow"/>
                                <w:sz w:val="22"/>
                                <w:szCs w:val="22"/>
                              </w:rPr>
                              <w:t xml:space="preserve"> Modifications des interactions entre plusieurs éléments qui amplifient ou atténuent la</w:t>
                            </w:r>
                            <w:r w:rsidRPr="001274EF">
                              <w:rPr>
                                <w:rFonts w:ascii="Arial Narrow" w:hAnsi="Arial Narrow"/>
                                <w:b/>
                                <w:bCs/>
                                <w:sz w:val="22"/>
                                <w:szCs w:val="22"/>
                              </w:rPr>
                              <w:t xml:space="preserve"> </w:t>
                            </w:r>
                            <w:r w:rsidRPr="001274EF">
                              <w:rPr>
                                <w:rFonts w:ascii="Arial Narrow" w:hAnsi="Arial Narrow"/>
                                <w:sz w:val="22"/>
                                <w:szCs w:val="22"/>
                              </w:rPr>
                              <w:t>modification initiale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4E3BA4E" id="_x0000_s1028" type="#_x0000_t202" style="position:absolute;margin-left:318.25pt;margin-top:415.15pt;width:138.55pt;height:70.65pt;z-index:250915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" filled="f" stroked="f">
                <v:textbox>
                  <w:txbxContent>
                    <w:p w14:paraId="1AC02D2B" w14:textId="22EA3005" w:rsidR="001343E6" w:rsidRPr="001274EF" w:rsidRDefault="001343E6" w:rsidP="001343E6">
                      <w:pPr>
                        <w:spacing w:line="216" w:lineRule="auto"/>
                        <w:ind w:left="-57"/>
                        <w:rPr>
                          <w:rFonts w:ascii="Arial Narrow" w:hAnsi="Arial Narrow"/>
                          <w:sz w:val="22"/>
                          <w:szCs w:val="22"/>
                        </w:rPr>
                      </w:pPr>
                      <w:r w:rsidRPr="001274EF">
                        <w:rPr>
                          <w:rFonts w:ascii="Arial Narrow" w:hAnsi="Arial Narrow"/>
                          <w:b/>
                          <w:bCs/>
                          <w:sz w:val="22"/>
                          <w:szCs w:val="22"/>
                        </w:rPr>
                        <w:t>Boucles de rétroaction</w:t>
                      </w:r>
                      <w:r w:rsidR="00DE22EE" w:rsidRPr="001274EF">
                        <w:rPr>
                          <w:rFonts w:ascii="Arial Narrow" w:hAnsi="Arial Narrow"/>
                          <w:sz w:val="22"/>
                          <w:szCs w:val="22"/>
                        </w:rPr>
                        <w:t> :</w:t>
                      </w:r>
                      <w:r w:rsidRPr="001274EF">
                        <w:rPr>
                          <w:rFonts w:ascii="Arial Narrow" w:hAnsi="Arial Narrow"/>
                          <w:sz w:val="22"/>
                          <w:szCs w:val="22"/>
                        </w:rPr>
                        <w:t xml:space="preserve"> Modifications des interactions entre plusieurs éléments qui amplifient ou atténuent la</w:t>
                      </w:r>
                      <w:r w:rsidRPr="001274EF">
                        <w:rPr>
                          <w:rFonts w:ascii="Arial Narrow" w:hAnsi="Arial Narrow"/>
                          <w:b/>
                          <w:bCs/>
                          <w:sz w:val="22"/>
                          <w:szCs w:val="22"/>
                        </w:rPr>
                        <w:t xml:space="preserve"> </w:t>
                      </w:r>
                      <w:r w:rsidRPr="001274EF">
                        <w:rPr>
                          <w:rFonts w:ascii="Arial Narrow" w:hAnsi="Arial Narrow"/>
                          <w:sz w:val="22"/>
                          <w:szCs w:val="22"/>
                        </w:rPr>
                        <w:t>modification initiale</w:t>
                      </w:r>
                    </w:p>
                  </w:txbxContent>
                </v:textbox>
              </v:shape>
            </w:pict>
          </mc:Fallback>
        </mc:AlternateContent>
      </w:r>
      <w:r w:rsidRPr="00EB3CC0">
        <w:rPr>
          <w:rFonts w:ascii="Calibri" w:eastAsia="Aptos" w:hAnsi="Calibri" w:cs="Calibri"/>
        </w:rPr>
        <mc:AlternateContent>
          <mc:Choice Requires="wps">
            <w:drawing>
              <wp:anchor distT="0" distB="0" distL="114300" distR="114300" simplePos="0" relativeHeight="250913792" behindDoc="0" locked="0" layoutInCell="1" allowOverlap="1" wp14:anchorId="5548A238" wp14:editId="46584D19">
                <wp:simplePos x="0" y="0"/>
                <wp:positionH relativeFrom="column">
                  <wp:posOffset>4050090</wp:posOffset>
                </wp:positionH>
                <wp:positionV relativeFrom="paragraph">
                  <wp:posOffset>3952587</wp:posOffset>
                </wp:positionV>
                <wp:extent cx="1835785" cy="914400"/>
                <wp:effectExtent l="0" t="0" r="0" b="0"/>
                <wp:wrapNone/>
                <wp:docPr id="5962005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35785" cy="914400"/>
                        </a:xfrm>
                        <a:prstGeom prst="rect">
                          <a:avLst/>
                        </a:prstGeom>
                        <a:noFill/>
                        <a:ln w="9525">
                          <a:noFill/>
                          <a:miter lim="800000"/>
                          <a:headEnd/>
                          <a:tailEnd/>
                        </a:ln>
                      </wps:spPr>
                      <wps:txbx>
                        <w:txbxContent>
                          <w:p w14:paraId="00B5E049" w14:textId="1C4E22E2" w:rsidR="001343E6" w:rsidRPr="001274EF" w:rsidRDefault="001343E6" w:rsidP="001343E6">
                            <w:pPr>
                              <w:spacing w:line="216" w:lineRule="auto"/>
                              <w:ind w:left="-57"/>
                              <w:rPr>
                                <w:rFonts w:ascii="Arial Narrow" w:hAnsi="Arial Narrow"/>
                                <w:sz w:val="22"/>
                                <w:szCs w:val="22"/>
                              </w:rPr>
                            </w:pPr>
                            <w:r w:rsidRPr="001274EF">
                              <w:rPr>
                                <w:rFonts w:ascii="Arial Narrow" w:hAnsi="Arial Narrow"/>
                                <w:b/>
                                <w:bCs/>
                                <w:sz w:val="22"/>
                                <w:szCs w:val="22"/>
                              </w:rPr>
                              <w:t>Effets cumulatifs</w:t>
                            </w:r>
                            <w:r w:rsidR="00DE22EE" w:rsidRPr="001274EF">
                              <w:rPr>
                                <w:rFonts w:ascii="Arial Narrow" w:hAnsi="Arial Narrow"/>
                                <w:sz w:val="22"/>
                                <w:szCs w:val="22"/>
                              </w:rPr>
                              <w:t> :</w:t>
                            </w:r>
                            <w:r w:rsidRPr="001274EF">
                              <w:rPr>
                                <w:rFonts w:ascii="Arial Narrow" w:hAnsi="Arial Narrow"/>
                                <w:sz w:val="22"/>
                                <w:szCs w:val="22"/>
                              </w:rPr>
                              <w:t xml:space="preserve"> Intensification des effets négatifs de la modification d</w:t>
                            </w:r>
                            <w:r w:rsidR="00E52259" w:rsidRPr="001274EF">
                              <w:rPr>
                                <w:rFonts w:ascii="Arial Narrow" w:hAnsi="Arial Narrow"/>
                                <w:sz w:val="22"/>
                                <w:szCs w:val="22"/>
                              </w:rPr>
                              <w:t>’</w:t>
                            </w:r>
                            <w:r w:rsidRPr="001274EF">
                              <w:rPr>
                                <w:rFonts w:ascii="Arial Narrow" w:hAnsi="Arial Narrow"/>
                                <w:sz w:val="22"/>
                                <w:szCs w:val="22"/>
                              </w:rPr>
                              <w:t>un ou de plusieurs éléments sur un autre élément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548A238" id="_x0000_s1029" type="#_x0000_t202" style="position:absolute;margin-left:318.9pt;margin-top:311.25pt;width:144.55pt;height:1in;z-index:250913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" filled="f" stroked="f">
                <v:textbox>
                  <w:txbxContent>
                    <w:p w14:paraId="00B5E049" w14:textId="1C4E22E2" w:rsidR="001343E6" w:rsidRPr="001274EF" w:rsidRDefault="001343E6" w:rsidP="001343E6">
                      <w:pPr>
                        <w:spacing w:line="216" w:lineRule="auto"/>
                        <w:ind w:left="-57"/>
                        <w:rPr>
                          <w:rFonts w:ascii="Arial Narrow" w:hAnsi="Arial Narrow"/>
                          <w:sz w:val="22"/>
                          <w:szCs w:val="22"/>
                        </w:rPr>
                      </w:pPr>
                      <w:r w:rsidRPr="001274EF">
                        <w:rPr>
                          <w:rFonts w:ascii="Arial Narrow" w:hAnsi="Arial Narrow"/>
                          <w:b/>
                          <w:bCs/>
                          <w:sz w:val="22"/>
                          <w:szCs w:val="22"/>
                        </w:rPr>
                        <w:t>Effets cumulatifs</w:t>
                      </w:r>
                      <w:r w:rsidR="00DE22EE" w:rsidRPr="001274EF">
                        <w:rPr>
                          <w:rFonts w:ascii="Arial Narrow" w:hAnsi="Arial Narrow"/>
                          <w:sz w:val="22"/>
                          <w:szCs w:val="22"/>
                        </w:rPr>
                        <w:t> :</w:t>
                      </w:r>
                      <w:r w:rsidRPr="001274EF">
                        <w:rPr>
                          <w:rFonts w:ascii="Arial Narrow" w:hAnsi="Arial Narrow"/>
                          <w:sz w:val="22"/>
                          <w:szCs w:val="22"/>
                        </w:rPr>
                        <w:t xml:space="preserve"> Intensification des effets négatifs de la modification d</w:t>
                      </w:r>
                      <w:r w:rsidR="00E52259" w:rsidRPr="001274EF">
                        <w:rPr>
                          <w:rFonts w:ascii="Arial Narrow" w:hAnsi="Arial Narrow"/>
                          <w:sz w:val="22"/>
                          <w:szCs w:val="22"/>
                        </w:rPr>
                        <w:t>’</w:t>
                      </w:r>
                      <w:r w:rsidRPr="001274EF">
                        <w:rPr>
                          <w:rFonts w:ascii="Arial Narrow" w:hAnsi="Arial Narrow"/>
                          <w:sz w:val="22"/>
                          <w:szCs w:val="22"/>
                        </w:rPr>
                        <w:t>un ou de plusieurs éléments sur un autre élément</w:t>
                      </w:r>
                    </w:p>
                  </w:txbxContent>
                </v:textbox>
              </v:shape>
            </w:pict>
          </mc:Fallback>
        </mc:AlternateContent>
      </w:r>
      <w:r w:rsidRPr="00EB3CC0">
        <w:rPr>
          <w:rFonts w:ascii="Calibri" w:eastAsia="Aptos" w:hAnsi="Calibri" w:cs="Calibri"/>
        </w:rPr>
        <mc:AlternateContent>
          <mc:Choice Requires="wps">
            <w:drawing>
              <wp:anchor distT="0" distB="0" distL="114300" distR="114300" simplePos="0" relativeHeight="250911744" behindDoc="0" locked="0" layoutInCell="1" allowOverlap="1" wp14:anchorId="26284A0C" wp14:editId="766D9AAB">
                <wp:simplePos x="0" y="0"/>
                <wp:positionH relativeFrom="column">
                  <wp:posOffset>4050665</wp:posOffset>
                </wp:positionH>
                <wp:positionV relativeFrom="paragraph">
                  <wp:posOffset>2736550</wp:posOffset>
                </wp:positionV>
                <wp:extent cx="1759789" cy="862641"/>
                <wp:effectExtent l="0" t="0" r="0" b="0"/>
                <wp:wrapNone/>
                <wp:docPr id="127814384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59789" cy="862641"/>
                        </a:xfrm>
                        <a:prstGeom prst="rect">
                          <a:avLst/>
                        </a:prstGeom>
                        <a:noFill/>
                        <a:ln w="9525">
                          <a:noFill/>
                          <a:miter lim="800000"/>
                          <a:headEnd/>
                          <a:tailEnd/>
                        </a:ln>
                      </wps:spPr>
                      <wps:txbx>
                        <w:txbxContent>
                          <w:p w14:paraId="3D999703" w14:textId="5256323E" w:rsidR="001343E6" w:rsidRPr="001274EF" w:rsidRDefault="001343E6" w:rsidP="001343E6">
                            <w:pPr>
                              <w:spacing w:line="216" w:lineRule="auto"/>
                              <w:ind w:left="-57"/>
                              <w:rPr>
                                <w:rFonts w:ascii="Arial Narrow" w:hAnsi="Arial Narrow"/>
                                <w:sz w:val="22"/>
                                <w:szCs w:val="22"/>
                              </w:rPr>
                            </w:pPr>
                            <w:r w:rsidRPr="001274EF">
                              <w:rPr>
                                <w:rFonts w:ascii="Arial Narrow" w:hAnsi="Arial Narrow"/>
                                <w:b/>
                                <w:bCs/>
                                <w:sz w:val="22"/>
                                <w:szCs w:val="22"/>
                              </w:rPr>
                              <w:t>Effets en cascade</w:t>
                            </w:r>
                            <w:r w:rsidR="00DE22EE" w:rsidRPr="001274EF">
                              <w:rPr>
                                <w:rFonts w:ascii="Arial Narrow" w:hAnsi="Arial Narrow"/>
                                <w:sz w:val="22"/>
                                <w:szCs w:val="22"/>
                              </w:rPr>
                              <w:t> :</w:t>
                            </w:r>
                            <w:r w:rsidRPr="001274EF">
                              <w:rPr>
                                <w:rFonts w:ascii="Arial Narrow" w:hAnsi="Arial Narrow"/>
                                <w:sz w:val="22"/>
                                <w:szCs w:val="22"/>
                              </w:rPr>
                              <w:t xml:space="preserve"> Répercussions de la modification d</w:t>
                            </w:r>
                            <w:r w:rsidR="00DE22EE" w:rsidRPr="001274EF">
                              <w:rPr>
                                <w:rFonts w:ascii="Arial Narrow" w:hAnsi="Arial Narrow"/>
                                <w:sz w:val="22"/>
                                <w:szCs w:val="22"/>
                              </w:rPr>
                              <w:t>’</w:t>
                            </w:r>
                            <w:r w:rsidRPr="001274EF">
                              <w:rPr>
                                <w:rFonts w:ascii="Arial Narrow" w:hAnsi="Arial Narrow"/>
                                <w:sz w:val="22"/>
                                <w:szCs w:val="22"/>
                              </w:rPr>
                              <w:t>un élément sur d</w:t>
                            </w:r>
                            <w:r w:rsidR="00DE22EE" w:rsidRPr="001274EF">
                              <w:rPr>
                                <w:rFonts w:ascii="Arial Narrow" w:hAnsi="Arial Narrow"/>
                                <w:sz w:val="22"/>
                                <w:szCs w:val="22"/>
                              </w:rPr>
                              <w:t>’</w:t>
                            </w:r>
                            <w:r w:rsidRPr="001274EF">
                              <w:rPr>
                                <w:rFonts w:ascii="Arial Narrow" w:hAnsi="Arial Narrow"/>
                                <w:sz w:val="22"/>
                                <w:szCs w:val="22"/>
                              </w:rPr>
                              <w:t>autres éléments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6284A0C" id="_x0000_s1030" type="#_x0000_t202" style="position:absolute;margin-left:318.95pt;margin-top:215.5pt;width:138.55pt;height:67.9pt;z-index:250911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" filled="f" stroked="f">
                <v:textbox>
                  <w:txbxContent>
                    <w:p w14:paraId="3D999703" w14:textId="5256323E" w:rsidR="001343E6" w:rsidRPr="001274EF" w:rsidRDefault="001343E6" w:rsidP="001343E6">
                      <w:pPr>
                        <w:spacing w:line="216" w:lineRule="auto"/>
                        <w:ind w:left="-57"/>
                        <w:rPr>
                          <w:rFonts w:ascii="Arial Narrow" w:hAnsi="Arial Narrow"/>
                          <w:sz w:val="22"/>
                          <w:szCs w:val="22"/>
                        </w:rPr>
                      </w:pPr>
                      <w:r w:rsidRPr="001274EF">
                        <w:rPr>
                          <w:rFonts w:ascii="Arial Narrow" w:hAnsi="Arial Narrow"/>
                          <w:b/>
                          <w:bCs/>
                          <w:sz w:val="22"/>
                          <w:szCs w:val="22"/>
                        </w:rPr>
                        <w:t>Effets en cascade</w:t>
                      </w:r>
                      <w:r w:rsidR="00DE22EE" w:rsidRPr="001274EF">
                        <w:rPr>
                          <w:rFonts w:ascii="Arial Narrow" w:hAnsi="Arial Narrow"/>
                          <w:sz w:val="22"/>
                          <w:szCs w:val="22"/>
                        </w:rPr>
                        <w:t> :</w:t>
                      </w:r>
                      <w:r w:rsidRPr="001274EF">
                        <w:rPr>
                          <w:rFonts w:ascii="Arial Narrow" w:hAnsi="Arial Narrow"/>
                          <w:sz w:val="22"/>
                          <w:szCs w:val="22"/>
                        </w:rPr>
                        <w:t xml:space="preserve"> Répercussions de la modification d</w:t>
                      </w:r>
                      <w:r w:rsidR="00DE22EE" w:rsidRPr="001274EF">
                        <w:rPr>
                          <w:rFonts w:ascii="Arial Narrow" w:hAnsi="Arial Narrow"/>
                          <w:sz w:val="22"/>
                          <w:szCs w:val="22"/>
                        </w:rPr>
                        <w:t>’</w:t>
                      </w:r>
                      <w:r w:rsidRPr="001274EF">
                        <w:rPr>
                          <w:rFonts w:ascii="Arial Narrow" w:hAnsi="Arial Narrow"/>
                          <w:sz w:val="22"/>
                          <w:szCs w:val="22"/>
                        </w:rPr>
                        <w:t>un élément sur d</w:t>
                      </w:r>
                      <w:r w:rsidR="00DE22EE" w:rsidRPr="001274EF">
                        <w:rPr>
                          <w:rFonts w:ascii="Arial Narrow" w:hAnsi="Arial Narrow"/>
                          <w:sz w:val="22"/>
                          <w:szCs w:val="22"/>
                        </w:rPr>
                        <w:t>’</w:t>
                      </w:r>
                      <w:r w:rsidRPr="001274EF">
                        <w:rPr>
                          <w:rFonts w:ascii="Arial Narrow" w:hAnsi="Arial Narrow"/>
                          <w:sz w:val="22"/>
                          <w:szCs w:val="22"/>
                        </w:rPr>
                        <w:t>autres éléments</w:t>
                      </w:r>
                    </w:p>
                  </w:txbxContent>
                </v:textbox>
              </v:shape>
            </w:pict>
          </mc:Fallback>
        </mc:AlternateContent>
      </w:r>
      <w:r w:rsidRPr="00EB3CC0">
        <w:rPr>
          <w:rFonts w:ascii="Calibri" w:eastAsia="Aptos" w:hAnsi="Calibri" w:cs="Calibri"/>
        </w:rPr>
        <mc:AlternateContent>
          <mc:Choice Requires="wps">
            <w:drawing>
              <wp:anchor distT="0" distB="0" distL="114300" distR="114300" simplePos="0" relativeHeight="250909696" behindDoc="0" locked="0" layoutInCell="1" allowOverlap="1" wp14:anchorId="00E27CAB" wp14:editId="2F88BFF8">
                <wp:simplePos x="0" y="0"/>
                <wp:positionH relativeFrom="column">
                  <wp:posOffset>4027170</wp:posOffset>
                </wp:positionH>
                <wp:positionV relativeFrom="paragraph">
                  <wp:posOffset>1688849</wp:posOffset>
                </wp:positionV>
                <wp:extent cx="1835785" cy="755650"/>
                <wp:effectExtent l="0" t="0" r="0" b="6350"/>
                <wp:wrapNone/>
                <wp:docPr id="124729144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35785" cy="755650"/>
                        </a:xfrm>
                        <a:prstGeom prst="rect">
                          <a:avLst/>
                        </a:prstGeom>
                        <a:noFill/>
                        <a:ln w="9525">
                          <a:noFill/>
                          <a:miter lim="800000"/>
                          <a:headEnd/>
                          <a:tailEnd/>
                        </a:ln>
                      </wps:spPr>
                      <wps:txbx>
                        <w:txbxContent>
                          <w:p w14:paraId="548A99AF" w14:textId="5176FE92" w:rsidR="001343E6" w:rsidRPr="001274EF" w:rsidRDefault="001343E6" w:rsidP="001343E6">
                            <w:pPr>
                              <w:spacing w:line="216" w:lineRule="auto"/>
                              <w:ind w:left="-57"/>
                              <w:rPr>
                                <w:rFonts w:ascii="Arial Narrow" w:hAnsi="Arial Narrow"/>
                                <w:sz w:val="26"/>
                                <w:szCs w:val="26"/>
                              </w:rPr>
                            </w:pPr>
                            <w:r w:rsidRPr="001274EF">
                              <w:rPr>
                                <w:rFonts w:ascii="Arial Narrow" w:hAnsi="Arial Narrow"/>
                                <w:b/>
                                <w:bCs/>
                                <w:sz w:val="22"/>
                                <w:szCs w:val="22"/>
                              </w:rPr>
                              <w:t>Interdépendance</w:t>
                            </w:r>
                            <w:r w:rsidR="00DE22EE" w:rsidRPr="001274EF">
                              <w:rPr>
                                <w:rFonts w:ascii="Arial Narrow" w:hAnsi="Arial Narrow"/>
                                <w:sz w:val="22"/>
                                <w:szCs w:val="22"/>
                              </w:rPr>
                              <w:t> :</w:t>
                            </w:r>
                            <w:r w:rsidRPr="001274EF">
                              <w:rPr>
                                <w:rFonts w:ascii="Arial Narrow" w:hAnsi="Arial Narrow"/>
                                <w:sz w:val="22"/>
                                <w:szCs w:val="22"/>
                              </w:rPr>
                              <w:t xml:space="preserve"> Relations de dépendance réciproque entre deux ou plusieurs éléments d</w:t>
                            </w:r>
                            <w:r w:rsidR="00DE22EE" w:rsidRPr="001274EF">
                              <w:rPr>
                                <w:rFonts w:ascii="Arial Narrow" w:hAnsi="Arial Narrow"/>
                                <w:sz w:val="22"/>
                                <w:szCs w:val="22"/>
                              </w:rPr>
                              <w:t>’</w:t>
                            </w:r>
                            <w:r w:rsidRPr="001274EF">
                              <w:rPr>
                                <w:rFonts w:ascii="Arial Narrow" w:hAnsi="Arial Narrow"/>
                                <w:sz w:val="22"/>
                                <w:szCs w:val="22"/>
                              </w:rPr>
                              <w:t>un</w:t>
                            </w:r>
                            <w:r w:rsidRPr="001274EF">
                              <w:rPr>
                                <w:rFonts w:ascii="Arial Narrow" w:hAnsi="Arial Narrow"/>
                                <w:sz w:val="26"/>
                                <w:szCs w:val="26"/>
                              </w:rPr>
                              <w:t xml:space="preserve"> </w:t>
                            </w:r>
                            <w:r w:rsidRPr="001274EF">
                              <w:rPr>
                                <w:rFonts w:ascii="Arial Narrow" w:hAnsi="Arial Narrow"/>
                                <w:sz w:val="22"/>
                                <w:szCs w:val="22"/>
                              </w:rPr>
                              <w:t>système</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00E27CAB" id="_x0000_s1031" type="#_x0000_t202" style="position:absolute;margin-left:317.1pt;margin-top:133pt;width:144.55pt;height:59.5pt;z-index:2509096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" filled="f" stroked="f">
                <v:textbox>
                  <w:txbxContent>
                    <w:p w14:paraId="548A99AF" w14:textId="5176FE92" w:rsidR="001343E6" w:rsidRPr="001274EF" w:rsidRDefault="001343E6" w:rsidP="001343E6">
                      <w:pPr>
                        <w:spacing w:line="216" w:lineRule="auto"/>
                        <w:ind w:left="-57"/>
                        <w:rPr>
                          <w:rFonts w:ascii="Arial Narrow" w:hAnsi="Arial Narrow"/>
                          <w:sz w:val="26"/>
                          <w:szCs w:val="26"/>
                        </w:rPr>
                      </w:pPr>
                      <w:r w:rsidRPr="001274EF">
                        <w:rPr>
                          <w:rFonts w:ascii="Arial Narrow" w:hAnsi="Arial Narrow"/>
                          <w:b/>
                          <w:bCs/>
                          <w:sz w:val="22"/>
                          <w:szCs w:val="22"/>
                        </w:rPr>
                        <w:t>Interdépendance</w:t>
                      </w:r>
                      <w:r w:rsidR="00DE22EE" w:rsidRPr="001274EF">
                        <w:rPr>
                          <w:rFonts w:ascii="Arial Narrow" w:hAnsi="Arial Narrow"/>
                          <w:sz w:val="22"/>
                          <w:szCs w:val="22"/>
                        </w:rPr>
                        <w:t> :</w:t>
                      </w:r>
                      <w:r w:rsidRPr="001274EF">
                        <w:rPr>
                          <w:rFonts w:ascii="Arial Narrow" w:hAnsi="Arial Narrow"/>
                          <w:sz w:val="22"/>
                          <w:szCs w:val="22"/>
                        </w:rPr>
                        <w:t xml:space="preserve"> Relations de dépendance réciproque entre deux ou plusieurs éléments d</w:t>
                      </w:r>
                      <w:r w:rsidR="00DE22EE" w:rsidRPr="001274EF">
                        <w:rPr>
                          <w:rFonts w:ascii="Arial Narrow" w:hAnsi="Arial Narrow"/>
                          <w:sz w:val="22"/>
                          <w:szCs w:val="22"/>
                        </w:rPr>
                        <w:t>’</w:t>
                      </w:r>
                      <w:r w:rsidRPr="001274EF">
                        <w:rPr>
                          <w:rFonts w:ascii="Arial Narrow" w:hAnsi="Arial Narrow"/>
                          <w:sz w:val="22"/>
                          <w:szCs w:val="22"/>
                        </w:rPr>
                        <w:t>un</w:t>
                      </w:r>
                      <w:r w:rsidRPr="001274EF">
                        <w:rPr>
                          <w:rFonts w:ascii="Arial Narrow" w:hAnsi="Arial Narrow"/>
                          <w:sz w:val="26"/>
                          <w:szCs w:val="26"/>
                        </w:rPr>
                        <w:t xml:space="preserve"> </w:t>
                      </w:r>
                      <w:r w:rsidRPr="001274EF">
                        <w:rPr>
                          <w:rFonts w:ascii="Arial Narrow" w:hAnsi="Arial Narrow"/>
                          <w:sz w:val="22"/>
                          <w:szCs w:val="22"/>
                        </w:rPr>
                        <w:t>système</w:t>
                      </w:r>
                    </w:p>
                  </w:txbxContent>
                </v:textbox>
              </v:shape>
            </w:pict>
          </mc:Fallback>
        </mc:AlternateContent>
      </w:r>
      <w:r w:rsidRPr="00EB3CC0">
        <w:rPr>
          <w:rFonts w:ascii="Calibri" w:eastAsia="Aptos" w:hAnsi="Calibri" w:cs="Calibri"/>
        </w:rPr>
        <mc:AlternateContent>
          <mc:Choice Requires="wps">
            <w:drawing>
              <wp:anchor distT="0" distB="0" distL="114300" distR="114300" simplePos="0" relativeHeight="250907648" behindDoc="0" locked="0" layoutInCell="1" allowOverlap="1" wp14:anchorId="13094A89" wp14:editId="66B0B4BF">
                <wp:simplePos x="0" y="0"/>
                <wp:positionH relativeFrom="column">
                  <wp:posOffset>4033100</wp:posOffset>
                </wp:positionH>
                <wp:positionV relativeFrom="paragraph">
                  <wp:posOffset>597008</wp:posOffset>
                </wp:positionV>
                <wp:extent cx="1837427" cy="862642"/>
                <wp:effectExtent l="0" t="0" r="0" b="0"/>
                <wp:wrapNone/>
                <wp:docPr id="122335713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37427" cy="862642"/>
                        </a:xfrm>
                        <a:prstGeom prst="rect">
                          <a:avLst/>
                        </a:prstGeom>
                        <a:noFill/>
                        <a:ln w="9525">
                          <a:noFill/>
                          <a:miter lim="800000"/>
                          <a:headEnd/>
                          <a:tailEnd/>
                        </a:ln>
                      </wps:spPr>
                      <wps:txbx>
                        <w:txbxContent>
                          <w:p w14:paraId="1ED98857" w14:textId="06D86D40" w:rsidR="001343E6" w:rsidRPr="001274EF" w:rsidRDefault="001343E6" w:rsidP="001343E6">
                            <w:pPr>
                              <w:spacing w:line="216" w:lineRule="auto"/>
                              <w:ind w:left="-57"/>
                              <w:rPr>
                                <w:rFonts w:ascii="Arial Narrow" w:hAnsi="Arial Narrow" w:cs="Arial"/>
                                <w:color w:val="404040" w:themeColor="text1" w:themeTint="BF"/>
                                <w:sz w:val="22"/>
                                <w:szCs w:val="22"/>
                              </w:rPr>
                            </w:pPr>
                            <w:r w:rsidRPr="001274EF">
                              <w:rPr>
                                <w:rFonts w:ascii="Arial Narrow" w:hAnsi="Arial Narrow"/>
                                <w:b/>
                                <w:bCs/>
                                <w:sz w:val="22"/>
                                <w:szCs w:val="22"/>
                              </w:rPr>
                              <w:t>Liens d</w:t>
                            </w:r>
                            <w:r w:rsidR="00DE22EE" w:rsidRPr="001274EF">
                              <w:rPr>
                                <w:rFonts w:ascii="Arial Narrow" w:hAnsi="Arial Narrow"/>
                                <w:b/>
                                <w:bCs/>
                                <w:sz w:val="22"/>
                                <w:szCs w:val="22"/>
                              </w:rPr>
                              <w:t>’</w:t>
                            </w:r>
                            <w:r w:rsidRPr="001274EF">
                              <w:rPr>
                                <w:rFonts w:ascii="Arial Narrow" w:hAnsi="Arial Narrow"/>
                                <w:b/>
                                <w:bCs/>
                                <w:sz w:val="22"/>
                                <w:szCs w:val="22"/>
                              </w:rPr>
                              <w:t>interdépendance (interactions)</w:t>
                            </w:r>
                            <w:r w:rsidR="00DE22EE" w:rsidRPr="001274EF">
                              <w:rPr>
                                <w:rFonts w:ascii="Arial Narrow" w:hAnsi="Arial Narrow"/>
                                <w:b/>
                                <w:bCs/>
                                <w:sz w:val="22"/>
                                <w:szCs w:val="22"/>
                              </w:rPr>
                              <w:t> :</w:t>
                            </w:r>
                            <w:r w:rsidRPr="001274EF">
                              <w:rPr>
                                <w:rFonts w:ascii="Arial Narrow" w:hAnsi="Arial Narrow"/>
                                <w:sz w:val="22"/>
                                <w:szCs w:val="22"/>
                              </w:rPr>
                              <w:t xml:space="preserve"> Influences et actions réciproques entre plusieurs éléments interdépendants d</w:t>
                            </w:r>
                            <w:r w:rsidR="00DE22EE" w:rsidRPr="001274EF">
                              <w:rPr>
                                <w:rFonts w:ascii="Arial Narrow" w:hAnsi="Arial Narrow"/>
                                <w:sz w:val="22"/>
                                <w:szCs w:val="22"/>
                              </w:rPr>
                              <w:t>’</w:t>
                            </w:r>
                            <w:r w:rsidRPr="001274EF">
                              <w:rPr>
                                <w:rFonts w:ascii="Arial Narrow" w:hAnsi="Arial Narrow"/>
                                <w:sz w:val="22"/>
                                <w:szCs w:val="22"/>
                              </w:rPr>
                              <w:t>un système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3094A89" id="_x0000_s1032" type="#_x0000_t202" style="position:absolute;margin-left:317.55pt;margin-top:47pt;width:144.7pt;height:67.9pt;z-index:250907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" filled="f" stroked="f">
                <v:textbox>
                  <w:txbxContent>
                    <w:p w14:paraId="1ED98857" w14:textId="06D86D40" w:rsidR="001343E6" w:rsidRPr="001274EF" w:rsidRDefault="001343E6" w:rsidP="001343E6">
                      <w:pPr>
                        <w:spacing w:line="216" w:lineRule="auto"/>
                        <w:ind w:left="-57"/>
                        <w:rPr>
                          <w:rFonts w:ascii="Arial Narrow" w:hAnsi="Arial Narrow" w:cs="Arial"/>
                          <w:color w:val="404040" w:themeColor="text1" w:themeTint="BF"/>
                          <w:sz w:val="22"/>
                          <w:szCs w:val="22"/>
                        </w:rPr>
                      </w:pPr>
                      <w:r w:rsidRPr="001274EF">
                        <w:rPr>
                          <w:rFonts w:ascii="Arial Narrow" w:hAnsi="Arial Narrow"/>
                          <w:b/>
                          <w:bCs/>
                          <w:sz w:val="22"/>
                          <w:szCs w:val="22"/>
                        </w:rPr>
                        <w:t>Liens d</w:t>
                      </w:r>
                      <w:r w:rsidR="00DE22EE" w:rsidRPr="001274EF">
                        <w:rPr>
                          <w:rFonts w:ascii="Arial Narrow" w:hAnsi="Arial Narrow"/>
                          <w:b/>
                          <w:bCs/>
                          <w:sz w:val="22"/>
                          <w:szCs w:val="22"/>
                        </w:rPr>
                        <w:t>’</w:t>
                      </w:r>
                      <w:r w:rsidRPr="001274EF">
                        <w:rPr>
                          <w:rFonts w:ascii="Arial Narrow" w:hAnsi="Arial Narrow"/>
                          <w:b/>
                          <w:bCs/>
                          <w:sz w:val="22"/>
                          <w:szCs w:val="22"/>
                        </w:rPr>
                        <w:t>interdépendance (interactions)</w:t>
                      </w:r>
                      <w:r w:rsidR="00DE22EE" w:rsidRPr="001274EF">
                        <w:rPr>
                          <w:rFonts w:ascii="Arial Narrow" w:hAnsi="Arial Narrow"/>
                          <w:b/>
                          <w:bCs/>
                          <w:sz w:val="22"/>
                          <w:szCs w:val="22"/>
                        </w:rPr>
                        <w:t> :</w:t>
                      </w:r>
                      <w:r w:rsidRPr="001274EF">
                        <w:rPr>
                          <w:rFonts w:ascii="Arial Narrow" w:hAnsi="Arial Narrow"/>
                          <w:sz w:val="22"/>
                          <w:szCs w:val="22"/>
                        </w:rPr>
                        <w:t xml:space="preserve"> Influences et actions réciproques entre plusieurs éléments interdépendants d</w:t>
                      </w:r>
                      <w:r w:rsidR="00DE22EE" w:rsidRPr="001274EF">
                        <w:rPr>
                          <w:rFonts w:ascii="Arial Narrow" w:hAnsi="Arial Narrow"/>
                          <w:sz w:val="22"/>
                          <w:szCs w:val="22"/>
                        </w:rPr>
                        <w:t>’</w:t>
                      </w:r>
                      <w:r w:rsidRPr="001274EF">
                        <w:rPr>
                          <w:rFonts w:ascii="Arial Narrow" w:hAnsi="Arial Narrow"/>
                          <w:sz w:val="22"/>
                          <w:szCs w:val="22"/>
                        </w:rPr>
                        <w:t>un système</w:t>
                      </w:r>
                    </w:p>
                  </w:txbxContent>
                </v:textbox>
              </v:shape>
            </w:pict>
          </mc:Fallback>
        </mc:AlternateContent>
      </w:r>
      <w:r w:rsidR="00CE6A31" w:rsidRPr="00EB3CC0">
        <w:rPr>
          <w:rFonts w:ascii="Calibri" w:eastAsia="Aptos" w:hAnsi="Calibri" w:cs="Calibri"/>
        </w:rPr>
        <mc:AlternateContent>
          <mc:Choice Requires="wps">
            <w:drawing>
              <wp:anchor distT="0" distB="0" distL="114300" distR="114300" simplePos="0" relativeHeight="250897408" behindDoc="0" locked="0" layoutInCell="1" allowOverlap="1" wp14:anchorId="5C30F710" wp14:editId="6D8D9A86">
                <wp:simplePos x="0" y="0"/>
                <wp:positionH relativeFrom="column">
                  <wp:posOffset>410210</wp:posOffset>
                </wp:positionH>
                <wp:positionV relativeFrom="paragraph">
                  <wp:posOffset>4220162</wp:posOffset>
                </wp:positionV>
                <wp:extent cx="1475117" cy="448574"/>
                <wp:effectExtent l="0" t="0" r="0" b="0"/>
                <wp:wrapNone/>
                <wp:docPr id="195337018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5117" cy="448574"/>
                        </a:xfrm>
                        <a:prstGeom prst="rect">
                          <a:avLst/>
                        </a:prstGeom>
                        <a:noFill/>
                        <a:ln w="9525">
                          <a:noFill/>
                          <a:miter lim="800000"/>
                          <a:headEnd/>
                          <a:tailEnd/>
                        </a:ln>
                      </wps:spPr>
                      <wps:txbx>
                        <w:txbxContent>
                          <w:p w14:paraId="39004DBD" w14:textId="77777777" w:rsidR="001343E6" w:rsidRPr="001274EF" w:rsidRDefault="001343E6" w:rsidP="001343E6">
                            <w:pPr>
                              <w:rPr>
                                <w:rFonts w:ascii="Arial" w:hAnsi="Arial" w:cs="Arial"/>
                                <w:b/>
                                <w:bCs/>
                                <w:color w:val="FFFFFF"/>
                                <w:sz w:val="26"/>
                                <w:szCs w:val="26"/>
                              </w:rPr>
                            </w:pPr>
                            <w:r w:rsidRPr="001274EF">
                              <w:rPr>
                                <w:rFonts w:ascii="Arial" w:hAnsi="Arial" w:cs="Arial"/>
                                <w:b/>
                                <w:bCs/>
                                <w:color w:val="FFFFFF"/>
                                <w:sz w:val="26"/>
                                <w:szCs w:val="26"/>
                              </w:rPr>
                              <w:t>Alimentation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C30F710" id="_x0000_s1033" type="#_x0000_t202" style="position:absolute;margin-left:32.3pt;margin-top:332.3pt;width:116.15pt;height:35.3pt;z-index:250897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" filled="f" stroked="f">
                <v:textbox>
                  <w:txbxContent>
                    <w:p w14:paraId="39004DBD" w14:textId="77777777" w:rsidR="001343E6" w:rsidRPr="001274EF" w:rsidRDefault="001343E6" w:rsidP="001343E6">
                      <w:pPr>
                        <w:rPr>
                          <w:rFonts w:ascii="Arial" w:hAnsi="Arial" w:cs="Arial"/>
                          <w:b/>
                          <w:bCs/>
                          <w:color w:val="FFFFFF"/>
                          <w:sz w:val="26"/>
                          <w:szCs w:val="26"/>
                        </w:rPr>
                      </w:pPr>
                      <w:r w:rsidRPr="001274EF">
                        <w:rPr>
                          <w:rFonts w:ascii="Arial" w:hAnsi="Arial" w:cs="Arial"/>
                          <w:b/>
                          <w:bCs/>
                          <w:color w:val="FFFFFF"/>
                          <w:sz w:val="26"/>
                          <w:szCs w:val="26"/>
                        </w:rPr>
                        <w:t>Alimentation</w:t>
                      </w:r>
                    </w:p>
                  </w:txbxContent>
                </v:textbox>
              </v:shape>
            </w:pict>
          </mc:Fallback>
        </mc:AlternateContent>
      </w:r>
      <w:r w:rsidR="00CE6A31" w:rsidRPr="00EB3CC0">
        <w:rPr>
          <w:rFonts w:ascii="Calibri" w:eastAsia="Aptos" w:hAnsi="Calibri" w:cs="Calibri"/>
        </w:rPr>
        <mc:AlternateContent>
          <mc:Choice Requires="wps">
            <w:drawing>
              <wp:anchor distT="0" distB="0" distL="114300" distR="114300" simplePos="0" relativeHeight="250895360" behindDoc="0" locked="0" layoutInCell="1" allowOverlap="1" wp14:anchorId="77C7BED3" wp14:editId="1589CB35">
                <wp:simplePos x="0" y="0"/>
                <wp:positionH relativeFrom="column">
                  <wp:posOffset>2316001</wp:posOffset>
                </wp:positionH>
                <wp:positionV relativeFrom="paragraph">
                  <wp:posOffset>4964466</wp:posOffset>
                </wp:positionV>
                <wp:extent cx="755650" cy="359410"/>
                <wp:effectExtent l="0" t="0" r="0" b="2540"/>
                <wp:wrapNone/>
                <wp:docPr id="182073746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5650" cy="359410"/>
                        </a:xfrm>
                        <a:prstGeom prst="rect">
                          <a:avLst/>
                        </a:prstGeom>
                        <a:noFill/>
                        <a:ln w="9525">
                          <a:noFill/>
                          <a:miter lim="800000"/>
                          <a:headEnd/>
                          <a:tailEnd/>
                        </a:ln>
                      </wps:spPr>
                      <wps:txbx>
                        <w:txbxContent>
                          <w:p w14:paraId="0341BE19" w14:textId="77777777" w:rsidR="001343E6" w:rsidRPr="001274EF" w:rsidRDefault="001343E6" w:rsidP="001343E6">
                            <w:pPr>
                              <w:rPr>
                                <w:rFonts w:ascii="Arial" w:hAnsi="Arial" w:cs="Arial"/>
                                <w:b/>
                                <w:bCs/>
                                <w:color w:val="FFFFFF"/>
                                <w:sz w:val="26"/>
                                <w:szCs w:val="26"/>
                              </w:rPr>
                            </w:pPr>
                            <w:r w:rsidRPr="001274EF">
                              <w:rPr>
                                <w:rFonts w:ascii="Arial" w:hAnsi="Arial" w:cs="Arial"/>
                                <w:b/>
                                <w:bCs/>
                                <w:color w:val="FFFFFF"/>
                                <w:sz w:val="26"/>
                                <w:szCs w:val="26"/>
                              </w:rPr>
                              <w:t>Santé</w:t>
                            </w:r>
                          </w:p>
                        </w:txbxContent>
                      </wps:txbx>
                      <wps:bodyPr rot="0" vert="horz" wrap="square" lIns="91440" tIns="45720" rIns="91440" bIns="45720" anchor="t" anchorCtr="0">
                        <a:noAutofit/>
                      </wps:bodyPr>
                    </wps:wsp>
                  </a:graphicData>
                </a:graphic>
              </wp:anchor>
            </w:drawing>
          </mc:Choice>
          <mc:Fallback>
            <w:pict>
              <v:shape w14:anchorId="77C7BED3" id="_x0000_s1034" type="#_x0000_t202" style="position:absolute;margin-left:182.35pt;margin-top:390.9pt;width:59.5pt;height:28.3pt;z-index:250895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" filled="f" stroked="f">
                <v:textbox>
                  <w:txbxContent>
                    <w:p w14:paraId="0341BE19" w14:textId="77777777" w:rsidR="001343E6" w:rsidRPr="001274EF" w:rsidRDefault="001343E6" w:rsidP="001343E6">
                      <w:pPr>
                        <w:rPr>
                          <w:rFonts w:ascii="Arial" w:hAnsi="Arial" w:cs="Arial"/>
                          <w:b/>
                          <w:bCs/>
                          <w:color w:val="FFFFFF"/>
                          <w:sz w:val="26"/>
                          <w:szCs w:val="26"/>
                        </w:rPr>
                      </w:pPr>
                      <w:r w:rsidRPr="001274EF">
                        <w:rPr>
                          <w:rFonts w:ascii="Arial" w:hAnsi="Arial" w:cs="Arial"/>
                          <w:b/>
                          <w:bCs/>
                          <w:color w:val="FFFFFF"/>
                          <w:sz w:val="26"/>
                          <w:szCs w:val="26"/>
                        </w:rPr>
                        <w:t>Santé</w:t>
                      </w:r>
                    </w:p>
                  </w:txbxContent>
                </v:textbox>
              </v:shape>
            </w:pict>
          </mc:Fallback>
        </mc:AlternateContent>
      </w:r>
      <w:r w:rsidR="00CE6A31" w:rsidRPr="00EB3CC0">
        <w:rPr>
          <w:rFonts w:ascii="Calibri" w:eastAsia="Aptos" w:hAnsi="Calibri" w:cs="Calibri"/>
        </w:rPr>
        <mc:AlternateContent>
          <mc:Choice Requires="wps">
            <w:drawing>
              <wp:anchor distT="0" distB="0" distL="114300" distR="114300" simplePos="0" relativeHeight="250899456" behindDoc="0" locked="0" layoutInCell="1" allowOverlap="1" wp14:anchorId="08B09DFC" wp14:editId="4582C79B">
                <wp:simplePos x="0" y="0"/>
                <wp:positionH relativeFrom="column">
                  <wp:posOffset>1324718</wp:posOffset>
                </wp:positionH>
                <wp:positionV relativeFrom="paragraph">
                  <wp:posOffset>3175814</wp:posOffset>
                </wp:positionV>
                <wp:extent cx="1187450" cy="359410"/>
                <wp:effectExtent l="0" t="0" r="0" b="2540"/>
                <wp:wrapNone/>
                <wp:docPr id="177987960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87450" cy="359410"/>
                        </a:xfrm>
                        <a:prstGeom prst="rect">
                          <a:avLst/>
                        </a:prstGeom>
                        <a:noFill/>
                        <a:ln w="9525">
                          <a:noFill/>
                          <a:miter lim="800000"/>
                          <a:headEnd/>
                          <a:tailEnd/>
                        </a:ln>
                      </wps:spPr>
                      <wps:txbx>
                        <w:txbxContent>
                          <w:p w14:paraId="0272D802" w14:textId="77777777" w:rsidR="001343E6" w:rsidRPr="001274EF" w:rsidRDefault="001343E6" w:rsidP="001343E6">
                            <w:pPr>
                              <w:rPr>
                                <w:rFonts w:asciiTheme="minorBidi" w:hAnsiTheme="minorBidi" w:cstheme="minorBidi"/>
                                <w:color w:val="3A3A3A" w:themeColor="background2" w:themeShade="40"/>
                                <w:sz w:val="26"/>
                                <w:szCs w:val="26"/>
                              </w:rPr>
                            </w:pPr>
                            <w:r w:rsidRPr="001274EF">
                              <w:rPr>
                                <w:rFonts w:ascii="Arial" w:hAnsi="Arial" w:cs="Arial"/>
                                <w:b/>
                                <w:bCs/>
                                <w:sz w:val="26"/>
                                <w:szCs w:val="26"/>
                              </w:rPr>
                              <w:t>Biodiversité</w:t>
                            </w:r>
                          </w:p>
                        </w:txbxContent>
                      </wps:txbx>
                      <wps:bodyPr rot="0" vert="horz" wrap="square" lIns="91440" tIns="45720" rIns="91440" bIns="45720" anchor="t" anchorCtr="0">
                        <a:noAutofit/>
                      </wps:bodyPr>
                    </wps:wsp>
                  </a:graphicData>
                </a:graphic>
              </wp:anchor>
            </w:drawing>
          </mc:Choice>
          <mc:Fallback>
            <w:pict>
              <v:shape w14:anchorId="08B09DFC" id="_x0000_s1035" type="#_x0000_t202" style="position:absolute;margin-left:104.3pt;margin-top:250.05pt;width:93.5pt;height:28.3pt;z-index:2508994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" filled="f" stroked="f">
                <v:textbox>
                  <w:txbxContent>
                    <w:p w14:paraId="0272D802" w14:textId="77777777" w:rsidR="001343E6" w:rsidRPr="001274EF" w:rsidRDefault="001343E6" w:rsidP="001343E6">
                      <w:pPr>
                        <w:rPr>
                          <w:rFonts w:asciiTheme="minorBidi" w:hAnsiTheme="minorBidi" w:cstheme="minorBidi"/>
                          <w:color w:val="3A3A3A" w:themeColor="background2" w:themeShade="40"/>
                          <w:sz w:val="26"/>
                          <w:szCs w:val="26"/>
                        </w:rPr>
                      </w:pPr>
                      <w:r w:rsidRPr="001274EF">
                        <w:rPr>
                          <w:rFonts w:ascii="Arial" w:hAnsi="Arial" w:cs="Arial"/>
                          <w:b/>
                          <w:bCs/>
                          <w:sz w:val="26"/>
                          <w:szCs w:val="26"/>
                        </w:rPr>
                        <w:t>Biodiversité</w:t>
                      </w:r>
                    </w:p>
                  </w:txbxContent>
                </v:textbox>
              </v:shape>
            </w:pict>
          </mc:Fallback>
        </mc:AlternateContent>
      </w:r>
      <w:r w:rsidR="00CE6A31" w:rsidRPr="00EB3CC0">
        <w:rPr>
          <w:rFonts w:ascii="Calibri" w:eastAsia="Aptos" w:hAnsi="Calibri" w:cs="Calibri"/>
        </w:rPr>
        <mc:AlternateContent>
          <mc:Choice Requires="wps">
            <w:drawing>
              <wp:anchor distT="0" distB="0" distL="114300" distR="114300" simplePos="0" relativeHeight="250901504" behindDoc="0" locked="0" layoutInCell="1" allowOverlap="1" wp14:anchorId="54730E69" wp14:editId="19CDAEEE">
                <wp:simplePos x="0" y="0"/>
                <wp:positionH relativeFrom="page">
                  <wp:align>center</wp:align>
                </wp:positionH>
                <wp:positionV relativeFrom="paragraph">
                  <wp:posOffset>2099106</wp:posOffset>
                </wp:positionV>
                <wp:extent cx="755650" cy="359410"/>
                <wp:effectExtent l="0" t="0" r="0" b="2540"/>
                <wp:wrapNone/>
                <wp:docPr id="85892565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5650" cy="359410"/>
                        </a:xfrm>
                        <a:prstGeom prst="rect">
                          <a:avLst/>
                        </a:prstGeom>
                        <a:noFill/>
                        <a:ln w="9525">
                          <a:noFill/>
                          <a:miter lim="800000"/>
                          <a:headEnd/>
                          <a:tailEnd/>
                        </a:ln>
                      </wps:spPr>
                      <wps:txbx>
                        <w:txbxContent>
                          <w:p w14:paraId="421A3E1B" w14:textId="19233B49" w:rsidR="00B63D80" w:rsidRPr="001274EF" w:rsidRDefault="00B63D80" w:rsidP="00B63D80">
                            <w:pPr>
                              <w:rPr>
                                <w:rFonts w:ascii="Arial" w:hAnsi="Arial" w:cs="Arial"/>
                                <w:color w:val="686B5F"/>
                                <w:sz w:val="26"/>
                                <w:szCs w:val="26"/>
                              </w:rPr>
                            </w:pPr>
                            <w:r w:rsidRPr="001274EF">
                              <w:rPr>
                                <w:rFonts w:ascii="Arial" w:hAnsi="Arial" w:cs="Arial"/>
                                <w:b/>
                                <w:bCs/>
                                <w:color w:val="FFFFFF"/>
                                <w:sz w:val="26"/>
                                <w:szCs w:val="26"/>
                              </w:rPr>
                              <w:t>Eau</w:t>
                            </w:r>
                          </w:p>
                        </w:txbxContent>
                      </wps:txbx>
                      <wps:bodyPr rot="0" vert="horz" wrap="square" lIns="91440" tIns="45720" rIns="91440" bIns="45720" anchor="t" anchorCtr="0">
                        <a:noAutofit/>
                      </wps:bodyPr>
                    </wps:wsp>
                  </a:graphicData>
                </a:graphic>
              </wp:anchor>
            </w:drawing>
          </mc:Choice>
          <mc:Fallback>
            <w:pict>
              <v:shape w14:anchorId="54730E69" id="_x0000_s1036" type="#_x0000_t202" style="position:absolute;margin-left:0;margin-top:165.3pt;width:59.5pt;height:28.3pt;z-index:250901504;visibility:visible;mso-wrap-style:square;mso-wrap-distance-left:9pt;mso-wrap-distance-top:0;mso-wrap-distance-right:9pt;mso-wrap-distance-bottom:0;mso-position-horizontal:center;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" filled="f" stroked="f">
                <v:textbox>
                  <w:txbxContent>
                    <w:p w14:paraId="421A3E1B" w14:textId="19233B49" w:rsidR="00B63D80" w:rsidRPr="001274EF" w:rsidRDefault="00B63D80" w:rsidP="00B63D80">
                      <w:pPr>
                        <w:rPr>
                          <w:rFonts w:ascii="Arial" w:hAnsi="Arial" w:cs="Arial"/>
                          <w:color w:val="686B5F"/>
                          <w:sz w:val="26"/>
                          <w:szCs w:val="26"/>
                        </w:rPr>
                      </w:pPr>
                      <w:r w:rsidRPr="001274EF">
                        <w:rPr>
                          <w:rFonts w:ascii="Arial" w:hAnsi="Arial" w:cs="Arial"/>
                          <w:b/>
                          <w:bCs/>
                          <w:color w:val="FFFFFF"/>
                          <w:sz w:val="26"/>
                          <w:szCs w:val="26"/>
                        </w:rPr>
                        <w:t>Eau</w:t>
                      </w:r>
                    </w:p>
                  </w:txbxContent>
                </v:textbox>
                <w10:wrap anchorx="page"/>
              </v:shape>
            </w:pict>
          </mc:Fallback>
        </mc:AlternateContent>
      </w:r>
      <w:r w:rsidR="007C46A3" w:rsidRPr="00EB3CC0">
        <w:rPr>
          <w:rFonts w:ascii="Aptos" w:eastAsia="Aptos" w:hAnsi="Aptos"/>
        </w:rPr>
        <mc:AlternateContent>
          <mc:Choice Requires="wps">
            <w:drawing>
              <wp:anchor distT="0" distB="0" distL="114300" distR="114300" simplePos="0" relativeHeight="250905600" behindDoc="0" locked="0" layoutInCell="1" allowOverlap="1" wp14:anchorId="69C7D0C2" wp14:editId="61F8ECF6">
                <wp:simplePos x="0" y="0"/>
                <wp:positionH relativeFrom="margin">
                  <wp:posOffset>39634</wp:posOffset>
                </wp:positionH>
                <wp:positionV relativeFrom="paragraph">
                  <wp:posOffset>5600676</wp:posOffset>
                </wp:positionV>
                <wp:extent cx="3780000" cy="3260785"/>
                <wp:effectExtent l="0" t="0" r="0" b="0"/>
                <wp:wrapNone/>
                <wp:docPr id="112719808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80000" cy="3260785"/>
                        </a:xfrm>
                        <a:prstGeom prst="rect">
                          <a:avLst/>
                        </a:prstGeom>
                        <a:noFill/>
                        <a:ln w="9525">
                          <a:noFill/>
                          <a:miter lim="800000"/>
                          <a:headEnd/>
                          <a:tailEnd/>
                        </a:ln>
                      </wps:spPr>
                      <wps:txbx>
                        <w:txbxContent>
                          <w:p w14:paraId="1029E29D" w14:textId="6779BB41" w:rsidR="001343E6" w:rsidRPr="001274EF" w:rsidRDefault="001343E6" w:rsidP="001343E6">
                            <w:pPr>
                              <w:spacing w:after="240" w:line="216" w:lineRule="auto"/>
                              <w:rPr>
                                <w:rFonts w:ascii="Arial" w:hAnsi="Arial" w:cs="Arial"/>
                                <w:color w:val="FFFFFF"/>
                                <w:sz w:val="24"/>
                                <w:szCs w:val="24"/>
                              </w:rPr>
                            </w:pPr>
                            <w:r w:rsidRPr="001274EF">
                              <w:rPr>
                                <w:rFonts w:ascii="Arial" w:hAnsi="Arial" w:cs="Arial"/>
                                <w:b/>
                                <w:bCs/>
                                <w:color w:val="FFFFFF"/>
                                <w:sz w:val="24"/>
                                <w:szCs w:val="24"/>
                              </w:rPr>
                              <w:t>Nexus</w:t>
                            </w:r>
                            <w:r w:rsidR="00DE22EE" w:rsidRPr="001274EF">
                              <w:rPr>
                                <w:rFonts w:ascii="Arial" w:hAnsi="Arial" w:cs="Arial"/>
                                <w:b/>
                                <w:bCs/>
                                <w:color w:val="FFFFFF"/>
                                <w:sz w:val="24"/>
                                <w:szCs w:val="24"/>
                              </w:rPr>
                              <w:t> :</w:t>
                            </w:r>
                            <w:r w:rsidRPr="001274EF">
                              <w:rPr>
                                <w:rFonts w:ascii="Arial" w:hAnsi="Arial" w:cs="Arial"/>
                                <w:b/>
                                <w:bCs/>
                                <w:color w:val="FFFFFF"/>
                                <w:sz w:val="24"/>
                                <w:szCs w:val="24"/>
                              </w:rPr>
                              <w:t xml:space="preserve"> </w:t>
                            </w:r>
                            <w:r w:rsidRPr="001274EF">
                              <w:rPr>
                                <w:rFonts w:ascii="Arial" w:hAnsi="Arial" w:cs="Arial"/>
                                <w:color w:val="FFFFFF"/>
                                <w:sz w:val="24"/>
                                <w:szCs w:val="24"/>
                              </w:rPr>
                              <w:t>Ensemble complexe au sein duquel interagissent deux ou plusieurs éléments, domaines ou systèmes</w:t>
                            </w:r>
                          </w:p>
                          <w:p w14:paraId="31E75E8D" w14:textId="690CD52B" w:rsidR="001343E6" w:rsidRPr="001274EF" w:rsidRDefault="000145AD" w:rsidP="001343E6">
                            <w:pPr>
                              <w:spacing w:after="240" w:line="216" w:lineRule="auto"/>
                              <w:rPr>
                                <w:rFonts w:ascii="Arial" w:hAnsi="Arial" w:cs="Arial"/>
                                <w:color w:val="FFFFFF"/>
                                <w:sz w:val="24"/>
                                <w:szCs w:val="24"/>
                              </w:rPr>
                            </w:pPr>
                            <w:r w:rsidRPr="001274EF">
                              <w:rPr>
                                <w:rFonts w:ascii="Arial" w:hAnsi="Arial" w:cs="Arial"/>
                                <w:b/>
                                <w:bCs/>
                                <w:color w:val="FFFFFF"/>
                                <w:sz w:val="24"/>
                                <w:szCs w:val="24"/>
                              </w:rPr>
                              <w:t xml:space="preserve">Approche </w:t>
                            </w:r>
                            <w:r w:rsidR="00A34637" w:rsidRPr="001274EF">
                              <w:rPr>
                                <w:rFonts w:ascii="Arial" w:hAnsi="Arial" w:cs="Arial"/>
                                <w:b/>
                                <w:bCs/>
                                <w:color w:val="FFFFFF"/>
                                <w:sz w:val="24"/>
                                <w:szCs w:val="24"/>
                              </w:rPr>
                              <w:t>tenant compte du nexus</w:t>
                            </w:r>
                            <w:r w:rsidR="00DE22EE" w:rsidRPr="001274EF">
                              <w:rPr>
                                <w:rFonts w:ascii="Arial" w:hAnsi="Arial" w:cs="Arial"/>
                                <w:b/>
                                <w:bCs/>
                                <w:color w:val="FFFFFF"/>
                                <w:sz w:val="24"/>
                                <w:szCs w:val="24"/>
                              </w:rPr>
                              <w:t> :</w:t>
                            </w:r>
                            <w:r w:rsidR="001343E6" w:rsidRPr="001274EF">
                              <w:rPr>
                                <w:rFonts w:ascii="Arial" w:hAnsi="Arial" w:cs="Arial"/>
                                <w:b/>
                                <w:bCs/>
                                <w:color w:val="FFFFFF"/>
                                <w:sz w:val="24"/>
                                <w:szCs w:val="24"/>
                              </w:rPr>
                              <w:t xml:space="preserve"> </w:t>
                            </w:r>
                            <w:r w:rsidR="001343E6" w:rsidRPr="001274EF">
                              <w:rPr>
                                <w:rFonts w:ascii="Arial" w:hAnsi="Arial" w:cs="Arial"/>
                                <w:color w:val="FFFFFF"/>
                                <w:sz w:val="24"/>
                                <w:szCs w:val="24"/>
                              </w:rPr>
                              <w:t xml:space="preserve">Méthode reposant sur une compréhension globale des liens et des interdépendances entre différents domaines et systèmes qui permet de prendre des décisions intégrées et modulables visant à maximiser les synergies et à limiter les </w:t>
                            </w:r>
                            <w:r w:rsidR="00C871F5" w:rsidRPr="001274EF">
                              <w:rPr>
                                <w:rFonts w:ascii="Arial" w:hAnsi="Arial" w:cs="Arial"/>
                                <w:color w:val="FFFFFF"/>
                                <w:sz w:val="24"/>
                                <w:szCs w:val="24"/>
                              </w:rPr>
                              <w:t>compromis</w:t>
                            </w:r>
                            <w:r w:rsidR="001343E6" w:rsidRPr="001274EF">
                              <w:rPr>
                                <w:rFonts w:ascii="Arial" w:hAnsi="Arial" w:cs="Arial"/>
                                <w:color w:val="FFFFFF"/>
                                <w:sz w:val="24"/>
                                <w:szCs w:val="24"/>
                              </w:rPr>
                              <w:t xml:space="preserve"> entre les différents éléments</w:t>
                            </w:r>
                          </w:p>
                          <w:p w14:paraId="142325EF" w14:textId="77777777" w:rsidR="001343E6" w:rsidRPr="001274EF" w:rsidRDefault="001343E6" w:rsidP="001343E6">
                            <w:pPr>
                              <w:spacing w:after="240" w:line="216" w:lineRule="auto"/>
                              <w:rPr>
                                <w:rFonts w:ascii="Arial" w:hAnsi="Arial" w:cs="Arial"/>
                                <w:color w:val="FFFFFF"/>
                                <w:sz w:val="24"/>
                                <w:szCs w:val="24"/>
                              </w:rPr>
                            </w:pPr>
                            <w:r w:rsidRPr="001274EF">
                              <w:rPr>
                                <w:rFonts w:ascii="Arial" w:hAnsi="Arial" w:cs="Arial"/>
                                <w:color w:val="FFFFFF"/>
                                <w:sz w:val="24"/>
                                <w:szCs w:val="24"/>
                              </w:rPr>
                              <w:t>Peut être opposée aux approches cloisonnées.</w:t>
                            </w:r>
                          </w:p>
                          <w:p w14:paraId="23730C15" w14:textId="7541482E" w:rsidR="001343E6" w:rsidRPr="001274EF" w:rsidRDefault="001343E6" w:rsidP="001343E6">
                            <w:pPr>
                              <w:spacing w:after="240" w:line="216" w:lineRule="auto"/>
                              <w:rPr>
                                <w:rFonts w:ascii="Arial" w:hAnsi="Arial" w:cs="Arial"/>
                                <w:color w:val="FFFFFF"/>
                                <w:sz w:val="24"/>
                                <w:szCs w:val="24"/>
                              </w:rPr>
                            </w:pPr>
                            <w:r w:rsidRPr="001274EF">
                              <w:rPr>
                                <w:rFonts w:ascii="Arial" w:hAnsi="Arial" w:cs="Arial"/>
                                <w:b/>
                                <w:bCs/>
                                <w:color w:val="FFFFFF"/>
                                <w:sz w:val="24"/>
                                <w:szCs w:val="24"/>
                              </w:rPr>
                              <w:t>Approche cloisonnée</w:t>
                            </w:r>
                            <w:r w:rsidR="00DE22EE" w:rsidRPr="001274EF">
                              <w:rPr>
                                <w:rFonts w:ascii="Arial" w:hAnsi="Arial" w:cs="Arial"/>
                                <w:b/>
                                <w:bCs/>
                                <w:color w:val="FFFFFF"/>
                                <w:sz w:val="24"/>
                                <w:szCs w:val="24"/>
                              </w:rPr>
                              <w:t> :</w:t>
                            </w:r>
                            <w:r w:rsidRPr="001274EF">
                              <w:rPr>
                                <w:rFonts w:ascii="Arial" w:hAnsi="Arial" w:cs="Arial"/>
                                <w:b/>
                                <w:bCs/>
                                <w:color w:val="FFFFFF"/>
                                <w:sz w:val="24"/>
                                <w:szCs w:val="24"/>
                              </w:rPr>
                              <w:t xml:space="preserve"> </w:t>
                            </w:r>
                            <w:r w:rsidRPr="001274EF">
                              <w:rPr>
                                <w:rFonts w:ascii="Arial" w:hAnsi="Arial" w:cs="Arial"/>
                                <w:color w:val="FFFFFF"/>
                                <w:sz w:val="24"/>
                                <w:szCs w:val="24"/>
                              </w:rPr>
                              <w:t>Méthode consistant à aborder les questions une par une et sans tenir compte des liens entre elles, ce qui peut se traduire par des incohérences, des conséquences involontaires ou des compromis imprévus entre les différents éléments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9C7D0C2" id="_x0000_s1037" type="#_x0000_t202" style="position:absolute;margin-left:3.1pt;margin-top:441pt;width:297.65pt;height:256.75pt;z-index:2509056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" filled="f" stroked="f">
                <v:textbox>
                  <w:txbxContent>
                    <w:p w14:paraId="1029E29D" w14:textId="6779BB41" w:rsidR="001343E6" w:rsidRPr="001274EF" w:rsidRDefault="001343E6" w:rsidP="001343E6">
                      <w:pPr>
                        <w:spacing w:after="240" w:line="216" w:lineRule="auto"/>
                        <w:rPr>
                          <w:rFonts w:ascii="Arial" w:hAnsi="Arial" w:cs="Arial"/>
                          <w:color w:val="FFFFFF"/>
                          <w:sz w:val="24"/>
                          <w:szCs w:val="24"/>
                        </w:rPr>
                      </w:pPr>
                      <w:r w:rsidRPr="001274EF">
                        <w:rPr>
                          <w:rFonts w:ascii="Arial" w:hAnsi="Arial" w:cs="Arial"/>
                          <w:b/>
                          <w:bCs/>
                          <w:color w:val="FFFFFF"/>
                          <w:sz w:val="24"/>
                          <w:szCs w:val="24"/>
                        </w:rPr>
                        <w:t>Nexus</w:t>
                      </w:r>
                      <w:r w:rsidR="00DE22EE" w:rsidRPr="001274EF">
                        <w:rPr>
                          <w:rFonts w:ascii="Arial" w:hAnsi="Arial" w:cs="Arial"/>
                          <w:b/>
                          <w:bCs/>
                          <w:color w:val="FFFFFF"/>
                          <w:sz w:val="24"/>
                          <w:szCs w:val="24"/>
                        </w:rPr>
                        <w:t> :</w:t>
                      </w:r>
                      <w:r w:rsidRPr="001274EF">
                        <w:rPr>
                          <w:rFonts w:ascii="Arial" w:hAnsi="Arial" w:cs="Arial"/>
                          <w:b/>
                          <w:bCs/>
                          <w:color w:val="FFFFFF"/>
                          <w:sz w:val="24"/>
                          <w:szCs w:val="24"/>
                        </w:rPr>
                        <w:t xml:space="preserve"> </w:t>
                      </w:r>
                      <w:r w:rsidRPr="001274EF">
                        <w:rPr>
                          <w:rFonts w:ascii="Arial" w:hAnsi="Arial" w:cs="Arial"/>
                          <w:color w:val="FFFFFF"/>
                          <w:sz w:val="24"/>
                          <w:szCs w:val="24"/>
                        </w:rPr>
                        <w:t>Ensemble complexe au sein duquel interagissent deux ou plusieurs éléments, domaines ou systèmes</w:t>
                      </w:r>
                    </w:p>
                    <w:p w14:paraId="31E75E8D" w14:textId="690CD52B" w:rsidR="001343E6" w:rsidRPr="001274EF" w:rsidRDefault="000145AD" w:rsidP="001343E6">
                      <w:pPr>
                        <w:spacing w:after="240" w:line="216" w:lineRule="auto"/>
                        <w:rPr>
                          <w:rFonts w:ascii="Arial" w:hAnsi="Arial" w:cs="Arial"/>
                          <w:color w:val="FFFFFF"/>
                          <w:sz w:val="24"/>
                          <w:szCs w:val="24"/>
                        </w:rPr>
                      </w:pPr>
                      <w:r w:rsidRPr="001274EF">
                        <w:rPr>
                          <w:rFonts w:ascii="Arial" w:hAnsi="Arial" w:cs="Arial"/>
                          <w:b/>
                          <w:bCs/>
                          <w:color w:val="FFFFFF"/>
                          <w:sz w:val="24"/>
                          <w:szCs w:val="24"/>
                        </w:rPr>
                        <w:t xml:space="preserve">Approche </w:t>
                      </w:r>
                      <w:r w:rsidR="00A34637" w:rsidRPr="001274EF">
                        <w:rPr>
                          <w:rFonts w:ascii="Arial" w:hAnsi="Arial" w:cs="Arial"/>
                          <w:b/>
                          <w:bCs/>
                          <w:color w:val="FFFFFF"/>
                          <w:sz w:val="24"/>
                          <w:szCs w:val="24"/>
                        </w:rPr>
                        <w:t>tenant compte du nexus</w:t>
                      </w:r>
                      <w:r w:rsidR="00DE22EE" w:rsidRPr="001274EF">
                        <w:rPr>
                          <w:rFonts w:ascii="Arial" w:hAnsi="Arial" w:cs="Arial"/>
                          <w:b/>
                          <w:bCs/>
                          <w:color w:val="FFFFFF"/>
                          <w:sz w:val="24"/>
                          <w:szCs w:val="24"/>
                        </w:rPr>
                        <w:t> :</w:t>
                      </w:r>
                      <w:r w:rsidR="001343E6" w:rsidRPr="001274EF">
                        <w:rPr>
                          <w:rFonts w:ascii="Arial" w:hAnsi="Arial" w:cs="Arial"/>
                          <w:b/>
                          <w:bCs/>
                          <w:color w:val="FFFFFF"/>
                          <w:sz w:val="24"/>
                          <w:szCs w:val="24"/>
                        </w:rPr>
                        <w:t xml:space="preserve"> </w:t>
                      </w:r>
                      <w:r w:rsidR="001343E6" w:rsidRPr="001274EF">
                        <w:rPr>
                          <w:rFonts w:ascii="Arial" w:hAnsi="Arial" w:cs="Arial"/>
                          <w:color w:val="FFFFFF"/>
                          <w:sz w:val="24"/>
                          <w:szCs w:val="24"/>
                        </w:rPr>
                        <w:t xml:space="preserve">Méthode reposant sur une compréhension globale des liens et des interdépendances entre différents domaines et systèmes qui permet de prendre des décisions intégrées et modulables visant à maximiser les synergies et à limiter les </w:t>
                      </w:r>
                      <w:r w:rsidR="00C871F5" w:rsidRPr="001274EF">
                        <w:rPr>
                          <w:rFonts w:ascii="Arial" w:hAnsi="Arial" w:cs="Arial"/>
                          <w:color w:val="FFFFFF"/>
                          <w:sz w:val="24"/>
                          <w:szCs w:val="24"/>
                        </w:rPr>
                        <w:t>compromis</w:t>
                      </w:r>
                      <w:r w:rsidR="001343E6" w:rsidRPr="001274EF">
                        <w:rPr>
                          <w:rFonts w:ascii="Arial" w:hAnsi="Arial" w:cs="Arial"/>
                          <w:color w:val="FFFFFF"/>
                          <w:sz w:val="24"/>
                          <w:szCs w:val="24"/>
                        </w:rPr>
                        <w:t xml:space="preserve"> entre les différents éléments</w:t>
                      </w:r>
                    </w:p>
                    <w:p w14:paraId="142325EF" w14:textId="77777777" w:rsidR="001343E6" w:rsidRPr="001274EF" w:rsidRDefault="001343E6" w:rsidP="001343E6">
                      <w:pPr>
                        <w:spacing w:after="240" w:line="216" w:lineRule="auto"/>
                        <w:rPr>
                          <w:rFonts w:ascii="Arial" w:hAnsi="Arial" w:cs="Arial"/>
                          <w:color w:val="FFFFFF"/>
                          <w:sz w:val="24"/>
                          <w:szCs w:val="24"/>
                        </w:rPr>
                      </w:pPr>
                      <w:r w:rsidRPr="001274EF">
                        <w:rPr>
                          <w:rFonts w:ascii="Arial" w:hAnsi="Arial" w:cs="Arial"/>
                          <w:color w:val="FFFFFF"/>
                          <w:sz w:val="24"/>
                          <w:szCs w:val="24"/>
                        </w:rPr>
                        <w:t>Peut être opposée aux approches cloisonnées.</w:t>
                      </w:r>
                    </w:p>
                    <w:p w14:paraId="23730C15" w14:textId="7541482E" w:rsidR="001343E6" w:rsidRPr="001274EF" w:rsidRDefault="001343E6" w:rsidP="001343E6">
                      <w:pPr>
                        <w:spacing w:after="240" w:line="216" w:lineRule="auto"/>
                        <w:rPr>
                          <w:rFonts w:ascii="Arial" w:hAnsi="Arial" w:cs="Arial"/>
                          <w:color w:val="FFFFFF"/>
                          <w:sz w:val="24"/>
                          <w:szCs w:val="24"/>
                        </w:rPr>
                      </w:pPr>
                      <w:r w:rsidRPr="001274EF">
                        <w:rPr>
                          <w:rFonts w:ascii="Arial" w:hAnsi="Arial" w:cs="Arial"/>
                          <w:b/>
                          <w:bCs/>
                          <w:color w:val="FFFFFF"/>
                          <w:sz w:val="24"/>
                          <w:szCs w:val="24"/>
                        </w:rPr>
                        <w:t>Approche cloisonnée</w:t>
                      </w:r>
                      <w:r w:rsidR="00DE22EE" w:rsidRPr="001274EF">
                        <w:rPr>
                          <w:rFonts w:ascii="Arial" w:hAnsi="Arial" w:cs="Arial"/>
                          <w:b/>
                          <w:bCs/>
                          <w:color w:val="FFFFFF"/>
                          <w:sz w:val="24"/>
                          <w:szCs w:val="24"/>
                        </w:rPr>
                        <w:t> :</w:t>
                      </w:r>
                      <w:r w:rsidRPr="001274EF">
                        <w:rPr>
                          <w:rFonts w:ascii="Arial" w:hAnsi="Arial" w:cs="Arial"/>
                          <w:b/>
                          <w:bCs/>
                          <w:color w:val="FFFFFF"/>
                          <w:sz w:val="24"/>
                          <w:szCs w:val="24"/>
                        </w:rPr>
                        <w:t xml:space="preserve"> </w:t>
                      </w:r>
                      <w:r w:rsidRPr="001274EF">
                        <w:rPr>
                          <w:rFonts w:ascii="Arial" w:hAnsi="Arial" w:cs="Arial"/>
                          <w:color w:val="FFFFFF"/>
                          <w:sz w:val="24"/>
                          <w:szCs w:val="24"/>
                        </w:rPr>
                        <w:t>Méthode consistant à aborder les questions une par une et sans tenir compte des liens entre elles, ce qui peut se traduire par des incohérences, des conséquences involontaires ou des compromis imprévus entre les différents éléments</w:t>
                      </w:r>
                    </w:p>
                  </w:txbxContent>
                </v:textbox>
                <w10:wrap anchorx="margin"/>
              </v:shape>
            </w:pict>
          </mc:Fallback>
        </mc:AlternateContent>
      </w:r>
      <w:r w:rsidR="007F0C0C" w:rsidRPr="00EB3CC0">
        <w:rPr>
          <w:rFonts w:ascii="Calibri" w:eastAsia="Aptos" w:hAnsi="Calibri" w:cs="Calibri"/>
        </w:rPr>
        <mc:AlternateContent>
          <mc:Choice Requires="wps">
            <w:drawing>
              <wp:anchor distT="0" distB="0" distL="114300" distR="114300" simplePos="0" relativeHeight="250903552" behindDoc="0" locked="0" layoutInCell="1" allowOverlap="1" wp14:anchorId="65392A63" wp14:editId="6F9724D2">
                <wp:simplePos x="0" y="0"/>
                <wp:positionH relativeFrom="column">
                  <wp:posOffset>143366</wp:posOffset>
                </wp:positionH>
                <wp:positionV relativeFrom="paragraph">
                  <wp:posOffset>795990</wp:posOffset>
                </wp:positionV>
                <wp:extent cx="1511935" cy="491478"/>
                <wp:effectExtent l="0" t="0" r="0" b="4445"/>
                <wp:wrapNone/>
                <wp:docPr id="200744022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11935" cy="491478"/>
                        </a:xfrm>
                        <a:prstGeom prst="rect">
                          <a:avLst/>
                        </a:prstGeom>
                        <a:noFill/>
                        <a:ln w="9525">
                          <a:noFill/>
                          <a:miter lim="800000"/>
                          <a:headEnd/>
                          <a:tailEnd/>
                        </a:ln>
                      </wps:spPr>
                      <wps:txbx>
                        <w:txbxContent>
                          <w:p w14:paraId="4DDEEFB9" w14:textId="77777777" w:rsidR="001343E6" w:rsidRPr="001274EF" w:rsidRDefault="001343E6" w:rsidP="00C5298F">
                            <w:pPr>
                              <w:jc w:val="center"/>
                              <w:rPr>
                                <w:rFonts w:ascii="Arial" w:hAnsi="Arial" w:cs="Arial"/>
                                <w:b/>
                                <w:bCs/>
                                <w:position w:val="-6"/>
                                <w:sz w:val="26"/>
                                <w:szCs w:val="26"/>
                              </w:rPr>
                            </w:pPr>
                            <w:r w:rsidRPr="001274EF">
                              <w:rPr>
                                <w:rFonts w:ascii="Arial" w:hAnsi="Arial" w:cs="Arial"/>
                                <w:b/>
                                <w:bCs/>
                                <w:position w:val="-6"/>
                                <w:sz w:val="26"/>
                                <w:szCs w:val="26"/>
                              </w:rPr>
                              <w:t>Changements</w:t>
                            </w:r>
                            <w:r w:rsidRPr="001274EF">
                              <w:rPr>
                                <w:rFonts w:ascii="Arial" w:hAnsi="Arial" w:cs="Arial"/>
                                <w:b/>
                                <w:bCs/>
                                <w:position w:val="-6"/>
                              </w:rPr>
                              <w:t xml:space="preserve"> </w:t>
                            </w:r>
                            <w:r w:rsidRPr="001274EF">
                              <w:rPr>
                                <w:rFonts w:ascii="Arial" w:hAnsi="Arial" w:cs="Arial"/>
                                <w:b/>
                                <w:bCs/>
                                <w:position w:val="-6"/>
                                <w:sz w:val="26"/>
                                <w:szCs w:val="26"/>
                              </w:rPr>
                              <w:t>climatiques</w:t>
                            </w:r>
                          </w:p>
                        </w:txbxContent>
                      </wps:txbx>
                      <wps:bodyPr rot="0" vert="horz" wrap="square" lIns="91440" tIns="45720" rIns="91440" bIns="45720" anchor="t" anchorCtr="0">
                        <a:noAutofit/>
                      </wps:bodyPr>
                    </wps:wsp>
                  </a:graphicData>
                </a:graphic>
                <wp14:sizeRelV relativeFrom="margin">
                  <wp14:pctHeight>0</wp14:pctHeight>
                </wp14:sizeRelV>
              </wp:anchor>
            </w:drawing>
          </mc:Choice>
          <mc:Fallback>
            <w:pict>
              <v:shape w14:anchorId="65392A63" id="_x0000_s1038" type="#_x0000_t202" style="position:absolute;margin-left:11.3pt;margin-top:62.7pt;width:119.05pt;height:38.7pt;z-index:2509035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" filled="f" stroked="f">
                <v:textbox>
                  <w:txbxContent>
                    <w:p w14:paraId="4DDEEFB9" w14:textId="77777777" w:rsidR="001343E6" w:rsidRPr="001274EF" w:rsidRDefault="001343E6" w:rsidP="00C5298F">
                      <w:pPr>
                        <w:jc w:val="center"/>
                        <w:rPr>
                          <w:rFonts w:ascii="Arial" w:hAnsi="Arial" w:cs="Arial"/>
                          <w:b/>
                          <w:bCs/>
                          <w:position w:val="-6"/>
                          <w:sz w:val="26"/>
                          <w:szCs w:val="26"/>
                        </w:rPr>
                      </w:pPr>
                      <w:r w:rsidRPr="001274EF">
                        <w:rPr>
                          <w:rFonts w:ascii="Arial" w:hAnsi="Arial" w:cs="Arial"/>
                          <w:b/>
                          <w:bCs/>
                          <w:position w:val="-6"/>
                          <w:sz w:val="26"/>
                          <w:szCs w:val="26"/>
                        </w:rPr>
                        <w:t>Changements</w:t>
                      </w:r>
                      <w:r w:rsidRPr="001274EF">
                        <w:rPr>
                          <w:rFonts w:ascii="Arial" w:hAnsi="Arial" w:cs="Arial"/>
                          <w:b/>
                          <w:bCs/>
                          <w:position w:val="-6"/>
                        </w:rPr>
                        <w:t xml:space="preserve"> </w:t>
                      </w:r>
                      <w:r w:rsidRPr="001274EF">
                        <w:rPr>
                          <w:rFonts w:ascii="Arial" w:hAnsi="Arial" w:cs="Arial"/>
                          <w:b/>
                          <w:bCs/>
                          <w:position w:val="-6"/>
                          <w:sz w:val="26"/>
                          <w:szCs w:val="26"/>
                        </w:rPr>
                        <w:t>climatiques</w:t>
                      </w:r>
                    </w:p>
                  </w:txbxContent>
                </v:textbox>
              </v:shape>
            </w:pict>
          </mc:Fallback>
        </mc:AlternateContent>
      </w:r>
      <w:r w:rsidR="00692BBE" w:rsidRPr="00EB3CC0">
        <mc:AlternateContent>
          <mc:Choice Requires="wps">
            <w:drawing>
              <wp:anchor distT="0" distB="0" distL="114300" distR="114300" simplePos="0" relativeHeight="250921984" behindDoc="0" locked="0" layoutInCell="1" allowOverlap="1" wp14:anchorId="0C9AD502" wp14:editId="41656D51">
                <wp:simplePos x="0" y="0"/>
                <wp:positionH relativeFrom="column">
                  <wp:posOffset>99695</wp:posOffset>
                </wp:positionH>
                <wp:positionV relativeFrom="paragraph">
                  <wp:posOffset>11155</wp:posOffset>
                </wp:positionV>
                <wp:extent cx="4244076" cy="439948"/>
                <wp:effectExtent l="0" t="0" r="0" b="0"/>
                <wp:wrapNone/>
                <wp:docPr id="8267884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0800000" flipV="1">
                          <a:off x="0" y="0"/>
                          <a:ext cx="4244076" cy="439948"/>
                        </a:xfrm>
                        <a:prstGeom prst="rect">
                          <a:avLst/>
                        </a:prstGeom>
                        <a:noFill/>
                        <a:ln w="9525">
                          <a:noFill/>
                          <a:miter lim="800000"/>
                          <a:headEnd/>
                          <a:tailEnd/>
                        </a:ln>
                      </wps:spPr>
                      <wps:txbx>
                        <w:txbxContent>
                          <w:p w14:paraId="539FE395" w14:textId="58B47FC1" w:rsidR="008F2F94" w:rsidRPr="001274EF" w:rsidRDefault="008F2F94" w:rsidP="008F2F94">
                            <w:pPr>
                              <w:rPr>
                                <w:rFonts w:ascii="Arial" w:hAnsi="Arial" w:cs="Arial"/>
                                <w:b/>
                                <w:bCs/>
                                <w:spacing w:val="8"/>
                                <w:sz w:val="28"/>
                                <w:szCs w:val="28"/>
                              </w:rPr>
                            </w:pPr>
                            <w:r w:rsidRPr="001274EF">
                              <w:rPr>
                                <w:rFonts w:ascii="Arial" w:hAnsi="Arial" w:cs="Arial"/>
                                <w:b/>
                                <w:bCs/>
                                <w:color w:val="FFFFFF" w:themeColor="background1"/>
                                <w:spacing w:val="8"/>
                                <w:sz w:val="28"/>
                                <w:szCs w:val="28"/>
                              </w:rPr>
                              <w:t>Principaux concepts et définition</w:t>
                            </w:r>
                            <w:r w:rsidR="009D7A99" w:rsidRPr="001274EF">
                              <w:rPr>
                                <w:rFonts w:ascii="Arial" w:hAnsi="Arial" w:cs="Arial"/>
                                <w:b/>
                                <w:bCs/>
                                <w:color w:val="FFFFFF" w:themeColor="background1"/>
                                <w:spacing w:val="8"/>
                                <w:sz w:val="28"/>
                                <w:szCs w:val="28"/>
                              </w:rPr>
                              <w:t>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C9AD502" id="_x0000_s1039" type="#_x0000_t202" style="position:absolute;margin-left:7.85pt;margin-top:.9pt;width:334.2pt;height:34.65pt;rotation:180;flip:y;z-index:250921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" filled="f" stroked="f">
                <v:textbox>
                  <w:txbxContent>
                    <w:p w14:paraId="539FE395" w14:textId="58B47FC1" w:rsidR="008F2F94" w:rsidRPr="001274EF" w:rsidRDefault="008F2F94" w:rsidP="008F2F94">
                      <w:pPr>
                        <w:rPr>
                          <w:rFonts w:ascii="Arial" w:hAnsi="Arial" w:cs="Arial"/>
                          <w:b/>
                          <w:bCs/>
                          <w:spacing w:val="8"/>
                          <w:sz w:val="28"/>
                          <w:szCs w:val="28"/>
                        </w:rPr>
                      </w:pPr>
                      <w:r w:rsidRPr="001274EF">
                        <w:rPr>
                          <w:rFonts w:ascii="Arial" w:hAnsi="Arial" w:cs="Arial"/>
                          <w:b/>
                          <w:bCs/>
                          <w:color w:val="FFFFFF" w:themeColor="background1"/>
                          <w:spacing w:val="8"/>
                          <w:sz w:val="28"/>
                          <w:szCs w:val="28"/>
                        </w:rPr>
                        <w:t>Principaux concepts et définition</w:t>
                      </w:r>
                      <w:r w:rsidR="009D7A99" w:rsidRPr="001274EF">
                        <w:rPr>
                          <w:rFonts w:ascii="Arial" w:hAnsi="Arial" w:cs="Arial"/>
                          <w:b/>
                          <w:bCs/>
                          <w:color w:val="FFFFFF" w:themeColor="background1"/>
                          <w:spacing w:val="8"/>
                          <w:sz w:val="28"/>
                          <w:szCs w:val="28"/>
                        </w:rPr>
                        <w:t>s</w:t>
                      </w:r>
                    </w:p>
                  </w:txbxContent>
                </v:textbox>
              </v:shape>
            </w:pict>
          </mc:Fallback>
        </mc:AlternateContent>
      </w:r>
      <w:r w:rsidR="001343E6" w:rsidRPr="00EB3CC0">
        <w:rPr>
          <w:rFonts w:ascii="Calibri" w:hAnsi="Calibri" w:cs="Calibri"/>
        </w:rPr>
        <w:drawing>
          <wp:inline distT="0" distB="0" distL="0" distR="0" wp14:anchorId="18D546EF" wp14:editId="30E48EB2">
            <wp:extent cx="5934349" cy="9014604"/>
            <wp:effectExtent l="0" t="0" r="9525" b="0"/>
            <wp:docPr id="1996994166" name="Picture 1562" descr="A screenshot of a video g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6994166" name="Picture 1562" descr="A screenshot of a video game&#10;&#10;Description automatically generated"/>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946034" cy="9032353"/>
                    </a:xfrm>
                    <a:prstGeom prst="rect">
                      <a:avLst/>
                    </a:prstGeom>
                  </pic:spPr>
                </pic:pic>
              </a:graphicData>
            </a:graphic>
          </wp:inline>
        </w:drawing>
      </w:r>
    </w:p>
    <w:p w14:paraId="361364B8" w14:textId="5B7FE808" w:rsidR="005A4575" w:rsidRPr="00EB3CC0" w:rsidRDefault="001343E6" w:rsidP="001343E6">
      <w:pPr>
        <w:keepNext/>
        <w:keepLines/>
        <w:pBdr>
          <w:top w:val="nil"/>
          <w:left w:val="nil"/>
          <w:bottom w:val="nil"/>
          <w:right w:val="nil"/>
          <w:between w:val="nil"/>
        </w:pBdr>
        <w:tabs>
          <w:tab w:val="right" w:pos="851"/>
          <w:tab w:val="left" w:pos="851"/>
        </w:tabs>
        <w:spacing w:before="240" w:after="120"/>
      </w:pPr>
      <w:r w:rsidRPr="00EB3CC0">
        <w:rPr>
          <w:b/>
          <w:bCs/>
        </w:rPr>
        <w:lastRenderedPageBreak/>
        <w:t>Figure SPM.1.</w:t>
      </w:r>
      <w:r w:rsidRPr="00EB3CC0">
        <w:t xml:space="preserve"> </w:t>
      </w:r>
      <w:r w:rsidRPr="00EB3CC0">
        <w:rPr>
          <w:b/>
          <w:bCs/>
        </w:rPr>
        <w:t>Principaux concepts et définitions utilisés dans l</w:t>
      </w:r>
      <w:r w:rsidR="00DE22EE" w:rsidRPr="00EB3CC0">
        <w:rPr>
          <w:b/>
          <w:bCs/>
        </w:rPr>
        <w:t>’</w:t>
      </w:r>
      <w:r w:rsidRPr="00EB3CC0">
        <w:rPr>
          <w:b/>
          <w:bCs/>
        </w:rPr>
        <w:t>évaluation des interdépendances.</w:t>
      </w:r>
      <w:r w:rsidRPr="00EB3CC0">
        <w:t xml:space="preserve"> Les définitions détaillées des cinq éléments du nexus sont données dans l</w:t>
      </w:r>
      <w:r w:rsidR="00DE22EE" w:rsidRPr="00EB3CC0">
        <w:t>’</w:t>
      </w:r>
      <w:r w:rsidRPr="00EB3CC0">
        <w:t>encadré 1.1 du chapitre 1. Une couleur unique est attribuée à chaque élément du nexus dans toutes les figures de cette évaluation</w:t>
      </w:r>
      <w:r w:rsidR="00DE22EE" w:rsidRPr="00EB3CC0">
        <w:t> :</w:t>
      </w:r>
      <w:r w:rsidRPr="00EB3CC0">
        <w:t xml:space="preserve"> la biodiversité est vert clair, l</w:t>
      </w:r>
      <w:r w:rsidR="00DE22EE" w:rsidRPr="00EB3CC0">
        <w:t>’</w:t>
      </w:r>
      <w:r w:rsidRPr="00EB3CC0">
        <w:t xml:space="preserve">eau est </w:t>
      </w:r>
      <w:proofErr w:type="gramStart"/>
      <w:r w:rsidRPr="00EB3CC0">
        <w:t>bleu</w:t>
      </w:r>
      <w:proofErr w:type="gramEnd"/>
      <w:r w:rsidR="00A253B7" w:rsidRPr="00EB3CC0">
        <w:t> </w:t>
      </w:r>
      <w:r w:rsidRPr="00EB3CC0">
        <w:t>sarcelle, l</w:t>
      </w:r>
      <w:r w:rsidR="00DE22EE" w:rsidRPr="00EB3CC0">
        <w:t>’</w:t>
      </w:r>
      <w:r w:rsidRPr="00EB3CC0">
        <w:t>alimentation est orange, la santé est rouge bordeaux et les changements climatiques sont lilas.</w:t>
      </w:r>
    </w:p>
    <w:p w14:paraId="7D57735A" w14:textId="210BC63B" w:rsidR="001343E6" w:rsidRPr="00EB3CC0" w:rsidRDefault="00F1711E" w:rsidP="007F6720">
      <w:pPr>
        <w:tabs>
          <w:tab w:val="clear" w:pos="1247"/>
          <w:tab w:val="clear" w:pos="1814"/>
          <w:tab w:val="clear" w:pos="2381"/>
          <w:tab w:val="clear" w:pos="2948"/>
          <w:tab w:val="clear" w:pos="3515"/>
        </w:tabs>
        <w:spacing w:after="160" w:line="259" w:lineRule="auto"/>
      </w:pPr>
      <w:r w:rsidRPr="00EB3CC0">
        <w:br w:type="page"/>
      </w:r>
    </w:p>
    <w:p w14:paraId="1EF14480" w14:textId="77777777" w:rsidR="001343E6" w:rsidRPr="00EB3CC0" w:rsidRDefault="001343E6" w:rsidP="001343E6">
      <w:pPr>
        <w:keepNext/>
        <w:keepLines/>
        <w:pBdr>
          <w:top w:val="nil"/>
          <w:left w:val="nil"/>
          <w:bottom w:val="nil"/>
          <w:right w:val="nil"/>
          <w:between w:val="nil"/>
        </w:pBdr>
        <w:shd w:val="clear" w:color="auto" w:fill="C5E0B3"/>
        <w:tabs>
          <w:tab w:val="right" w:pos="851"/>
          <w:tab w:val="left" w:pos="851"/>
        </w:tabs>
        <w:spacing w:after="240"/>
        <w:rPr>
          <w:rFonts w:eastAsia="Calibri"/>
          <w:b/>
          <w:sz w:val="28"/>
          <w:szCs w:val="28"/>
        </w:rPr>
      </w:pPr>
      <w:r w:rsidRPr="00EB3CC0">
        <w:rPr>
          <w:b/>
          <w:bCs/>
          <w:sz w:val="28"/>
          <w:szCs w:val="28"/>
        </w:rPr>
        <w:lastRenderedPageBreak/>
        <w:t>Messages clefs</w:t>
      </w:r>
    </w:p>
    <w:p w14:paraId="28DD9F45" w14:textId="77777777" w:rsidR="001343E6" w:rsidRPr="00EB3CC0" w:rsidRDefault="001343E6" w:rsidP="001343E6">
      <w:pPr>
        <w:keepNext/>
        <w:keepLines/>
        <w:shd w:val="clear" w:color="auto" w:fill="C5E0B3"/>
        <w:tabs>
          <w:tab w:val="left" w:pos="4990"/>
        </w:tabs>
        <w:spacing w:before="240" w:after="120"/>
        <w:ind w:right="624"/>
        <w:rPr>
          <w:rFonts w:eastAsia="Calibri"/>
          <w:b/>
          <w:sz w:val="24"/>
          <w:szCs w:val="24"/>
        </w:rPr>
      </w:pPr>
      <w:r w:rsidRPr="00EB3CC0">
        <w:rPr>
          <w:b/>
          <w:bCs/>
          <w:sz w:val="24"/>
          <w:szCs w:val="24"/>
        </w:rPr>
        <w:t>A.</w:t>
      </w:r>
      <w:r w:rsidRPr="00EB3CC0">
        <w:rPr>
          <w:sz w:val="24"/>
          <w:szCs w:val="24"/>
        </w:rPr>
        <w:t xml:space="preserve"> </w:t>
      </w:r>
      <w:r w:rsidRPr="00EB3CC0">
        <w:rPr>
          <w:b/>
          <w:bCs/>
          <w:sz w:val="24"/>
          <w:szCs w:val="24"/>
        </w:rPr>
        <w:t>Interactions passées et actuelles entre les éléments du nexus</w:t>
      </w:r>
      <w:bookmarkStart w:id="10" w:name="_1fob9te" w:colFirst="0" w:colLast="0"/>
      <w:bookmarkEnd w:id="10"/>
    </w:p>
    <w:p w14:paraId="5933D974" w14:textId="782C907B" w:rsidR="001343E6" w:rsidRPr="00EB3CC0" w:rsidRDefault="001343E6" w:rsidP="001343E6">
      <w:pPr>
        <w:spacing w:before="240" w:after="120"/>
        <w:rPr>
          <w:rFonts w:eastAsia="Calibri"/>
        </w:rPr>
      </w:pPr>
      <w:r w:rsidRPr="00EB3CC0">
        <w:rPr>
          <w:b/>
          <w:bCs/>
        </w:rPr>
        <w:t>KM-A1.</w:t>
      </w:r>
      <w:r w:rsidRPr="00EB3CC0">
        <w:t xml:space="preserve"> </w:t>
      </w:r>
      <w:r w:rsidRPr="00EB3CC0">
        <w:rPr>
          <w:b/>
          <w:bCs/>
        </w:rPr>
        <w:t>La biodiversité est essentielle à notre existence même</w:t>
      </w:r>
      <w:r w:rsidR="00E60E29" w:rsidRPr="00EB3CC0">
        <w:rPr>
          <w:b/>
          <w:bCs/>
        </w:rPr>
        <w:t>,</w:t>
      </w:r>
      <w:r w:rsidRPr="00EB3CC0">
        <w:rPr>
          <w:b/>
          <w:bCs/>
        </w:rPr>
        <w:t xml:space="preserve"> car elle contribue à notre approvisionnement en eau et en produits alimentaires, à notre santé et à la stabilité du climat.</w:t>
      </w:r>
      <w:r w:rsidRPr="00EB3CC0">
        <w:t xml:space="preserve"> </w:t>
      </w:r>
      <w:r w:rsidR="008C3865" w:rsidRPr="00EB3CC0">
        <w:rPr>
          <w:b/>
          <w:bCs/>
        </w:rPr>
        <w:t>Elle est en</w:t>
      </w:r>
      <w:r w:rsidRPr="00EB3CC0">
        <w:rPr>
          <w:b/>
          <w:bCs/>
        </w:rPr>
        <w:t xml:space="preserve"> déclin dans toutes les régions du monde et à toutes les échelles spatiales, ce qui </w:t>
      </w:r>
      <w:proofErr w:type="gramStart"/>
      <w:r w:rsidRPr="00EB3CC0">
        <w:rPr>
          <w:b/>
          <w:bCs/>
        </w:rPr>
        <w:t>a</w:t>
      </w:r>
      <w:proofErr w:type="gramEnd"/>
      <w:r w:rsidRPr="00EB3CC0">
        <w:rPr>
          <w:b/>
          <w:bCs/>
        </w:rPr>
        <w:t xml:space="preserve"> des répercussions sur le fonctionnement des écosystèmes, la disponibilité et la qualité de l</w:t>
      </w:r>
      <w:r w:rsidR="00DE22EE" w:rsidRPr="00EB3CC0">
        <w:rPr>
          <w:b/>
          <w:bCs/>
        </w:rPr>
        <w:t>’</w:t>
      </w:r>
      <w:r w:rsidRPr="00EB3CC0">
        <w:rPr>
          <w:b/>
          <w:bCs/>
        </w:rPr>
        <w:t xml:space="preserve">eau, la sécurité alimentaire et la nutrition, la santé des êtres humains, des végétaux et des animaux et la </w:t>
      </w:r>
      <w:r w:rsidR="00F866CB" w:rsidRPr="00EB3CC0">
        <w:rPr>
          <w:b/>
          <w:bCs/>
        </w:rPr>
        <w:t>résilience face</w:t>
      </w:r>
      <w:r w:rsidRPr="00EB3CC0">
        <w:rPr>
          <w:b/>
          <w:bCs/>
        </w:rPr>
        <w:t xml:space="preserve"> aux impacts des changements climatiques.</w:t>
      </w:r>
      <w:r w:rsidRPr="00EB3CC0">
        <w:t xml:space="preserve"> </w:t>
      </w:r>
      <w:r w:rsidRPr="00EB3CC0">
        <w:rPr>
          <w:b/>
          <w:bCs/>
        </w:rPr>
        <w:t>La perte de</w:t>
      </w:r>
      <w:r w:rsidRPr="00EB3CC0">
        <w:t xml:space="preserve"> </w:t>
      </w:r>
      <w:r w:rsidRPr="00EB3CC0">
        <w:rPr>
          <w:b/>
          <w:bCs/>
        </w:rPr>
        <w:t>biodiversité et les changements climatiques sont interdépendants</w:t>
      </w:r>
      <w:r w:rsidR="00F642DE" w:rsidRPr="00EB3CC0">
        <w:rPr>
          <w:b/>
          <w:bCs/>
        </w:rPr>
        <w:t xml:space="preserve"> et</w:t>
      </w:r>
      <w:r w:rsidRPr="00EB3CC0">
        <w:rPr>
          <w:b/>
          <w:bCs/>
        </w:rPr>
        <w:t xml:space="preserve"> produisent des effets cumulatifs et des impacts qui menacent la santé et le bien-être humains {A2, A3, A4, A5}.</w:t>
      </w:r>
      <w:r w:rsidRPr="00EB3CC0">
        <w:t xml:space="preserve"> La biodiversité et les écosystèmes fonctionnels jouent un rôle crucial dans les contributions de la nature aux populations, </w:t>
      </w:r>
      <w:r w:rsidR="00F642DE" w:rsidRPr="00EB3CC0">
        <w:t>en particulier</w:t>
      </w:r>
      <w:r w:rsidRPr="00EB3CC0">
        <w:t xml:space="preserve"> la régulation du climat, </w:t>
      </w:r>
      <w:r w:rsidR="00F642DE" w:rsidRPr="00EB3CC0">
        <w:t>l</w:t>
      </w:r>
      <w:r w:rsidRPr="00EB3CC0">
        <w:t xml:space="preserve">es cycles de nutriments et </w:t>
      </w:r>
      <w:r w:rsidR="00F642DE" w:rsidRPr="00EB3CC0">
        <w:t>l</w:t>
      </w:r>
      <w:r w:rsidRPr="00EB3CC0">
        <w:t>es cycles hydrologiques, qui sont essentiels à un approvisionnement suffisant en eau propre, à la durabilité des systèmes alimentaires, à la régulation des parasites et des agents pathogènes, à l</w:t>
      </w:r>
      <w:r w:rsidR="00DE22EE" w:rsidRPr="00EB3CC0">
        <w:t>’</w:t>
      </w:r>
      <w:r w:rsidRPr="00EB3CC0">
        <w:t>amélioration de la santé physique et mentale, à la fourniture de médicaments traditionnels et modernes et à la pr</w:t>
      </w:r>
      <w:r w:rsidR="00F642DE" w:rsidRPr="00EB3CC0">
        <w:t>éserva</w:t>
      </w:r>
      <w:r w:rsidRPr="00EB3CC0">
        <w:t>tion des identités culturelles. Cependant, au cours des 30 à 50 dernières années, tous les indicateurs évalués montrent un</w:t>
      </w:r>
      <w:r w:rsidR="006B094B" w:rsidRPr="00EB3CC0">
        <w:t xml:space="preserve"> appauvrissement</w:t>
      </w:r>
      <w:r w:rsidRPr="00EB3CC0">
        <w:t xml:space="preserve"> de la biodiversité </w:t>
      </w:r>
      <w:r w:rsidR="006B094B" w:rsidRPr="00EB3CC0">
        <w:t xml:space="preserve">variant </w:t>
      </w:r>
      <w:r w:rsidRPr="00EB3CC0">
        <w:t>entre 2 et 6 % par décennie. La perte de biodiversité et les changements climatiques interagissent et s</w:t>
      </w:r>
      <w:r w:rsidR="00DE22EE" w:rsidRPr="00EB3CC0">
        <w:t>’</w:t>
      </w:r>
      <w:r w:rsidRPr="00EB3CC0">
        <w:t xml:space="preserve">aggravent mutuellement, ce qui a un impact négatif sur la </w:t>
      </w:r>
      <w:r w:rsidR="00F866CB" w:rsidRPr="00EB3CC0">
        <w:t xml:space="preserve">résilience </w:t>
      </w:r>
      <w:r w:rsidRPr="00EB3CC0">
        <w:t>des écosystèmes et sur tous les autres éléments du nexus. Des écosystèmes fonctionnels et résilients contribuent à l</w:t>
      </w:r>
      <w:r w:rsidR="00DE22EE" w:rsidRPr="00EB3CC0">
        <w:t>’</w:t>
      </w:r>
      <w:r w:rsidRPr="00EB3CC0">
        <w:t>atténuation des changements climatiques et à l</w:t>
      </w:r>
      <w:r w:rsidR="00DE22EE" w:rsidRPr="00EB3CC0">
        <w:t>’</w:t>
      </w:r>
      <w:r w:rsidRPr="00EB3CC0">
        <w:t xml:space="preserve">adaptation à ces derniers, notamment en </w:t>
      </w:r>
      <w:r w:rsidR="00DA1725" w:rsidRPr="00EB3CC0">
        <w:t xml:space="preserve">amortissant </w:t>
      </w:r>
      <w:r w:rsidRPr="00EB3CC0">
        <w:t xml:space="preserve">les phénomènes météorologiques extrêmes et en jouant le rôle de puits de carbone. En revanche, la perte de biodiversité </w:t>
      </w:r>
      <w:r w:rsidR="00AD4479" w:rsidRPr="00EB3CC0">
        <w:t>amoindri</w:t>
      </w:r>
      <w:r w:rsidRPr="00EB3CC0">
        <w:t>t l</w:t>
      </w:r>
      <w:r w:rsidR="00E60E29" w:rsidRPr="00EB3CC0">
        <w:t>’aptitude</w:t>
      </w:r>
      <w:r w:rsidRPr="00EB3CC0">
        <w:t xml:space="preserve"> des écosystèmes, tels que les forêts et les océans, à piéger le carbone, ce qui augmente les concentrations de gaz à effet de serre et accélère les changements climatiques. </w:t>
      </w:r>
      <w:r w:rsidR="00AD4479" w:rsidRPr="00EB3CC0">
        <w:t>Elle</w:t>
      </w:r>
      <w:r w:rsidRPr="00EB3CC0">
        <w:t xml:space="preserve"> réduit la disponibilité de l</w:t>
      </w:r>
      <w:r w:rsidR="00DE22EE" w:rsidRPr="00EB3CC0">
        <w:t>’</w:t>
      </w:r>
      <w:r w:rsidRPr="00EB3CC0">
        <w:t>eau, augmente l</w:t>
      </w:r>
      <w:r w:rsidR="00DE22EE" w:rsidRPr="00EB3CC0">
        <w:t>’</w:t>
      </w:r>
      <w:r w:rsidRPr="00EB3CC0">
        <w:t>émergence de pathogènes et exacerbe certaines formes de pollution de l</w:t>
      </w:r>
      <w:r w:rsidR="00DE22EE" w:rsidRPr="00EB3CC0">
        <w:t>’</w:t>
      </w:r>
      <w:r w:rsidRPr="00EB3CC0">
        <w:t xml:space="preserve">eau, ce qui nuit à la santé des êtres humains, des végétaux et des animaux. La biodiversité favorise la </w:t>
      </w:r>
      <w:r w:rsidR="00F866CB" w:rsidRPr="00EB3CC0">
        <w:t xml:space="preserve">résilience </w:t>
      </w:r>
      <w:r w:rsidRPr="00EB3CC0">
        <w:t>et la productivité des fonds de pêche marins, côtiers et d</w:t>
      </w:r>
      <w:r w:rsidR="00DE22EE" w:rsidRPr="00EB3CC0">
        <w:t>’</w:t>
      </w:r>
      <w:r w:rsidRPr="00EB3CC0">
        <w:t xml:space="preserve">eau douce, ainsi que des systèmes agricoles </w:t>
      </w:r>
      <w:r w:rsidR="00C94CAC" w:rsidRPr="00EB3CC0">
        <w:t xml:space="preserve">en assurant des services </w:t>
      </w:r>
      <w:r w:rsidRPr="00EB3CC0">
        <w:t xml:space="preserve">de pollinisation, </w:t>
      </w:r>
      <w:r w:rsidR="00C94CAC" w:rsidRPr="00EB3CC0">
        <w:t>en</w:t>
      </w:r>
      <w:r w:rsidRPr="00EB3CC0">
        <w:t xml:space="preserve"> </w:t>
      </w:r>
      <w:r w:rsidR="00C94CAC" w:rsidRPr="00EB3CC0">
        <w:t>réduisant l</w:t>
      </w:r>
      <w:r w:rsidRPr="00EB3CC0">
        <w:t xml:space="preserve">es ravageurs et </w:t>
      </w:r>
      <w:r w:rsidR="00C94CAC" w:rsidRPr="00EB3CC0">
        <w:t>en entretenant</w:t>
      </w:r>
      <w:r w:rsidRPr="00EB3CC0">
        <w:t xml:space="preserve"> la santé des sols. Toutefois, les pratiques agricoles non durables ont contribué à </w:t>
      </w:r>
      <w:r w:rsidR="00E60E29" w:rsidRPr="00EB3CC0">
        <w:t xml:space="preserve">son </w:t>
      </w:r>
      <w:r w:rsidR="00AD4479" w:rsidRPr="00EB3CC0">
        <w:t>érosion</w:t>
      </w:r>
      <w:r w:rsidRPr="00EB3CC0">
        <w:t>, à l</w:t>
      </w:r>
      <w:r w:rsidR="00DE22EE" w:rsidRPr="00EB3CC0">
        <w:t>’</w:t>
      </w:r>
      <w:r w:rsidRPr="00EB3CC0">
        <w:t>émission de gaz à effet de serre et à la pollution de l</w:t>
      </w:r>
      <w:r w:rsidR="00DE22EE" w:rsidRPr="00EB3CC0">
        <w:t>’</w:t>
      </w:r>
      <w:r w:rsidRPr="00EB3CC0">
        <w:t>air, de l</w:t>
      </w:r>
      <w:r w:rsidR="00DE22EE" w:rsidRPr="00EB3CC0">
        <w:t>’</w:t>
      </w:r>
      <w:r w:rsidRPr="00EB3CC0">
        <w:t>eau et des terres, certains systèmes, tels que les fonds de pêche, approchant d</w:t>
      </w:r>
      <w:r w:rsidR="00DE22EE" w:rsidRPr="00EB3CC0">
        <w:t>’</w:t>
      </w:r>
      <w:r w:rsidRPr="00EB3CC0">
        <w:t>un point de bascule. L</w:t>
      </w:r>
      <w:r w:rsidR="00DE22EE" w:rsidRPr="00EB3CC0">
        <w:t>’</w:t>
      </w:r>
      <w:r w:rsidRPr="00EB3CC0">
        <w:t>augmentation de la production alimentaire a généralement amélioré la santé humaine et a contribué à réduire la mortalité infantile et à allonger la durée de vie. Une alimentation saine et suffisante, composée d</w:t>
      </w:r>
      <w:r w:rsidR="00DE22EE" w:rsidRPr="00EB3CC0">
        <w:t>’</w:t>
      </w:r>
      <w:r w:rsidRPr="00EB3CC0">
        <w:t>une variété de fruits, de légumes, de légumineuses, de céréales complètes et de fruits à coque, contribue à former un régime alimentaire sain et durable</w:t>
      </w:r>
      <w:r w:rsidRPr="00EB3CC0">
        <w:rPr>
          <w:rFonts w:eastAsia="Calibri"/>
          <w:vertAlign w:val="superscript"/>
        </w:rPr>
        <w:footnoteReference w:id="8"/>
      </w:r>
      <w:r w:rsidRPr="00EB3CC0">
        <w:t>. Toutefois, le manque de biodiversité agricole et de diversité alimentaire continue d</w:t>
      </w:r>
      <w:r w:rsidR="00DE22EE" w:rsidRPr="00EB3CC0">
        <w:t>’</w:t>
      </w:r>
      <w:r w:rsidRPr="00EB3CC0">
        <w:t>entraver ces progrès dans le domaine de la santé, en particulier pour les personnes à faible revenu et celles en situation de vulnérabilité. Il existe des inégalités persistantes en matière de sécurité alimentaire, les pays en développement concentrant 80 % des personnes sous-alimentées. Les régimes alimentaires peu diversifiés et les mauvaises habitudes alimentaires sont une des principales causes de maladies non transmissibles dans le monde.</w:t>
      </w:r>
      <w:bookmarkStart w:id="11" w:name="_Hlk190088854"/>
      <w:bookmarkEnd w:id="11"/>
    </w:p>
    <w:p w14:paraId="155147E1" w14:textId="67B03E42" w:rsidR="005A4575" w:rsidRPr="00EB3CC0" w:rsidRDefault="001343E6" w:rsidP="001343E6">
      <w:pPr>
        <w:spacing w:before="240" w:after="120"/>
        <w:rPr>
          <w:rFonts w:eastAsia="Calibri"/>
          <w:b/>
        </w:rPr>
      </w:pPr>
      <w:r w:rsidRPr="00EB3CC0">
        <w:rPr>
          <w:b/>
          <w:bCs/>
        </w:rPr>
        <w:t>KM-A2.</w:t>
      </w:r>
      <w:r w:rsidRPr="00EB3CC0">
        <w:t xml:space="preserve"> </w:t>
      </w:r>
      <w:r w:rsidRPr="00EB3CC0">
        <w:rPr>
          <w:b/>
          <w:bCs/>
        </w:rPr>
        <w:t>Au cours des 50 dernières années, les tendances mondiales d</w:t>
      </w:r>
      <w:r w:rsidR="00DE22EE" w:rsidRPr="00EB3CC0">
        <w:rPr>
          <w:b/>
          <w:bCs/>
        </w:rPr>
        <w:t>’</w:t>
      </w:r>
      <w:r w:rsidRPr="00EB3CC0">
        <w:rPr>
          <w:b/>
          <w:bCs/>
        </w:rPr>
        <w:t xml:space="preserve">un large éventail de facteurs indirects ont renforcé les facteurs directs de perte de biodiversité et ont </w:t>
      </w:r>
      <w:proofErr w:type="gramStart"/>
      <w:r w:rsidRPr="00EB3CC0">
        <w:rPr>
          <w:b/>
          <w:bCs/>
        </w:rPr>
        <w:t>eu</w:t>
      </w:r>
      <w:proofErr w:type="gramEnd"/>
      <w:r w:rsidRPr="00EB3CC0">
        <w:rPr>
          <w:b/>
          <w:bCs/>
        </w:rPr>
        <w:t xml:space="preserve"> des conséquences négatives pour la biodiversité, la disponibilité et la qualité de l</w:t>
      </w:r>
      <w:r w:rsidR="00DE22EE" w:rsidRPr="00EB3CC0">
        <w:rPr>
          <w:b/>
          <w:bCs/>
        </w:rPr>
        <w:t>’</w:t>
      </w:r>
      <w:r w:rsidRPr="00EB3CC0">
        <w:rPr>
          <w:b/>
          <w:bCs/>
        </w:rPr>
        <w:t>eau, la sécurité alimentaire, la nutrition et la santé, et ont contribué aux changements climatiques {A1, A3, A6}.</w:t>
      </w:r>
      <w:r w:rsidRPr="00EB3CC0">
        <w:t xml:space="preserve"> Les tendances mondiales des facteurs indirects de la perte de biodiversité, y</w:t>
      </w:r>
      <w:r w:rsidR="00451CBB" w:rsidRPr="00EB3CC0">
        <w:t> </w:t>
      </w:r>
      <w:r w:rsidRPr="00EB3CC0">
        <w:t>compris les changements économiques, démographiques, culturels et technologiques (tels que la surconsommation et le gaspillage), ont entraîné une intensification des tendances des facteurs directs (tels que le changement d</w:t>
      </w:r>
      <w:r w:rsidR="00DE22EE" w:rsidRPr="00EB3CC0">
        <w:t>’</w:t>
      </w:r>
      <w:r w:rsidRPr="00EB3CC0">
        <w:t>affectation des terres et des mers, l</w:t>
      </w:r>
      <w:r w:rsidR="00DE22EE" w:rsidRPr="00EB3CC0">
        <w:t>’</w:t>
      </w:r>
      <w:r w:rsidRPr="00EB3CC0">
        <w:t>exploitation non durable, les changements climatiques, la pollution et les espèces exotiques envahissantes) qui touchent les écosystèmes terrestres, d</w:t>
      </w:r>
      <w:r w:rsidR="00DE22EE" w:rsidRPr="00EB3CC0">
        <w:t>’</w:t>
      </w:r>
      <w:r w:rsidRPr="00EB3CC0">
        <w:t>eau douce et marins. Cette situation est aggravée par une gouvernance fragmentée de la biodiversité, de l</w:t>
      </w:r>
      <w:r w:rsidR="00DE22EE" w:rsidRPr="00EB3CC0">
        <w:t>’</w:t>
      </w:r>
      <w:r w:rsidRPr="00EB3CC0">
        <w:t>eau, de l</w:t>
      </w:r>
      <w:r w:rsidR="00DE22EE" w:rsidRPr="00EB3CC0">
        <w:t>’</w:t>
      </w:r>
      <w:r w:rsidRPr="00EB3CC0">
        <w:t>alimentation, de la santé et des changements climatiques, les différentes institutions et les divers acteurs</w:t>
      </w:r>
      <w:r w:rsidRPr="00EB3CC0">
        <w:rPr>
          <w:rFonts w:eastAsia="Calibri"/>
          <w:vertAlign w:val="superscript"/>
        </w:rPr>
        <w:footnoteReference w:id="9"/>
      </w:r>
      <w:r w:rsidRPr="00EB3CC0">
        <w:t xml:space="preserve"> travaillant souvent dans le cadre de programmes </w:t>
      </w:r>
      <w:r w:rsidRPr="00EB3CC0">
        <w:lastRenderedPageBreak/>
        <w:t>politiques déconnectés et cloisonnés, ce qui se traduit par une incompatibilité entre les différents objectifs et un chevauchement des efforts. Ces facteurs directs et indirects interagissent et provoquent des effets en cascade entre les éléments du nexus. Ainsi, l</w:t>
      </w:r>
      <w:r w:rsidR="00DE22EE" w:rsidRPr="00EB3CC0">
        <w:t>’</w:t>
      </w:r>
      <w:r w:rsidRPr="00EB3CC0">
        <w:t>augmentation des activités de production alimentaire non durable a été associée à la conversion de terres et à l</w:t>
      </w:r>
      <w:r w:rsidR="00DE22EE" w:rsidRPr="00EB3CC0">
        <w:t>’</w:t>
      </w:r>
      <w:r w:rsidRPr="00EB3CC0">
        <w:t xml:space="preserve">expansion de pratiques agricoles non durables, </w:t>
      </w:r>
      <w:r w:rsidR="002F2F54" w:rsidRPr="00EB3CC0">
        <w:t>suscitée en particulier par la prospérité</w:t>
      </w:r>
      <w:r w:rsidRPr="00EB3CC0">
        <w:t>. De</w:t>
      </w:r>
      <w:r w:rsidR="009D5688" w:rsidRPr="00EB3CC0">
        <w:t> </w:t>
      </w:r>
      <w:r w:rsidRPr="00EB3CC0">
        <w:t>telles pratiques ont entraîné une perte de biodiversité, une réduction de la disponibilité et de la qualité de l</w:t>
      </w:r>
      <w:r w:rsidR="00DE22EE" w:rsidRPr="00EB3CC0">
        <w:t>’</w:t>
      </w:r>
      <w:r w:rsidRPr="00EB3CC0">
        <w:t>eau, un risque accru d</w:t>
      </w:r>
      <w:r w:rsidR="00DE22EE" w:rsidRPr="00EB3CC0">
        <w:t>’</w:t>
      </w:r>
      <w:r w:rsidRPr="00EB3CC0">
        <w:t>émergence de pathogènes et une augmentation des émissions de gaz à effet de serre. La surexploitation des ressources, la surpêche et les activités d</w:t>
      </w:r>
      <w:r w:rsidR="00DE22EE" w:rsidRPr="00EB3CC0">
        <w:t>’</w:t>
      </w:r>
      <w:r w:rsidRPr="00EB3CC0">
        <w:t xml:space="preserve">exploitation et de production non durables sur terre et en mer dégradent également les systèmes </w:t>
      </w:r>
      <w:r w:rsidR="004B6170" w:rsidRPr="00EB3CC0">
        <w:t xml:space="preserve">d’eau douce </w:t>
      </w:r>
      <w:r w:rsidRPr="00EB3CC0">
        <w:t xml:space="preserve">et </w:t>
      </w:r>
      <w:r w:rsidR="002F2F54" w:rsidRPr="00EB3CC0">
        <w:t>marins</w:t>
      </w:r>
      <w:r w:rsidRPr="00EB3CC0">
        <w:t xml:space="preserve"> </w:t>
      </w:r>
      <w:r w:rsidR="004B6170" w:rsidRPr="00EB3CC0">
        <w:t xml:space="preserve">d’importance cruciale pour les </w:t>
      </w:r>
      <w:r w:rsidRPr="00EB3CC0">
        <w:t xml:space="preserve">cycles </w:t>
      </w:r>
      <w:r w:rsidR="004B6170" w:rsidRPr="00EB3CC0">
        <w:t>hydrologiques</w:t>
      </w:r>
      <w:r w:rsidRPr="00EB3CC0">
        <w:t>, la sécurité alimentaire et l</w:t>
      </w:r>
      <w:r w:rsidR="00DE22EE" w:rsidRPr="00EB3CC0">
        <w:t>’</w:t>
      </w:r>
      <w:r w:rsidRPr="00EB3CC0">
        <w:t>atténuation des changements climatiques.</w:t>
      </w:r>
    </w:p>
    <w:p w14:paraId="2DB152A1" w14:textId="53AC9FED" w:rsidR="001343E6" w:rsidRPr="00EB3CC0" w:rsidRDefault="001343E6" w:rsidP="001343E6">
      <w:pPr>
        <w:spacing w:before="240" w:after="120"/>
        <w:rPr>
          <w:rFonts w:eastAsia="Calibri"/>
        </w:rPr>
      </w:pPr>
      <w:r w:rsidRPr="00EB3CC0">
        <w:rPr>
          <w:b/>
          <w:bCs/>
        </w:rPr>
        <w:t>KM-A3.</w:t>
      </w:r>
      <w:r w:rsidRPr="00EB3CC0">
        <w:t xml:space="preserve"> </w:t>
      </w:r>
      <w:r w:rsidRPr="00EB3CC0">
        <w:rPr>
          <w:b/>
          <w:bCs/>
        </w:rPr>
        <w:t>Les choix sociétaux, économiques et politiques qui privilégient les avantages à court terme et la</w:t>
      </w:r>
      <w:r w:rsidR="009C4A40" w:rsidRPr="00EB3CC0">
        <w:rPr>
          <w:b/>
          <w:bCs/>
        </w:rPr>
        <w:t> </w:t>
      </w:r>
      <w:r w:rsidRPr="00EB3CC0">
        <w:rPr>
          <w:b/>
          <w:bCs/>
        </w:rPr>
        <w:t>rentabilité financière pour un petit nombre de personnes tout en ignorant les répercussions négatives sur la</w:t>
      </w:r>
      <w:r w:rsidR="009C4A40" w:rsidRPr="00EB3CC0">
        <w:rPr>
          <w:b/>
          <w:bCs/>
        </w:rPr>
        <w:t> </w:t>
      </w:r>
      <w:r w:rsidRPr="00EB3CC0">
        <w:rPr>
          <w:b/>
          <w:bCs/>
        </w:rPr>
        <w:t>biodiversité et d</w:t>
      </w:r>
      <w:r w:rsidR="00DE22EE" w:rsidRPr="00EB3CC0">
        <w:rPr>
          <w:b/>
          <w:bCs/>
        </w:rPr>
        <w:t>’</w:t>
      </w:r>
      <w:r w:rsidRPr="00EB3CC0">
        <w:rPr>
          <w:b/>
          <w:bCs/>
        </w:rPr>
        <w:t>autres éléments du nexus produisent des effets inégaux sur le bien-être humain.</w:t>
      </w:r>
      <w:r w:rsidRPr="00EB3CC0">
        <w:t xml:space="preserve"> </w:t>
      </w:r>
      <w:r w:rsidRPr="00EB3CC0">
        <w:rPr>
          <w:b/>
          <w:bCs/>
        </w:rPr>
        <w:t>Les</w:t>
      </w:r>
      <w:r w:rsidR="009C4A40" w:rsidRPr="00EB3CC0">
        <w:rPr>
          <w:b/>
          <w:bCs/>
        </w:rPr>
        <w:t> </w:t>
      </w:r>
      <w:r w:rsidRPr="00EB3CC0">
        <w:rPr>
          <w:b/>
          <w:bCs/>
        </w:rPr>
        <w:t>approches de gouvernance existantes ont généralement échoué à prendre en compte et à traiter ce</w:t>
      </w:r>
      <w:r w:rsidR="00570008" w:rsidRPr="00EB3CC0">
        <w:rPr>
          <w:b/>
          <w:bCs/>
        </w:rPr>
        <w:t>s</w:t>
      </w:r>
      <w:r w:rsidR="009C4A40" w:rsidRPr="00EB3CC0">
        <w:rPr>
          <w:b/>
          <w:bCs/>
        </w:rPr>
        <w:t> </w:t>
      </w:r>
      <w:r w:rsidRPr="00EB3CC0">
        <w:rPr>
          <w:b/>
          <w:bCs/>
        </w:rPr>
        <w:t>répercussions négatives qui se traduisent par une dégradation de la nature</w:t>
      </w:r>
      <w:r w:rsidR="00812632" w:rsidRPr="00EB3CC0">
        <w:rPr>
          <w:b/>
          <w:bCs/>
        </w:rPr>
        <w:t xml:space="preserve"> et</w:t>
      </w:r>
      <w:r w:rsidRPr="00EB3CC0">
        <w:rPr>
          <w:b/>
          <w:bCs/>
        </w:rPr>
        <w:t xml:space="preserve"> affect</w:t>
      </w:r>
      <w:r w:rsidR="00812632" w:rsidRPr="00EB3CC0">
        <w:rPr>
          <w:b/>
          <w:bCs/>
        </w:rPr>
        <w:t>e</w:t>
      </w:r>
      <w:r w:rsidRPr="00EB3CC0">
        <w:rPr>
          <w:b/>
          <w:bCs/>
        </w:rPr>
        <w:t xml:space="preserve">nt </w:t>
      </w:r>
      <w:r w:rsidR="004B6170" w:rsidRPr="00EB3CC0">
        <w:rPr>
          <w:b/>
          <w:bCs/>
        </w:rPr>
        <w:t xml:space="preserve">le bien-être de </w:t>
      </w:r>
      <w:r w:rsidRPr="00EB3CC0">
        <w:rPr>
          <w:b/>
          <w:bCs/>
        </w:rPr>
        <w:t>certain</w:t>
      </w:r>
      <w:r w:rsidR="00812632" w:rsidRPr="00EB3CC0">
        <w:rPr>
          <w:b/>
          <w:bCs/>
        </w:rPr>
        <w:t>e</w:t>
      </w:r>
      <w:r w:rsidRPr="00EB3CC0">
        <w:rPr>
          <w:b/>
          <w:bCs/>
        </w:rPr>
        <w:t xml:space="preserve">s </w:t>
      </w:r>
      <w:r w:rsidR="00812632" w:rsidRPr="00EB3CC0">
        <w:rPr>
          <w:b/>
          <w:bCs/>
        </w:rPr>
        <w:t xml:space="preserve">populations </w:t>
      </w:r>
      <w:r w:rsidR="00125767" w:rsidRPr="00EB3CC0">
        <w:rPr>
          <w:b/>
          <w:bCs/>
        </w:rPr>
        <w:t xml:space="preserve">beaucoup plus fortement </w:t>
      </w:r>
      <w:r w:rsidR="00E67228" w:rsidRPr="00EB3CC0">
        <w:rPr>
          <w:b/>
          <w:bCs/>
        </w:rPr>
        <w:t>que</w:t>
      </w:r>
      <w:r w:rsidRPr="00EB3CC0">
        <w:rPr>
          <w:b/>
          <w:bCs/>
        </w:rPr>
        <w:t xml:space="preserve"> d</w:t>
      </w:r>
      <w:r w:rsidR="00DE22EE" w:rsidRPr="00EB3CC0">
        <w:rPr>
          <w:b/>
          <w:bCs/>
        </w:rPr>
        <w:t>’</w:t>
      </w:r>
      <w:r w:rsidRPr="00EB3CC0">
        <w:rPr>
          <w:b/>
          <w:bCs/>
        </w:rPr>
        <w:t>autres {A6, A7}.</w:t>
      </w:r>
      <w:r w:rsidRPr="00EB3CC0">
        <w:t xml:space="preserve"> Les systèmes économiques et financiers actuels investissent 7 000 milliards de dollars par an dans des activités qui détériorent la biodiversité et d</w:t>
      </w:r>
      <w:r w:rsidR="00DE22EE" w:rsidRPr="00EB3CC0">
        <w:t>’</w:t>
      </w:r>
      <w:r w:rsidRPr="00EB3CC0">
        <w:t>autres éléments du nexus. Les systèmes économiques dominants sont susceptibles d</w:t>
      </w:r>
      <w:r w:rsidR="00DE22EE" w:rsidRPr="00EB3CC0">
        <w:t>’</w:t>
      </w:r>
      <w:r w:rsidRPr="00EB3CC0">
        <w:t>entraîner une croissance économique non durable et inéquitable et de ne donner la priorité qu</w:t>
      </w:r>
      <w:r w:rsidR="00DE22EE" w:rsidRPr="00EB3CC0">
        <w:t>’</w:t>
      </w:r>
      <w:r w:rsidRPr="00EB3CC0">
        <w:t>à un ensemble limité de contributions de la nature aux populations (par exemple, l</w:t>
      </w:r>
      <w:r w:rsidR="00DE22EE" w:rsidRPr="00EB3CC0">
        <w:t>’</w:t>
      </w:r>
      <w:r w:rsidRPr="00EB3CC0">
        <w:t>eau et l</w:t>
      </w:r>
      <w:r w:rsidR="00DE22EE" w:rsidRPr="00EB3CC0">
        <w:t>’</w:t>
      </w:r>
      <w:r w:rsidRPr="00EB3CC0">
        <w:t>alimentation), sans tenir compte des diverses autres valeurs de la nature. Plus de la moitié de la population mondiale vit</w:t>
      </w:r>
      <w:r w:rsidR="00812632" w:rsidRPr="00EB3CC0">
        <w:t>, de ce fait,</w:t>
      </w:r>
      <w:r w:rsidRPr="00EB3CC0">
        <w:t xml:space="preserve"> dans des régions qui subissent les conséquences les plus graves du déclin de la biodiversité, de la disponibilité et de la qualité de l</w:t>
      </w:r>
      <w:r w:rsidR="00DE22EE" w:rsidRPr="00EB3CC0">
        <w:t>’</w:t>
      </w:r>
      <w:r w:rsidRPr="00EB3CC0">
        <w:t>eau et de la sécurité alimentaire, ainsi que de l</w:t>
      </w:r>
      <w:r w:rsidR="00DE22EE" w:rsidRPr="00EB3CC0">
        <w:t>’</w:t>
      </w:r>
      <w:r w:rsidRPr="00EB3CC0">
        <w:t xml:space="preserve">augmentation des risques sanitaires et des répercussions négatives des changements climatiques. Ces </w:t>
      </w:r>
      <w:r w:rsidR="00812632" w:rsidRPr="00EB3CC0">
        <w:t xml:space="preserve">charges </w:t>
      </w:r>
      <w:r w:rsidRPr="00EB3CC0">
        <w:t xml:space="preserve">affectent de manière disproportionnée les pays en développement, </w:t>
      </w:r>
      <w:r w:rsidR="003D76A7" w:rsidRPr="00EB3CC0">
        <w:t>en particulier</w:t>
      </w:r>
      <w:r w:rsidRPr="00EB3CC0">
        <w:t xml:space="preserve"> les petits États insulaires en développement, les populations autochtones et les communautés locales, ainsi que les personnes en situation de vulnérabilité dans les pays à revenu élevé. Malgré </w:t>
      </w:r>
      <w:r w:rsidR="003D76A7" w:rsidRPr="00EB3CC0">
        <w:t>c</w:t>
      </w:r>
      <w:r w:rsidRPr="00EB3CC0">
        <w:t>es pressions, les populations autochtones et les communautés locales parviennent à préserver la biodiversité et à gérer de manière durable d</w:t>
      </w:r>
      <w:r w:rsidR="00DE22EE" w:rsidRPr="00EB3CC0">
        <w:t>’</w:t>
      </w:r>
      <w:r w:rsidRPr="00EB3CC0">
        <w:t xml:space="preserve">autres éléments du nexus </w:t>
      </w:r>
      <w:r w:rsidR="00812632" w:rsidRPr="00EB3CC0">
        <w:t>grâce à</w:t>
      </w:r>
      <w:r w:rsidR="002E0488" w:rsidRPr="00EB3CC0">
        <w:t> </w:t>
      </w:r>
      <w:r w:rsidRPr="00EB3CC0">
        <w:t>leurs</w:t>
      </w:r>
      <w:r w:rsidR="002E0488" w:rsidRPr="00EB3CC0">
        <w:t> </w:t>
      </w:r>
      <w:r w:rsidRPr="00EB3CC0">
        <w:t xml:space="preserve">connaissances et pratiques, ce qui plaide en faveur de leur </w:t>
      </w:r>
      <w:r w:rsidR="00125767" w:rsidRPr="00EB3CC0">
        <w:t>admission comme</w:t>
      </w:r>
      <w:r w:rsidRPr="00EB3CC0">
        <w:t xml:space="preserve"> détentrices de droits et de leur inclusion et participation accrues à la prise de décisions. Les efforts pour améliorer l</w:t>
      </w:r>
      <w:r w:rsidR="00DE22EE" w:rsidRPr="00EB3CC0">
        <w:t>’</w:t>
      </w:r>
      <w:r w:rsidRPr="00EB3CC0">
        <w:t>état des éléments du nexus (par</w:t>
      </w:r>
      <w:r w:rsidR="002E0488" w:rsidRPr="00EB3CC0">
        <w:t> </w:t>
      </w:r>
      <w:r w:rsidRPr="00EB3CC0">
        <w:t xml:space="preserve">exemple, </w:t>
      </w:r>
      <w:r w:rsidR="00125767" w:rsidRPr="00EB3CC0">
        <w:t xml:space="preserve">les </w:t>
      </w:r>
      <w:r w:rsidRPr="00EB3CC0">
        <w:t>réglementations environnementales) ont été partiellement couronnés de succès. Toutefois, il est peu probable qu</w:t>
      </w:r>
      <w:r w:rsidR="00DE22EE" w:rsidRPr="00EB3CC0">
        <w:t>’</w:t>
      </w:r>
      <w:r w:rsidRPr="00EB3CC0">
        <w:t>ils soient pleinement efficaces faute d</w:t>
      </w:r>
      <w:r w:rsidR="00DE22EE" w:rsidRPr="00EB3CC0">
        <w:t>’</w:t>
      </w:r>
      <w:r w:rsidRPr="00EB3CC0">
        <w:t xml:space="preserve">une action mieux concertée </w:t>
      </w:r>
      <w:r w:rsidR="00ED1216" w:rsidRPr="00EB3CC0">
        <w:t>axée sur la prise en compte d</w:t>
      </w:r>
      <w:r w:rsidRPr="00EB3CC0">
        <w:t xml:space="preserve">es liens entre </w:t>
      </w:r>
      <w:r w:rsidR="00125767" w:rsidRPr="00EB3CC0">
        <w:t>c</w:t>
      </w:r>
      <w:r w:rsidRPr="00EB3CC0">
        <w:t xml:space="preserve">es éléments et </w:t>
      </w:r>
      <w:r w:rsidR="00ED1216" w:rsidRPr="00EB3CC0">
        <w:t xml:space="preserve">de </w:t>
      </w:r>
      <w:r w:rsidRPr="00EB3CC0">
        <w:t>leurs facteurs directs et indirects. La gouvernance peut également être améliorée par l</w:t>
      </w:r>
      <w:r w:rsidR="00DE22EE" w:rsidRPr="00EB3CC0">
        <w:t>’</w:t>
      </w:r>
      <w:r w:rsidRPr="00EB3CC0">
        <w:t>inclusion d</w:t>
      </w:r>
      <w:r w:rsidR="00DE22EE" w:rsidRPr="00EB3CC0">
        <w:t>’</w:t>
      </w:r>
      <w:r w:rsidRPr="00EB3CC0">
        <w:t>un plus grand nombre d</w:t>
      </w:r>
      <w:r w:rsidR="00DE22EE" w:rsidRPr="00EB3CC0">
        <w:t>’</w:t>
      </w:r>
      <w:r w:rsidRPr="00EB3CC0">
        <w:t>acteurs et de valeurs, l</w:t>
      </w:r>
      <w:r w:rsidR="00DE22EE" w:rsidRPr="00EB3CC0">
        <w:t>’</w:t>
      </w:r>
      <w:r w:rsidRPr="00EB3CC0">
        <w:t>accent étant mis sur l</w:t>
      </w:r>
      <w:r w:rsidR="00DE22EE" w:rsidRPr="00EB3CC0">
        <w:t>’</w:t>
      </w:r>
      <w:r w:rsidRPr="00EB3CC0">
        <w:t>équité, au même titre que sur les réformes économiques et financières.</w:t>
      </w:r>
    </w:p>
    <w:p w14:paraId="06BBA78F" w14:textId="77777777" w:rsidR="001343E6" w:rsidRPr="00EB3CC0" w:rsidRDefault="001343E6" w:rsidP="001343E6">
      <w:pPr>
        <w:keepNext/>
        <w:keepLines/>
        <w:shd w:val="clear" w:color="auto" w:fill="C5E0B3"/>
        <w:tabs>
          <w:tab w:val="left" w:pos="4990"/>
        </w:tabs>
        <w:spacing w:before="240" w:after="120"/>
        <w:ind w:right="624"/>
        <w:rPr>
          <w:rFonts w:eastAsia="Calibri"/>
          <w:b/>
          <w:sz w:val="24"/>
          <w:szCs w:val="24"/>
        </w:rPr>
      </w:pPr>
      <w:bookmarkStart w:id="12" w:name="_3znysh7" w:colFirst="0" w:colLast="0"/>
      <w:bookmarkEnd w:id="12"/>
      <w:r w:rsidRPr="00EB3CC0">
        <w:rPr>
          <w:b/>
          <w:bCs/>
          <w:sz w:val="24"/>
          <w:szCs w:val="24"/>
        </w:rPr>
        <w:t>B.</w:t>
      </w:r>
      <w:r w:rsidRPr="00EB3CC0">
        <w:rPr>
          <w:sz w:val="24"/>
          <w:szCs w:val="24"/>
        </w:rPr>
        <w:t xml:space="preserve"> </w:t>
      </w:r>
      <w:r w:rsidRPr="00EB3CC0">
        <w:rPr>
          <w:b/>
          <w:bCs/>
          <w:sz w:val="24"/>
          <w:szCs w:val="24"/>
        </w:rPr>
        <w:t>Interactions futures entre les éléments du nexus</w:t>
      </w:r>
    </w:p>
    <w:p w14:paraId="6817CDD9" w14:textId="30FC1373" w:rsidR="001343E6" w:rsidRPr="00EB3CC0" w:rsidRDefault="001343E6" w:rsidP="001343E6">
      <w:pPr>
        <w:spacing w:before="240" w:after="120"/>
        <w:rPr>
          <w:rFonts w:eastAsia="Calibri"/>
        </w:rPr>
      </w:pPr>
      <w:r w:rsidRPr="00EB3CC0">
        <w:rPr>
          <w:b/>
          <w:bCs/>
        </w:rPr>
        <w:t>KM-B1.</w:t>
      </w:r>
      <w:r w:rsidRPr="00EB3CC0">
        <w:t xml:space="preserve"> </w:t>
      </w:r>
      <w:r w:rsidRPr="00EB3CC0">
        <w:rPr>
          <w:b/>
          <w:bCs/>
        </w:rPr>
        <w:t>La poursuite des tendances actuelles des facteurs directs et indirects aura de</w:t>
      </w:r>
      <w:r w:rsidR="00E63DD0" w:rsidRPr="00EB3CC0">
        <w:rPr>
          <w:b/>
          <w:bCs/>
        </w:rPr>
        <w:t xml:space="preserve"> considérable</w:t>
      </w:r>
      <w:r w:rsidRPr="00EB3CC0">
        <w:rPr>
          <w:b/>
          <w:bCs/>
        </w:rPr>
        <w:t>s conséquences néfastes sur la biodiversité, la disponibilité et la qualité de l</w:t>
      </w:r>
      <w:r w:rsidR="00DE22EE" w:rsidRPr="00EB3CC0">
        <w:rPr>
          <w:b/>
          <w:bCs/>
        </w:rPr>
        <w:t>’</w:t>
      </w:r>
      <w:r w:rsidRPr="00EB3CC0">
        <w:rPr>
          <w:b/>
          <w:bCs/>
        </w:rPr>
        <w:t>eau, la sécurité alimentaire et la santé humaine, tout en exacerbant les changements climatiques.</w:t>
      </w:r>
      <w:r w:rsidRPr="00EB3CC0">
        <w:t xml:space="preserve"> </w:t>
      </w:r>
      <w:r w:rsidRPr="00EB3CC0">
        <w:rPr>
          <w:b/>
          <w:bCs/>
        </w:rPr>
        <w:t xml:space="preserve">Les scénarios qui donnent la priorité </w:t>
      </w:r>
      <w:r w:rsidR="00167CEB" w:rsidRPr="00EB3CC0">
        <w:rPr>
          <w:b/>
          <w:bCs/>
        </w:rPr>
        <w:t xml:space="preserve">à des </w:t>
      </w:r>
      <w:r w:rsidRPr="00EB3CC0">
        <w:rPr>
          <w:b/>
          <w:bCs/>
        </w:rPr>
        <w:t xml:space="preserve">objectifs </w:t>
      </w:r>
      <w:r w:rsidR="00167CEB" w:rsidRPr="00EB3CC0">
        <w:rPr>
          <w:b/>
          <w:bCs/>
        </w:rPr>
        <w:t>ne concernant qu’un seul</w:t>
      </w:r>
      <w:r w:rsidRPr="00EB3CC0">
        <w:rPr>
          <w:b/>
          <w:bCs/>
        </w:rPr>
        <w:t xml:space="preserve"> des éléments du nexus </w:t>
      </w:r>
      <w:r w:rsidR="00257071" w:rsidRPr="00EB3CC0">
        <w:rPr>
          <w:b/>
          <w:bCs/>
        </w:rPr>
        <w:t xml:space="preserve">et ne </w:t>
      </w:r>
      <w:r w:rsidRPr="00EB3CC0">
        <w:rPr>
          <w:b/>
          <w:bCs/>
        </w:rPr>
        <w:t>ten</w:t>
      </w:r>
      <w:r w:rsidR="00257071" w:rsidRPr="00EB3CC0">
        <w:rPr>
          <w:b/>
          <w:bCs/>
        </w:rPr>
        <w:t>ant aucun</w:t>
      </w:r>
      <w:r w:rsidRPr="00EB3CC0">
        <w:rPr>
          <w:b/>
          <w:bCs/>
        </w:rPr>
        <w:t xml:space="preserve"> compte des autres (c</w:t>
      </w:r>
      <w:r w:rsidR="00DE22EE" w:rsidRPr="00EB3CC0">
        <w:rPr>
          <w:b/>
          <w:bCs/>
        </w:rPr>
        <w:t>’</w:t>
      </w:r>
      <w:r w:rsidRPr="00EB3CC0">
        <w:rPr>
          <w:b/>
          <w:bCs/>
        </w:rPr>
        <w:t xml:space="preserve">est-à-dire </w:t>
      </w:r>
      <w:r w:rsidR="00167CEB" w:rsidRPr="00EB3CC0">
        <w:rPr>
          <w:b/>
          <w:bCs/>
        </w:rPr>
        <w:t xml:space="preserve">se rapportant </w:t>
      </w:r>
      <w:r w:rsidRPr="00EB3CC0">
        <w:rPr>
          <w:b/>
          <w:bCs/>
        </w:rPr>
        <w:t xml:space="preserve">uniquement </w:t>
      </w:r>
      <w:r w:rsidR="00167CEB" w:rsidRPr="00EB3CC0">
        <w:rPr>
          <w:b/>
          <w:bCs/>
        </w:rPr>
        <w:t>à la</w:t>
      </w:r>
      <w:r w:rsidRPr="00EB3CC0">
        <w:rPr>
          <w:b/>
          <w:bCs/>
        </w:rPr>
        <w:t xml:space="preserve"> biodiversité, </w:t>
      </w:r>
      <w:r w:rsidR="00167CEB" w:rsidRPr="00EB3CC0">
        <w:rPr>
          <w:b/>
          <w:bCs/>
        </w:rPr>
        <w:t>à l</w:t>
      </w:r>
      <w:r w:rsidR="00DE22EE" w:rsidRPr="00EB3CC0">
        <w:rPr>
          <w:b/>
          <w:bCs/>
        </w:rPr>
        <w:t>’</w:t>
      </w:r>
      <w:r w:rsidRPr="00EB3CC0">
        <w:rPr>
          <w:b/>
          <w:bCs/>
        </w:rPr>
        <w:t xml:space="preserve">eau, </w:t>
      </w:r>
      <w:r w:rsidR="00167CEB" w:rsidRPr="00EB3CC0">
        <w:rPr>
          <w:b/>
          <w:bCs/>
        </w:rPr>
        <w:t>à l</w:t>
      </w:r>
      <w:r w:rsidR="00DE22EE" w:rsidRPr="00EB3CC0">
        <w:rPr>
          <w:b/>
          <w:bCs/>
        </w:rPr>
        <w:t>’</w:t>
      </w:r>
      <w:r w:rsidRPr="00EB3CC0">
        <w:rPr>
          <w:b/>
          <w:bCs/>
        </w:rPr>
        <w:t xml:space="preserve">alimentation, </w:t>
      </w:r>
      <w:r w:rsidR="00167CEB" w:rsidRPr="00EB3CC0">
        <w:rPr>
          <w:b/>
          <w:bCs/>
        </w:rPr>
        <w:t xml:space="preserve">à la </w:t>
      </w:r>
      <w:r w:rsidRPr="00EB3CC0">
        <w:rPr>
          <w:b/>
          <w:bCs/>
        </w:rPr>
        <w:t xml:space="preserve">santé humaine ou </w:t>
      </w:r>
      <w:r w:rsidR="00167CEB" w:rsidRPr="00EB3CC0">
        <w:rPr>
          <w:b/>
          <w:bCs/>
        </w:rPr>
        <w:t>aux</w:t>
      </w:r>
      <w:r w:rsidRPr="00EB3CC0">
        <w:rPr>
          <w:b/>
          <w:bCs/>
        </w:rPr>
        <w:t xml:space="preserve"> changements climatiques) conduiront à des compromis dans l</w:t>
      </w:r>
      <w:r w:rsidR="00DE22EE" w:rsidRPr="00EB3CC0">
        <w:rPr>
          <w:b/>
          <w:bCs/>
        </w:rPr>
        <w:t>’</w:t>
      </w:r>
      <w:r w:rsidRPr="00EB3CC0">
        <w:rPr>
          <w:b/>
          <w:bCs/>
        </w:rPr>
        <w:t>ensemble du nexus (encadré SPM.1) {B1, B2, B3, B4, B5, C6}.</w:t>
      </w:r>
      <w:r w:rsidRPr="00EB3CC0">
        <w:t xml:space="preserve"> </w:t>
      </w:r>
      <w:r w:rsidR="00ED1216" w:rsidRPr="00EB3CC0">
        <w:t>Les scénarios</w:t>
      </w:r>
      <w:r w:rsidRPr="00EB3CC0">
        <w:t xml:space="preserve"> qui supposent la poursuite des tendances actuelles des facteurs directs et indirects se caractérisent par une augmentation de l</w:t>
      </w:r>
      <w:r w:rsidR="00DE22EE" w:rsidRPr="00EB3CC0">
        <w:t>’</w:t>
      </w:r>
      <w:r w:rsidRPr="00EB3CC0">
        <w:t xml:space="preserve">extraction et </w:t>
      </w:r>
      <w:r w:rsidR="00257071" w:rsidRPr="00EB3CC0">
        <w:t xml:space="preserve">de </w:t>
      </w:r>
      <w:r w:rsidRPr="00EB3CC0">
        <w:t>la surconsommation de ressources physiques et une croissance économique non durable et inéquitable</w:t>
      </w:r>
      <w:r w:rsidR="00ED1216" w:rsidRPr="00EB3CC0">
        <w:t>,</w:t>
      </w:r>
      <w:r w:rsidRPr="00EB3CC0">
        <w:t xml:space="preserve"> qui sont préjudiciable</w:t>
      </w:r>
      <w:r w:rsidR="00ED1216" w:rsidRPr="00EB3CC0">
        <w:t>s</w:t>
      </w:r>
      <w:r w:rsidRPr="00EB3CC0">
        <w:t xml:space="preserve"> pour l</w:t>
      </w:r>
      <w:r w:rsidR="00DE22EE" w:rsidRPr="00EB3CC0">
        <w:t>’</w:t>
      </w:r>
      <w:r w:rsidRPr="00EB3CC0">
        <w:t>environnement, ainsi que par des efforts insuffisants en matière de lutte contre les changements climatiques. Le fait de retarder la prise de mesures visant à atteindre les objectifs de politique générale et de ne pas lutter contre ces facteurs entraîne une augmentation des coûts. Ainsi, le coût de la lutte contre l</w:t>
      </w:r>
      <w:r w:rsidR="00BF759D" w:rsidRPr="00EB3CC0">
        <w:t>’érosion</w:t>
      </w:r>
      <w:r w:rsidRPr="00EB3CC0">
        <w:t xml:space="preserve"> de </w:t>
      </w:r>
      <w:r w:rsidR="00BF759D" w:rsidRPr="00EB3CC0">
        <w:t xml:space="preserve">la </w:t>
      </w:r>
      <w:r w:rsidRPr="00EB3CC0">
        <w:t>biodiversité doublerait si elle était retardée de 10 ans (par exemple, de 2021 à</w:t>
      </w:r>
      <w:r w:rsidR="009A55BA" w:rsidRPr="00EB3CC0">
        <w:t> </w:t>
      </w:r>
      <w:r w:rsidRPr="00EB3CC0">
        <w:t>2030), tandis que le report de la lutte contre les changements climatiques pourrait engendrer un coût supplémentaire estimé à 500 milliards de dollars par an. Les scénarios qui traitent les questions de manière séparée ou donnent la priorité à un objectif</w:t>
      </w:r>
      <w:r w:rsidR="00257071" w:rsidRPr="00EB3CC0">
        <w:t xml:space="preserve"> unique,</w:t>
      </w:r>
      <w:r w:rsidRPr="00EB3CC0">
        <w:t xml:space="preserve"> </w:t>
      </w:r>
      <w:r w:rsidR="00257071" w:rsidRPr="00EB3CC0">
        <w:t xml:space="preserve">tel que </w:t>
      </w:r>
      <w:r w:rsidRPr="00EB3CC0">
        <w:t>la protection de la biodiversité, l</w:t>
      </w:r>
      <w:r w:rsidR="00DE22EE" w:rsidRPr="00EB3CC0">
        <w:t>’</w:t>
      </w:r>
      <w:r w:rsidRPr="00EB3CC0">
        <w:t>approvisionnement en eau, la production alimentaire, la santé humaine ou l</w:t>
      </w:r>
      <w:r w:rsidR="00DE22EE" w:rsidRPr="00EB3CC0">
        <w:t>’</w:t>
      </w:r>
      <w:r w:rsidRPr="00EB3CC0">
        <w:t>atténuation des changements climatiques, ne permettent pas d</w:t>
      </w:r>
      <w:r w:rsidR="00DE22EE" w:rsidRPr="00EB3CC0">
        <w:t>’</w:t>
      </w:r>
      <w:r w:rsidRPr="00EB3CC0">
        <w:t xml:space="preserve">obtenir des avantages </w:t>
      </w:r>
      <w:r w:rsidR="001D3B7D" w:rsidRPr="00EB3CC0">
        <w:t>s’étendant à tous les</w:t>
      </w:r>
      <w:r w:rsidRPr="00EB3CC0">
        <w:t xml:space="preserve"> éléments du nexus, les interconnexions entre ces derniers pouvant conduire à </w:t>
      </w:r>
      <w:r w:rsidR="00BF759D" w:rsidRPr="00EB3CC0">
        <w:t xml:space="preserve">accepter </w:t>
      </w:r>
      <w:r w:rsidR="00836FB7" w:rsidRPr="00EB3CC0">
        <w:t>des compromis</w:t>
      </w:r>
      <w:r w:rsidRPr="00EB3CC0">
        <w:t>. L</w:t>
      </w:r>
      <w:r w:rsidR="00DE22EE" w:rsidRPr="00EB3CC0">
        <w:t>’</w:t>
      </w:r>
      <w:r w:rsidRPr="00EB3CC0">
        <w:t>obtention d</w:t>
      </w:r>
      <w:r w:rsidR="001D3B7D" w:rsidRPr="00EB3CC0">
        <w:t xml:space="preserve">e tels </w:t>
      </w:r>
      <w:r w:rsidRPr="00EB3CC0">
        <w:t>avantages suppose de réduire les changements climatiques et de veiller à ce que les approches d</w:t>
      </w:r>
      <w:r w:rsidR="00DE22EE" w:rsidRPr="00EB3CC0">
        <w:t>’</w:t>
      </w:r>
      <w:r w:rsidRPr="00EB3CC0">
        <w:t>atténuation de ces derniers n</w:t>
      </w:r>
      <w:r w:rsidR="00DE22EE" w:rsidRPr="00EB3CC0">
        <w:t>’</w:t>
      </w:r>
      <w:r w:rsidRPr="00EB3CC0">
        <w:t>aient pas d</w:t>
      </w:r>
      <w:r w:rsidR="00DE22EE" w:rsidRPr="00EB3CC0">
        <w:t>’</w:t>
      </w:r>
      <w:r w:rsidRPr="00EB3CC0">
        <w:t xml:space="preserve">impact négatif </w:t>
      </w:r>
      <w:r w:rsidR="001D3B7D" w:rsidRPr="00EB3CC0">
        <w:t xml:space="preserve">dans </w:t>
      </w:r>
      <w:r w:rsidRPr="00EB3CC0">
        <w:t>d</w:t>
      </w:r>
      <w:r w:rsidR="00DE22EE" w:rsidRPr="00EB3CC0">
        <w:t>’</w:t>
      </w:r>
      <w:r w:rsidRPr="00EB3CC0">
        <w:t xml:space="preserve">autres </w:t>
      </w:r>
      <w:r w:rsidR="001D3B7D" w:rsidRPr="00EB3CC0">
        <w:t>domaines</w:t>
      </w:r>
      <w:r w:rsidRPr="00EB3CC0">
        <w:t xml:space="preserve"> (par exemple, </w:t>
      </w:r>
      <w:r w:rsidR="001D3B7D" w:rsidRPr="00EB3CC0">
        <w:t xml:space="preserve">sur </w:t>
      </w:r>
      <w:r w:rsidRPr="00EB3CC0">
        <w:t xml:space="preserve">la préservation des écosystèmes côtiers et marins qui contribuent au stockage du carbone). De même, </w:t>
      </w:r>
      <w:r w:rsidR="006C7616" w:rsidRPr="00EB3CC0">
        <w:t>tout</w:t>
      </w:r>
      <w:r w:rsidRPr="00EB3CC0">
        <w:t xml:space="preserve">e amélioration </w:t>
      </w:r>
      <w:r w:rsidR="006C7616" w:rsidRPr="00EB3CC0">
        <w:t xml:space="preserve">portant sur </w:t>
      </w:r>
      <w:r w:rsidRPr="00EB3CC0">
        <w:t>l</w:t>
      </w:r>
      <w:r w:rsidR="00DE22EE" w:rsidRPr="00EB3CC0">
        <w:t>’</w:t>
      </w:r>
      <w:r w:rsidRPr="00EB3CC0">
        <w:t xml:space="preserve">ensemble des éléments du nexus passe par </w:t>
      </w:r>
      <w:r w:rsidR="006C7616" w:rsidRPr="00EB3CC0">
        <w:t xml:space="preserve">une </w:t>
      </w:r>
      <w:r w:rsidRPr="00EB3CC0">
        <w:t>réduction de la perte de biodiversité, qui profite à d</w:t>
      </w:r>
      <w:r w:rsidR="00DE22EE" w:rsidRPr="00EB3CC0">
        <w:t>’</w:t>
      </w:r>
      <w:r w:rsidRPr="00EB3CC0">
        <w:t>autres de ces éléments si elle est réalisée de manière intégrée et juste (par exemple, par l</w:t>
      </w:r>
      <w:r w:rsidR="00DE22EE" w:rsidRPr="00EB3CC0">
        <w:t>’</w:t>
      </w:r>
      <w:r w:rsidRPr="00EB3CC0">
        <w:t>adoption d</w:t>
      </w:r>
      <w:r w:rsidR="00DE22EE" w:rsidRPr="00EB3CC0">
        <w:t>’</w:t>
      </w:r>
      <w:r w:rsidRPr="00EB3CC0">
        <w:t>approches intégrées en matière de paysages terrestres et marins et par la prise en compte des droits et des besoins des populations autochtones et des communautés locales).</w:t>
      </w:r>
    </w:p>
    <w:p w14:paraId="5D73B396" w14:textId="718D6CEE" w:rsidR="005A4575" w:rsidRPr="00EB3CC0" w:rsidRDefault="001343E6" w:rsidP="001343E6">
      <w:pPr>
        <w:spacing w:before="240" w:after="120"/>
        <w:rPr>
          <w:rFonts w:eastAsia="Calibri"/>
          <w:bCs/>
        </w:rPr>
      </w:pPr>
      <w:r w:rsidRPr="00EB3CC0">
        <w:rPr>
          <w:b/>
          <w:bCs/>
        </w:rPr>
        <w:lastRenderedPageBreak/>
        <w:t>KM-B2.</w:t>
      </w:r>
      <w:r w:rsidRPr="00EB3CC0">
        <w:t xml:space="preserve"> </w:t>
      </w:r>
      <w:r w:rsidRPr="00EB3CC0">
        <w:rPr>
          <w:b/>
          <w:bCs/>
        </w:rPr>
        <w:t>Il est possible d</w:t>
      </w:r>
      <w:r w:rsidR="00DE22EE" w:rsidRPr="00EB3CC0">
        <w:rPr>
          <w:b/>
          <w:bCs/>
        </w:rPr>
        <w:t>’</w:t>
      </w:r>
      <w:r w:rsidRPr="00EB3CC0">
        <w:rPr>
          <w:b/>
          <w:bCs/>
        </w:rPr>
        <w:t>obtenir à l</w:t>
      </w:r>
      <w:r w:rsidR="00DE22EE" w:rsidRPr="00EB3CC0">
        <w:rPr>
          <w:b/>
          <w:bCs/>
        </w:rPr>
        <w:t>’</w:t>
      </w:r>
      <w:r w:rsidRPr="00EB3CC0">
        <w:rPr>
          <w:b/>
          <w:bCs/>
        </w:rPr>
        <w:t>avenir des avantages pour l</w:t>
      </w:r>
      <w:r w:rsidR="00DE22EE" w:rsidRPr="00EB3CC0">
        <w:rPr>
          <w:b/>
          <w:bCs/>
        </w:rPr>
        <w:t>’</w:t>
      </w:r>
      <w:r w:rsidRPr="00EB3CC0">
        <w:rPr>
          <w:b/>
          <w:bCs/>
        </w:rPr>
        <w:t>ensemble des éléments du nexus, avec des retombées positives pour les populations et la nature, mais il est difficile d</w:t>
      </w:r>
      <w:r w:rsidR="00DE22EE" w:rsidRPr="00EB3CC0">
        <w:rPr>
          <w:b/>
          <w:bCs/>
        </w:rPr>
        <w:t>’</w:t>
      </w:r>
      <w:r w:rsidRPr="00EB3CC0">
        <w:rPr>
          <w:b/>
          <w:bCs/>
        </w:rPr>
        <w:t>obtenir le niveau d</w:t>
      </w:r>
      <w:r w:rsidR="00DE22EE" w:rsidRPr="00EB3CC0">
        <w:rPr>
          <w:b/>
          <w:bCs/>
        </w:rPr>
        <w:t>’</w:t>
      </w:r>
      <w:r w:rsidRPr="00EB3CC0">
        <w:rPr>
          <w:b/>
          <w:bCs/>
        </w:rPr>
        <w:t>avantage le plus élevé pour tous les éléments.</w:t>
      </w:r>
      <w:r w:rsidRPr="00EB3CC0">
        <w:t xml:space="preserve"> </w:t>
      </w:r>
      <w:r w:rsidRPr="00EB3CC0">
        <w:rPr>
          <w:b/>
          <w:bCs/>
        </w:rPr>
        <w:t>Les scénarios qui permettent d</w:t>
      </w:r>
      <w:r w:rsidR="00DE22EE" w:rsidRPr="00EB3CC0">
        <w:rPr>
          <w:b/>
          <w:bCs/>
        </w:rPr>
        <w:t>’</w:t>
      </w:r>
      <w:r w:rsidRPr="00EB3CC0">
        <w:rPr>
          <w:b/>
          <w:bCs/>
        </w:rPr>
        <w:t>obtenir des avantages équilibrés pour l</w:t>
      </w:r>
      <w:r w:rsidR="00DE22EE" w:rsidRPr="00EB3CC0">
        <w:rPr>
          <w:b/>
          <w:bCs/>
        </w:rPr>
        <w:t>’</w:t>
      </w:r>
      <w:r w:rsidRPr="00EB3CC0">
        <w:rPr>
          <w:b/>
          <w:bCs/>
        </w:rPr>
        <w:t>ensemble des éléments du nexus tendent à inclure des interventions qui protègent</w:t>
      </w:r>
      <w:r w:rsidR="00845713" w:rsidRPr="00EB3CC0">
        <w:rPr>
          <w:b/>
          <w:bCs/>
        </w:rPr>
        <w:t xml:space="preserve"> et</w:t>
      </w:r>
      <w:r w:rsidRPr="00EB3CC0">
        <w:rPr>
          <w:b/>
          <w:bCs/>
        </w:rPr>
        <w:t xml:space="preserve"> restaurent </w:t>
      </w:r>
      <w:r w:rsidR="00845713" w:rsidRPr="00EB3CC0">
        <w:rPr>
          <w:b/>
          <w:bCs/>
        </w:rPr>
        <w:t xml:space="preserve">les écosystèmes </w:t>
      </w:r>
      <w:r w:rsidRPr="00EB3CC0">
        <w:rPr>
          <w:b/>
          <w:bCs/>
        </w:rPr>
        <w:t xml:space="preserve">et </w:t>
      </w:r>
      <w:r w:rsidR="00845713" w:rsidRPr="00EB3CC0">
        <w:rPr>
          <w:b/>
          <w:bCs/>
        </w:rPr>
        <w:t xml:space="preserve">les </w:t>
      </w:r>
      <w:r w:rsidRPr="00EB3CC0">
        <w:rPr>
          <w:b/>
          <w:bCs/>
        </w:rPr>
        <w:t xml:space="preserve">utilisent et </w:t>
      </w:r>
      <w:r w:rsidR="00845713" w:rsidRPr="00EB3CC0">
        <w:rPr>
          <w:b/>
          <w:bCs/>
        </w:rPr>
        <w:t xml:space="preserve">les </w:t>
      </w:r>
      <w:r w:rsidRPr="00EB3CC0">
        <w:rPr>
          <w:b/>
          <w:bCs/>
        </w:rPr>
        <w:t>gèrent de manière durable, qui réduisent la pollution dans les environnements terrestres, d</w:t>
      </w:r>
      <w:r w:rsidR="00DE22EE" w:rsidRPr="00EB3CC0">
        <w:rPr>
          <w:b/>
          <w:bCs/>
        </w:rPr>
        <w:t>’</w:t>
      </w:r>
      <w:r w:rsidRPr="00EB3CC0">
        <w:rPr>
          <w:b/>
          <w:bCs/>
        </w:rPr>
        <w:t>eau douce et marins</w:t>
      </w:r>
      <w:r w:rsidR="00845713" w:rsidRPr="00EB3CC0">
        <w:rPr>
          <w:b/>
          <w:bCs/>
        </w:rPr>
        <w:t>,</w:t>
      </w:r>
      <w:r w:rsidRPr="00EB3CC0">
        <w:rPr>
          <w:b/>
          <w:bCs/>
        </w:rPr>
        <w:t xml:space="preserve"> et qui favorisent l</w:t>
      </w:r>
      <w:r w:rsidR="00DE22EE" w:rsidRPr="00EB3CC0">
        <w:rPr>
          <w:b/>
          <w:bCs/>
        </w:rPr>
        <w:t>’</w:t>
      </w:r>
      <w:r w:rsidRPr="00EB3CC0">
        <w:rPr>
          <w:b/>
          <w:bCs/>
        </w:rPr>
        <w:t>adoption de régimes alimentaires sains et durables, ainsi que l</w:t>
      </w:r>
      <w:r w:rsidR="00DE22EE" w:rsidRPr="00EB3CC0">
        <w:rPr>
          <w:b/>
          <w:bCs/>
        </w:rPr>
        <w:t>’</w:t>
      </w:r>
      <w:r w:rsidRPr="00EB3CC0">
        <w:rPr>
          <w:b/>
          <w:bCs/>
        </w:rPr>
        <w:t>atténuation des changements climatiques et l</w:t>
      </w:r>
      <w:r w:rsidR="00DE22EE" w:rsidRPr="00EB3CC0">
        <w:rPr>
          <w:b/>
          <w:bCs/>
        </w:rPr>
        <w:t>’</w:t>
      </w:r>
      <w:r w:rsidRPr="00EB3CC0">
        <w:rPr>
          <w:b/>
          <w:bCs/>
        </w:rPr>
        <w:t>adaptation à ces derniers {B1, B2, B3, B4}.</w:t>
      </w:r>
      <w:r w:rsidRPr="00EB3CC0">
        <w:t xml:space="preserve"> Parmi les résultats de ces scénarios positifs, on peut citer l</w:t>
      </w:r>
      <w:r w:rsidR="00DE22EE" w:rsidRPr="00EB3CC0">
        <w:t>’</w:t>
      </w:r>
      <w:r w:rsidRPr="00EB3CC0">
        <w:t>arrêt et l</w:t>
      </w:r>
      <w:r w:rsidR="00DE22EE" w:rsidRPr="00EB3CC0">
        <w:t>’</w:t>
      </w:r>
      <w:r w:rsidRPr="00EB3CC0">
        <w:t>inversion de la perte de biodiversité, l</w:t>
      </w:r>
      <w:r w:rsidR="00DE22EE" w:rsidRPr="00EB3CC0">
        <w:t>’</w:t>
      </w:r>
      <w:r w:rsidRPr="00EB3CC0">
        <w:t>amélioration de la disponibilité et de la qualité de l</w:t>
      </w:r>
      <w:r w:rsidR="00DE22EE" w:rsidRPr="00EB3CC0">
        <w:t>’</w:t>
      </w:r>
      <w:r w:rsidRPr="00EB3CC0">
        <w:t>eau et de la sécurité alimentaire, l</w:t>
      </w:r>
      <w:r w:rsidR="00DE22EE" w:rsidRPr="00EB3CC0">
        <w:t>’</w:t>
      </w:r>
      <w:r w:rsidRPr="00EB3CC0">
        <w:t>obtention de meilleurs résultats en matière de santé humaine et le ralentissement du rythme des changements climatiques. Ces scénarios prévoient l</w:t>
      </w:r>
      <w:r w:rsidR="00DE22EE" w:rsidRPr="00EB3CC0">
        <w:t>’</w:t>
      </w:r>
      <w:r w:rsidRPr="00EB3CC0">
        <w:t>adoption intégrée et en temps voulu de plusieurs interventions qui ne se contentent pas d</w:t>
      </w:r>
      <w:r w:rsidR="00DE22EE" w:rsidRPr="00EB3CC0">
        <w:t>’</w:t>
      </w:r>
      <w:r w:rsidRPr="00EB3CC0">
        <w:t>aborder un seul élément du nexus, mais associent de manière efficace la conservation de la diversité biologique (dans les systèmes terrestres, d</w:t>
      </w:r>
      <w:r w:rsidR="00DE22EE" w:rsidRPr="00EB3CC0">
        <w:t>’</w:t>
      </w:r>
      <w:r w:rsidRPr="00EB3CC0">
        <w:t xml:space="preserve">eau douce et marins), la restauration des écosystèmes et le passage à des régimes alimentaires sains et durables. Ils se caractérisent par une gestion durable des ressources naturelles, par une croissance économique inclusive qui garantit une répartition équitable des avantages entre les différents groupes sociaux, et par des modes de consommation durables. En outre, </w:t>
      </w:r>
      <w:r w:rsidR="00A56D19" w:rsidRPr="00EB3CC0">
        <w:t>ils</w:t>
      </w:r>
      <w:r w:rsidRPr="00EB3CC0">
        <w:t xml:space="preserve"> tendent à inclure des mesures d</w:t>
      </w:r>
      <w:r w:rsidR="00DE22EE" w:rsidRPr="00EB3CC0">
        <w:t>’</w:t>
      </w:r>
      <w:r w:rsidRPr="00EB3CC0">
        <w:t xml:space="preserve">atténuation des changements climatiques </w:t>
      </w:r>
      <w:r w:rsidR="00A56D19" w:rsidRPr="00EB3CC0">
        <w:t xml:space="preserve">ainsi que </w:t>
      </w:r>
      <w:r w:rsidRPr="00EB3CC0">
        <w:t>des interventions cibl</w:t>
      </w:r>
      <w:r w:rsidR="00A56D19" w:rsidRPr="00EB3CC0">
        <w:t>a</w:t>
      </w:r>
      <w:r w:rsidRPr="00EB3CC0">
        <w:t>nt les facteurs de conversion et de dégradation des habitats, telles que la promotion de la production et de la consommation durables, afin d</w:t>
      </w:r>
      <w:r w:rsidR="00DE22EE" w:rsidRPr="00EB3CC0">
        <w:t>’</w:t>
      </w:r>
      <w:r w:rsidRPr="00EB3CC0">
        <w:t>inverser la perte de biodiversité tout en offrant de nombreux avantages pour l</w:t>
      </w:r>
      <w:r w:rsidR="00DE22EE" w:rsidRPr="00EB3CC0">
        <w:t>’</w:t>
      </w:r>
      <w:r w:rsidRPr="00EB3CC0">
        <w:t>eau, l</w:t>
      </w:r>
      <w:r w:rsidR="00DE22EE" w:rsidRPr="00EB3CC0">
        <w:t>’</w:t>
      </w:r>
      <w:r w:rsidRPr="00EB3CC0">
        <w:t>alimentation, la santé humaine et le climat.</w:t>
      </w:r>
    </w:p>
    <w:p w14:paraId="2026BD56" w14:textId="31181026" w:rsidR="005A4575" w:rsidRPr="00EB3CC0" w:rsidRDefault="001343E6" w:rsidP="001343E6">
      <w:pPr>
        <w:spacing w:before="240" w:after="120"/>
        <w:rPr>
          <w:rFonts w:eastAsia="Calibri"/>
        </w:rPr>
      </w:pPr>
      <w:r w:rsidRPr="00EB3CC0">
        <w:rPr>
          <w:b/>
          <w:bCs/>
        </w:rPr>
        <w:t>KM-B3.</w:t>
      </w:r>
      <w:r w:rsidRPr="00EB3CC0">
        <w:t xml:space="preserve"> </w:t>
      </w:r>
      <w:r w:rsidRPr="00EB3CC0">
        <w:rPr>
          <w:b/>
          <w:bCs/>
        </w:rPr>
        <w:t>Les scénarios axés sur les synergies entre la biodiversité, l</w:t>
      </w:r>
      <w:r w:rsidR="00DE22EE" w:rsidRPr="00EB3CC0">
        <w:rPr>
          <w:b/>
          <w:bCs/>
        </w:rPr>
        <w:t>’</w:t>
      </w:r>
      <w:r w:rsidRPr="00EB3CC0">
        <w:rPr>
          <w:b/>
          <w:bCs/>
        </w:rPr>
        <w:t>eau, l</w:t>
      </w:r>
      <w:r w:rsidR="00DE22EE" w:rsidRPr="00EB3CC0">
        <w:rPr>
          <w:b/>
          <w:bCs/>
        </w:rPr>
        <w:t>’</w:t>
      </w:r>
      <w:r w:rsidRPr="00EB3CC0">
        <w:rPr>
          <w:b/>
          <w:bCs/>
        </w:rPr>
        <w:t>alimentation, la santé humaine et les changements climatiques sont ceux qui obtiennent les meilleurs résultats s</w:t>
      </w:r>
      <w:r w:rsidR="00DE22EE" w:rsidRPr="00EB3CC0">
        <w:rPr>
          <w:b/>
          <w:bCs/>
        </w:rPr>
        <w:t>’</w:t>
      </w:r>
      <w:r w:rsidRPr="00EB3CC0">
        <w:rPr>
          <w:b/>
          <w:bCs/>
        </w:rPr>
        <w:t>agissant des objectifs de politique générale</w:t>
      </w:r>
      <w:r w:rsidR="004B0067" w:rsidRPr="00EB3CC0">
        <w:rPr>
          <w:b/>
          <w:bCs/>
        </w:rPr>
        <w:t xml:space="preserve"> mondiaux</w:t>
      </w:r>
      <w:r w:rsidRPr="00EB3CC0">
        <w:rPr>
          <w:b/>
          <w:bCs/>
        </w:rPr>
        <w:t>, tels que les objectifs de développement durable.</w:t>
      </w:r>
      <w:r w:rsidRPr="00EB3CC0">
        <w:t xml:space="preserve"> </w:t>
      </w:r>
      <w:r w:rsidRPr="00EB3CC0">
        <w:rPr>
          <w:b/>
          <w:bCs/>
        </w:rPr>
        <w:t xml:space="preserve">Les </w:t>
      </w:r>
      <w:r w:rsidR="004B0067" w:rsidRPr="00EB3CC0">
        <w:rPr>
          <w:b/>
          <w:bCs/>
        </w:rPr>
        <w:t>démarch</w:t>
      </w:r>
      <w:r w:rsidRPr="00EB3CC0">
        <w:rPr>
          <w:b/>
          <w:bCs/>
        </w:rPr>
        <w:t>es et actions d</w:t>
      </w:r>
      <w:r w:rsidR="00DE22EE" w:rsidRPr="00EB3CC0">
        <w:rPr>
          <w:b/>
          <w:bCs/>
        </w:rPr>
        <w:t>’</w:t>
      </w:r>
      <w:r w:rsidRPr="00EB3CC0">
        <w:rPr>
          <w:b/>
          <w:bCs/>
        </w:rPr>
        <w:t>élaboration de politique</w:t>
      </w:r>
      <w:r w:rsidR="004B0067" w:rsidRPr="00EB3CC0">
        <w:rPr>
          <w:b/>
          <w:bCs/>
        </w:rPr>
        <w:t xml:space="preserve"> cloisonnées</w:t>
      </w:r>
      <w:r w:rsidRPr="00EB3CC0">
        <w:rPr>
          <w:b/>
          <w:bCs/>
        </w:rPr>
        <w:t xml:space="preserve"> qui donnent la priorité à un seul des éléments du nexus limitent l</w:t>
      </w:r>
      <w:r w:rsidR="00DE22EE" w:rsidRPr="00EB3CC0">
        <w:rPr>
          <w:b/>
          <w:bCs/>
        </w:rPr>
        <w:t>’</w:t>
      </w:r>
      <w:r w:rsidRPr="00EB3CC0">
        <w:rPr>
          <w:b/>
          <w:bCs/>
        </w:rPr>
        <w:t>obtention d</w:t>
      </w:r>
      <w:r w:rsidR="00DE22EE" w:rsidRPr="00EB3CC0">
        <w:rPr>
          <w:b/>
          <w:bCs/>
        </w:rPr>
        <w:t>’</w:t>
      </w:r>
      <w:r w:rsidRPr="00EB3CC0">
        <w:rPr>
          <w:b/>
          <w:bCs/>
        </w:rPr>
        <w:t>avantages pour l</w:t>
      </w:r>
      <w:r w:rsidR="00DE22EE" w:rsidRPr="00EB3CC0">
        <w:rPr>
          <w:b/>
          <w:bCs/>
        </w:rPr>
        <w:t>’</w:t>
      </w:r>
      <w:r w:rsidRPr="00EB3CC0">
        <w:rPr>
          <w:b/>
          <w:bCs/>
        </w:rPr>
        <w:t>ensemble des objectifs de politique générale {B3, B5}.</w:t>
      </w:r>
      <w:r w:rsidRPr="00EB3CC0">
        <w:t xml:space="preserve"> Dans les scénarios qui supposent la poursuite ou le</w:t>
      </w:r>
      <w:r w:rsidR="00470D03" w:rsidRPr="00EB3CC0">
        <w:t> </w:t>
      </w:r>
      <w:r w:rsidRPr="00EB3CC0">
        <w:t>renforcement des tendances actuelles et qui traitent de manière séparée les questions relatives à la biodiversité, à</w:t>
      </w:r>
      <w:r w:rsidR="00470D03" w:rsidRPr="00EB3CC0">
        <w:t> </w:t>
      </w:r>
      <w:r w:rsidRPr="00EB3CC0">
        <w:t>l</w:t>
      </w:r>
      <w:r w:rsidR="00DE22EE" w:rsidRPr="00EB3CC0">
        <w:t>’</w:t>
      </w:r>
      <w:r w:rsidRPr="00EB3CC0">
        <w:t xml:space="preserve">alimentation ou aux changements climatiques, les objectifs de politique générale </w:t>
      </w:r>
      <w:r w:rsidR="005C3F15" w:rsidRPr="00EB3CC0">
        <w:t xml:space="preserve">mondiaux </w:t>
      </w:r>
      <w:r w:rsidRPr="00EB3CC0">
        <w:t>demeurent essentiellement non atteints. En revanche, les scénarios qui ont des effets positifs sur la biodiversité et sur les autres éléments du nexus obtiennent également de meilleurs résultats pour une multiplicité d</w:t>
      </w:r>
      <w:r w:rsidR="00DE22EE" w:rsidRPr="00EB3CC0">
        <w:t>’</w:t>
      </w:r>
      <w:r w:rsidRPr="00EB3CC0">
        <w:t>objectifs de politique générale, ce qui montre qu</w:t>
      </w:r>
      <w:r w:rsidR="00DE22EE" w:rsidRPr="00EB3CC0">
        <w:t>’</w:t>
      </w:r>
      <w:r w:rsidRPr="00EB3CC0">
        <w:t>il est possible de créer des synergies entre ces objectifs par une coordination en temps voulu, accrue et renforcée entre les objectifs et les mesures dans l</w:t>
      </w:r>
      <w:r w:rsidR="00DE22EE" w:rsidRPr="00EB3CC0">
        <w:t>’</w:t>
      </w:r>
      <w:r w:rsidRPr="00EB3CC0">
        <w:t>ensemble des domaines d</w:t>
      </w:r>
      <w:r w:rsidR="00DE22EE" w:rsidRPr="00EB3CC0">
        <w:t>’</w:t>
      </w:r>
      <w:r w:rsidRPr="00EB3CC0">
        <w:t>intervention. La transition vers des systèmes alimentaires plus efficaces, inclusifs, résilients et durables apporterait de multiples avantages au regard des éléments du nexus et aiderait les pays à lutter contre la conversion des terres et les pratiques agricoles non durables qui ont conduit à une dégradation de l</w:t>
      </w:r>
      <w:r w:rsidR="00DE22EE" w:rsidRPr="00EB3CC0">
        <w:t>’</w:t>
      </w:r>
      <w:r w:rsidRPr="00EB3CC0">
        <w:t>environnement, à la perte de biodiversité et à des risques sanitaires, tels que les maladies infectieuses émergentes et la malnutrition. Les politiques d</w:t>
      </w:r>
      <w:r w:rsidR="00DE22EE" w:rsidRPr="00EB3CC0">
        <w:t>’</w:t>
      </w:r>
      <w:r w:rsidRPr="00EB3CC0">
        <w:t>atténuation des changements climatiques sont plus efficaces dans les scénarios futurs qui limitent les compromis entre les éléments du nexus, par exemple en planifiant les interventions de manière intégrée, afin d</w:t>
      </w:r>
      <w:r w:rsidR="00DE22EE" w:rsidRPr="00EB3CC0">
        <w:t>’</w:t>
      </w:r>
      <w:r w:rsidRPr="00EB3CC0">
        <w:t xml:space="preserve">éviter </w:t>
      </w:r>
      <w:r w:rsidR="00480D89" w:rsidRPr="00EB3CC0">
        <w:t>la concurrence</w:t>
      </w:r>
      <w:r w:rsidRPr="00EB3CC0">
        <w:t xml:space="preserve"> entre les mesures d</w:t>
      </w:r>
      <w:r w:rsidR="00DE22EE" w:rsidRPr="00EB3CC0">
        <w:t>’</w:t>
      </w:r>
      <w:r w:rsidRPr="00EB3CC0">
        <w:t>atténuation des changements climatiques et les autres éléments du nexus</w:t>
      </w:r>
      <w:r w:rsidR="00480D89" w:rsidRPr="00EB3CC0">
        <w:t xml:space="preserve"> pour l’utilisation des terres et des autres ressources</w:t>
      </w:r>
      <w:r w:rsidRPr="00EB3CC0">
        <w:t xml:space="preserve">. Les politiques qui favorisent des régimes alimentaires durables, une utilisation durable des ressources et la réduction des déchets et qui tiennent compte de divers acteurs et de leurs systèmes de valeurs et de </w:t>
      </w:r>
      <w:r w:rsidR="00D65761" w:rsidRPr="00EB3CC0">
        <w:t>savoir</w:t>
      </w:r>
      <w:r w:rsidRPr="00EB3CC0">
        <w:t>s jouent un rôle essentiel dans le cadre des scénarios qui permettent d</w:t>
      </w:r>
      <w:r w:rsidR="00DE22EE" w:rsidRPr="00EB3CC0">
        <w:t>’</w:t>
      </w:r>
      <w:r w:rsidRPr="00EB3CC0">
        <w:t>assurer un avenir durable.</w:t>
      </w:r>
    </w:p>
    <w:p w14:paraId="4EDA5595" w14:textId="093A59F2" w:rsidR="001343E6" w:rsidRPr="00EB3CC0" w:rsidRDefault="001343E6" w:rsidP="001343E6">
      <w:pPr>
        <w:keepNext/>
        <w:keepLines/>
        <w:shd w:val="clear" w:color="auto" w:fill="C5E0B3"/>
        <w:tabs>
          <w:tab w:val="left" w:pos="4990"/>
        </w:tabs>
        <w:spacing w:before="240" w:after="120"/>
        <w:ind w:right="624"/>
        <w:rPr>
          <w:rFonts w:eastAsia="Calibri"/>
          <w:b/>
          <w:sz w:val="24"/>
          <w:szCs w:val="24"/>
        </w:rPr>
      </w:pPr>
      <w:r w:rsidRPr="00EB3CC0">
        <w:rPr>
          <w:b/>
          <w:bCs/>
          <w:sz w:val="24"/>
          <w:szCs w:val="24"/>
        </w:rPr>
        <w:t>C.</w:t>
      </w:r>
      <w:r w:rsidRPr="00EB3CC0">
        <w:rPr>
          <w:sz w:val="24"/>
          <w:szCs w:val="24"/>
        </w:rPr>
        <w:t xml:space="preserve"> </w:t>
      </w:r>
      <w:r w:rsidRPr="00EB3CC0">
        <w:rPr>
          <w:b/>
          <w:bCs/>
          <w:sz w:val="24"/>
          <w:szCs w:val="24"/>
        </w:rPr>
        <w:t>Interventions possibles qui tiennent compte des interactions entre les éléments du</w:t>
      </w:r>
      <w:r w:rsidR="006C4583" w:rsidRPr="00EB3CC0">
        <w:rPr>
          <w:b/>
          <w:bCs/>
          <w:sz w:val="24"/>
          <w:szCs w:val="24"/>
        </w:rPr>
        <w:t> </w:t>
      </w:r>
      <w:r w:rsidRPr="00EB3CC0">
        <w:rPr>
          <w:b/>
          <w:bCs/>
          <w:sz w:val="24"/>
          <w:szCs w:val="24"/>
        </w:rPr>
        <w:t>nexus</w:t>
      </w:r>
    </w:p>
    <w:p w14:paraId="29120AC6" w14:textId="7827ED46" w:rsidR="001343E6" w:rsidRPr="00EB3CC0" w:rsidRDefault="001343E6" w:rsidP="001343E6">
      <w:pPr>
        <w:spacing w:before="240" w:after="120"/>
        <w:rPr>
          <w:rFonts w:eastAsia="Calibri"/>
        </w:rPr>
      </w:pPr>
      <w:r w:rsidRPr="00EB3CC0">
        <w:rPr>
          <w:b/>
          <w:bCs/>
        </w:rPr>
        <w:t>KM-C1.</w:t>
      </w:r>
      <w:r w:rsidRPr="00EB3CC0">
        <w:t xml:space="preserve"> </w:t>
      </w:r>
      <w:r w:rsidRPr="00EB3CC0">
        <w:rPr>
          <w:b/>
          <w:bCs/>
        </w:rPr>
        <w:t xml:space="preserve">Les acteurs de divers secteurs disposent déjà de nombreuses </w:t>
      </w:r>
      <w:r w:rsidR="00A809F6" w:rsidRPr="00EB3CC0">
        <w:rPr>
          <w:b/>
          <w:bCs/>
        </w:rPr>
        <w:t xml:space="preserve">options d’intervention hautement </w:t>
      </w:r>
      <w:r w:rsidRPr="00EB3CC0">
        <w:rPr>
          <w:b/>
          <w:bCs/>
        </w:rPr>
        <w:t>synergiques pour gérer de manière durable la biodiversité, l</w:t>
      </w:r>
      <w:r w:rsidR="00DE22EE" w:rsidRPr="00EB3CC0">
        <w:rPr>
          <w:b/>
          <w:bCs/>
        </w:rPr>
        <w:t>’</w:t>
      </w:r>
      <w:r w:rsidRPr="00EB3CC0">
        <w:rPr>
          <w:b/>
          <w:bCs/>
        </w:rPr>
        <w:t>eau, l</w:t>
      </w:r>
      <w:r w:rsidR="00DE22EE" w:rsidRPr="00EB3CC0">
        <w:rPr>
          <w:b/>
          <w:bCs/>
        </w:rPr>
        <w:t>’</w:t>
      </w:r>
      <w:r w:rsidRPr="00EB3CC0">
        <w:rPr>
          <w:b/>
          <w:bCs/>
        </w:rPr>
        <w:t>alimentation, la santé et les changements climatiques.</w:t>
      </w:r>
      <w:r w:rsidRPr="00EB3CC0">
        <w:t xml:space="preserve"> </w:t>
      </w:r>
      <w:r w:rsidRPr="00EB3CC0">
        <w:rPr>
          <w:b/>
          <w:bCs/>
        </w:rPr>
        <w:t xml:space="preserve">Les </w:t>
      </w:r>
      <w:r w:rsidR="00290500" w:rsidRPr="00EB3CC0">
        <w:rPr>
          <w:b/>
          <w:bCs/>
        </w:rPr>
        <w:t>intervent</w:t>
      </w:r>
      <w:r w:rsidR="00A809F6" w:rsidRPr="00EB3CC0">
        <w:rPr>
          <w:b/>
          <w:bCs/>
        </w:rPr>
        <w:t xml:space="preserve">ions </w:t>
      </w:r>
      <w:r w:rsidR="00D6069D" w:rsidRPr="00EB3CC0">
        <w:rPr>
          <w:b/>
          <w:bCs/>
        </w:rPr>
        <w:t xml:space="preserve">qui </w:t>
      </w:r>
      <w:r w:rsidRPr="00EB3CC0">
        <w:rPr>
          <w:b/>
          <w:bCs/>
        </w:rPr>
        <w:t>ne sont pas spéci</w:t>
      </w:r>
      <w:r w:rsidR="00A809F6" w:rsidRPr="00EB3CC0">
        <w:rPr>
          <w:b/>
          <w:bCs/>
        </w:rPr>
        <w:t>al</w:t>
      </w:r>
      <w:r w:rsidR="003725A3" w:rsidRPr="00EB3CC0">
        <w:rPr>
          <w:b/>
          <w:bCs/>
        </w:rPr>
        <w:t xml:space="preserve">ement </w:t>
      </w:r>
      <w:r w:rsidR="00A809F6" w:rsidRPr="00EB3CC0">
        <w:rPr>
          <w:b/>
          <w:bCs/>
        </w:rPr>
        <w:t xml:space="preserve">axées sur la </w:t>
      </w:r>
      <w:r w:rsidRPr="00EB3CC0">
        <w:rPr>
          <w:b/>
          <w:bCs/>
        </w:rPr>
        <w:t xml:space="preserve">biodiversité peuvent souvent </w:t>
      </w:r>
      <w:r w:rsidR="00480D89" w:rsidRPr="00EB3CC0">
        <w:rPr>
          <w:b/>
          <w:bCs/>
        </w:rPr>
        <w:t>procurer</w:t>
      </w:r>
      <w:r w:rsidRPr="00EB3CC0">
        <w:rPr>
          <w:b/>
          <w:bCs/>
        </w:rPr>
        <w:t xml:space="preserve"> </w:t>
      </w:r>
      <w:r w:rsidR="00480D89" w:rsidRPr="00EB3CC0">
        <w:rPr>
          <w:b/>
          <w:bCs/>
        </w:rPr>
        <w:t xml:space="preserve">de plus grands </w:t>
      </w:r>
      <w:r w:rsidRPr="00EB3CC0">
        <w:rPr>
          <w:b/>
          <w:bCs/>
        </w:rPr>
        <w:t xml:space="preserve">avantages </w:t>
      </w:r>
      <w:r w:rsidR="00A809F6" w:rsidRPr="00EB3CC0">
        <w:rPr>
          <w:b/>
          <w:bCs/>
        </w:rPr>
        <w:t xml:space="preserve">dans ce domaine </w:t>
      </w:r>
      <w:r w:rsidRPr="00EB3CC0">
        <w:rPr>
          <w:b/>
          <w:bCs/>
        </w:rPr>
        <w:t xml:space="preserve">que celles </w:t>
      </w:r>
      <w:r w:rsidR="003725A3" w:rsidRPr="00EB3CC0">
        <w:rPr>
          <w:b/>
          <w:bCs/>
        </w:rPr>
        <w:t xml:space="preserve">expressément </w:t>
      </w:r>
      <w:r w:rsidRPr="00EB3CC0">
        <w:rPr>
          <w:b/>
          <w:bCs/>
        </w:rPr>
        <w:t xml:space="preserve">conçues </w:t>
      </w:r>
      <w:r w:rsidR="00A809F6" w:rsidRPr="00EB3CC0">
        <w:rPr>
          <w:b/>
          <w:bCs/>
        </w:rPr>
        <w:t>dans ce sens</w:t>
      </w:r>
      <w:r w:rsidRPr="00EB3CC0">
        <w:rPr>
          <w:b/>
          <w:bCs/>
        </w:rPr>
        <w:t>.</w:t>
      </w:r>
      <w:r w:rsidRPr="00EB3CC0">
        <w:t xml:space="preserve"> </w:t>
      </w:r>
      <w:r w:rsidR="003725A3" w:rsidRPr="00EB3CC0">
        <w:rPr>
          <w:b/>
          <w:bCs/>
        </w:rPr>
        <w:t>M</w:t>
      </w:r>
      <w:r w:rsidRPr="00EB3CC0">
        <w:rPr>
          <w:b/>
          <w:bCs/>
        </w:rPr>
        <w:t>ises en œuvre à</w:t>
      </w:r>
      <w:r w:rsidR="003259CA" w:rsidRPr="00EB3CC0">
        <w:rPr>
          <w:b/>
          <w:bCs/>
        </w:rPr>
        <w:t> </w:t>
      </w:r>
      <w:r w:rsidRPr="00EB3CC0">
        <w:rPr>
          <w:b/>
          <w:bCs/>
        </w:rPr>
        <w:t>des</w:t>
      </w:r>
      <w:r w:rsidR="003259CA" w:rsidRPr="00EB3CC0">
        <w:rPr>
          <w:b/>
          <w:bCs/>
        </w:rPr>
        <w:t> </w:t>
      </w:r>
      <w:r w:rsidRPr="00EB3CC0">
        <w:rPr>
          <w:b/>
          <w:bCs/>
        </w:rPr>
        <w:t xml:space="preserve">échelles et dans des contextes appropriés, </w:t>
      </w:r>
      <w:r w:rsidR="003725A3" w:rsidRPr="00EB3CC0">
        <w:rPr>
          <w:b/>
          <w:bCs/>
        </w:rPr>
        <w:t xml:space="preserve">elles </w:t>
      </w:r>
      <w:r w:rsidRPr="00EB3CC0">
        <w:rPr>
          <w:b/>
          <w:bCs/>
        </w:rPr>
        <w:t xml:space="preserve">offrent de nombreux avantages à des degrés divers pour tous les éléments du nexus, et </w:t>
      </w:r>
      <w:r w:rsidR="00480D89" w:rsidRPr="00EB3CC0">
        <w:rPr>
          <w:b/>
          <w:bCs/>
        </w:rPr>
        <w:t>beaucoup</w:t>
      </w:r>
      <w:r w:rsidRPr="00EB3CC0">
        <w:rPr>
          <w:b/>
          <w:bCs/>
        </w:rPr>
        <w:t xml:space="preserve"> d</w:t>
      </w:r>
      <w:r w:rsidR="00DE22EE" w:rsidRPr="00EB3CC0">
        <w:rPr>
          <w:b/>
          <w:bCs/>
        </w:rPr>
        <w:t>’</w:t>
      </w:r>
      <w:r w:rsidRPr="00EB3CC0">
        <w:rPr>
          <w:b/>
          <w:bCs/>
        </w:rPr>
        <w:t>entre elles sont peu coûteuses {C1, C2, C3, C4, C5, C6, C7, C8, C9}.</w:t>
      </w:r>
      <w:r w:rsidRPr="00EB3CC0">
        <w:t xml:space="preserve"> Soixante</w:t>
      </w:r>
      <w:r w:rsidR="00C379E3" w:rsidRPr="00EB3CC0">
        <w:t> </w:t>
      </w:r>
      <w:r w:rsidRPr="00EB3CC0">
        <w:t xml:space="preserve">et onze </w:t>
      </w:r>
      <w:r w:rsidR="00D6069D" w:rsidRPr="00EB3CC0">
        <w:t>interventions</w:t>
      </w:r>
      <w:r w:rsidRPr="00EB3CC0">
        <w:t xml:space="preserve"> </w:t>
      </w:r>
      <w:r w:rsidR="00D6069D" w:rsidRPr="00EB3CC0">
        <w:t xml:space="preserve">possibles </w:t>
      </w:r>
      <w:r w:rsidRPr="00EB3CC0">
        <w:t>ont fait l</w:t>
      </w:r>
      <w:r w:rsidR="00DE22EE" w:rsidRPr="00EB3CC0">
        <w:t>’</w:t>
      </w:r>
      <w:r w:rsidRPr="00EB3CC0">
        <w:t>objet d</w:t>
      </w:r>
      <w:r w:rsidR="00DE22EE" w:rsidRPr="00EB3CC0">
        <w:t>’</w:t>
      </w:r>
      <w:r w:rsidRPr="00EB3CC0">
        <w:t>une évaluation approfondie. Elles sont regroupées en 10 grandes catégories</w:t>
      </w:r>
      <w:r w:rsidR="00DE22EE" w:rsidRPr="00EB3CC0">
        <w:t> :</w:t>
      </w:r>
      <w:r w:rsidRPr="00EB3CC0">
        <w:t xml:space="preserve"> protéger les écosystèmes de grande intégrité écologique ou arrêter leur conversion</w:t>
      </w:r>
      <w:r w:rsidR="00DE22EE" w:rsidRPr="00EB3CC0">
        <w:t> ;</w:t>
      </w:r>
      <w:r w:rsidRPr="00EB3CC0">
        <w:t xml:space="preserve"> restaurer les écosystèmes naturels et semi-naturels</w:t>
      </w:r>
      <w:r w:rsidR="00DE22EE" w:rsidRPr="00EB3CC0">
        <w:t> ;</w:t>
      </w:r>
      <w:r w:rsidRPr="00EB3CC0">
        <w:t xml:space="preserve"> </w:t>
      </w:r>
      <w:bookmarkStart w:id="13" w:name="_Hlk194666652"/>
      <w:r w:rsidRPr="00EB3CC0">
        <w:t xml:space="preserve">gérer les écosystèmes </w:t>
      </w:r>
      <w:r w:rsidR="00274D7A" w:rsidRPr="00EB3CC0">
        <w:t>dans l</w:t>
      </w:r>
      <w:r w:rsidRPr="00EB3CC0">
        <w:t xml:space="preserve">es </w:t>
      </w:r>
      <w:r w:rsidR="00E6349F" w:rsidRPr="00EB3CC0">
        <w:t xml:space="preserve">espaces </w:t>
      </w:r>
      <w:r w:rsidRPr="00EB3CC0">
        <w:t>terres</w:t>
      </w:r>
      <w:r w:rsidR="00E6349F" w:rsidRPr="00EB3CC0">
        <w:t>tres</w:t>
      </w:r>
      <w:r w:rsidRPr="00EB3CC0">
        <w:t xml:space="preserve"> et </w:t>
      </w:r>
      <w:r w:rsidR="00E6349F" w:rsidRPr="00EB3CC0">
        <w:t xml:space="preserve">aquatiques </w:t>
      </w:r>
      <w:r w:rsidRPr="00EB3CC0">
        <w:t xml:space="preserve">exploités par </w:t>
      </w:r>
      <w:r w:rsidR="00274D7A" w:rsidRPr="00EB3CC0">
        <w:t>la</w:t>
      </w:r>
      <w:r w:rsidR="001021FF" w:rsidRPr="00EB3CC0">
        <w:t xml:space="preserve"> population</w:t>
      </w:r>
      <w:r w:rsidRPr="00EB3CC0">
        <w:t xml:space="preserve"> humain</w:t>
      </w:r>
      <w:r w:rsidR="001021FF" w:rsidRPr="00EB3CC0">
        <w:t>e</w:t>
      </w:r>
      <w:bookmarkEnd w:id="13"/>
      <w:r w:rsidR="00DE22EE" w:rsidRPr="00EB3CC0">
        <w:t> ;</w:t>
      </w:r>
      <w:r w:rsidRPr="00EB3CC0">
        <w:t xml:space="preserve"> consommer de manière durable</w:t>
      </w:r>
      <w:r w:rsidR="00DE22EE" w:rsidRPr="00EB3CC0">
        <w:t> ;</w:t>
      </w:r>
      <w:r w:rsidRPr="00EB3CC0">
        <w:t xml:space="preserve"> réduire la pollution et les déchets</w:t>
      </w:r>
      <w:r w:rsidR="00DE22EE" w:rsidRPr="00EB3CC0">
        <w:t> ;</w:t>
      </w:r>
      <w:r w:rsidRPr="00EB3CC0">
        <w:t xml:space="preserve"> intégrer la planification et la gouvernance</w:t>
      </w:r>
      <w:r w:rsidR="00DE22EE" w:rsidRPr="00EB3CC0">
        <w:t> ;</w:t>
      </w:r>
      <w:r w:rsidRPr="00EB3CC0">
        <w:t xml:space="preserve"> gérer les risques</w:t>
      </w:r>
      <w:r w:rsidR="00DE22EE" w:rsidRPr="00EB3CC0">
        <w:t> ;</w:t>
      </w:r>
      <w:r w:rsidRPr="00EB3CC0">
        <w:t xml:space="preserve"> garantir les droits et l</w:t>
      </w:r>
      <w:r w:rsidR="00DE22EE" w:rsidRPr="00EB3CC0">
        <w:t>’</w:t>
      </w:r>
      <w:r w:rsidRPr="00EB3CC0">
        <w:t>équité</w:t>
      </w:r>
      <w:r w:rsidR="00DE22EE" w:rsidRPr="00EB3CC0">
        <w:t> ;</w:t>
      </w:r>
      <w:r w:rsidRPr="00EB3CC0">
        <w:t xml:space="preserve"> mobiliser les financements nécessaires</w:t>
      </w:r>
      <w:r w:rsidR="00DE22EE" w:rsidRPr="00EB3CC0">
        <w:t> ;</w:t>
      </w:r>
      <w:r w:rsidRPr="00EB3CC0">
        <w:t xml:space="preserve"> une catégorie « autres », qui rassemble d</w:t>
      </w:r>
      <w:r w:rsidR="00DE22EE" w:rsidRPr="00EB3CC0">
        <w:t>’</w:t>
      </w:r>
      <w:r w:rsidRPr="00EB3CC0">
        <w:t xml:space="preserve">autres </w:t>
      </w:r>
      <w:r w:rsidR="00EF07F3" w:rsidRPr="00EB3CC0">
        <w:t>op</w:t>
      </w:r>
      <w:r w:rsidRPr="00EB3CC0">
        <w:t>tions importantes. Le</w:t>
      </w:r>
      <w:r w:rsidR="00EF07F3" w:rsidRPr="00EB3CC0">
        <w:t>ur</w:t>
      </w:r>
      <w:r w:rsidRPr="00EB3CC0">
        <w:t xml:space="preserve">s effets sur les éléments du nexus sont très variables. Les données montrent que certaines peuvent </w:t>
      </w:r>
      <w:r w:rsidR="00D82FE4" w:rsidRPr="00EB3CC0">
        <w:t>être bénéfiques à</w:t>
      </w:r>
      <w:r w:rsidRPr="00EB3CC0">
        <w:t xml:space="preserve"> tous</w:t>
      </w:r>
      <w:r w:rsidR="00EF07F3" w:rsidRPr="00EB3CC0">
        <w:t> :</w:t>
      </w:r>
      <w:r w:rsidRPr="00EB3CC0">
        <w:t xml:space="preserve"> c</w:t>
      </w:r>
      <w:r w:rsidR="00DE22EE" w:rsidRPr="00EB3CC0">
        <w:t>’</w:t>
      </w:r>
      <w:r w:rsidRPr="00EB3CC0">
        <w:t>est le cas pour la gestion intégrée des paysages terrestres et marins, l</w:t>
      </w:r>
      <w:r w:rsidR="00DE22EE" w:rsidRPr="00EB3CC0">
        <w:t>’</w:t>
      </w:r>
      <w:r w:rsidRPr="00EB3CC0">
        <w:t>utilisation rationnelle de l</w:t>
      </w:r>
      <w:r w:rsidR="00DE22EE" w:rsidRPr="00EB3CC0">
        <w:t>’</w:t>
      </w:r>
      <w:r w:rsidRPr="00EB3CC0">
        <w:t>eau dans le secteur agricole, l</w:t>
      </w:r>
      <w:r w:rsidR="00DE22EE" w:rsidRPr="00EB3CC0">
        <w:t>’</w:t>
      </w:r>
      <w:r w:rsidRPr="00EB3CC0">
        <w:t xml:space="preserve">adoption de régimes alimentaires sains et durables, la gestion de la biodiversité au service de la prévention des zoonoses, </w:t>
      </w:r>
      <w:r w:rsidR="00EF07F3" w:rsidRPr="00EB3CC0">
        <w:t xml:space="preserve">et </w:t>
      </w:r>
      <w:r w:rsidRPr="00EB3CC0">
        <w:t>la bioéconomie durable et la restauration des écosystèmes qui contribuent à l</w:t>
      </w:r>
      <w:r w:rsidR="00DE22EE" w:rsidRPr="00EB3CC0">
        <w:t>’</w:t>
      </w:r>
      <w:r w:rsidRPr="00EB3CC0">
        <w:t>atténuation des changements climatiques et à l</w:t>
      </w:r>
      <w:r w:rsidR="00DE22EE" w:rsidRPr="00EB3CC0">
        <w:t>’</w:t>
      </w:r>
      <w:r w:rsidRPr="00EB3CC0">
        <w:t>adaptation à ces derniers (par exemple, les forêts, les sols, les zones humides, les tourbières et les mangroves). D</w:t>
      </w:r>
      <w:r w:rsidR="00DE22EE" w:rsidRPr="00EB3CC0">
        <w:t>’</w:t>
      </w:r>
      <w:r w:rsidRPr="00EB3CC0">
        <w:t>autres pr</w:t>
      </w:r>
      <w:r w:rsidR="00EF07F3" w:rsidRPr="00EB3CC0">
        <w:t>ofitent</w:t>
      </w:r>
      <w:r w:rsidRPr="00EB3CC0">
        <w:t xml:space="preserve"> </w:t>
      </w:r>
      <w:r w:rsidR="00EF07F3" w:rsidRPr="00EB3CC0">
        <w:t>à</w:t>
      </w:r>
      <w:r w:rsidRPr="00EB3CC0">
        <w:t xml:space="preserve"> un </w:t>
      </w:r>
      <w:r w:rsidR="00EF07F3" w:rsidRPr="00EB3CC0">
        <w:t xml:space="preserve">plus petit </w:t>
      </w:r>
      <w:r w:rsidRPr="00EB3CC0">
        <w:t>nombre d</w:t>
      </w:r>
      <w:r w:rsidR="00DE22EE" w:rsidRPr="00EB3CC0">
        <w:t>’</w:t>
      </w:r>
      <w:r w:rsidRPr="00EB3CC0">
        <w:t xml:space="preserve">éléments. </w:t>
      </w:r>
      <w:r w:rsidR="009C61AE" w:rsidRPr="00EB3CC0">
        <w:t>Quelques-unes</w:t>
      </w:r>
      <w:r w:rsidR="00D6069D" w:rsidRPr="00EB3CC0">
        <w:t>,</w:t>
      </w:r>
      <w:r w:rsidRPr="00EB3CC0">
        <w:t xml:space="preserve"> </w:t>
      </w:r>
      <w:r w:rsidR="009C61AE" w:rsidRPr="00EB3CC0">
        <w:t>qui ne s’attaquent qu’à</w:t>
      </w:r>
      <w:r w:rsidRPr="00EB3CC0">
        <w:t xml:space="preserve"> un </w:t>
      </w:r>
      <w:r w:rsidR="00D82FE4" w:rsidRPr="00EB3CC0">
        <w:t xml:space="preserve">seul </w:t>
      </w:r>
      <w:r w:rsidRPr="00EB3CC0">
        <w:t>élément</w:t>
      </w:r>
      <w:r w:rsidR="00D6069D" w:rsidRPr="00EB3CC0">
        <w:t>,</w:t>
      </w:r>
      <w:r w:rsidRPr="00EB3CC0">
        <w:t xml:space="preserve"> </w:t>
      </w:r>
      <w:r w:rsidR="009C61AE" w:rsidRPr="00EB3CC0">
        <w:t xml:space="preserve">peuvent </w:t>
      </w:r>
      <w:proofErr w:type="gramStart"/>
      <w:r w:rsidRPr="00EB3CC0">
        <w:lastRenderedPageBreak/>
        <w:t>avoir</w:t>
      </w:r>
      <w:proofErr w:type="gramEnd"/>
      <w:r w:rsidRPr="00EB3CC0">
        <w:t xml:space="preserve"> des répercussions négatives involontaires sur d</w:t>
      </w:r>
      <w:r w:rsidR="00DE22EE" w:rsidRPr="00EB3CC0">
        <w:t>’</w:t>
      </w:r>
      <w:r w:rsidRPr="00EB3CC0">
        <w:t xml:space="preserve">autres </w:t>
      </w:r>
      <w:r w:rsidR="002B0191" w:rsidRPr="00EB3CC0">
        <w:t xml:space="preserve">éléments </w:t>
      </w:r>
      <w:r w:rsidRPr="00EB3CC0">
        <w:t>si elles ne sont pas mises en œuvre avec précaution (par exemple, l</w:t>
      </w:r>
      <w:r w:rsidR="00DE22EE" w:rsidRPr="00EB3CC0">
        <w:t>’</w:t>
      </w:r>
      <w:r w:rsidR="00D82FE4" w:rsidRPr="00EB3CC0">
        <w:t>exploitation de parcs</w:t>
      </w:r>
      <w:r w:rsidRPr="00EB3CC0">
        <w:t xml:space="preserve"> </w:t>
      </w:r>
      <w:r w:rsidR="00D82FE4" w:rsidRPr="00EB3CC0">
        <w:t>d’</w:t>
      </w:r>
      <w:r w:rsidRPr="00EB3CC0">
        <w:t>éolienne</w:t>
      </w:r>
      <w:r w:rsidR="00D82FE4" w:rsidRPr="00EB3CC0">
        <w:t>s</w:t>
      </w:r>
      <w:r w:rsidRPr="00EB3CC0">
        <w:t xml:space="preserve"> </w:t>
      </w:r>
      <w:r w:rsidR="00D82FE4" w:rsidRPr="00EB3CC0">
        <w:t>marins</w:t>
      </w:r>
      <w:r w:rsidRPr="00EB3CC0">
        <w:t xml:space="preserve"> ou de barrages). </w:t>
      </w:r>
      <w:r w:rsidR="002C3EB1" w:rsidRPr="00EB3CC0">
        <w:t>B</w:t>
      </w:r>
      <w:r w:rsidR="00D6069D" w:rsidRPr="00EB3CC0">
        <w:t xml:space="preserve">eaucoup </w:t>
      </w:r>
      <w:r w:rsidRPr="00EB3CC0">
        <w:t>sont peu coûteuses (par exemple, l</w:t>
      </w:r>
      <w:r w:rsidR="00DE22EE" w:rsidRPr="00EB3CC0">
        <w:t>’</w:t>
      </w:r>
      <w:r w:rsidRPr="00EB3CC0">
        <w:t>agroécologie, l</w:t>
      </w:r>
      <w:r w:rsidR="00DE22EE" w:rsidRPr="00EB3CC0">
        <w:t>’</w:t>
      </w:r>
      <w:r w:rsidRPr="00EB3CC0">
        <w:t xml:space="preserve">aquaculture </w:t>
      </w:r>
      <w:proofErr w:type="spellStart"/>
      <w:r w:rsidRPr="00EB3CC0">
        <w:t>multitrophique</w:t>
      </w:r>
      <w:proofErr w:type="spellEnd"/>
      <w:r w:rsidRPr="00EB3CC0">
        <w:t xml:space="preserve"> intégrée, les études d</w:t>
      </w:r>
      <w:r w:rsidR="00DE22EE" w:rsidRPr="00EB3CC0">
        <w:t>’</w:t>
      </w:r>
      <w:r w:rsidRPr="00EB3CC0">
        <w:t>impact sur la santé ou l</w:t>
      </w:r>
      <w:r w:rsidR="00DE22EE" w:rsidRPr="00EB3CC0">
        <w:t>’</w:t>
      </w:r>
      <w:r w:rsidRPr="00EB3CC0">
        <w:t>intensification écologique de l</w:t>
      </w:r>
      <w:r w:rsidR="00DE22EE" w:rsidRPr="00EB3CC0">
        <w:t>’</w:t>
      </w:r>
      <w:r w:rsidRPr="00EB3CC0">
        <w:t xml:space="preserve">agriculture). </w:t>
      </w:r>
      <w:r w:rsidR="00D6069D" w:rsidRPr="00EB3CC0">
        <w:t>Malgré les difficultés qu’elles présentent, c</w:t>
      </w:r>
      <w:r w:rsidR="002C3EB1" w:rsidRPr="00EB3CC0">
        <w:t>elles</w:t>
      </w:r>
      <w:r w:rsidRPr="00EB3CC0">
        <w:t xml:space="preserve"> qui permettent d</w:t>
      </w:r>
      <w:r w:rsidR="00DE22EE" w:rsidRPr="00EB3CC0">
        <w:t>’</w:t>
      </w:r>
      <w:r w:rsidRPr="00EB3CC0">
        <w:t>exploiter de nouvelles formes de financement</w:t>
      </w:r>
      <w:r w:rsidR="00A67ABF" w:rsidRPr="00EB3CC0">
        <w:t>,</w:t>
      </w:r>
      <w:r w:rsidRPr="00EB3CC0">
        <w:t xml:space="preserve"> de transformer les modèles d</w:t>
      </w:r>
      <w:r w:rsidR="00DE22EE" w:rsidRPr="00EB3CC0">
        <w:t>’</w:t>
      </w:r>
      <w:r w:rsidRPr="00EB3CC0">
        <w:t>activité ou d</w:t>
      </w:r>
      <w:r w:rsidR="00DE22EE" w:rsidRPr="00EB3CC0">
        <w:t>’</w:t>
      </w:r>
      <w:r w:rsidRPr="00EB3CC0">
        <w:t>améliorer la cohérence des mesures incitatives peuvent susciter des changements à l</w:t>
      </w:r>
      <w:r w:rsidR="00DE22EE" w:rsidRPr="00EB3CC0">
        <w:t>’</w:t>
      </w:r>
      <w:r w:rsidRPr="00EB3CC0">
        <w:t>échelle du système et accroître les synergies sectorielles, aujourd</w:t>
      </w:r>
      <w:r w:rsidR="00DE22EE" w:rsidRPr="00EB3CC0">
        <w:t>’</w:t>
      </w:r>
      <w:r w:rsidRPr="00EB3CC0">
        <w:t>hui et à l</w:t>
      </w:r>
      <w:r w:rsidR="00DE22EE" w:rsidRPr="00EB3CC0">
        <w:t>’</w:t>
      </w:r>
      <w:r w:rsidRPr="00EB3CC0">
        <w:t xml:space="preserve">avenir. Une brève description de toutes </w:t>
      </w:r>
      <w:r w:rsidR="00D6069D" w:rsidRPr="00EB3CC0">
        <w:t>c</w:t>
      </w:r>
      <w:r w:rsidRPr="00EB3CC0">
        <w:t>es interventions, désignées ici uniquement par leur nom, sont fournies dans l</w:t>
      </w:r>
      <w:r w:rsidR="00DE22EE" w:rsidRPr="00EB3CC0">
        <w:t>’</w:t>
      </w:r>
      <w:r w:rsidRPr="00EB3CC0">
        <w:rPr>
          <w:b/>
          <w:bCs/>
        </w:rPr>
        <w:t>appendice</w:t>
      </w:r>
      <w:r w:rsidR="00290500" w:rsidRPr="00EB3CC0">
        <w:rPr>
          <w:b/>
          <w:bCs/>
        </w:rPr>
        <w:t> </w:t>
      </w:r>
      <w:r w:rsidRPr="00EB3CC0">
        <w:rPr>
          <w:b/>
          <w:bCs/>
        </w:rPr>
        <w:t>4</w:t>
      </w:r>
      <w:r w:rsidRPr="00EB3CC0">
        <w:t>.</w:t>
      </w:r>
    </w:p>
    <w:p w14:paraId="34341902" w14:textId="5F76B007" w:rsidR="001343E6" w:rsidRPr="00EB3CC0" w:rsidRDefault="001343E6" w:rsidP="001343E6">
      <w:pPr>
        <w:spacing w:before="240" w:after="120"/>
        <w:rPr>
          <w:rFonts w:eastAsia="Calibri"/>
        </w:rPr>
      </w:pPr>
      <w:r w:rsidRPr="00EB3CC0">
        <w:rPr>
          <w:b/>
          <w:bCs/>
        </w:rPr>
        <w:t>KM-C2.</w:t>
      </w:r>
      <w:r w:rsidRPr="00EB3CC0">
        <w:t xml:space="preserve"> </w:t>
      </w:r>
      <w:r w:rsidRPr="00EB3CC0">
        <w:rPr>
          <w:b/>
          <w:bCs/>
        </w:rPr>
        <w:t xml:space="preserve">Les interventions possibles peuvent se renforcer ou se gêner mutuellement, ce qui peut créer des synergies ou obliger à </w:t>
      </w:r>
      <w:r w:rsidR="00C871F5" w:rsidRPr="00EB3CC0">
        <w:rPr>
          <w:b/>
          <w:bCs/>
        </w:rPr>
        <w:t>trouv</w:t>
      </w:r>
      <w:r w:rsidRPr="00EB3CC0">
        <w:rPr>
          <w:b/>
          <w:bCs/>
        </w:rPr>
        <w:t xml:space="preserve">er des </w:t>
      </w:r>
      <w:r w:rsidR="00C871F5" w:rsidRPr="00EB3CC0">
        <w:rPr>
          <w:b/>
          <w:bCs/>
        </w:rPr>
        <w:t>compromis</w:t>
      </w:r>
      <w:r w:rsidRPr="00EB3CC0">
        <w:rPr>
          <w:b/>
          <w:bCs/>
        </w:rPr>
        <w:t>.</w:t>
      </w:r>
      <w:r w:rsidRPr="00EB3CC0">
        <w:t xml:space="preserve"> </w:t>
      </w:r>
      <w:r w:rsidRPr="00EB3CC0">
        <w:rPr>
          <w:b/>
          <w:bCs/>
        </w:rPr>
        <w:t>L</w:t>
      </w:r>
      <w:r w:rsidR="00FA3884" w:rsidRPr="00EB3CC0">
        <w:rPr>
          <w:b/>
          <w:bCs/>
        </w:rPr>
        <w:t>eur efficacité dans l’obtention d’avantages pour l’ensemble des éléments du nexus peut être renforcée en les mettant en œuvre</w:t>
      </w:r>
      <w:r w:rsidRPr="00EB3CC0">
        <w:rPr>
          <w:b/>
          <w:bCs/>
        </w:rPr>
        <w:t xml:space="preserve"> de manière simultanée ou séquentielle, car certaines </w:t>
      </w:r>
      <w:r w:rsidR="00FA3884" w:rsidRPr="00EB3CC0">
        <w:rPr>
          <w:b/>
          <w:bCs/>
        </w:rPr>
        <w:t xml:space="preserve">d’entre elles créent les conditions nécessaires à </w:t>
      </w:r>
      <w:r w:rsidRPr="00EB3CC0">
        <w:rPr>
          <w:b/>
          <w:bCs/>
        </w:rPr>
        <w:t>d</w:t>
      </w:r>
      <w:r w:rsidR="00DE22EE" w:rsidRPr="00EB3CC0">
        <w:rPr>
          <w:b/>
          <w:bCs/>
        </w:rPr>
        <w:t>’</w:t>
      </w:r>
      <w:r w:rsidRPr="00EB3CC0">
        <w:rPr>
          <w:b/>
          <w:bCs/>
        </w:rPr>
        <w:t xml:space="preserve">autres ou amplifient leurs avantages {C6, C8, C10, </w:t>
      </w:r>
      <w:r w:rsidR="00007E11" w:rsidRPr="00EB3CC0">
        <w:rPr>
          <w:b/>
          <w:bCs/>
        </w:rPr>
        <w:t>D</w:t>
      </w:r>
      <w:r w:rsidRPr="00EB3CC0">
        <w:rPr>
          <w:b/>
          <w:bCs/>
        </w:rPr>
        <w:t>12}.</w:t>
      </w:r>
      <w:r w:rsidRPr="00EB3CC0">
        <w:t xml:space="preserve"> Les intervention</w:t>
      </w:r>
      <w:r w:rsidR="00E52398" w:rsidRPr="00EB3CC0">
        <w:t>s</w:t>
      </w:r>
      <w:r w:rsidRPr="00EB3CC0">
        <w:t xml:space="preserve"> qui réduisent </w:t>
      </w:r>
      <w:r w:rsidR="00FA3884" w:rsidRPr="00EB3CC0">
        <w:t>la concurrence pour les</w:t>
      </w:r>
      <w:r w:rsidRPr="00EB3CC0">
        <w:t xml:space="preserve"> terres ou d</w:t>
      </w:r>
      <w:r w:rsidR="00DE22EE" w:rsidRPr="00EB3CC0">
        <w:t>’</w:t>
      </w:r>
      <w:r w:rsidRPr="00EB3CC0">
        <w:t xml:space="preserve">autres ressources peuvent </w:t>
      </w:r>
      <w:r w:rsidR="00FB162B" w:rsidRPr="00EB3CC0">
        <w:t>en aider</w:t>
      </w:r>
      <w:r w:rsidRPr="00EB3CC0">
        <w:t xml:space="preserve"> d</w:t>
      </w:r>
      <w:r w:rsidR="00DE22EE" w:rsidRPr="00EB3CC0">
        <w:t>’</w:t>
      </w:r>
      <w:r w:rsidRPr="00EB3CC0">
        <w:t xml:space="preserve">autres </w:t>
      </w:r>
      <w:r w:rsidR="00FB162B" w:rsidRPr="00EB3CC0">
        <w:t>à produire des résultats positifs</w:t>
      </w:r>
      <w:r w:rsidRPr="00EB3CC0">
        <w:t xml:space="preserve"> sur </w:t>
      </w:r>
      <w:r w:rsidR="00FB162B" w:rsidRPr="00EB3CC0">
        <w:t>plusieurs</w:t>
      </w:r>
      <w:r w:rsidRPr="00EB3CC0">
        <w:t xml:space="preserve"> éléments du nexus. Par exemple, l</w:t>
      </w:r>
      <w:r w:rsidR="00801798" w:rsidRPr="00EB3CC0">
        <w:t>e passage à d</w:t>
      </w:r>
      <w:r w:rsidRPr="00EB3CC0">
        <w:t xml:space="preserve">es régimes alimentaires sains et durables, la réduction des pertes et du </w:t>
      </w:r>
      <w:r w:rsidR="00F76E0C" w:rsidRPr="00EB3CC0">
        <w:t>gaspillage alimentaires</w:t>
      </w:r>
      <w:r w:rsidRPr="00EB3CC0">
        <w:t>, l</w:t>
      </w:r>
      <w:r w:rsidR="00DE22EE" w:rsidRPr="00EB3CC0">
        <w:t>’</w:t>
      </w:r>
      <w:r w:rsidRPr="00EB3CC0">
        <w:t>intensification écologique et durable de l</w:t>
      </w:r>
      <w:r w:rsidR="00DE22EE" w:rsidRPr="00EB3CC0">
        <w:t>’</w:t>
      </w:r>
      <w:r w:rsidRPr="00EB3CC0">
        <w:t>agriculture et la restauration des écosystèmes peuvent être combinés (c</w:t>
      </w:r>
      <w:r w:rsidR="00DE22EE" w:rsidRPr="00EB3CC0">
        <w:t>’</w:t>
      </w:r>
      <w:r w:rsidRPr="00EB3CC0">
        <w:t xml:space="preserve">est-à-dire regroupés), </w:t>
      </w:r>
      <w:r w:rsidR="00E52398" w:rsidRPr="00EB3CC0">
        <w:t>motiv</w:t>
      </w:r>
      <w:r w:rsidRPr="00EB3CC0">
        <w:t xml:space="preserve">és </w:t>
      </w:r>
      <w:r w:rsidR="00801798" w:rsidRPr="00EB3CC0">
        <w:t xml:space="preserve">et favorisés en provoquant </w:t>
      </w:r>
      <w:r w:rsidRPr="00EB3CC0">
        <w:t>des changements de comportement, afin d</w:t>
      </w:r>
      <w:r w:rsidR="00DE22EE" w:rsidRPr="00EB3CC0">
        <w:t>’</w:t>
      </w:r>
      <w:r w:rsidRPr="00EB3CC0">
        <w:t>arrêter ou d</w:t>
      </w:r>
      <w:r w:rsidR="00DE22EE" w:rsidRPr="00EB3CC0">
        <w:t>’</w:t>
      </w:r>
      <w:r w:rsidRPr="00EB3CC0">
        <w:t>inverser la perte de biodiversité, de réduire la conversion des terres et la pollution de l</w:t>
      </w:r>
      <w:r w:rsidR="00DE22EE" w:rsidRPr="00EB3CC0">
        <w:t>’</w:t>
      </w:r>
      <w:r w:rsidRPr="00EB3CC0">
        <w:t>eau, d</w:t>
      </w:r>
      <w:r w:rsidR="00DE22EE" w:rsidRPr="00EB3CC0">
        <w:t>’</w:t>
      </w:r>
      <w:r w:rsidRPr="00EB3CC0">
        <w:t xml:space="preserve">améliorer la santé humaine et de réduire les émissions de gaz à effet de serre. Certaines interventions sont intrinsèquement semblables à un regroupement de solutions, étant composées de multiples actions synergiques, </w:t>
      </w:r>
      <w:r w:rsidR="00E52398" w:rsidRPr="00EB3CC0">
        <w:t>à l’exemple d</w:t>
      </w:r>
      <w:r w:rsidRPr="00EB3CC0">
        <w:t>es systèmes alimentaires autochtones tirés des savoirs autochtones et locaux et des pratiques traditionnelles, qui se fondent sur des visions globales du monde. Les interventions conçues et mises en œuvre isolément, sans tenir compte des interconnexions entre elles, risquent de produire moins d</w:t>
      </w:r>
      <w:r w:rsidR="00DE22EE" w:rsidRPr="00EB3CC0">
        <w:t>’</w:t>
      </w:r>
      <w:r w:rsidRPr="00EB3CC0">
        <w:t>avantages pour l</w:t>
      </w:r>
      <w:r w:rsidR="00DE22EE" w:rsidRPr="00EB3CC0">
        <w:t>’</w:t>
      </w:r>
      <w:r w:rsidRPr="00EB3CC0">
        <w:t>ensemble des éléments du nexus. L</w:t>
      </w:r>
      <w:r w:rsidR="00DE22EE" w:rsidRPr="00EB3CC0">
        <w:t>’</w:t>
      </w:r>
      <w:r w:rsidRPr="00EB3CC0">
        <w:t>adoption d</w:t>
      </w:r>
      <w:r w:rsidR="00DE22EE" w:rsidRPr="00EB3CC0">
        <w:t>’</w:t>
      </w:r>
      <w:r w:rsidRPr="00EB3CC0">
        <w:t>approches intégrées de planification et de gouvernance et d</w:t>
      </w:r>
      <w:r w:rsidR="00DE22EE" w:rsidRPr="00EB3CC0">
        <w:t>’</w:t>
      </w:r>
      <w:r w:rsidRPr="00EB3CC0">
        <w:t>approches fondées sur les droits</w:t>
      </w:r>
      <w:r w:rsidRPr="00EB3CC0">
        <w:rPr>
          <w:rFonts w:eastAsia="Calibri"/>
          <w:vertAlign w:val="superscript"/>
        </w:rPr>
        <w:footnoteReference w:id="10"/>
      </w:r>
      <w:r w:rsidRPr="00EB3CC0">
        <w:t xml:space="preserve"> et la mobilisation des financements nécessaires </w:t>
      </w:r>
      <w:r w:rsidR="00801798" w:rsidRPr="00EB3CC0">
        <w:t>peuvent faciliter la mise en œuvre groupée ou séquentielle</w:t>
      </w:r>
      <w:r w:rsidRPr="00EB3CC0">
        <w:t xml:space="preserve"> </w:t>
      </w:r>
      <w:r w:rsidR="00801798" w:rsidRPr="00EB3CC0">
        <w:t>d</w:t>
      </w:r>
      <w:r w:rsidRPr="00EB3CC0">
        <w:t xml:space="preserve">es actions de manière </w:t>
      </w:r>
      <w:r w:rsidR="00801798" w:rsidRPr="00EB3CC0">
        <w:t>à</w:t>
      </w:r>
      <w:r w:rsidRPr="00EB3CC0">
        <w:t xml:space="preserve"> créer des synergies ou de multiples retombées positives, </w:t>
      </w:r>
      <w:r w:rsidR="00801798" w:rsidRPr="00EB3CC0">
        <w:t>à</w:t>
      </w:r>
      <w:r w:rsidRPr="00EB3CC0">
        <w:t xml:space="preserve"> limiter les </w:t>
      </w:r>
      <w:r w:rsidR="003D0E40" w:rsidRPr="00EB3CC0">
        <w:t>compromis</w:t>
      </w:r>
      <w:r w:rsidRPr="00EB3CC0">
        <w:t xml:space="preserve"> et même </w:t>
      </w:r>
      <w:r w:rsidR="00801798" w:rsidRPr="00EB3CC0">
        <w:t>à</w:t>
      </w:r>
      <w:r w:rsidRPr="00EB3CC0">
        <w:t xml:space="preserve"> réaliser des économies. La participation pleine et réelle d</w:t>
      </w:r>
      <w:r w:rsidR="00DE22EE" w:rsidRPr="00EB3CC0">
        <w:t>’</w:t>
      </w:r>
      <w:r w:rsidRPr="00EB3CC0">
        <w:t xml:space="preserve">un large éventail de parties prenantes, y compris les populations autochtones et les communautés locales, à la </w:t>
      </w:r>
      <w:proofErr w:type="spellStart"/>
      <w:r w:rsidRPr="00EB3CC0">
        <w:t>coconception</w:t>
      </w:r>
      <w:proofErr w:type="spellEnd"/>
      <w:r w:rsidRPr="00EB3CC0">
        <w:t xml:space="preserve">, à la coordination et à la mise en œuvre </w:t>
      </w:r>
      <w:r w:rsidR="00801798" w:rsidRPr="00EB3CC0">
        <w:t xml:space="preserve">groupée </w:t>
      </w:r>
      <w:r w:rsidRPr="00EB3CC0">
        <w:t>d</w:t>
      </w:r>
      <w:r w:rsidR="00DE22EE" w:rsidRPr="00EB3CC0">
        <w:t>’</w:t>
      </w:r>
      <w:r w:rsidRPr="00EB3CC0">
        <w:t>interventions peut contribuer à accroître l</w:t>
      </w:r>
      <w:r w:rsidR="00801798" w:rsidRPr="00EB3CC0">
        <w:t>’ampleur d</w:t>
      </w:r>
      <w:r w:rsidRPr="00EB3CC0">
        <w:t>es bénéfices et l</w:t>
      </w:r>
      <w:r w:rsidR="00DE22EE" w:rsidRPr="00EB3CC0">
        <w:t>’</w:t>
      </w:r>
      <w:r w:rsidRPr="00EB3CC0">
        <w:t>équité de l</w:t>
      </w:r>
      <w:r w:rsidR="00801798" w:rsidRPr="00EB3CC0">
        <w:t xml:space="preserve">eur </w:t>
      </w:r>
      <w:r w:rsidRPr="00EB3CC0">
        <w:t>répartition, ainsi qu</w:t>
      </w:r>
      <w:r w:rsidR="00DE22EE" w:rsidRPr="00EB3CC0">
        <w:t>’</w:t>
      </w:r>
      <w:r w:rsidRPr="00EB3CC0">
        <w:t>à faciliter l</w:t>
      </w:r>
      <w:r w:rsidR="00DE22EE" w:rsidRPr="00EB3CC0">
        <w:t>’</w:t>
      </w:r>
      <w:r w:rsidRPr="00EB3CC0">
        <w:t>émergence de nouvelles solutions à partir d</w:t>
      </w:r>
      <w:r w:rsidR="00DE22EE" w:rsidRPr="00EB3CC0">
        <w:t>’</w:t>
      </w:r>
      <w:r w:rsidRPr="00EB3CC0">
        <w:t>environnements collaboratifs.</w:t>
      </w:r>
    </w:p>
    <w:p w14:paraId="4DB03BB7" w14:textId="352A0D1E" w:rsidR="001343E6" w:rsidRPr="00EB3CC0" w:rsidRDefault="001343E6" w:rsidP="001343E6">
      <w:pPr>
        <w:spacing w:before="240" w:after="120"/>
        <w:rPr>
          <w:rFonts w:eastAsia="Calibri"/>
        </w:rPr>
      </w:pPr>
      <w:r w:rsidRPr="00EB3CC0">
        <w:rPr>
          <w:b/>
          <w:bCs/>
        </w:rPr>
        <w:t>KM-C3.</w:t>
      </w:r>
      <w:r w:rsidRPr="00EB3CC0">
        <w:t xml:space="preserve"> </w:t>
      </w:r>
      <w:r w:rsidRPr="00EB3CC0">
        <w:rPr>
          <w:b/>
          <w:bCs/>
        </w:rPr>
        <w:t xml:space="preserve">Les interventions possibles peuvent fortement renforcer les initiatives mondiales de politique générale </w:t>
      </w:r>
      <w:r w:rsidR="00D7316C" w:rsidRPr="00EB3CC0">
        <w:rPr>
          <w:b/>
          <w:bCs/>
        </w:rPr>
        <w:t xml:space="preserve">visant à </w:t>
      </w:r>
      <w:r w:rsidRPr="00EB3CC0">
        <w:rPr>
          <w:b/>
          <w:bCs/>
        </w:rPr>
        <w:t xml:space="preserve">assurer un avenir juste et durable, </w:t>
      </w:r>
      <w:r w:rsidR="00D7316C" w:rsidRPr="00EB3CC0">
        <w:rPr>
          <w:b/>
          <w:bCs/>
        </w:rPr>
        <w:t>dont</w:t>
      </w:r>
      <w:r w:rsidRPr="00EB3CC0">
        <w:rPr>
          <w:b/>
          <w:bCs/>
        </w:rPr>
        <w:t xml:space="preserve"> les objectifs de développement durable, le Cadre mondial de la</w:t>
      </w:r>
      <w:r w:rsidR="002D2847" w:rsidRPr="00EB3CC0">
        <w:rPr>
          <w:b/>
          <w:bCs/>
        </w:rPr>
        <w:t> </w:t>
      </w:r>
      <w:r w:rsidRPr="00EB3CC0">
        <w:rPr>
          <w:b/>
          <w:bCs/>
        </w:rPr>
        <w:t>biodiversité de Kunming-Montréal et l</w:t>
      </w:r>
      <w:r w:rsidR="00DE22EE" w:rsidRPr="00EB3CC0">
        <w:rPr>
          <w:b/>
          <w:bCs/>
        </w:rPr>
        <w:t>’</w:t>
      </w:r>
      <w:r w:rsidRPr="00EB3CC0">
        <w:rPr>
          <w:b/>
          <w:bCs/>
        </w:rPr>
        <w:t>Accord de Paris.</w:t>
      </w:r>
      <w:r w:rsidRPr="00EB3CC0">
        <w:t xml:space="preserve"> </w:t>
      </w:r>
      <w:r w:rsidR="00D7316C" w:rsidRPr="00EB3CC0">
        <w:rPr>
          <w:b/>
          <w:bCs/>
        </w:rPr>
        <w:t>Celles</w:t>
      </w:r>
      <w:r w:rsidRPr="00EB3CC0">
        <w:rPr>
          <w:b/>
          <w:bCs/>
        </w:rPr>
        <w:t xml:space="preserve"> conçues pour </w:t>
      </w:r>
      <w:r w:rsidR="00D7316C" w:rsidRPr="00EB3CC0">
        <w:rPr>
          <w:b/>
          <w:bCs/>
        </w:rPr>
        <w:t xml:space="preserve">profiter à de multiples </w:t>
      </w:r>
      <w:r w:rsidRPr="00EB3CC0">
        <w:rPr>
          <w:b/>
          <w:bCs/>
        </w:rPr>
        <w:t>éléments du nexus peuvent faire progresser plusieurs objectifs et cibles des cadres mondiaux de politique générale, en</w:t>
      </w:r>
      <w:r w:rsidR="002D2847" w:rsidRPr="00EB3CC0">
        <w:rPr>
          <w:b/>
          <w:bCs/>
        </w:rPr>
        <w:t> </w:t>
      </w:r>
      <w:r w:rsidRPr="00EB3CC0">
        <w:rPr>
          <w:b/>
          <w:bCs/>
        </w:rPr>
        <w:t>renforçant les synergies et la cohérence entre ceux-ci (encadré SPM.2) {C10}.</w:t>
      </w:r>
      <w:r w:rsidRPr="00EB3CC0">
        <w:t xml:space="preserve"> La mise en œuvre des 71 interventions possibles qui ont été évaluées contribuerait collectivement à la réalisation des 17 objectifs de développement durable, des 23 cibles du Cadre mondial de la biodiversité de Kunming-Montréal et des objectifs à</w:t>
      </w:r>
      <w:r w:rsidR="00681437" w:rsidRPr="00EB3CC0">
        <w:t> </w:t>
      </w:r>
      <w:r w:rsidRPr="00EB3CC0">
        <w:t>long terme d</w:t>
      </w:r>
      <w:r w:rsidR="00DE22EE" w:rsidRPr="00EB3CC0">
        <w:t>’</w:t>
      </w:r>
      <w:r w:rsidRPr="00EB3CC0">
        <w:t>atténuation des changements climatiques et d</w:t>
      </w:r>
      <w:r w:rsidR="00DE22EE" w:rsidRPr="00EB3CC0">
        <w:t>’</w:t>
      </w:r>
      <w:r w:rsidRPr="00EB3CC0">
        <w:t>adaptation à ces derniers de l</w:t>
      </w:r>
      <w:r w:rsidR="00DE22EE" w:rsidRPr="00EB3CC0">
        <w:t>’</w:t>
      </w:r>
      <w:r w:rsidRPr="00EB3CC0">
        <w:t>Accord de Paris. Les objectifs de développement durable directement liés aux éléments du nexus (à savoir les objectifs 2, 3, 6, 13, 14 et</w:t>
      </w:r>
      <w:r w:rsidR="00C07719" w:rsidRPr="00EB3CC0">
        <w:t> </w:t>
      </w:r>
      <w:r w:rsidRPr="00EB3CC0">
        <w:t xml:space="preserve">15) sont ceux </w:t>
      </w:r>
      <w:r w:rsidR="004A4327" w:rsidRPr="00EB3CC0">
        <w:t>appuyés par le</w:t>
      </w:r>
      <w:r w:rsidRPr="00EB3CC0">
        <w:t xml:space="preserve"> plus grand nombre d</w:t>
      </w:r>
      <w:r w:rsidR="00DE22EE" w:rsidRPr="00EB3CC0">
        <w:t>’</w:t>
      </w:r>
      <w:r w:rsidRPr="00EB3CC0">
        <w:t>interventions, mais celles-ci et d</w:t>
      </w:r>
      <w:r w:rsidR="00DE22EE" w:rsidRPr="00EB3CC0">
        <w:t>’</w:t>
      </w:r>
      <w:r w:rsidRPr="00EB3CC0">
        <w:t>autres contribuent également de manière substantielle à la réalisation des 11 objectifs restants. Vingt-quatre interventions possibles, dont l</w:t>
      </w:r>
      <w:r w:rsidR="00DE22EE" w:rsidRPr="00EB3CC0">
        <w:t>’</w:t>
      </w:r>
      <w:r w:rsidRPr="00EB3CC0">
        <w:t>adaptation écosystémique dans les paysages ruraux, la coopération dans le domaine des eaux transfrontières, les systèmes alimentaires autochtones, les infrastructures vertes urbaines, les solutions urbaines fondées sur la nature et l</w:t>
      </w:r>
      <w:r w:rsidR="00DE22EE" w:rsidRPr="00EB3CC0">
        <w:t>’</w:t>
      </w:r>
      <w:r w:rsidRPr="00EB3CC0">
        <w:t>agroécologie, font chacune progresser plus de cinq objectifs de développement durable et plus de cinq cibles du Cadre mondial de la biodiversité de Kunming-Montréal. Bien qu</w:t>
      </w:r>
      <w:r w:rsidR="00DE22EE" w:rsidRPr="00EB3CC0">
        <w:t>’</w:t>
      </w:r>
      <w:r w:rsidRPr="00EB3CC0">
        <w:t xml:space="preserve">elles ciblent principalement la biodiversité, les interventions fondées sur la prise en compte </w:t>
      </w:r>
      <w:r w:rsidR="00740DD1" w:rsidRPr="00EB3CC0">
        <w:t>intra- et intersectorielle</w:t>
      </w:r>
      <w:r w:rsidRPr="00EB3CC0">
        <w:t xml:space="preserve"> de ce</w:t>
      </w:r>
      <w:r w:rsidR="00740DD1" w:rsidRPr="00EB3CC0">
        <w:t>lle</w:t>
      </w:r>
      <w:r w:rsidRPr="00EB3CC0">
        <w:t xml:space="preserve">-ci présentent également </w:t>
      </w:r>
      <w:r w:rsidR="004A4327" w:rsidRPr="00EB3CC0">
        <w:t>des possibilités considérables de</w:t>
      </w:r>
      <w:r w:rsidRPr="00EB3CC0">
        <w:t xml:space="preserve"> bénéficier à d</w:t>
      </w:r>
      <w:r w:rsidR="00DE22EE" w:rsidRPr="00EB3CC0">
        <w:t>’</w:t>
      </w:r>
      <w:r w:rsidRPr="00EB3CC0">
        <w:t xml:space="preserve">autres éléments du nexus et </w:t>
      </w:r>
      <w:r w:rsidR="004A4327" w:rsidRPr="00EB3CC0">
        <w:t>d’</w:t>
      </w:r>
      <w:r w:rsidRPr="00EB3CC0">
        <w:t xml:space="preserve">appuyer ainsi les cadres mondiaux de politique générale. En plus de contribuer à la réalisation des objectifs mondiaux, ces interventions présentent des avantages directs et tangibles pour les populations autochtones et les communautés locales des </w:t>
      </w:r>
      <w:r w:rsidR="00740DD1" w:rsidRPr="00EB3CC0">
        <w:t>endroits</w:t>
      </w:r>
      <w:r w:rsidRPr="00EB3CC0">
        <w:t xml:space="preserve"> où elles sont mises en œuvre.</w:t>
      </w:r>
    </w:p>
    <w:p w14:paraId="7CEFBB16" w14:textId="705D48A6" w:rsidR="001343E6" w:rsidRPr="00EB3CC0" w:rsidRDefault="001343E6" w:rsidP="001343E6">
      <w:pPr>
        <w:keepNext/>
        <w:keepLines/>
        <w:shd w:val="clear" w:color="auto" w:fill="C5E0B3"/>
        <w:tabs>
          <w:tab w:val="left" w:pos="4990"/>
        </w:tabs>
        <w:spacing w:before="240" w:after="120"/>
        <w:ind w:left="1247" w:right="624" w:hanging="1247"/>
        <w:rPr>
          <w:rFonts w:eastAsia="Calibri"/>
          <w:b/>
          <w:sz w:val="24"/>
          <w:szCs w:val="24"/>
        </w:rPr>
      </w:pPr>
      <w:bookmarkStart w:id="14" w:name="_tyjcwt" w:colFirst="0" w:colLast="0"/>
      <w:bookmarkEnd w:id="14"/>
      <w:r w:rsidRPr="00EB3CC0">
        <w:rPr>
          <w:b/>
          <w:bCs/>
          <w:sz w:val="24"/>
          <w:szCs w:val="24"/>
        </w:rPr>
        <w:t>D.</w:t>
      </w:r>
      <w:r w:rsidRPr="00EB3CC0">
        <w:rPr>
          <w:sz w:val="24"/>
          <w:szCs w:val="24"/>
        </w:rPr>
        <w:t xml:space="preserve"> </w:t>
      </w:r>
      <w:r w:rsidR="0036419B" w:rsidRPr="00EB3CC0">
        <w:rPr>
          <w:b/>
          <w:bCs/>
          <w:sz w:val="24"/>
          <w:szCs w:val="24"/>
        </w:rPr>
        <w:t xml:space="preserve">Gouverner </w:t>
      </w:r>
      <w:r w:rsidRPr="00EB3CC0">
        <w:rPr>
          <w:b/>
          <w:bCs/>
          <w:sz w:val="24"/>
          <w:szCs w:val="24"/>
        </w:rPr>
        <w:t>le nexus pour parvenir à un avenir juste et durable</w:t>
      </w:r>
    </w:p>
    <w:p w14:paraId="13E93281" w14:textId="55D8591A" w:rsidR="001343E6" w:rsidRPr="00EB3CC0" w:rsidRDefault="001343E6" w:rsidP="001343E6">
      <w:pPr>
        <w:spacing w:before="240" w:after="120"/>
        <w:rPr>
          <w:rFonts w:eastAsia="Calibri"/>
        </w:rPr>
      </w:pPr>
      <w:r w:rsidRPr="00EB3CC0">
        <w:rPr>
          <w:b/>
          <w:bCs/>
        </w:rPr>
        <w:t>KM-D1.</w:t>
      </w:r>
      <w:r w:rsidRPr="00EB3CC0">
        <w:t xml:space="preserve"> </w:t>
      </w:r>
      <w:r w:rsidRPr="00EB3CC0">
        <w:rPr>
          <w:b/>
          <w:bCs/>
        </w:rPr>
        <w:t xml:space="preserve">La transformation des </w:t>
      </w:r>
      <w:r w:rsidR="004A4327" w:rsidRPr="00EB3CC0">
        <w:rPr>
          <w:b/>
          <w:bCs/>
        </w:rPr>
        <w:t xml:space="preserve">actuels </w:t>
      </w:r>
      <w:r w:rsidRPr="00EB3CC0">
        <w:rPr>
          <w:b/>
          <w:bCs/>
        </w:rPr>
        <w:t>modes de gouvernance cloisonnés au moyen d</w:t>
      </w:r>
      <w:r w:rsidR="00DE22EE" w:rsidRPr="00EB3CC0">
        <w:rPr>
          <w:b/>
          <w:bCs/>
        </w:rPr>
        <w:t>’</w:t>
      </w:r>
      <w:r w:rsidRPr="00EB3CC0">
        <w:rPr>
          <w:b/>
          <w:bCs/>
        </w:rPr>
        <w:t>approches plus intégrées, inclusives, équitables, responsables, coordonnées et modulables débouche sur une mise en œuvre efficace des interventions possibles pour gérer les éléments du nexus, ainsi que leurs facteurs directs et indirects connexes, et permet d</w:t>
      </w:r>
      <w:r w:rsidR="00DE22EE" w:rsidRPr="00EB3CC0">
        <w:rPr>
          <w:b/>
          <w:bCs/>
        </w:rPr>
        <w:t>’</w:t>
      </w:r>
      <w:r w:rsidRPr="00EB3CC0">
        <w:rPr>
          <w:b/>
          <w:bCs/>
        </w:rPr>
        <w:t>obtenir des avantages pour les populations et la nature aujourd</w:t>
      </w:r>
      <w:r w:rsidR="00DE22EE" w:rsidRPr="00EB3CC0">
        <w:rPr>
          <w:b/>
          <w:bCs/>
        </w:rPr>
        <w:t>’</w:t>
      </w:r>
      <w:r w:rsidRPr="00EB3CC0">
        <w:rPr>
          <w:b/>
          <w:bCs/>
        </w:rPr>
        <w:t>hui et à l</w:t>
      </w:r>
      <w:r w:rsidR="00DE22EE" w:rsidRPr="00EB3CC0">
        <w:rPr>
          <w:b/>
          <w:bCs/>
        </w:rPr>
        <w:t>’</w:t>
      </w:r>
      <w:r w:rsidRPr="00EB3CC0">
        <w:rPr>
          <w:b/>
          <w:bCs/>
        </w:rPr>
        <w:t>avenir {A1, A7, D1, D2}.</w:t>
      </w:r>
      <w:r w:rsidRPr="00EB3CC0">
        <w:t xml:space="preserve"> La gouvernance actuelle ne permet pas de relever les défis complexes, interconnectés et interdépendants résultant du rythme et de l</w:t>
      </w:r>
      <w:r w:rsidR="00DE22EE" w:rsidRPr="00EB3CC0">
        <w:t>’</w:t>
      </w:r>
      <w:r w:rsidRPr="00EB3CC0">
        <w:t>ampleur des changements environnementaux et de l</w:t>
      </w:r>
      <w:r w:rsidR="00DE22EE" w:rsidRPr="00EB3CC0">
        <w:t>’</w:t>
      </w:r>
      <w:r w:rsidRPr="00EB3CC0">
        <w:t xml:space="preserve">augmentation des inégalités. Des institutions </w:t>
      </w:r>
      <w:r w:rsidRPr="00EB3CC0">
        <w:lastRenderedPageBreak/>
        <w:t xml:space="preserve">fragmentées et cloisonnées et des politiques à court terme, contradictoires ou non inclusives peuvent compromettre la réalisation des cadres mondiaux de politique générale. Il est crucial de tenir compte des facteurs indirects des changements environnementaux, ainsi que des valeurs et comportements sous-jacents qui influencent ces facteurs, </w:t>
      </w:r>
      <w:r w:rsidR="00007075" w:rsidRPr="00EB3CC0">
        <w:t>si</w:t>
      </w:r>
      <w:r w:rsidR="00432787" w:rsidRPr="00EB3CC0">
        <w:t> </w:t>
      </w:r>
      <w:r w:rsidR="00007075" w:rsidRPr="00EB3CC0">
        <w:t>on veut</w:t>
      </w:r>
      <w:r w:rsidRPr="00EB3CC0">
        <w:t xml:space="preserve"> lutter contre le déclin de la nature et de ses contributions aux populations et améliorer les approches en matière de gouvernance. Les approches de gouvernance </w:t>
      </w:r>
      <w:r w:rsidR="00A34637" w:rsidRPr="00EB3CC0">
        <w:t>tenant compte du nexus</w:t>
      </w:r>
      <w:r w:rsidRPr="00EB3CC0">
        <w:t xml:space="preserve"> conçoivent les problèmes et solutions de manière plus synergique, globale et transdisciplinaire, intègrent davantage d</w:t>
      </w:r>
      <w:r w:rsidR="00DE22EE" w:rsidRPr="00EB3CC0">
        <w:t>’</w:t>
      </w:r>
      <w:r w:rsidRPr="00EB3CC0">
        <w:t>acteurs par le jeu des multiples interactions entre les éléments du nexus, mettent l</w:t>
      </w:r>
      <w:r w:rsidR="00DE22EE" w:rsidRPr="00EB3CC0">
        <w:t>’</w:t>
      </w:r>
      <w:r w:rsidRPr="00EB3CC0">
        <w:t>accent sur des valeurs explicites telles que l</w:t>
      </w:r>
      <w:r w:rsidR="00DE22EE" w:rsidRPr="00EB3CC0">
        <w:t>’</w:t>
      </w:r>
      <w:r w:rsidRPr="00EB3CC0">
        <w:t>équité et le principe de responsabilité, permettent d</w:t>
      </w:r>
      <w:r w:rsidR="00DE22EE" w:rsidRPr="00EB3CC0">
        <w:t>’</w:t>
      </w:r>
      <w:r w:rsidRPr="00EB3CC0">
        <w:t>harmoniser, de coordonner et d</w:t>
      </w:r>
      <w:r w:rsidR="00DE22EE" w:rsidRPr="00EB3CC0">
        <w:t>’</w:t>
      </w:r>
      <w:r w:rsidRPr="00EB3CC0">
        <w:t>intégrer les politiques et sont expérimentales, modulables et réflexives. L</w:t>
      </w:r>
      <w:r w:rsidR="002D5C77" w:rsidRPr="00EB3CC0">
        <w:t>e fusionnement</w:t>
      </w:r>
      <w:r w:rsidRPr="00EB3CC0">
        <w:t xml:space="preserve"> de</w:t>
      </w:r>
      <w:r w:rsidR="00007075" w:rsidRPr="00EB3CC0">
        <w:t>s</w:t>
      </w:r>
      <w:r w:rsidRPr="00EB3CC0">
        <w:t xml:space="preserve"> composantes de </w:t>
      </w:r>
      <w:r w:rsidR="00007075" w:rsidRPr="00EB3CC0">
        <w:t xml:space="preserve">cette </w:t>
      </w:r>
      <w:r w:rsidRPr="00EB3CC0">
        <w:t xml:space="preserve">gouvernance et de la prise de décisions </w:t>
      </w:r>
      <w:r w:rsidR="007F2290" w:rsidRPr="00EB3CC0">
        <w:t>avec la participation</w:t>
      </w:r>
      <w:r w:rsidR="009334E4" w:rsidRPr="00EB3CC0">
        <w:t xml:space="preserve"> </w:t>
      </w:r>
      <w:r w:rsidR="00007075" w:rsidRPr="00EB3CC0">
        <w:t>de multiples</w:t>
      </w:r>
      <w:r w:rsidRPr="00EB3CC0">
        <w:t xml:space="preserve"> acteurs d</w:t>
      </w:r>
      <w:r w:rsidR="00007075" w:rsidRPr="00EB3CC0">
        <w:t>e tous les</w:t>
      </w:r>
      <w:r w:rsidRPr="00EB3CC0">
        <w:t xml:space="preserve"> secteurs </w:t>
      </w:r>
      <w:r w:rsidR="007F2290" w:rsidRPr="00EB3CC0">
        <w:t>intervenant</w:t>
      </w:r>
      <w:r w:rsidRPr="00EB3CC0">
        <w:t xml:space="preserve"> à di</w:t>
      </w:r>
      <w:r w:rsidR="00007075" w:rsidRPr="00EB3CC0">
        <w:t>fférent</w:t>
      </w:r>
      <w:r w:rsidRPr="00EB3CC0">
        <w:t xml:space="preserve">es échelles peut favoriser une approche </w:t>
      </w:r>
      <w:r w:rsidR="002D5C77" w:rsidRPr="00EB3CC0">
        <w:t>associ</w:t>
      </w:r>
      <w:r w:rsidRPr="00EB3CC0">
        <w:t>ant l</w:t>
      </w:r>
      <w:r w:rsidR="00DE22EE" w:rsidRPr="00EB3CC0">
        <w:t>’</w:t>
      </w:r>
      <w:r w:rsidRPr="00EB3CC0">
        <w:t>ensemble de la société, telle qu</w:t>
      </w:r>
      <w:r w:rsidR="007F2290" w:rsidRPr="00EB3CC0">
        <w:t>e le prévoient</w:t>
      </w:r>
      <w:r w:rsidRPr="00EB3CC0">
        <w:t xml:space="preserve"> de nombreux cadres mondiaux de politique générale.</w:t>
      </w:r>
      <w:bookmarkStart w:id="15" w:name="_Hlk189216645"/>
      <w:bookmarkEnd w:id="15"/>
    </w:p>
    <w:p w14:paraId="74434DE9" w14:textId="444D4193" w:rsidR="001343E6" w:rsidRPr="00EB3CC0" w:rsidRDefault="001343E6" w:rsidP="001343E6">
      <w:pPr>
        <w:spacing w:before="240" w:after="120"/>
        <w:rPr>
          <w:rFonts w:eastAsia="Calibri"/>
        </w:rPr>
      </w:pPr>
      <w:r w:rsidRPr="00EB3CC0">
        <w:rPr>
          <w:b/>
          <w:bCs/>
        </w:rPr>
        <w:t>KM-D2.</w:t>
      </w:r>
      <w:r w:rsidRPr="00EB3CC0">
        <w:t xml:space="preserve"> </w:t>
      </w:r>
      <w:r w:rsidRPr="00EB3CC0">
        <w:rPr>
          <w:b/>
          <w:bCs/>
        </w:rPr>
        <w:t xml:space="preserve">Le déficit de financement de </w:t>
      </w:r>
      <w:r w:rsidR="00D73369" w:rsidRPr="00EB3CC0">
        <w:rPr>
          <w:b/>
          <w:bCs/>
        </w:rPr>
        <w:t xml:space="preserve">la </w:t>
      </w:r>
      <w:r w:rsidRPr="00EB3CC0">
        <w:rPr>
          <w:b/>
          <w:bCs/>
        </w:rPr>
        <w:t>biodiversité se situe entre 0,3 et 1 000 milliards de dollars par an et les besoins d</w:t>
      </w:r>
      <w:r w:rsidR="00DE22EE" w:rsidRPr="00EB3CC0">
        <w:rPr>
          <w:b/>
          <w:bCs/>
        </w:rPr>
        <w:t>’</w:t>
      </w:r>
      <w:r w:rsidRPr="00EB3CC0">
        <w:rPr>
          <w:b/>
          <w:bCs/>
        </w:rPr>
        <w:t>investissements supplémentaires pour atteindre les objectifs de développement durable les plus directement liés à l</w:t>
      </w:r>
      <w:r w:rsidR="00DE22EE" w:rsidRPr="00EB3CC0">
        <w:rPr>
          <w:b/>
          <w:bCs/>
        </w:rPr>
        <w:t>’</w:t>
      </w:r>
      <w:r w:rsidRPr="00EB3CC0">
        <w:rPr>
          <w:b/>
          <w:bCs/>
        </w:rPr>
        <w:t>eau, à l</w:t>
      </w:r>
      <w:r w:rsidR="00DE22EE" w:rsidRPr="00EB3CC0">
        <w:rPr>
          <w:b/>
          <w:bCs/>
        </w:rPr>
        <w:t>’</w:t>
      </w:r>
      <w:r w:rsidRPr="00EB3CC0">
        <w:rPr>
          <w:b/>
          <w:bCs/>
        </w:rPr>
        <w:t>alimentation, à la santé et aux changements climatiques s</w:t>
      </w:r>
      <w:r w:rsidR="00DE22EE" w:rsidRPr="00EB3CC0">
        <w:rPr>
          <w:b/>
          <w:bCs/>
        </w:rPr>
        <w:t>’</w:t>
      </w:r>
      <w:r w:rsidRPr="00EB3CC0">
        <w:rPr>
          <w:b/>
          <w:bCs/>
        </w:rPr>
        <w:t>élèvent à au moins 4</w:t>
      </w:r>
      <w:r w:rsidR="003829C5" w:rsidRPr="00EB3CC0">
        <w:rPr>
          <w:b/>
          <w:bCs/>
        </w:rPr>
        <w:t> </w:t>
      </w:r>
      <w:r w:rsidRPr="00EB3CC0">
        <w:rPr>
          <w:b/>
          <w:bCs/>
        </w:rPr>
        <w:t>000 milliards de dollars par an.</w:t>
      </w:r>
      <w:r w:rsidRPr="00EB3CC0">
        <w:t xml:space="preserve"> </w:t>
      </w:r>
      <w:r w:rsidRPr="00EB3CC0">
        <w:rPr>
          <w:b/>
          <w:bCs/>
        </w:rPr>
        <w:t>Une action urgente pour transformer les valeurs et les structures et lutter contre la domination d</w:t>
      </w:r>
      <w:r w:rsidR="00DE22EE" w:rsidRPr="00EB3CC0">
        <w:rPr>
          <w:b/>
          <w:bCs/>
        </w:rPr>
        <w:t>’</w:t>
      </w:r>
      <w:r w:rsidRPr="00EB3CC0">
        <w:rPr>
          <w:b/>
          <w:bCs/>
        </w:rPr>
        <w:t>un ensemble restreint d</w:t>
      </w:r>
      <w:r w:rsidR="00DE22EE" w:rsidRPr="00EB3CC0">
        <w:rPr>
          <w:b/>
          <w:bCs/>
        </w:rPr>
        <w:t>’</w:t>
      </w:r>
      <w:r w:rsidRPr="00EB3CC0">
        <w:rPr>
          <w:b/>
          <w:bCs/>
        </w:rPr>
        <w:t>intérêts au sein des systèmes économiques et financiers peut permettre d</w:t>
      </w:r>
      <w:r w:rsidR="00DE22EE" w:rsidRPr="00EB3CC0">
        <w:rPr>
          <w:b/>
          <w:bCs/>
        </w:rPr>
        <w:t>’</w:t>
      </w:r>
      <w:r w:rsidRPr="00EB3CC0">
        <w:rPr>
          <w:b/>
          <w:bCs/>
        </w:rPr>
        <w:t>accroître les investissements axés sur la biodiversité et les autres éléments du nexus {D3}.</w:t>
      </w:r>
      <w:r w:rsidRPr="00EB3CC0">
        <w:t xml:space="preserve"> La</w:t>
      </w:r>
      <w:r w:rsidR="003829C5" w:rsidRPr="00EB3CC0">
        <w:t> </w:t>
      </w:r>
      <w:r w:rsidRPr="00EB3CC0">
        <w:t xml:space="preserve">transformation des systèmes économiques et financiers peut se faire par le </w:t>
      </w:r>
      <w:r w:rsidR="0053724E" w:rsidRPr="00EB3CC0">
        <w:t xml:space="preserve">développement de l’aptitude </w:t>
      </w:r>
      <w:r w:rsidRPr="00EB3CC0">
        <w:t>des décisionnaires à comprendre les liens entre les systèmes économiques et écologiques et à en tenir compte, ainsi qu</w:t>
      </w:r>
      <w:r w:rsidR="00DE22EE" w:rsidRPr="00EB3CC0">
        <w:t>’</w:t>
      </w:r>
      <w:r w:rsidRPr="00EB3CC0">
        <w:t xml:space="preserve">à recourir à des instruments financiers et économiques durables. </w:t>
      </w:r>
      <w:r w:rsidR="004A6F85" w:rsidRPr="00EB3CC0">
        <w:t xml:space="preserve">Il est possible de réorienter les incitations financières au moyen de </w:t>
      </w:r>
      <w:r w:rsidRPr="00EB3CC0">
        <w:t>modifications de l</w:t>
      </w:r>
      <w:r w:rsidR="00DE22EE" w:rsidRPr="00EB3CC0">
        <w:t>’</w:t>
      </w:r>
      <w:r w:rsidRPr="00EB3CC0">
        <w:t>environnement fiscal et réglementaire</w:t>
      </w:r>
      <w:r w:rsidR="004A6F85" w:rsidRPr="00EB3CC0">
        <w:t>,</w:t>
      </w:r>
      <w:r w:rsidRPr="00EB3CC0">
        <w:t xml:space="preserve"> </w:t>
      </w:r>
      <w:r w:rsidR="004A6F85" w:rsidRPr="00EB3CC0">
        <w:t xml:space="preserve">en </w:t>
      </w:r>
      <w:r w:rsidRPr="00EB3CC0">
        <w:t>augmenta</w:t>
      </w:r>
      <w:r w:rsidR="004A6F85" w:rsidRPr="00EB3CC0">
        <w:t>nt le</w:t>
      </w:r>
      <w:r w:rsidRPr="00EB3CC0">
        <w:t xml:space="preserve"> coût des atteintes à la nature et </w:t>
      </w:r>
      <w:r w:rsidR="004A6F85" w:rsidRPr="00EB3CC0">
        <w:t>en encourageant</w:t>
      </w:r>
      <w:r w:rsidRPr="00EB3CC0">
        <w:t xml:space="preserve"> la transformation des modèles d</w:t>
      </w:r>
      <w:r w:rsidR="00DE22EE" w:rsidRPr="00EB3CC0">
        <w:t>’</w:t>
      </w:r>
      <w:r w:rsidRPr="00EB3CC0">
        <w:t>activité, notamment par l</w:t>
      </w:r>
      <w:r w:rsidR="00DE22EE" w:rsidRPr="00EB3CC0">
        <w:t>’</w:t>
      </w:r>
      <w:r w:rsidRPr="00EB3CC0">
        <w:t>amélioration du rendement des investissements dans la protection de la nature. Des interventions complémentaires peuvent contribuer à aligner les systèmes économiques et financiers sur la protection de la biodiversité et à réduire les incitations négatives qui favorisent les atteintes à cette dernière et aux éléments du nexus. Parmi les transformations plus profondes envisageables, on compte l</w:t>
      </w:r>
      <w:r w:rsidR="00DE22EE" w:rsidRPr="00EB3CC0">
        <w:t>’</w:t>
      </w:r>
      <w:r w:rsidRPr="00EB3CC0">
        <w:t>adoption et l</w:t>
      </w:r>
      <w:r w:rsidR="00DE22EE" w:rsidRPr="00EB3CC0">
        <w:t>’</w:t>
      </w:r>
      <w:r w:rsidRPr="00EB3CC0">
        <w:t>utilisation d</w:t>
      </w:r>
      <w:r w:rsidR="00DE22EE" w:rsidRPr="00EB3CC0">
        <w:t>’</w:t>
      </w:r>
      <w:r w:rsidRPr="00EB3CC0">
        <w:t>indicateurs autres que le produit intérieur brut et l</w:t>
      </w:r>
      <w:r w:rsidR="00DE22EE" w:rsidRPr="00EB3CC0">
        <w:t>’</w:t>
      </w:r>
      <w:r w:rsidRPr="00EB3CC0">
        <w:t>inclusion de valeurs et d</w:t>
      </w:r>
      <w:r w:rsidR="00DE22EE" w:rsidRPr="00EB3CC0">
        <w:t>’</w:t>
      </w:r>
      <w:r w:rsidRPr="00EB3CC0">
        <w:t>acteurs divers dans la prise de décisions économiques et financières. Il convient à cette fin d</w:t>
      </w:r>
      <w:r w:rsidR="00DE22EE" w:rsidRPr="00EB3CC0">
        <w:t>’</w:t>
      </w:r>
      <w:r w:rsidRPr="00EB3CC0">
        <w:t>améliorer l</w:t>
      </w:r>
      <w:r w:rsidR="00DE22EE" w:rsidRPr="00EB3CC0">
        <w:t>’</w:t>
      </w:r>
      <w:r w:rsidRPr="00EB3CC0">
        <w:t>accès aux ressources financières et la disponibilité de celles-ci, en particulier pour les pays en développement, de résoudre les problèmes d</w:t>
      </w:r>
      <w:r w:rsidR="00DE22EE" w:rsidRPr="00EB3CC0">
        <w:t>’</w:t>
      </w:r>
      <w:r w:rsidRPr="00EB3CC0">
        <w:t>endettement existants et de reconnaître l</w:t>
      </w:r>
      <w:r w:rsidR="00DE22EE" w:rsidRPr="00EB3CC0">
        <w:t>’</w:t>
      </w:r>
      <w:r w:rsidRPr="00EB3CC0">
        <w:t xml:space="preserve">importance de transitions justes et équitables. Les personnes historiquement et actuellement marginalisées, ainsi que les populations autochtones et les communautés locales, font face à des difficultés particulières </w:t>
      </w:r>
      <w:r w:rsidR="0075538B" w:rsidRPr="00EB3CC0">
        <w:t>dans l’obtention de</w:t>
      </w:r>
      <w:r w:rsidRPr="00EB3CC0">
        <w:t xml:space="preserve"> financement</w:t>
      </w:r>
      <w:r w:rsidR="0075538B" w:rsidRPr="00EB3CC0">
        <w:t>s</w:t>
      </w:r>
      <w:r w:rsidRPr="00EB3CC0">
        <w:t xml:space="preserve"> </w:t>
      </w:r>
      <w:r w:rsidR="0075538B" w:rsidRPr="00EB3CC0">
        <w:t>pour</w:t>
      </w:r>
      <w:r w:rsidRPr="00EB3CC0">
        <w:t xml:space="preserve"> leurs besoins. Collectivement, ces efforts pourraient refondre la relation entre l</w:t>
      </w:r>
      <w:r w:rsidR="00DE22EE" w:rsidRPr="00EB3CC0">
        <w:t>’</w:t>
      </w:r>
      <w:r w:rsidRPr="00EB3CC0">
        <w:t>économie et la nature, renforcer l</w:t>
      </w:r>
      <w:r w:rsidR="00DE22EE" w:rsidRPr="00EB3CC0">
        <w:t>’</w:t>
      </w:r>
      <w:r w:rsidRPr="00EB3CC0">
        <w:t>équité et produire des résultats en matière de développement durable.</w:t>
      </w:r>
      <w:bookmarkStart w:id="16" w:name="_Hlk190089180"/>
      <w:bookmarkEnd w:id="16"/>
    </w:p>
    <w:p w14:paraId="3B6BCF37" w14:textId="2CC89992" w:rsidR="005A4575" w:rsidRPr="00EB3CC0" w:rsidRDefault="001343E6" w:rsidP="001343E6">
      <w:pPr>
        <w:spacing w:before="240" w:after="120"/>
        <w:rPr>
          <w:rFonts w:eastAsia="Calibri"/>
        </w:rPr>
      </w:pPr>
      <w:r w:rsidRPr="00EB3CC0">
        <w:rPr>
          <w:b/>
          <w:bCs/>
        </w:rPr>
        <w:t>KM-D3.</w:t>
      </w:r>
      <w:r w:rsidRPr="00EB3CC0">
        <w:t xml:space="preserve"> </w:t>
      </w:r>
      <w:r w:rsidRPr="00EB3CC0">
        <w:rPr>
          <w:b/>
          <w:bCs/>
        </w:rPr>
        <w:t xml:space="preserve">Les approches de gouvernance, la prise de décisions et le renforcement des capacités </w:t>
      </w:r>
      <w:r w:rsidR="00A34637" w:rsidRPr="00EB3CC0">
        <w:rPr>
          <w:b/>
          <w:bCs/>
        </w:rPr>
        <w:t>tenant compte du nexus</w:t>
      </w:r>
      <w:r w:rsidR="000145AD" w:rsidRPr="00EB3CC0">
        <w:rPr>
          <w:b/>
          <w:bCs/>
        </w:rPr>
        <w:t xml:space="preserve"> </w:t>
      </w:r>
      <w:r w:rsidRPr="00EB3CC0">
        <w:rPr>
          <w:b/>
          <w:bCs/>
        </w:rPr>
        <w:t>peuvent être renforcés au moyen d</w:t>
      </w:r>
      <w:r w:rsidR="00DE22EE" w:rsidRPr="00EB3CC0">
        <w:rPr>
          <w:b/>
          <w:bCs/>
        </w:rPr>
        <w:t>’</w:t>
      </w:r>
      <w:r w:rsidRPr="00EB3CC0">
        <w:rPr>
          <w:b/>
          <w:bCs/>
        </w:rPr>
        <w:t>une succession d</w:t>
      </w:r>
      <w:r w:rsidR="00DE22EE" w:rsidRPr="00EB3CC0">
        <w:rPr>
          <w:b/>
          <w:bCs/>
        </w:rPr>
        <w:t>’</w:t>
      </w:r>
      <w:r w:rsidRPr="00EB3CC0">
        <w:rPr>
          <w:b/>
          <w:bCs/>
        </w:rPr>
        <w:t>étapes et d</w:t>
      </w:r>
      <w:r w:rsidR="00DE22EE" w:rsidRPr="00EB3CC0">
        <w:rPr>
          <w:b/>
          <w:bCs/>
        </w:rPr>
        <w:t>’</w:t>
      </w:r>
      <w:r w:rsidRPr="00EB3CC0">
        <w:rPr>
          <w:b/>
          <w:bCs/>
        </w:rPr>
        <w:t>actions délibératives fondées sur diverses</w:t>
      </w:r>
      <w:r w:rsidR="00BE7BE3" w:rsidRPr="00EB3CC0">
        <w:rPr>
          <w:b/>
          <w:bCs/>
        </w:rPr>
        <w:t xml:space="preserve"> informations</w:t>
      </w:r>
      <w:r w:rsidRPr="00EB3CC0">
        <w:rPr>
          <w:b/>
          <w:bCs/>
        </w:rPr>
        <w:t>.</w:t>
      </w:r>
      <w:r w:rsidRPr="00EB3CC0">
        <w:t xml:space="preserve"> </w:t>
      </w:r>
      <w:r w:rsidRPr="00EB3CC0">
        <w:rPr>
          <w:b/>
          <w:bCs/>
        </w:rPr>
        <w:t xml:space="preserve">Une feuille de route relative aux interventions </w:t>
      </w:r>
      <w:r w:rsidR="000145AD" w:rsidRPr="00EB3CC0">
        <w:rPr>
          <w:b/>
          <w:bCs/>
        </w:rPr>
        <w:t>portant sur le nexus</w:t>
      </w:r>
      <w:r w:rsidRPr="00EB3CC0">
        <w:rPr>
          <w:b/>
          <w:bCs/>
        </w:rPr>
        <w:t xml:space="preserve"> peut être utilisée par une grande diversité d</w:t>
      </w:r>
      <w:r w:rsidR="00DE22EE" w:rsidRPr="00EB3CC0">
        <w:rPr>
          <w:b/>
          <w:bCs/>
        </w:rPr>
        <w:t>’</w:t>
      </w:r>
      <w:r w:rsidRPr="00EB3CC0">
        <w:rPr>
          <w:b/>
          <w:bCs/>
        </w:rPr>
        <w:t xml:space="preserve">acteurs dans de multiples secteurs pour </w:t>
      </w:r>
      <w:r w:rsidR="005E552E" w:rsidRPr="00EB3CC0">
        <w:rPr>
          <w:b/>
          <w:bCs/>
        </w:rPr>
        <w:t>identifi</w:t>
      </w:r>
      <w:r w:rsidRPr="00EB3CC0">
        <w:rPr>
          <w:b/>
          <w:bCs/>
        </w:rPr>
        <w:t xml:space="preserve">er les problèmes et les valeurs communes, </w:t>
      </w:r>
      <w:r w:rsidR="00D4537F" w:rsidRPr="00EB3CC0">
        <w:rPr>
          <w:b/>
          <w:bCs/>
        </w:rPr>
        <w:t xml:space="preserve">aux fins </w:t>
      </w:r>
      <w:r w:rsidRPr="00EB3CC0">
        <w:rPr>
          <w:b/>
          <w:bCs/>
        </w:rPr>
        <w:t xml:space="preserve">de </w:t>
      </w:r>
      <w:r w:rsidR="00D4537F" w:rsidRPr="00EB3CC0">
        <w:rPr>
          <w:b/>
          <w:bCs/>
        </w:rPr>
        <w:t xml:space="preserve">la recherche </w:t>
      </w:r>
      <w:r w:rsidRPr="00EB3CC0">
        <w:rPr>
          <w:b/>
          <w:bCs/>
        </w:rPr>
        <w:t>collabor</w:t>
      </w:r>
      <w:r w:rsidR="00D4537F" w:rsidRPr="00EB3CC0">
        <w:rPr>
          <w:b/>
          <w:bCs/>
        </w:rPr>
        <w:t>ative de</w:t>
      </w:r>
      <w:r w:rsidRPr="00EB3CC0">
        <w:rPr>
          <w:b/>
          <w:bCs/>
        </w:rPr>
        <w:t xml:space="preserve"> solutions </w:t>
      </w:r>
      <w:r w:rsidR="005E552E" w:rsidRPr="00EB3CC0">
        <w:rPr>
          <w:b/>
          <w:bCs/>
        </w:rPr>
        <w:t>permettant de contribuer</w:t>
      </w:r>
      <w:r w:rsidRPr="00EB3CC0">
        <w:rPr>
          <w:b/>
          <w:bCs/>
        </w:rPr>
        <w:t xml:space="preserve"> à un avenir juste et durable, en cohérence avec les cadres mondiaux de politique générale.</w:t>
      </w:r>
      <w:r w:rsidRPr="00EB3CC0">
        <w:t xml:space="preserve"> </w:t>
      </w:r>
      <w:r w:rsidRPr="00EB3CC0">
        <w:rPr>
          <w:b/>
          <w:bCs/>
        </w:rPr>
        <w:t>Les outils et les méthodes qui facilitent une compréhension globale des éléments du nexus peuvent accroître les connaissances et améliorer la coopération et la prise de décisions {D2, D4, D5}.</w:t>
      </w:r>
      <w:r w:rsidRPr="00EB3CC0">
        <w:t xml:space="preserve"> Les étapes de la feuille de route, qui peuvent s</w:t>
      </w:r>
      <w:r w:rsidR="00DE22EE" w:rsidRPr="00EB3CC0">
        <w:t>’</w:t>
      </w:r>
      <w:r w:rsidRPr="00EB3CC0">
        <w:t>appliquer à des difficultés ou à des perspectives spécifiques liées aux éléments du nexus et aux interactions entre ceux-ci, sont notamment les suivantes</w:t>
      </w:r>
      <w:r w:rsidR="00DE22EE" w:rsidRPr="00EB3CC0">
        <w:t> :</w:t>
      </w:r>
      <w:r w:rsidRPr="00EB3CC0">
        <w:t xml:space="preserve"> caractériser les impacts des facteurs directs et indirects sur les éléments du nexus, recenser et réunir les acteurs de la gouvernance intervenant dans tous les secteurs et à toutes les échelles, bien appréhender les éléments du nexus et leurs interactions, cocréer des visions et faire concorder les valeurs, recenser les interventions et les compromis et synergies connexes, étudier les conditions favorables et surmonter les obstacles à une action coordonnée et intégrée, négocier la mise en œuvre et </w:t>
      </w:r>
      <w:r w:rsidR="00DD4529" w:rsidRPr="00EB3CC0">
        <w:t>les changements d</w:t>
      </w:r>
      <w:r w:rsidR="00DE22EE" w:rsidRPr="00EB3CC0">
        <w:t>’</w:t>
      </w:r>
      <w:r w:rsidRPr="00EB3CC0">
        <w:t>échelle et assurer un suivi et un apprentissage continus. Ces étapes peuvent être mise</w:t>
      </w:r>
      <w:r w:rsidR="0014773D" w:rsidRPr="00EB3CC0">
        <w:t>s</w:t>
      </w:r>
      <w:r w:rsidRPr="00EB3CC0">
        <w:t xml:space="preserve"> en œuvre </w:t>
      </w:r>
      <w:r w:rsidR="0014773D" w:rsidRPr="00EB3CC0">
        <w:t xml:space="preserve">dans le cadre d’une </w:t>
      </w:r>
      <w:r w:rsidRPr="00EB3CC0">
        <w:t xml:space="preserve">collaboration </w:t>
      </w:r>
      <w:r w:rsidR="0014773D" w:rsidRPr="00EB3CC0">
        <w:t xml:space="preserve">entre </w:t>
      </w:r>
      <w:r w:rsidRPr="00EB3CC0">
        <w:t>divers acteurs et dépendent d</w:t>
      </w:r>
      <w:r w:rsidR="00DE22EE" w:rsidRPr="00EB3CC0">
        <w:t>’</w:t>
      </w:r>
      <w:r w:rsidRPr="00EB3CC0">
        <w:t xml:space="preserve">une coopération plus inclusive entre les acteurs à </w:t>
      </w:r>
      <w:r w:rsidR="0014773D" w:rsidRPr="00EB3CC0">
        <w:t xml:space="preserve">toutes les </w:t>
      </w:r>
      <w:r w:rsidRPr="00EB3CC0">
        <w:t xml:space="preserve">échelles. Cependant, il existe de nombreux obstacles à </w:t>
      </w:r>
      <w:r w:rsidR="0014773D" w:rsidRPr="00EB3CC0">
        <w:t xml:space="preserve">cette </w:t>
      </w:r>
      <w:r w:rsidRPr="00EB3CC0">
        <w:t>collaboration, par exemple les systèmes de marginalisation qui se recoupent et s</w:t>
      </w:r>
      <w:r w:rsidR="00DE22EE" w:rsidRPr="00EB3CC0">
        <w:t>’</w:t>
      </w:r>
      <w:r w:rsidRPr="00EB3CC0">
        <w:t>additionnent, en particulier pour des groupes tels que les populations autochtones et les communautés locales, les jeunes, les personnes âgées, les personnes migrantes et déplacées, les femmes et les personnes en situation de handicap. L</w:t>
      </w:r>
      <w:r w:rsidR="00DE22EE" w:rsidRPr="00EB3CC0">
        <w:t>’</w:t>
      </w:r>
      <w:r w:rsidRPr="00EB3CC0">
        <w:t>amélioration des capacités en matière de gouvernance peut renforcer la sensibilisation à la nécessité d</w:t>
      </w:r>
      <w:r w:rsidR="00DE22EE" w:rsidRPr="00EB3CC0">
        <w:t>’</w:t>
      </w:r>
      <w:r w:rsidRPr="00EB3CC0">
        <w:t>un changement, améliorer la coproduction de connaissances, permettre de mieux aborder les compromis et contribuer à remédier aux injustices. Les actions prévues par la feuille de route peuvent être à la fois progressives et radicales, et toutes peuvent améliorer la situation actuelle et contribuer à l</w:t>
      </w:r>
      <w:r w:rsidR="00DE22EE" w:rsidRPr="00EB3CC0">
        <w:t>’</w:t>
      </w:r>
      <w:r w:rsidRPr="00EB3CC0">
        <w:t>avènement d</w:t>
      </w:r>
      <w:r w:rsidR="00DE22EE" w:rsidRPr="00EB3CC0">
        <w:t>’</w:t>
      </w:r>
      <w:r w:rsidRPr="00EB3CC0">
        <w:t>un avenir juste et durable.</w:t>
      </w:r>
      <w:bookmarkStart w:id="17" w:name="_Hlk188993061"/>
      <w:bookmarkEnd w:id="17"/>
    </w:p>
    <w:p w14:paraId="01E2861A" w14:textId="31F94B58" w:rsidR="001343E6" w:rsidRPr="00EB3CC0" w:rsidRDefault="001343E6" w:rsidP="00D4537F">
      <w:pPr>
        <w:keepNext/>
        <w:shd w:val="clear" w:color="auto" w:fill="C5E0B3"/>
        <w:spacing w:after="240"/>
        <w:rPr>
          <w:rFonts w:eastAsia="Calibri"/>
          <w:b/>
          <w:sz w:val="24"/>
          <w:szCs w:val="24"/>
        </w:rPr>
      </w:pPr>
      <w:r w:rsidRPr="00EB3CC0">
        <w:rPr>
          <w:b/>
          <w:bCs/>
          <w:sz w:val="24"/>
          <w:szCs w:val="24"/>
        </w:rPr>
        <w:lastRenderedPageBreak/>
        <w:t>Messages de présentation du contexte</w:t>
      </w:r>
    </w:p>
    <w:p w14:paraId="6A3F39A8" w14:textId="77777777" w:rsidR="001343E6" w:rsidRPr="00EB3CC0" w:rsidRDefault="001343E6" w:rsidP="001343E6">
      <w:pPr>
        <w:keepNext/>
        <w:keepLines/>
        <w:shd w:val="clear" w:color="auto" w:fill="C5E0B3"/>
        <w:tabs>
          <w:tab w:val="right" w:pos="851"/>
          <w:tab w:val="left" w:pos="1871"/>
          <w:tab w:val="left" w:pos="2495"/>
          <w:tab w:val="left" w:pos="3119"/>
          <w:tab w:val="left" w:pos="3742"/>
          <w:tab w:val="left" w:pos="4366"/>
          <w:tab w:val="left" w:pos="4990"/>
        </w:tabs>
        <w:spacing w:before="240" w:after="120"/>
        <w:ind w:left="1247" w:right="624" w:hanging="1247"/>
        <w:rPr>
          <w:rFonts w:eastAsia="Calibri"/>
          <w:b/>
          <w:sz w:val="24"/>
          <w:szCs w:val="24"/>
        </w:rPr>
      </w:pPr>
      <w:bookmarkStart w:id="18" w:name="_1t3h5sf" w:colFirst="0" w:colLast="0"/>
      <w:bookmarkEnd w:id="18"/>
      <w:r w:rsidRPr="00EB3CC0">
        <w:rPr>
          <w:b/>
          <w:bCs/>
          <w:sz w:val="24"/>
          <w:szCs w:val="24"/>
        </w:rPr>
        <w:t>A.</w:t>
      </w:r>
      <w:r w:rsidRPr="00EB3CC0">
        <w:rPr>
          <w:sz w:val="24"/>
          <w:szCs w:val="24"/>
        </w:rPr>
        <w:t xml:space="preserve"> </w:t>
      </w:r>
      <w:r w:rsidRPr="00EB3CC0">
        <w:rPr>
          <w:b/>
          <w:bCs/>
          <w:sz w:val="24"/>
          <w:szCs w:val="24"/>
        </w:rPr>
        <w:t>Interactions passées et actuelles entre les éléments du nexus</w:t>
      </w:r>
    </w:p>
    <w:p w14:paraId="7B18369E" w14:textId="19E09F9D" w:rsidR="00370AD2" w:rsidRPr="00EB3CC0" w:rsidRDefault="001343E6" w:rsidP="00370AD2">
      <w:pPr>
        <w:tabs>
          <w:tab w:val="clear" w:pos="1247"/>
          <w:tab w:val="clear" w:pos="1814"/>
          <w:tab w:val="clear" w:pos="2381"/>
          <w:tab w:val="clear" w:pos="2948"/>
          <w:tab w:val="clear" w:pos="3515"/>
        </w:tabs>
        <w:spacing w:after="160" w:line="259" w:lineRule="auto"/>
      </w:pPr>
      <w:r w:rsidRPr="00EB3CC0">
        <w:rPr>
          <w:b/>
          <w:bCs/>
        </w:rPr>
        <w:t>A1.</w:t>
      </w:r>
      <w:r w:rsidRPr="00EB3CC0">
        <w:t xml:space="preserve"> </w:t>
      </w:r>
      <w:r w:rsidRPr="00EB3CC0">
        <w:rPr>
          <w:b/>
          <w:bCs/>
        </w:rPr>
        <w:t>Au cours des 50 dernières années, on observe au niveau mondial une poursuite ou une accélération des tendances à la hausse des facteurs indirects de perte de biodiversité, dont les évolutions économiques, démographiques, institutionnelles, culturelles et technologiques (</w:t>
      </w:r>
      <w:r w:rsidRPr="00EB3CC0">
        <w:rPr>
          <w:b/>
          <w:bCs/>
          <w:i/>
          <w:iCs/>
        </w:rPr>
        <w:t>bien établi</w:t>
      </w:r>
      <w:r w:rsidRPr="00EB3CC0">
        <w:rPr>
          <w:b/>
          <w:bCs/>
        </w:rPr>
        <w:t>) {2.3.2}.</w:t>
      </w:r>
      <w:r w:rsidRPr="00EB3CC0">
        <w:t xml:space="preserve"> </w:t>
      </w:r>
      <w:r w:rsidRPr="00EB3CC0">
        <w:rPr>
          <w:b/>
          <w:bCs/>
        </w:rPr>
        <w:t>Cela a conduit à un renforcement des tendances des facteurs directs (dont font partie les changements d</w:t>
      </w:r>
      <w:r w:rsidR="00DE22EE" w:rsidRPr="00EB3CC0">
        <w:rPr>
          <w:b/>
          <w:bCs/>
        </w:rPr>
        <w:t>’</w:t>
      </w:r>
      <w:r w:rsidRPr="00EB3CC0">
        <w:rPr>
          <w:b/>
          <w:bCs/>
        </w:rPr>
        <w:t>affectation des terres et des mers, l</w:t>
      </w:r>
      <w:r w:rsidR="00DE22EE" w:rsidRPr="00EB3CC0">
        <w:rPr>
          <w:b/>
          <w:bCs/>
        </w:rPr>
        <w:t>’</w:t>
      </w:r>
      <w:r w:rsidRPr="00EB3CC0">
        <w:rPr>
          <w:b/>
          <w:bCs/>
        </w:rPr>
        <w:t>exploitation non durable d</w:t>
      </w:r>
      <w:r w:rsidR="00DE22EE" w:rsidRPr="00EB3CC0">
        <w:rPr>
          <w:b/>
          <w:bCs/>
        </w:rPr>
        <w:t>’</w:t>
      </w:r>
      <w:r w:rsidRPr="00EB3CC0">
        <w:rPr>
          <w:b/>
          <w:bCs/>
        </w:rPr>
        <w:t>organismes, les changements climatiques, la pollution et les espèces exotiques envahissantes), ce qui a causé des effets en cascade sur tous les éléments du nexus (figures SPM.2 et SPM.3) (</w:t>
      </w:r>
      <w:r w:rsidRPr="00EB3CC0">
        <w:rPr>
          <w:b/>
          <w:bCs/>
          <w:i/>
          <w:iCs/>
        </w:rPr>
        <w:t>bien établi</w:t>
      </w:r>
      <w:r w:rsidRPr="00EB3CC0">
        <w:rPr>
          <w:b/>
          <w:bCs/>
        </w:rPr>
        <w:t>) {2.3.1, 2.4, 2.5, 2.6.1}.</w:t>
      </w:r>
      <w:r w:rsidRPr="00EB3CC0">
        <w:t xml:space="preserve"> </w:t>
      </w:r>
      <w:r w:rsidRPr="00EB3CC0">
        <w:rPr>
          <w:b/>
          <w:bCs/>
        </w:rPr>
        <w:t>Une gouvernance cloisonnée qui aborde les éléments du nexus de manière séparée aggrave encore ces difficultés (</w:t>
      </w:r>
      <w:r w:rsidRPr="00EB3CC0">
        <w:rPr>
          <w:b/>
          <w:bCs/>
          <w:i/>
          <w:iCs/>
        </w:rPr>
        <w:t>bien établi</w:t>
      </w:r>
      <w:r w:rsidRPr="00EB3CC0">
        <w:rPr>
          <w:b/>
          <w:bCs/>
        </w:rPr>
        <w:t>) {1.1.1, 1.1.2.2, 4.2.2, 6.2.5, 7.2.5}.</w:t>
      </w:r>
      <w:r w:rsidRPr="00EB3CC0">
        <w:t xml:space="preserve"> </w:t>
      </w:r>
      <w:r w:rsidR="006F3FDB" w:rsidRPr="00EB3CC0">
        <w:t xml:space="preserve">Sur </w:t>
      </w:r>
      <w:r w:rsidRPr="00EB3CC0">
        <w:t xml:space="preserve">les 12 indicateurs </w:t>
      </w:r>
      <w:r w:rsidR="006F3FDB" w:rsidRPr="00EB3CC0">
        <w:t>définis pour l</w:t>
      </w:r>
      <w:r w:rsidRPr="00EB3CC0">
        <w:t>es cinq catégories de facteurs indirects (économiques, démographiques, institutionnels, culturels et technologiques), 10</w:t>
      </w:r>
      <w:r w:rsidR="006F3FDB" w:rsidRPr="00EB3CC0">
        <w:t xml:space="preserve"> </w:t>
      </w:r>
      <w:r w:rsidRPr="00EB3CC0">
        <w:t>sont à la hausse depuis 2001 (</w:t>
      </w:r>
      <w:r w:rsidRPr="00EB3CC0">
        <w:rPr>
          <w:i/>
          <w:iCs/>
        </w:rPr>
        <w:t>établi mais incomplet</w:t>
      </w:r>
      <w:r w:rsidRPr="00EB3CC0">
        <w:t>) {2.3.2} (</w:t>
      </w:r>
      <w:r w:rsidRPr="00EB3CC0">
        <w:rPr>
          <w:b/>
          <w:bCs/>
        </w:rPr>
        <w:t>figure SPM.3</w:t>
      </w:r>
      <w:r w:rsidRPr="00EB3CC0">
        <w:t>). La recherche et l</w:t>
      </w:r>
      <w:r w:rsidR="00DE22EE" w:rsidRPr="00EB3CC0">
        <w:t>’</w:t>
      </w:r>
      <w:r w:rsidRPr="00EB3CC0">
        <w:t>innovation (c</w:t>
      </w:r>
      <w:r w:rsidR="00DE22EE" w:rsidRPr="00EB3CC0">
        <w:t>’</w:t>
      </w:r>
      <w:r w:rsidRPr="00EB3CC0">
        <w:t>est-à-dire le développement technologi</w:t>
      </w:r>
      <w:r w:rsidR="006F3FDB" w:rsidRPr="00EB3CC0">
        <w:t>que</w:t>
      </w:r>
      <w:r w:rsidRPr="00EB3CC0">
        <w:t>), l</w:t>
      </w:r>
      <w:r w:rsidR="00DE22EE" w:rsidRPr="00EB3CC0">
        <w:t>’</w:t>
      </w:r>
      <w:r w:rsidRPr="00EB3CC0">
        <w:t>éducation, la réduction de la pauvreté et certaines réglementations environnementales ont permis d</w:t>
      </w:r>
      <w:r w:rsidR="00DE22EE" w:rsidRPr="00EB3CC0">
        <w:t>’</w:t>
      </w:r>
      <w:r w:rsidRPr="00EB3CC0">
        <w:t>améliorer les tendances relatives aux éléments du nexus (</w:t>
      </w:r>
      <w:r w:rsidRPr="00EB3CC0">
        <w:rPr>
          <w:i/>
          <w:iCs/>
        </w:rPr>
        <w:t>établi mais incomplet</w:t>
      </w:r>
      <w:r w:rsidRPr="00EB3CC0">
        <w:t>) {2.3.2.1, 2.3.2.2, 2.3.2.3, 2.3.2.4, 2.3.2.5} (</w:t>
      </w:r>
      <w:r w:rsidRPr="00EB3CC0">
        <w:rPr>
          <w:b/>
          <w:bCs/>
        </w:rPr>
        <w:t>figure SPM.3</w:t>
      </w:r>
      <w:r w:rsidRPr="00EB3CC0">
        <w:t>). Toutefois, les effets néfastes d</w:t>
      </w:r>
      <w:r w:rsidR="00DE22EE" w:rsidRPr="00EB3CC0">
        <w:t>’</w:t>
      </w:r>
      <w:r w:rsidRPr="00EB3CC0">
        <w:t>autres facteurs indirects, tels que l</w:t>
      </w:r>
      <w:r w:rsidR="00DD4529" w:rsidRPr="00EB3CC0">
        <w:t>a croissance</w:t>
      </w:r>
      <w:r w:rsidRPr="00EB3CC0">
        <w:t xml:space="preserve"> du PIB, des échanges commerciaux, de la population et de l</w:t>
      </w:r>
      <w:r w:rsidR="00DE22EE" w:rsidRPr="00EB3CC0">
        <w:t>’</w:t>
      </w:r>
      <w:r w:rsidRPr="00EB3CC0">
        <w:t xml:space="preserve">urbanisation, ainsi que les forts taux de consommation par habitant dans les pays à revenu élevé et </w:t>
      </w:r>
      <w:r w:rsidR="00DD4529" w:rsidRPr="00EB3CC0">
        <w:t xml:space="preserve">la hausse de la </w:t>
      </w:r>
      <w:r w:rsidRPr="00EB3CC0">
        <w:t xml:space="preserve">consommation </w:t>
      </w:r>
      <w:r w:rsidR="00DD4529" w:rsidRPr="00EB3CC0">
        <w:t xml:space="preserve">mondiale </w:t>
      </w:r>
      <w:r w:rsidRPr="00EB3CC0">
        <w:t>par habitant, ont renforcé les facteurs directs, bien que l</w:t>
      </w:r>
      <w:r w:rsidR="00DE22EE" w:rsidRPr="00EB3CC0">
        <w:t>’</w:t>
      </w:r>
      <w:r w:rsidRPr="00EB3CC0">
        <w:t>ampleur de ces évolutions varie selon les régions et les pays, ce qui a entraîné des effets négatifs en cascade sur les éléments du nexus (</w:t>
      </w:r>
      <w:r w:rsidRPr="00EB3CC0">
        <w:rPr>
          <w:i/>
          <w:iCs/>
        </w:rPr>
        <w:t>bien établi</w:t>
      </w:r>
      <w:r w:rsidRPr="00EB3CC0">
        <w:t>) {2.3.1, 2.4} (</w:t>
      </w:r>
      <w:r w:rsidRPr="00EB3CC0">
        <w:rPr>
          <w:b/>
          <w:bCs/>
        </w:rPr>
        <w:t>figures SPM.2 et SPM.3</w:t>
      </w:r>
      <w:r w:rsidRPr="00EB3CC0">
        <w:t>). Les gouvernements et les autres acteurs ont souvent échoué à relever ces défis, notamment parce que les politiques sectorielles ne tiennent souvent pas compte des facteurs indirects et restent fragmentées à l</w:t>
      </w:r>
      <w:r w:rsidR="00DE22EE" w:rsidRPr="00EB3CC0">
        <w:t>’</w:t>
      </w:r>
      <w:r w:rsidRPr="00EB3CC0">
        <w:t>échelle des différentes institutions et des divers acteurs. Cela se traduit par des lacunes en matière de gouvernance, une incompatibilité entre les différents objectifs et incitations, ainsi que par des conséquences involontaires et une utilisation non rationnelle des ressources (</w:t>
      </w:r>
      <w:r w:rsidRPr="00EB3CC0">
        <w:rPr>
          <w:i/>
          <w:iCs/>
        </w:rPr>
        <w:t>bien établi</w:t>
      </w:r>
      <w:r w:rsidRPr="00EB3CC0">
        <w:t>) {1.1.2, 1.3.4, 4.2.2, 4.5.4, 7.2.5}. Les conflits armés se sont multipliés depuis 2010 (</w:t>
      </w:r>
      <w:r w:rsidRPr="00EB3CC0">
        <w:rPr>
          <w:i/>
          <w:iCs/>
        </w:rPr>
        <w:t>bien établi</w:t>
      </w:r>
      <w:r w:rsidRPr="00EB3CC0">
        <w:t>) {2.3.2.3}. Ces conflits ont intensifié certains facteurs directs et, outre l</w:t>
      </w:r>
      <w:r w:rsidR="006F3FDB" w:rsidRPr="00EB3CC0">
        <w:t>es</w:t>
      </w:r>
      <w:r w:rsidRPr="00EB3CC0">
        <w:t xml:space="preserve"> perte</w:t>
      </w:r>
      <w:r w:rsidR="006F3FDB" w:rsidRPr="00EB3CC0">
        <w:t>s</w:t>
      </w:r>
      <w:r w:rsidRPr="00EB3CC0">
        <w:t xml:space="preserve"> de vies humaines qu</w:t>
      </w:r>
      <w:r w:rsidR="00DE22EE" w:rsidRPr="00EB3CC0">
        <w:t>’</w:t>
      </w:r>
      <w:r w:rsidRPr="00EB3CC0">
        <w:t xml:space="preserve">ils entraînent, </w:t>
      </w:r>
      <w:r w:rsidR="00D91CC6" w:rsidRPr="00EB3CC0">
        <w:t xml:space="preserve">ont un impact sur le bien-être humain, </w:t>
      </w:r>
      <w:proofErr w:type="gramStart"/>
      <w:r w:rsidR="00D91CC6" w:rsidRPr="00EB3CC0">
        <w:t>de par les</w:t>
      </w:r>
      <w:proofErr w:type="gramEnd"/>
      <w:r w:rsidRPr="00EB3CC0">
        <w:t xml:space="preserve"> dommage</w:t>
      </w:r>
      <w:r w:rsidR="00D91CC6" w:rsidRPr="00EB3CC0">
        <w:t>s et les</w:t>
      </w:r>
      <w:r w:rsidRPr="00EB3CC0">
        <w:t xml:space="preserve"> </w:t>
      </w:r>
      <w:r w:rsidR="00D91CC6" w:rsidRPr="00EB3CC0">
        <w:t>destructions qu’ils peuvent faire subir à</w:t>
      </w:r>
      <w:r w:rsidRPr="00EB3CC0">
        <w:t xml:space="preserve"> la biodiversité, </w:t>
      </w:r>
      <w:r w:rsidR="00D91CC6" w:rsidRPr="00EB3CC0">
        <w:t>aux</w:t>
      </w:r>
      <w:r w:rsidRPr="00EB3CC0">
        <w:t xml:space="preserve"> terres agricoles et </w:t>
      </w:r>
      <w:r w:rsidR="00D91CC6" w:rsidRPr="00EB3CC0">
        <w:t xml:space="preserve">à </w:t>
      </w:r>
      <w:r w:rsidRPr="00EB3CC0">
        <w:t>l</w:t>
      </w:r>
      <w:r w:rsidR="00DE22EE" w:rsidRPr="00EB3CC0">
        <w:t>’</w:t>
      </w:r>
      <w:r w:rsidRPr="00EB3CC0">
        <w:t xml:space="preserve">approvisionnement en eau. </w:t>
      </w:r>
      <w:r w:rsidR="006F3FDB" w:rsidRPr="00EB3CC0">
        <w:t>Ils</w:t>
      </w:r>
      <w:r w:rsidRPr="00EB3CC0">
        <w:t xml:space="preserve"> créent également des obstacles à la collaboration, retardant considérablement l</w:t>
      </w:r>
      <w:r w:rsidR="00DE22EE" w:rsidRPr="00EB3CC0">
        <w:t>’</w:t>
      </w:r>
      <w:r w:rsidRPr="00EB3CC0">
        <w:t>action collective et porteuse de transformation nécessaire au développement durable (</w:t>
      </w:r>
      <w:r w:rsidRPr="00EB3CC0">
        <w:rPr>
          <w:i/>
          <w:iCs/>
        </w:rPr>
        <w:t>bien établi</w:t>
      </w:r>
      <w:r w:rsidRPr="00EB3CC0">
        <w:t xml:space="preserve">) {2.3.2.3}. </w:t>
      </w:r>
      <w:r w:rsidR="00370AD2" w:rsidRPr="00EB3CC0">
        <w:br w:type="page"/>
      </w:r>
    </w:p>
    <w:p w14:paraId="70423D7D" w14:textId="0B628EEA" w:rsidR="001343E6" w:rsidRPr="00EB3CC0" w:rsidRDefault="002F7DAC" w:rsidP="003F0751">
      <w:pPr>
        <w:rPr>
          <w:rFonts w:ascii="Calibri" w:hAnsi="Calibri" w:cs="Calibri"/>
        </w:rPr>
      </w:pPr>
      <w:r w:rsidRPr="00EB3CC0">
        <w:rPr>
          <w:rFonts w:ascii="Calibri" w:eastAsia="Aptos" w:hAnsi="Calibri" w:cs="Calibri"/>
        </w:rPr>
        <w:lastRenderedPageBreak/>
        <mc:AlternateContent>
          <mc:Choice Requires="wps">
            <w:drawing>
              <wp:anchor distT="0" distB="0" distL="114300" distR="114300" simplePos="0" relativeHeight="251309056" behindDoc="0" locked="0" layoutInCell="1" allowOverlap="1" wp14:anchorId="3870C7F9" wp14:editId="250023E9">
                <wp:simplePos x="0" y="0"/>
                <wp:positionH relativeFrom="column">
                  <wp:posOffset>-62230</wp:posOffset>
                </wp:positionH>
                <wp:positionV relativeFrom="paragraph">
                  <wp:posOffset>3455035</wp:posOffset>
                </wp:positionV>
                <wp:extent cx="323850" cy="1233170"/>
                <wp:effectExtent l="0" t="0" r="0" b="5080"/>
                <wp:wrapNone/>
                <wp:docPr id="108584966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3850" cy="1233170"/>
                        </a:xfrm>
                        <a:prstGeom prst="rect">
                          <a:avLst/>
                        </a:prstGeom>
                        <a:noFill/>
                        <a:ln w="9525">
                          <a:noFill/>
                          <a:miter lim="800000"/>
                          <a:headEnd/>
                          <a:tailEnd/>
                        </a:ln>
                      </wps:spPr>
                      <wps:txbx>
                        <w:txbxContent>
                          <w:p w14:paraId="4C77FDA3" w14:textId="71B6F069" w:rsidR="001343E6" w:rsidRPr="001274EF" w:rsidRDefault="001343E6" w:rsidP="0036419B">
                            <w:pPr>
                              <w:rPr>
                                <w:rFonts w:ascii="Arial" w:hAnsi="Arial" w:cs="Arial"/>
                                <w:spacing w:val="-4"/>
                                <w:sz w:val="10"/>
                                <w:szCs w:val="10"/>
                              </w:rPr>
                            </w:pPr>
                            <w:r w:rsidRPr="001274EF">
                              <w:rPr>
                                <w:rFonts w:ascii="Arial" w:hAnsi="Arial" w:cs="Arial"/>
                                <w:sz w:val="10"/>
                                <w:szCs w:val="10"/>
                              </w:rPr>
                              <w:t>Indice d</w:t>
                            </w:r>
                            <w:r w:rsidR="00710180" w:rsidRPr="001274EF">
                              <w:rPr>
                                <w:rFonts w:ascii="Arial" w:hAnsi="Arial" w:cs="Arial"/>
                                <w:sz w:val="10"/>
                                <w:szCs w:val="10"/>
                              </w:rPr>
                              <w:t>’</w:t>
                            </w:r>
                            <w:r w:rsidR="006D0620" w:rsidRPr="001274EF">
                              <w:rPr>
                                <w:rFonts w:ascii="Arial" w:hAnsi="Arial" w:cs="Arial"/>
                                <w:sz w:val="10"/>
                                <w:szCs w:val="10"/>
                              </w:rPr>
                              <w:t>intégrité</w:t>
                            </w:r>
                            <w:r w:rsidRPr="001274EF">
                              <w:rPr>
                                <w:rFonts w:ascii="Arial" w:hAnsi="Arial" w:cs="Arial"/>
                                <w:sz w:val="10"/>
                                <w:szCs w:val="10"/>
                              </w:rPr>
                              <w:t xml:space="preserve"> de la biodiversité</w:t>
                            </w:r>
                          </w:p>
                        </w:txbxContent>
                      </wps:txbx>
                      <wps:bodyPr rot="0" vert="vert270"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870C7F9" id="_x0000_s1040" type="#_x0000_t202" style="position:absolute;margin-left:-4.9pt;margin-top:272.05pt;width:25.5pt;height:97.1pt;z-index:251309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" filled="f" stroked="f">
                <v:textbox style="layout-flow:vertical;mso-layout-flow-alt:bottom-to-top">
                  <w:txbxContent>
                    <w:p w14:paraId="4C77FDA3" w14:textId="71B6F069" w:rsidR="001343E6" w:rsidRPr="001274EF" w:rsidRDefault="001343E6" w:rsidP="0036419B">
                      <w:pPr>
                        <w:rPr>
                          <w:rFonts w:ascii="Arial" w:hAnsi="Arial" w:cs="Arial"/>
                          <w:spacing w:val="-4"/>
                          <w:sz w:val="10"/>
                          <w:szCs w:val="10"/>
                        </w:rPr>
                      </w:pPr>
                      <w:r w:rsidRPr="001274EF">
                        <w:rPr>
                          <w:rFonts w:ascii="Arial" w:hAnsi="Arial" w:cs="Arial"/>
                          <w:sz w:val="10"/>
                          <w:szCs w:val="10"/>
                        </w:rPr>
                        <w:t>Indice d</w:t>
                      </w:r>
                      <w:r w:rsidR="00710180" w:rsidRPr="001274EF">
                        <w:rPr>
                          <w:rFonts w:ascii="Arial" w:hAnsi="Arial" w:cs="Arial"/>
                          <w:sz w:val="10"/>
                          <w:szCs w:val="10"/>
                        </w:rPr>
                        <w:t>’</w:t>
                      </w:r>
                      <w:r w:rsidR="006D0620" w:rsidRPr="001274EF">
                        <w:rPr>
                          <w:rFonts w:ascii="Arial" w:hAnsi="Arial" w:cs="Arial"/>
                          <w:sz w:val="10"/>
                          <w:szCs w:val="10"/>
                        </w:rPr>
                        <w:t>intégrité</w:t>
                      </w:r>
                      <w:r w:rsidRPr="001274EF">
                        <w:rPr>
                          <w:rFonts w:ascii="Arial" w:hAnsi="Arial" w:cs="Arial"/>
                          <w:sz w:val="10"/>
                          <w:szCs w:val="10"/>
                        </w:rPr>
                        <w:t xml:space="preserve"> de la biodiversité</w:t>
                      </w:r>
                    </w:p>
                  </w:txbxContent>
                </v:textbox>
              </v:shape>
            </w:pict>
          </mc:Fallback>
        </mc:AlternateContent>
      </w:r>
      <w:r w:rsidR="00B212F2" w:rsidRPr="00EB3CC0">
        <w:rPr>
          <w:rFonts w:ascii="Calibri" w:eastAsia="Aptos" w:hAnsi="Calibri" w:cs="Calibri"/>
        </w:rPr>
        <mc:AlternateContent>
          <mc:Choice Requires="wps">
            <w:drawing>
              <wp:anchor distT="0" distB="0" distL="114300" distR="114300" simplePos="0" relativeHeight="251251712" behindDoc="0" locked="0" layoutInCell="1" allowOverlap="1" wp14:anchorId="5C291839" wp14:editId="09061A49">
                <wp:simplePos x="0" y="0"/>
                <wp:positionH relativeFrom="column">
                  <wp:posOffset>1753705</wp:posOffset>
                </wp:positionH>
                <wp:positionV relativeFrom="paragraph">
                  <wp:posOffset>1733806</wp:posOffset>
                </wp:positionV>
                <wp:extent cx="332509" cy="1377315"/>
                <wp:effectExtent l="0" t="0" r="0" b="0"/>
                <wp:wrapNone/>
                <wp:docPr id="99866727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2509" cy="1377315"/>
                        </a:xfrm>
                        <a:prstGeom prst="rect">
                          <a:avLst/>
                        </a:prstGeom>
                        <a:noFill/>
                        <a:ln w="9525">
                          <a:noFill/>
                          <a:miter lim="800000"/>
                          <a:headEnd/>
                          <a:tailEnd/>
                        </a:ln>
                      </wps:spPr>
                      <wps:txbx>
                        <w:txbxContent>
                          <w:p w14:paraId="3732D3B4" w14:textId="77777777" w:rsidR="001343E6" w:rsidRPr="001274EF" w:rsidRDefault="001343E6" w:rsidP="001343E6">
                            <w:pPr>
                              <w:jc w:val="center"/>
                              <w:rPr>
                                <w:rFonts w:ascii="Arial" w:hAnsi="Arial" w:cs="Arial"/>
                                <w:sz w:val="10"/>
                                <w:szCs w:val="10"/>
                              </w:rPr>
                            </w:pPr>
                            <w:r w:rsidRPr="001274EF">
                              <w:rPr>
                                <w:rFonts w:ascii="Arial" w:hAnsi="Arial" w:cs="Arial"/>
                                <w:sz w:val="10"/>
                                <w:szCs w:val="10"/>
                              </w:rPr>
                              <w:t xml:space="preserve">Nombre cumulé de lois et règlements </w:t>
                            </w:r>
                            <w:r w:rsidR="00792B31" w:rsidRPr="001274EF">
                              <w:rPr>
                                <w:rFonts w:ascii="Arial" w:hAnsi="Arial" w:cs="Arial"/>
                                <w:sz w:val="10"/>
                                <w:szCs w:val="10"/>
                              </w:rPr>
                              <w:br/>
                            </w:r>
                            <w:r w:rsidRPr="001274EF">
                              <w:rPr>
                                <w:rFonts w:ascii="Arial" w:hAnsi="Arial" w:cs="Arial"/>
                                <w:sz w:val="10"/>
                                <w:szCs w:val="10"/>
                              </w:rPr>
                              <w:t>adoptés en matière d</w:t>
                            </w:r>
                            <w:r w:rsidR="00B212F2" w:rsidRPr="001274EF">
                              <w:rPr>
                                <w:rFonts w:ascii="Arial" w:hAnsi="Arial" w:cs="Arial"/>
                                <w:sz w:val="10"/>
                                <w:szCs w:val="10"/>
                              </w:rPr>
                              <w:t>’</w:t>
                            </w:r>
                            <w:r w:rsidRPr="001274EF">
                              <w:rPr>
                                <w:rFonts w:ascii="Arial" w:hAnsi="Arial" w:cs="Arial"/>
                                <w:sz w:val="10"/>
                                <w:szCs w:val="10"/>
                              </w:rPr>
                              <w:t>environnement</w:t>
                            </w:r>
                          </w:p>
                        </w:txbxContent>
                      </wps:txbx>
                      <wps:bodyPr rot="0" vert="vert270"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C291839" id="_x0000_s1041" type="#_x0000_t202" style="position:absolute;margin-left:138.1pt;margin-top:136.5pt;width:26.2pt;height:108.45pt;z-index:251251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" filled="f" stroked="f">
                <v:textbox style="layout-flow:vertical;mso-layout-flow-alt:bottom-to-top">
                  <w:txbxContent>
                    <w:p w14:paraId="3732D3B4" w14:textId="77777777" w:rsidR="001343E6" w:rsidRPr="001274EF" w:rsidRDefault="001343E6" w:rsidP="001343E6">
                      <w:pPr>
                        <w:jc w:val="center"/>
                        <w:rPr>
                          <w:rFonts w:ascii="Arial" w:hAnsi="Arial" w:cs="Arial"/>
                          <w:sz w:val="10"/>
                          <w:szCs w:val="10"/>
                        </w:rPr>
                      </w:pPr>
                      <w:r w:rsidRPr="001274EF">
                        <w:rPr>
                          <w:rFonts w:ascii="Arial" w:hAnsi="Arial" w:cs="Arial"/>
                          <w:sz w:val="10"/>
                          <w:szCs w:val="10"/>
                        </w:rPr>
                        <w:t xml:space="preserve">Nombre cumulé de lois et règlements </w:t>
                      </w:r>
                      <w:r w:rsidR="00792B31" w:rsidRPr="001274EF">
                        <w:rPr>
                          <w:rFonts w:ascii="Arial" w:hAnsi="Arial" w:cs="Arial"/>
                          <w:sz w:val="10"/>
                          <w:szCs w:val="10"/>
                        </w:rPr>
                        <w:br/>
                      </w:r>
                      <w:r w:rsidRPr="001274EF">
                        <w:rPr>
                          <w:rFonts w:ascii="Arial" w:hAnsi="Arial" w:cs="Arial"/>
                          <w:sz w:val="10"/>
                          <w:szCs w:val="10"/>
                        </w:rPr>
                        <w:t>adoptés en matière d</w:t>
                      </w:r>
                      <w:r w:rsidR="00B212F2" w:rsidRPr="001274EF">
                        <w:rPr>
                          <w:rFonts w:ascii="Arial" w:hAnsi="Arial" w:cs="Arial"/>
                          <w:sz w:val="10"/>
                          <w:szCs w:val="10"/>
                        </w:rPr>
                        <w:t>’</w:t>
                      </w:r>
                      <w:r w:rsidRPr="001274EF">
                        <w:rPr>
                          <w:rFonts w:ascii="Arial" w:hAnsi="Arial" w:cs="Arial"/>
                          <w:sz w:val="10"/>
                          <w:szCs w:val="10"/>
                        </w:rPr>
                        <w:t>environnement</w:t>
                      </w:r>
                    </w:p>
                  </w:txbxContent>
                </v:textbox>
              </v:shape>
            </w:pict>
          </mc:Fallback>
        </mc:AlternateContent>
      </w:r>
      <w:r w:rsidR="00374CA9" w:rsidRPr="00EB3CC0">
        <w:rPr>
          <w:rFonts w:ascii="Calibri" w:eastAsia="Aptos" w:hAnsi="Calibri" w:cs="Calibri"/>
        </w:rPr>
        <mc:AlternateContent>
          <mc:Choice Requires="wps">
            <w:drawing>
              <wp:anchor distT="0" distB="0" distL="114300" distR="114300" simplePos="0" relativeHeight="251323392" behindDoc="0" locked="0" layoutInCell="1" allowOverlap="1" wp14:anchorId="3DB0A2DB" wp14:editId="786F8276">
                <wp:simplePos x="0" y="0"/>
                <wp:positionH relativeFrom="page">
                  <wp:posOffset>6091072</wp:posOffset>
                </wp:positionH>
                <wp:positionV relativeFrom="paragraph">
                  <wp:posOffset>6287296</wp:posOffset>
                </wp:positionV>
                <wp:extent cx="585787" cy="366713"/>
                <wp:effectExtent l="0" t="0" r="0" b="0"/>
                <wp:wrapNone/>
                <wp:docPr id="9948611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5787" cy="366713"/>
                        </a:xfrm>
                        <a:prstGeom prst="rect">
                          <a:avLst/>
                        </a:prstGeom>
                        <a:noFill/>
                        <a:ln w="9525">
                          <a:noFill/>
                          <a:miter lim="800000"/>
                          <a:headEnd/>
                          <a:tailEnd/>
                        </a:ln>
                      </wps:spPr>
                      <wps:txbx>
                        <w:txbxContent>
                          <w:p w14:paraId="6F7EBAD4" w14:textId="77777777" w:rsidR="001343E6" w:rsidRPr="001274EF" w:rsidRDefault="001343E6" w:rsidP="001343E6">
                            <w:pPr>
                              <w:jc w:val="center"/>
                              <w:rPr>
                                <w:rFonts w:ascii="Arial" w:hAnsi="Arial" w:cs="Arial"/>
                                <w:spacing w:val="2"/>
                                <w:sz w:val="14"/>
                                <w:szCs w:val="14"/>
                              </w:rPr>
                            </w:pPr>
                            <w:r w:rsidRPr="001274EF">
                              <w:rPr>
                                <w:rFonts w:ascii="Arial" w:hAnsi="Arial" w:cs="Arial"/>
                                <w:spacing w:val="2"/>
                                <w:sz w:val="14"/>
                                <w:szCs w:val="14"/>
                              </w:rPr>
                              <w:t>Moyenne mondiale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DB0A2DB" id="_x0000_s1042" type="#_x0000_t202" style="position:absolute;margin-left:479.6pt;margin-top:495.05pt;width:46.1pt;height:28.9pt;z-index:2513233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" filled="f" stroked="f">
                <v:textbox>
                  <w:txbxContent>
                    <w:p w14:paraId="6F7EBAD4" w14:textId="77777777" w:rsidR="001343E6" w:rsidRPr="001274EF" w:rsidRDefault="001343E6" w:rsidP="001343E6">
                      <w:pPr>
                        <w:jc w:val="center"/>
                        <w:rPr>
                          <w:rFonts w:ascii="Arial" w:hAnsi="Arial" w:cs="Arial"/>
                          <w:spacing w:val="2"/>
                          <w:sz w:val="14"/>
                          <w:szCs w:val="14"/>
                        </w:rPr>
                      </w:pPr>
                      <w:r w:rsidRPr="001274EF">
                        <w:rPr>
                          <w:rFonts w:ascii="Arial" w:hAnsi="Arial" w:cs="Arial"/>
                          <w:spacing w:val="2"/>
                          <w:sz w:val="14"/>
                          <w:szCs w:val="14"/>
                        </w:rPr>
                        <w:t>Moyenne mondiale</w:t>
                      </w:r>
                    </w:p>
                  </w:txbxContent>
                </v:textbox>
                <w10:wrap anchorx="page"/>
              </v:shape>
            </w:pict>
          </mc:Fallback>
        </mc:AlternateContent>
      </w:r>
      <w:r w:rsidR="00374CA9" w:rsidRPr="00EB3CC0">
        <w:rPr>
          <w:rFonts w:ascii="Calibri" w:eastAsia="Aptos" w:hAnsi="Calibri" w:cs="Calibri"/>
        </w:rPr>
        <mc:AlternateContent>
          <mc:Choice Requires="wps">
            <w:drawing>
              <wp:anchor distT="0" distB="0" distL="114300" distR="114300" simplePos="0" relativeHeight="251307008" behindDoc="0" locked="0" layoutInCell="1" allowOverlap="1" wp14:anchorId="7502C6E2" wp14:editId="6795B806">
                <wp:simplePos x="0" y="0"/>
                <wp:positionH relativeFrom="column">
                  <wp:posOffset>4261485</wp:posOffset>
                </wp:positionH>
                <wp:positionV relativeFrom="paragraph">
                  <wp:posOffset>6281420</wp:posOffset>
                </wp:positionV>
                <wp:extent cx="755650" cy="251460"/>
                <wp:effectExtent l="0" t="0" r="0" b="0"/>
                <wp:wrapNone/>
                <wp:docPr id="177950121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5650" cy="251460"/>
                        </a:xfrm>
                        <a:prstGeom prst="rect">
                          <a:avLst/>
                        </a:prstGeom>
                        <a:noFill/>
                        <a:ln w="9525">
                          <a:noFill/>
                          <a:miter lim="800000"/>
                          <a:headEnd/>
                          <a:tailEnd/>
                        </a:ln>
                      </wps:spPr>
                      <wps:txbx>
                        <w:txbxContent>
                          <w:p w14:paraId="7BF658B7" w14:textId="77777777" w:rsidR="001343E6" w:rsidRPr="001274EF" w:rsidRDefault="001343E6" w:rsidP="001343E6">
                            <w:pPr>
                              <w:jc w:val="center"/>
                              <w:rPr>
                                <w:rFonts w:ascii="Arial" w:hAnsi="Arial" w:cs="Arial"/>
                                <w:spacing w:val="2"/>
                                <w:sz w:val="14"/>
                                <w:szCs w:val="14"/>
                              </w:rPr>
                            </w:pPr>
                            <w:r w:rsidRPr="001274EF">
                              <w:rPr>
                                <w:rFonts w:ascii="Arial" w:hAnsi="Arial" w:cs="Arial"/>
                                <w:spacing w:val="2"/>
                                <w:sz w:val="14"/>
                                <w:szCs w:val="14"/>
                              </w:rPr>
                              <w:t>Élevé</w:t>
                            </w:r>
                          </w:p>
                        </w:txbxContent>
                      </wps:txbx>
                      <wps:bodyPr rot="0" vert="horz" wrap="square" lIns="91440" tIns="45720" rIns="91440" bIns="45720" anchor="t" anchorCtr="0">
                        <a:noAutofit/>
                      </wps:bodyPr>
                    </wps:wsp>
                  </a:graphicData>
                </a:graphic>
              </wp:anchor>
            </w:drawing>
          </mc:Choice>
          <mc:Fallback>
            <w:pict>
              <v:shape w14:anchorId="7502C6E2" id="_x0000_s1043" type="#_x0000_t202" style="position:absolute;margin-left:335.55pt;margin-top:494.6pt;width:59.5pt;height:19.8pt;z-index:2513070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" filled="f" stroked="f">
                <v:textbox>
                  <w:txbxContent>
                    <w:p w14:paraId="7BF658B7" w14:textId="77777777" w:rsidR="001343E6" w:rsidRPr="001274EF" w:rsidRDefault="001343E6" w:rsidP="001343E6">
                      <w:pPr>
                        <w:jc w:val="center"/>
                        <w:rPr>
                          <w:rFonts w:ascii="Arial" w:hAnsi="Arial" w:cs="Arial"/>
                          <w:spacing w:val="2"/>
                          <w:sz w:val="14"/>
                          <w:szCs w:val="14"/>
                        </w:rPr>
                      </w:pPr>
                      <w:r w:rsidRPr="001274EF">
                        <w:rPr>
                          <w:rFonts w:ascii="Arial" w:hAnsi="Arial" w:cs="Arial"/>
                          <w:spacing w:val="2"/>
                          <w:sz w:val="14"/>
                          <w:szCs w:val="14"/>
                        </w:rPr>
                        <w:t>Élevé</w:t>
                      </w:r>
                    </w:p>
                  </w:txbxContent>
                </v:textbox>
              </v:shape>
            </w:pict>
          </mc:Fallback>
        </mc:AlternateContent>
      </w:r>
      <w:r w:rsidR="00374CA9" w:rsidRPr="00EB3CC0">
        <w:rPr>
          <w:rFonts w:ascii="Calibri" w:eastAsia="Aptos" w:hAnsi="Calibri" w:cs="Calibri"/>
        </w:rPr>
        <mc:AlternateContent>
          <mc:Choice Requires="wps">
            <w:drawing>
              <wp:anchor distT="0" distB="0" distL="114300" distR="114300" simplePos="0" relativeHeight="251304960" behindDoc="0" locked="0" layoutInCell="1" allowOverlap="1" wp14:anchorId="2D81F557" wp14:editId="60369403">
                <wp:simplePos x="0" y="0"/>
                <wp:positionH relativeFrom="column">
                  <wp:posOffset>2985770</wp:posOffset>
                </wp:positionH>
                <wp:positionV relativeFrom="paragraph">
                  <wp:posOffset>6296343</wp:posOffset>
                </wp:positionV>
                <wp:extent cx="1152525" cy="314325"/>
                <wp:effectExtent l="0" t="0" r="0" b="0"/>
                <wp:wrapNone/>
                <wp:docPr id="131883626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2525" cy="314325"/>
                        </a:xfrm>
                        <a:prstGeom prst="rect">
                          <a:avLst/>
                        </a:prstGeom>
                        <a:noFill/>
                        <a:ln w="9525">
                          <a:noFill/>
                          <a:miter lim="800000"/>
                          <a:headEnd/>
                          <a:tailEnd/>
                        </a:ln>
                      </wps:spPr>
                      <wps:txbx>
                        <w:txbxContent>
                          <w:p w14:paraId="38DEBC7B" w14:textId="77777777" w:rsidR="00374CA9" w:rsidRPr="001274EF" w:rsidRDefault="001343E6" w:rsidP="001343E6">
                            <w:pPr>
                              <w:jc w:val="center"/>
                              <w:rPr>
                                <w:rFonts w:ascii="Arial" w:hAnsi="Arial" w:cs="Arial"/>
                                <w:spacing w:val="2"/>
                                <w:sz w:val="14"/>
                                <w:szCs w:val="14"/>
                              </w:rPr>
                            </w:pPr>
                            <w:r w:rsidRPr="001274EF">
                              <w:rPr>
                                <w:rFonts w:ascii="Arial" w:hAnsi="Arial" w:cs="Arial"/>
                                <w:spacing w:val="2"/>
                                <w:sz w:val="14"/>
                                <w:szCs w:val="14"/>
                              </w:rPr>
                              <w:t xml:space="preserve">Intermédiaire </w:t>
                            </w:r>
                          </w:p>
                          <w:p w14:paraId="4406A0E7" w14:textId="4041D6EB" w:rsidR="001343E6" w:rsidRPr="001274EF" w:rsidRDefault="001343E6" w:rsidP="001343E6">
                            <w:pPr>
                              <w:jc w:val="center"/>
                              <w:rPr>
                                <w:rFonts w:ascii="Arial" w:hAnsi="Arial" w:cs="Arial"/>
                                <w:spacing w:val="2"/>
                                <w:sz w:val="14"/>
                                <w:szCs w:val="14"/>
                              </w:rPr>
                            </w:pPr>
                            <w:r w:rsidRPr="001274EF">
                              <w:rPr>
                                <w:rFonts w:ascii="Arial" w:hAnsi="Arial" w:cs="Arial"/>
                                <w:spacing w:val="2"/>
                                <w:sz w:val="14"/>
                                <w:szCs w:val="14"/>
                              </w:rPr>
                              <w:t>supérieur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D81F557" id="_x0000_s1044" type="#_x0000_t202" style="position:absolute;margin-left:235.1pt;margin-top:495.8pt;width:90.75pt;height:24.75pt;z-index:251304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" filled="f" stroked="f">
                <v:textbox>
                  <w:txbxContent>
                    <w:p w14:paraId="38DEBC7B" w14:textId="77777777" w:rsidR="00374CA9" w:rsidRPr="001274EF" w:rsidRDefault="001343E6" w:rsidP="001343E6">
                      <w:pPr>
                        <w:jc w:val="center"/>
                        <w:rPr>
                          <w:rFonts w:ascii="Arial" w:hAnsi="Arial" w:cs="Arial"/>
                          <w:spacing w:val="2"/>
                          <w:sz w:val="14"/>
                          <w:szCs w:val="14"/>
                        </w:rPr>
                      </w:pPr>
                      <w:r w:rsidRPr="001274EF">
                        <w:rPr>
                          <w:rFonts w:ascii="Arial" w:hAnsi="Arial" w:cs="Arial"/>
                          <w:spacing w:val="2"/>
                          <w:sz w:val="14"/>
                          <w:szCs w:val="14"/>
                        </w:rPr>
                        <w:t xml:space="preserve">Intermédiaire </w:t>
                      </w:r>
                    </w:p>
                    <w:p w14:paraId="4406A0E7" w14:textId="4041D6EB" w:rsidR="001343E6" w:rsidRPr="001274EF" w:rsidRDefault="001343E6" w:rsidP="001343E6">
                      <w:pPr>
                        <w:jc w:val="center"/>
                        <w:rPr>
                          <w:rFonts w:ascii="Arial" w:hAnsi="Arial" w:cs="Arial"/>
                          <w:spacing w:val="2"/>
                          <w:sz w:val="14"/>
                          <w:szCs w:val="14"/>
                        </w:rPr>
                      </w:pPr>
                      <w:r w:rsidRPr="001274EF">
                        <w:rPr>
                          <w:rFonts w:ascii="Arial" w:hAnsi="Arial" w:cs="Arial"/>
                          <w:spacing w:val="2"/>
                          <w:sz w:val="14"/>
                          <w:szCs w:val="14"/>
                        </w:rPr>
                        <w:t>supérieur</w:t>
                      </w:r>
                    </w:p>
                  </w:txbxContent>
                </v:textbox>
              </v:shape>
            </w:pict>
          </mc:Fallback>
        </mc:AlternateContent>
      </w:r>
      <w:r w:rsidR="00374CA9" w:rsidRPr="00EB3CC0">
        <w:rPr>
          <w:rFonts w:ascii="Calibri" w:eastAsia="Aptos" w:hAnsi="Calibri" w:cs="Calibri"/>
        </w:rPr>
        <mc:AlternateContent>
          <mc:Choice Requires="wps">
            <w:drawing>
              <wp:anchor distT="0" distB="0" distL="114300" distR="114300" simplePos="0" relativeHeight="251302912" behindDoc="0" locked="0" layoutInCell="1" allowOverlap="1" wp14:anchorId="6E5B15A8" wp14:editId="6A0D3372">
                <wp:simplePos x="0" y="0"/>
                <wp:positionH relativeFrom="column">
                  <wp:posOffset>1928495</wp:posOffset>
                </wp:positionH>
                <wp:positionV relativeFrom="paragraph">
                  <wp:posOffset>6291580</wp:posOffset>
                </wp:positionV>
                <wp:extent cx="866775" cy="547688"/>
                <wp:effectExtent l="0" t="0" r="0" b="5080"/>
                <wp:wrapNone/>
                <wp:docPr id="25779360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66775" cy="547688"/>
                        </a:xfrm>
                        <a:prstGeom prst="rect">
                          <a:avLst/>
                        </a:prstGeom>
                        <a:noFill/>
                        <a:ln w="9525">
                          <a:noFill/>
                          <a:miter lim="800000"/>
                          <a:headEnd/>
                          <a:tailEnd/>
                        </a:ln>
                      </wps:spPr>
                      <wps:txbx>
                        <w:txbxContent>
                          <w:p w14:paraId="34F3E983" w14:textId="77777777" w:rsidR="001343E6" w:rsidRPr="001274EF" w:rsidRDefault="001343E6" w:rsidP="001343E6">
                            <w:pPr>
                              <w:jc w:val="center"/>
                              <w:rPr>
                                <w:rFonts w:ascii="Arial" w:hAnsi="Arial" w:cs="Arial"/>
                                <w:spacing w:val="2"/>
                                <w:sz w:val="14"/>
                                <w:szCs w:val="14"/>
                              </w:rPr>
                            </w:pPr>
                            <w:r w:rsidRPr="001274EF">
                              <w:rPr>
                                <w:rFonts w:ascii="Arial" w:hAnsi="Arial" w:cs="Arial"/>
                                <w:spacing w:val="2"/>
                                <w:sz w:val="14"/>
                                <w:szCs w:val="14"/>
                              </w:rPr>
                              <w:t>Intermédiaire inférieur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E5B15A8" id="_x0000_s1045" type="#_x0000_t202" style="position:absolute;margin-left:151.85pt;margin-top:495.4pt;width:68.25pt;height:43.15pt;z-index:251302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" filled="f" stroked="f">
                <v:textbox>
                  <w:txbxContent>
                    <w:p w14:paraId="34F3E983" w14:textId="77777777" w:rsidR="001343E6" w:rsidRPr="001274EF" w:rsidRDefault="001343E6" w:rsidP="001343E6">
                      <w:pPr>
                        <w:jc w:val="center"/>
                        <w:rPr>
                          <w:rFonts w:ascii="Arial" w:hAnsi="Arial" w:cs="Arial"/>
                          <w:spacing w:val="2"/>
                          <w:sz w:val="14"/>
                          <w:szCs w:val="14"/>
                        </w:rPr>
                      </w:pPr>
                      <w:r w:rsidRPr="001274EF">
                        <w:rPr>
                          <w:rFonts w:ascii="Arial" w:hAnsi="Arial" w:cs="Arial"/>
                          <w:spacing w:val="2"/>
                          <w:sz w:val="14"/>
                          <w:szCs w:val="14"/>
                        </w:rPr>
                        <w:t>Intermédiaire inférieur</w:t>
                      </w:r>
                    </w:p>
                  </w:txbxContent>
                </v:textbox>
              </v:shape>
            </w:pict>
          </mc:Fallback>
        </mc:AlternateContent>
      </w:r>
      <w:r w:rsidR="002154B8" w:rsidRPr="00EB3CC0">
        <w:rPr>
          <w:rFonts w:ascii="Calibri" w:eastAsia="Aptos" w:hAnsi="Calibri" w:cs="Calibri"/>
        </w:rPr>
        <mc:AlternateContent>
          <mc:Choice Requires="wps">
            <w:drawing>
              <wp:anchor distT="0" distB="0" distL="114300" distR="114300" simplePos="0" relativeHeight="251321344" behindDoc="0" locked="0" layoutInCell="1" allowOverlap="1" wp14:anchorId="1664633D" wp14:editId="64980C46">
                <wp:simplePos x="0" y="0"/>
                <wp:positionH relativeFrom="margin">
                  <wp:posOffset>-279718</wp:posOffset>
                </wp:positionH>
                <wp:positionV relativeFrom="paragraph">
                  <wp:posOffset>6296025</wp:posOffset>
                </wp:positionV>
                <wp:extent cx="1612265" cy="251460"/>
                <wp:effectExtent l="0" t="0" r="0" b="0"/>
                <wp:wrapNone/>
                <wp:docPr id="106141048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12265" cy="251460"/>
                        </a:xfrm>
                        <a:prstGeom prst="rect">
                          <a:avLst/>
                        </a:prstGeom>
                        <a:noFill/>
                        <a:ln w="9525">
                          <a:noFill/>
                          <a:miter lim="800000"/>
                          <a:headEnd/>
                          <a:tailEnd/>
                        </a:ln>
                      </wps:spPr>
                      <wps:txbx>
                        <w:txbxContent>
                          <w:p w14:paraId="26939699" w14:textId="77777777" w:rsidR="001343E6" w:rsidRPr="001274EF" w:rsidRDefault="001343E6" w:rsidP="001343E6">
                            <w:pPr>
                              <w:jc w:val="center"/>
                              <w:rPr>
                                <w:rFonts w:ascii="Arial" w:hAnsi="Arial" w:cs="Arial"/>
                                <w:b/>
                                <w:bCs/>
                                <w:sz w:val="14"/>
                                <w:szCs w:val="14"/>
                              </w:rPr>
                            </w:pPr>
                            <w:r w:rsidRPr="001274EF">
                              <w:rPr>
                                <w:rFonts w:ascii="Arial" w:hAnsi="Arial" w:cs="Arial"/>
                                <w:b/>
                                <w:bCs/>
                                <w:sz w:val="14"/>
                                <w:szCs w:val="14"/>
                              </w:rPr>
                              <w:t>Niveau de revenu</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1664633D" id="_x0000_s1046" type="#_x0000_t202" style="position:absolute;margin-left:-22.05pt;margin-top:495.75pt;width:126.95pt;height:19.8pt;z-index:251321344;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" filled="f" stroked="f">
                <v:textbox>
                  <w:txbxContent>
                    <w:p w14:paraId="26939699" w14:textId="77777777" w:rsidR="001343E6" w:rsidRPr="001274EF" w:rsidRDefault="001343E6" w:rsidP="001343E6">
                      <w:pPr>
                        <w:jc w:val="center"/>
                        <w:rPr>
                          <w:rFonts w:ascii="Arial" w:hAnsi="Arial" w:cs="Arial"/>
                          <w:b/>
                          <w:bCs/>
                          <w:sz w:val="14"/>
                          <w:szCs w:val="14"/>
                        </w:rPr>
                      </w:pPr>
                      <w:r w:rsidRPr="001274EF">
                        <w:rPr>
                          <w:rFonts w:ascii="Arial" w:hAnsi="Arial" w:cs="Arial"/>
                          <w:b/>
                          <w:bCs/>
                          <w:sz w:val="14"/>
                          <w:szCs w:val="14"/>
                        </w:rPr>
                        <w:t>Niveau de revenu</w:t>
                      </w:r>
                    </w:p>
                  </w:txbxContent>
                </v:textbox>
                <w10:wrap anchorx="margin"/>
              </v:shape>
            </w:pict>
          </mc:Fallback>
        </mc:AlternateContent>
      </w:r>
      <w:r w:rsidR="00374329" w:rsidRPr="00EB3CC0">
        <w:rPr>
          <w:rFonts w:ascii="Calibri" w:eastAsia="Aptos" w:hAnsi="Calibri" w:cs="Calibri"/>
        </w:rPr>
        <mc:AlternateContent>
          <mc:Choice Requires="wps">
            <w:drawing>
              <wp:anchor distT="0" distB="0" distL="114300" distR="114300" simplePos="0" relativeHeight="251286528" behindDoc="0" locked="0" layoutInCell="1" allowOverlap="1" wp14:anchorId="4C636486" wp14:editId="5848E0D9">
                <wp:simplePos x="0" y="0"/>
                <wp:positionH relativeFrom="column">
                  <wp:posOffset>4671378</wp:posOffset>
                </wp:positionH>
                <wp:positionV relativeFrom="paragraph">
                  <wp:posOffset>6085840</wp:posOffset>
                </wp:positionV>
                <wp:extent cx="590550" cy="251460"/>
                <wp:effectExtent l="0" t="0" r="0" b="0"/>
                <wp:wrapNone/>
                <wp:docPr id="50470744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550" cy="251460"/>
                        </a:xfrm>
                        <a:prstGeom prst="rect">
                          <a:avLst/>
                        </a:prstGeom>
                        <a:noFill/>
                        <a:ln w="9525">
                          <a:noFill/>
                          <a:miter lim="800000"/>
                          <a:headEnd/>
                          <a:tailEnd/>
                        </a:ln>
                      </wps:spPr>
                      <wps:txbx>
                        <w:txbxContent>
                          <w:p w14:paraId="3FDC2993" w14:textId="77777777" w:rsidR="001343E6" w:rsidRPr="001274EF" w:rsidRDefault="001343E6" w:rsidP="001343E6">
                            <w:pPr>
                              <w:jc w:val="center"/>
                              <w:rPr>
                                <w:rFonts w:ascii="Arial" w:hAnsi="Arial" w:cs="Arial"/>
                                <w:sz w:val="16"/>
                                <w:szCs w:val="16"/>
                              </w:rPr>
                            </w:pPr>
                            <w:r w:rsidRPr="001274EF">
                              <w:rPr>
                                <w:rFonts w:ascii="Arial" w:hAnsi="Arial" w:cs="Arial"/>
                                <w:sz w:val="16"/>
                                <w:szCs w:val="16"/>
                              </w:rPr>
                              <w:t>Année</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4C636486" id="_x0000_s1047" type="#_x0000_t202" style="position:absolute;margin-left:367.85pt;margin-top:479.2pt;width:46.5pt;height:19.8pt;z-index:2512865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" filled="f" stroked="f">
                <v:textbox>
                  <w:txbxContent>
                    <w:p w14:paraId="3FDC2993" w14:textId="77777777" w:rsidR="001343E6" w:rsidRPr="001274EF" w:rsidRDefault="001343E6" w:rsidP="001343E6">
                      <w:pPr>
                        <w:jc w:val="center"/>
                        <w:rPr>
                          <w:rFonts w:ascii="Arial" w:hAnsi="Arial" w:cs="Arial"/>
                          <w:sz w:val="16"/>
                          <w:szCs w:val="16"/>
                        </w:rPr>
                      </w:pPr>
                      <w:r w:rsidRPr="001274EF">
                        <w:rPr>
                          <w:rFonts w:ascii="Arial" w:hAnsi="Arial" w:cs="Arial"/>
                          <w:sz w:val="16"/>
                          <w:szCs w:val="16"/>
                        </w:rPr>
                        <w:t>Année</w:t>
                      </w:r>
                    </w:p>
                  </w:txbxContent>
                </v:textbox>
              </v:shape>
            </w:pict>
          </mc:Fallback>
        </mc:AlternateContent>
      </w:r>
      <w:r w:rsidR="00374329" w:rsidRPr="00EB3CC0">
        <w:rPr>
          <w:rFonts w:ascii="Calibri" w:eastAsia="Aptos" w:hAnsi="Calibri" w:cs="Calibri"/>
        </w:rPr>
        <mc:AlternateContent>
          <mc:Choice Requires="wps">
            <w:drawing>
              <wp:anchor distT="0" distB="0" distL="114300" distR="114300" simplePos="0" relativeHeight="251284480" behindDoc="0" locked="0" layoutInCell="1" allowOverlap="1" wp14:anchorId="290CC53B" wp14:editId="125CD553">
                <wp:simplePos x="0" y="0"/>
                <wp:positionH relativeFrom="margin">
                  <wp:align>right</wp:align>
                </wp:positionH>
                <wp:positionV relativeFrom="paragraph">
                  <wp:posOffset>5982018</wp:posOffset>
                </wp:positionV>
                <wp:extent cx="2157413" cy="215900"/>
                <wp:effectExtent l="0" t="0" r="0" b="0"/>
                <wp:wrapNone/>
                <wp:docPr id="51657428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57413" cy="215900"/>
                        </a:xfrm>
                        <a:prstGeom prst="rect">
                          <a:avLst/>
                        </a:prstGeom>
                        <a:noFill/>
                        <a:ln w="9525">
                          <a:noFill/>
                          <a:miter lim="800000"/>
                          <a:headEnd/>
                          <a:tailEnd/>
                        </a:ln>
                      </wps:spPr>
                      <wps:txbx>
                        <w:txbxContent>
                          <w:p w14:paraId="2CC46884" w14:textId="77777777" w:rsidR="001343E6" w:rsidRPr="001274EF" w:rsidRDefault="001343E6" w:rsidP="001343E6">
                            <w:pPr>
                              <w:jc w:val="center"/>
                              <w:rPr>
                                <w:rFonts w:ascii="Arial" w:hAnsi="Arial" w:cs="Arial"/>
                                <w:color w:val="3A3A3A"/>
                                <w:sz w:val="14"/>
                                <w:szCs w:val="14"/>
                              </w:rPr>
                            </w:pPr>
                            <w:r w:rsidRPr="001274EF">
                              <w:rPr>
                                <w:rFonts w:ascii="Arial" w:hAnsi="Arial" w:cs="Arial"/>
                                <w:color w:val="3A3A3A"/>
                                <w:sz w:val="14"/>
                                <w:szCs w:val="14"/>
                              </w:rPr>
                              <w:t>1970  1980  1990  2000  2010  2020</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290CC53B" id="_x0000_s1048" type="#_x0000_t202" style="position:absolute;margin-left:118.7pt;margin-top:471.05pt;width:169.9pt;height:17pt;z-index:251284480;visibility:visible;mso-wrap-style:square;mso-width-percent:0;mso-wrap-distance-left:9pt;mso-wrap-distance-top:0;mso-wrap-distance-right:9pt;mso-wrap-distance-bottom:0;mso-position-horizontal:right;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" filled="f" stroked="f">
                <v:textbox>
                  <w:txbxContent>
                    <w:p w14:paraId="2CC46884" w14:textId="77777777" w:rsidR="001343E6" w:rsidRPr="001274EF" w:rsidRDefault="001343E6" w:rsidP="001343E6">
                      <w:pPr>
                        <w:jc w:val="center"/>
                        <w:rPr>
                          <w:rFonts w:ascii="Arial" w:hAnsi="Arial" w:cs="Arial"/>
                          <w:color w:val="3A3A3A"/>
                          <w:sz w:val="14"/>
                          <w:szCs w:val="14"/>
                        </w:rPr>
                      </w:pPr>
                      <w:r w:rsidRPr="001274EF">
                        <w:rPr>
                          <w:rFonts w:ascii="Arial" w:hAnsi="Arial" w:cs="Arial"/>
                          <w:color w:val="3A3A3A"/>
                          <w:sz w:val="14"/>
                          <w:szCs w:val="14"/>
                        </w:rPr>
                        <w:t>1970  1980  1990  2000  2010  2020</w:t>
                      </w:r>
                    </w:p>
                  </w:txbxContent>
                </v:textbox>
                <w10:wrap anchorx="margin"/>
              </v:shape>
            </w:pict>
          </mc:Fallback>
        </mc:AlternateContent>
      </w:r>
      <w:r w:rsidR="00303248" w:rsidRPr="00EB3CC0">
        <w:rPr>
          <w:rFonts w:ascii="Calibri" w:eastAsia="Aptos" w:hAnsi="Calibri" w:cs="Calibri"/>
        </w:rPr>
        <mc:AlternateContent>
          <mc:Choice Requires="wps">
            <w:drawing>
              <wp:anchor distT="0" distB="0" distL="114300" distR="114300" simplePos="0" relativeHeight="251282432" behindDoc="0" locked="0" layoutInCell="1" allowOverlap="1" wp14:anchorId="43BA5E03" wp14:editId="250F3251">
                <wp:simplePos x="0" y="0"/>
                <wp:positionH relativeFrom="column">
                  <wp:posOffset>2800033</wp:posOffset>
                </wp:positionH>
                <wp:positionV relativeFrom="paragraph">
                  <wp:posOffset>6119495</wp:posOffset>
                </wp:positionV>
                <wp:extent cx="704850" cy="203835"/>
                <wp:effectExtent l="0" t="0" r="0" b="5715"/>
                <wp:wrapNone/>
                <wp:docPr id="17769956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4850" cy="203835"/>
                        </a:xfrm>
                        <a:prstGeom prst="rect">
                          <a:avLst/>
                        </a:prstGeom>
                        <a:noFill/>
                        <a:ln w="9525">
                          <a:noFill/>
                          <a:miter lim="800000"/>
                          <a:headEnd/>
                          <a:tailEnd/>
                        </a:ln>
                      </wps:spPr>
                      <wps:txbx>
                        <w:txbxContent>
                          <w:p w14:paraId="50031428" w14:textId="77777777" w:rsidR="001343E6" w:rsidRPr="001274EF" w:rsidRDefault="001343E6" w:rsidP="001343E6">
                            <w:pPr>
                              <w:jc w:val="center"/>
                              <w:rPr>
                                <w:rFonts w:ascii="Arial" w:hAnsi="Arial" w:cs="Arial"/>
                                <w:sz w:val="16"/>
                                <w:szCs w:val="16"/>
                              </w:rPr>
                            </w:pPr>
                            <w:r w:rsidRPr="001274EF">
                              <w:rPr>
                                <w:rFonts w:ascii="Arial" w:hAnsi="Arial" w:cs="Arial"/>
                                <w:sz w:val="16"/>
                                <w:szCs w:val="16"/>
                              </w:rPr>
                              <w:t>Année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3BA5E03" id="_x0000_s1049" type="#_x0000_t202" style="position:absolute;margin-left:220.5pt;margin-top:481.85pt;width:55.5pt;height:16.05pt;z-index:251282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" filled="f" stroked="f">
                <v:textbox>
                  <w:txbxContent>
                    <w:p w14:paraId="50031428" w14:textId="77777777" w:rsidR="001343E6" w:rsidRPr="001274EF" w:rsidRDefault="001343E6" w:rsidP="001343E6">
                      <w:pPr>
                        <w:jc w:val="center"/>
                        <w:rPr>
                          <w:rFonts w:ascii="Arial" w:hAnsi="Arial" w:cs="Arial"/>
                          <w:sz w:val="16"/>
                          <w:szCs w:val="16"/>
                        </w:rPr>
                      </w:pPr>
                      <w:r w:rsidRPr="001274EF">
                        <w:rPr>
                          <w:rFonts w:ascii="Arial" w:hAnsi="Arial" w:cs="Arial"/>
                          <w:sz w:val="16"/>
                          <w:szCs w:val="16"/>
                        </w:rPr>
                        <w:t>Année</w:t>
                      </w:r>
                    </w:p>
                  </w:txbxContent>
                </v:textbox>
              </v:shape>
            </w:pict>
          </mc:Fallback>
        </mc:AlternateContent>
      </w:r>
      <w:r w:rsidR="00303248" w:rsidRPr="00EB3CC0">
        <w:rPr>
          <w:rFonts w:ascii="Calibri" w:eastAsia="Aptos" w:hAnsi="Calibri" w:cs="Calibri"/>
        </w:rPr>
        <mc:AlternateContent>
          <mc:Choice Requires="wps">
            <w:drawing>
              <wp:anchor distT="0" distB="0" distL="114300" distR="114300" simplePos="0" relativeHeight="251280384" behindDoc="0" locked="0" layoutInCell="1" allowOverlap="1" wp14:anchorId="519ECA99" wp14:editId="006C82E0">
                <wp:simplePos x="0" y="0"/>
                <wp:positionH relativeFrom="column">
                  <wp:posOffset>2032953</wp:posOffset>
                </wp:positionH>
                <wp:positionV relativeFrom="paragraph">
                  <wp:posOffset>5995987</wp:posOffset>
                </wp:positionV>
                <wp:extent cx="2119312" cy="215900"/>
                <wp:effectExtent l="0" t="0" r="0" b="0"/>
                <wp:wrapNone/>
                <wp:docPr id="86082878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19312" cy="215900"/>
                        </a:xfrm>
                        <a:prstGeom prst="rect">
                          <a:avLst/>
                        </a:prstGeom>
                        <a:noFill/>
                        <a:ln w="9525">
                          <a:noFill/>
                          <a:miter lim="800000"/>
                          <a:headEnd/>
                          <a:tailEnd/>
                        </a:ln>
                      </wps:spPr>
                      <wps:txbx>
                        <w:txbxContent>
                          <w:p w14:paraId="67F8B953" w14:textId="77777777" w:rsidR="001343E6" w:rsidRPr="001274EF" w:rsidRDefault="001343E6" w:rsidP="001343E6">
                            <w:pPr>
                              <w:jc w:val="center"/>
                              <w:rPr>
                                <w:rFonts w:ascii="Arial" w:hAnsi="Arial" w:cs="Arial"/>
                                <w:color w:val="3A3A3A"/>
                                <w:sz w:val="14"/>
                                <w:szCs w:val="14"/>
                              </w:rPr>
                            </w:pPr>
                            <w:r w:rsidRPr="001274EF">
                              <w:rPr>
                                <w:rFonts w:ascii="Arial" w:hAnsi="Arial" w:cs="Arial"/>
                                <w:color w:val="3A3A3A"/>
                                <w:sz w:val="14"/>
                                <w:szCs w:val="14"/>
                              </w:rPr>
                              <w:t>1970  1980  1990  2000  2010  2020</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519ECA99" id="_x0000_s1050" type="#_x0000_t202" style="position:absolute;margin-left:160.1pt;margin-top:472.1pt;width:166.85pt;height:17pt;z-index:2512803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" filled="f" stroked="f">
                <v:textbox>
                  <w:txbxContent>
                    <w:p w14:paraId="67F8B953" w14:textId="77777777" w:rsidR="001343E6" w:rsidRPr="001274EF" w:rsidRDefault="001343E6" w:rsidP="001343E6">
                      <w:pPr>
                        <w:jc w:val="center"/>
                        <w:rPr>
                          <w:rFonts w:ascii="Arial" w:hAnsi="Arial" w:cs="Arial"/>
                          <w:color w:val="3A3A3A"/>
                          <w:sz w:val="14"/>
                          <w:szCs w:val="14"/>
                        </w:rPr>
                      </w:pPr>
                      <w:r w:rsidRPr="001274EF">
                        <w:rPr>
                          <w:rFonts w:ascii="Arial" w:hAnsi="Arial" w:cs="Arial"/>
                          <w:color w:val="3A3A3A"/>
                          <w:sz w:val="14"/>
                          <w:szCs w:val="14"/>
                        </w:rPr>
                        <w:t>1970  1980  1990  2000  2010  2020</w:t>
                      </w:r>
                    </w:p>
                  </w:txbxContent>
                </v:textbox>
              </v:shape>
            </w:pict>
          </mc:Fallback>
        </mc:AlternateContent>
      </w:r>
      <w:r w:rsidR="000B1448" w:rsidRPr="00EB3CC0">
        <w:rPr>
          <w:rFonts w:ascii="Calibri" w:eastAsia="Aptos" w:hAnsi="Calibri" w:cs="Calibri"/>
        </w:rPr>
        <mc:AlternateContent>
          <mc:Choice Requires="wps">
            <w:drawing>
              <wp:anchor distT="0" distB="0" distL="114300" distR="114300" simplePos="0" relativeHeight="251278336" behindDoc="0" locked="0" layoutInCell="1" allowOverlap="1" wp14:anchorId="6D1EFF31" wp14:editId="3752748C">
                <wp:simplePos x="0" y="0"/>
                <wp:positionH relativeFrom="column">
                  <wp:posOffset>708977</wp:posOffset>
                </wp:positionH>
                <wp:positionV relativeFrom="paragraph">
                  <wp:posOffset>6105843</wp:posOffset>
                </wp:positionV>
                <wp:extent cx="623887" cy="251460"/>
                <wp:effectExtent l="0" t="0" r="0" b="0"/>
                <wp:wrapNone/>
                <wp:docPr id="74655357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3887" cy="251460"/>
                        </a:xfrm>
                        <a:prstGeom prst="rect">
                          <a:avLst/>
                        </a:prstGeom>
                        <a:noFill/>
                        <a:ln w="9525">
                          <a:noFill/>
                          <a:miter lim="800000"/>
                          <a:headEnd/>
                          <a:tailEnd/>
                        </a:ln>
                      </wps:spPr>
                      <wps:txbx>
                        <w:txbxContent>
                          <w:p w14:paraId="480435A8" w14:textId="77777777" w:rsidR="001343E6" w:rsidRPr="001274EF" w:rsidRDefault="001343E6" w:rsidP="001343E6">
                            <w:pPr>
                              <w:jc w:val="center"/>
                              <w:rPr>
                                <w:rFonts w:ascii="Arial" w:hAnsi="Arial" w:cs="Arial"/>
                                <w:sz w:val="16"/>
                                <w:szCs w:val="16"/>
                              </w:rPr>
                            </w:pPr>
                            <w:r w:rsidRPr="001274EF">
                              <w:rPr>
                                <w:rFonts w:ascii="Arial" w:hAnsi="Arial" w:cs="Arial"/>
                                <w:sz w:val="16"/>
                                <w:szCs w:val="16"/>
                              </w:rPr>
                              <w:t>Année</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6D1EFF31" id="_x0000_s1051" type="#_x0000_t202" style="position:absolute;margin-left:55.8pt;margin-top:480.8pt;width:49.1pt;height:19.8pt;z-index:251278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" filled="f" stroked="f">
                <v:textbox>
                  <w:txbxContent>
                    <w:p w14:paraId="480435A8" w14:textId="77777777" w:rsidR="001343E6" w:rsidRPr="001274EF" w:rsidRDefault="001343E6" w:rsidP="001343E6">
                      <w:pPr>
                        <w:jc w:val="center"/>
                        <w:rPr>
                          <w:rFonts w:ascii="Arial" w:hAnsi="Arial" w:cs="Arial"/>
                          <w:sz w:val="16"/>
                          <w:szCs w:val="16"/>
                        </w:rPr>
                      </w:pPr>
                      <w:r w:rsidRPr="001274EF">
                        <w:rPr>
                          <w:rFonts w:ascii="Arial" w:hAnsi="Arial" w:cs="Arial"/>
                          <w:sz w:val="16"/>
                          <w:szCs w:val="16"/>
                        </w:rPr>
                        <w:t>Année</w:t>
                      </w:r>
                    </w:p>
                  </w:txbxContent>
                </v:textbox>
              </v:shape>
            </w:pict>
          </mc:Fallback>
        </mc:AlternateContent>
      </w:r>
      <w:r w:rsidR="00D03E88" w:rsidRPr="00EB3CC0">
        <w:rPr>
          <w:rFonts w:ascii="Calibri" w:eastAsia="Aptos" w:hAnsi="Calibri" w:cs="Calibri"/>
        </w:rPr>
        <mc:AlternateContent>
          <mc:Choice Requires="wps">
            <w:drawing>
              <wp:anchor distT="0" distB="0" distL="114300" distR="114300" simplePos="0" relativeHeight="251276288" behindDoc="0" locked="0" layoutInCell="1" allowOverlap="1" wp14:anchorId="749A54FB" wp14:editId="15AF5555">
                <wp:simplePos x="0" y="0"/>
                <wp:positionH relativeFrom="margin">
                  <wp:posOffset>128588</wp:posOffset>
                </wp:positionH>
                <wp:positionV relativeFrom="paragraph">
                  <wp:posOffset>5981700</wp:posOffset>
                </wp:positionV>
                <wp:extent cx="1928812" cy="215900"/>
                <wp:effectExtent l="0" t="0" r="0" b="0"/>
                <wp:wrapNone/>
                <wp:docPr id="185278867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8812" cy="215900"/>
                        </a:xfrm>
                        <a:prstGeom prst="rect">
                          <a:avLst/>
                        </a:prstGeom>
                        <a:noFill/>
                        <a:ln w="9525">
                          <a:noFill/>
                          <a:miter lim="800000"/>
                          <a:headEnd/>
                          <a:tailEnd/>
                        </a:ln>
                      </wps:spPr>
                      <wps:txbx>
                        <w:txbxContent>
                          <w:p w14:paraId="7BFEBF2F" w14:textId="77777777" w:rsidR="001343E6" w:rsidRPr="001274EF" w:rsidRDefault="001343E6" w:rsidP="001343E6">
                            <w:pPr>
                              <w:jc w:val="center"/>
                              <w:rPr>
                                <w:rFonts w:ascii="Arial" w:hAnsi="Arial" w:cs="Arial"/>
                                <w:color w:val="3A3A3A"/>
                                <w:sz w:val="14"/>
                                <w:szCs w:val="14"/>
                              </w:rPr>
                            </w:pPr>
                            <w:r w:rsidRPr="001274EF">
                              <w:rPr>
                                <w:rFonts w:ascii="Arial" w:hAnsi="Arial" w:cs="Arial"/>
                                <w:color w:val="3A3A3A"/>
                                <w:sz w:val="14"/>
                                <w:szCs w:val="14"/>
                              </w:rPr>
                              <w:t>1970  1980  1990  2000  2010  2020</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749A54FB" id="_x0000_s1052" type="#_x0000_t202" style="position:absolute;margin-left:10.15pt;margin-top:471pt;width:151.85pt;height:17pt;z-index:251276288;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" filled="f" stroked="f">
                <v:textbox>
                  <w:txbxContent>
                    <w:p w14:paraId="7BFEBF2F" w14:textId="77777777" w:rsidR="001343E6" w:rsidRPr="001274EF" w:rsidRDefault="001343E6" w:rsidP="001343E6">
                      <w:pPr>
                        <w:jc w:val="center"/>
                        <w:rPr>
                          <w:rFonts w:ascii="Arial" w:hAnsi="Arial" w:cs="Arial"/>
                          <w:color w:val="3A3A3A"/>
                          <w:sz w:val="14"/>
                          <w:szCs w:val="14"/>
                        </w:rPr>
                      </w:pPr>
                      <w:r w:rsidRPr="001274EF">
                        <w:rPr>
                          <w:rFonts w:ascii="Arial" w:hAnsi="Arial" w:cs="Arial"/>
                          <w:color w:val="3A3A3A"/>
                          <w:sz w:val="14"/>
                          <w:szCs w:val="14"/>
                        </w:rPr>
                        <w:t>1970  1980  1990  2000  2010  2020</w:t>
                      </w:r>
                    </w:p>
                  </w:txbxContent>
                </v:textbox>
                <w10:wrap anchorx="margin"/>
              </v:shape>
            </w:pict>
          </mc:Fallback>
        </mc:AlternateContent>
      </w:r>
      <w:r w:rsidR="001C31A2" w:rsidRPr="00EB3CC0">
        <w:rPr>
          <w:rFonts w:ascii="Calibri" w:eastAsia="Aptos" w:hAnsi="Calibri" w:cs="Calibri"/>
        </w:rPr>
        <mc:AlternateContent>
          <mc:Choice Requires="wps">
            <w:drawing>
              <wp:anchor distT="0" distB="0" distL="114300" distR="114300" simplePos="0" relativeHeight="251298816" behindDoc="0" locked="0" layoutInCell="1" allowOverlap="1" wp14:anchorId="70B24A45" wp14:editId="0755AF74">
                <wp:simplePos x="0" y="0"/>
                <wp:positionH relativeFrom="column">
                  <wp:posOffset>4443094</wp:posOffset>
                </wp:positionH>
                <wp:positionV relativeFrom="paragraph">
                  <wp:posOffset>4858068</wp:posOffset>
                </wp:positionV>
                <wp:extent cx="2005013" cy="251460"/>
                <wp:effectExtent l="0" t="0" r="0" b="0"/>
                <wp:wrapNone/>
                <wp:docPr id="164772677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5013" cy="251460"/>
                        </a:xfrm>
                        <a:prstGeom prst="rect">
                          <a:avLst/>
                        </a:prstGeom>
                        <a:noFill/>
                        <a:ln w="9525">
                          <a:noFill/>
                          <a:miter lim="800000"/>
                          <a:headEnd/>
                          <a:tailEnd/>
                        </a:ln>
                      </wps:spPr>
                      <wps:txbx>
                        <w:txbxContent>
                          <w:p w14:paraId="1400FE71" w14:textId="77777777" w:rsidR="001343E6" w:rsidRPr="001274EF" w:rsidRDefault="001343E6" w:rsidP="001343E6">
                            <w:pPr>
                              <w:rPr>
                                <w:rFonts w:ascii="Arial" w:hAnsi="Arial" w:cs="Arial"/>
                                <w:sz w:val="14"/>
                                <w:szCs w:val="14"/>
                              </w:rPr>
                            </w:pPr>
                            <w:r w:rsidRPr="001274EF">
                              <w:rPr>
                                <w:rFonts w:ascii="Arial" w:hAnsi="Arial" w:cs="Arial"/>
                                <w:sz w:val="14"/>
                                <w:szCs w:val="14"/>
                              </w:rPr>
                              <w:t>Catastrophes liées au climat</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70B24A45" id="_x0000_s1053" type="#_x0000_t202" style="position:absolute;margin-left:349.85pt;margin-top:382.55pt;width:157.9pt;height:19.8pt;z-index:2512988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" filled="f" stroked="f">
                <v:textbox>
                  <w:txbxContent>
                    <w:p w14:paraId="1400FE71" w14:textId="77777777" w:rsidR="001343E6" w:rsidRPr="001274EF" w:rsidRDefault="001343E6" w:rsidP="001343E6">
                      <w:pPr>
                        <w:rPr>
                          <w:rFonts w:ascii="Arial" w:hAnsi="Arial" w:cs="Arial"/>
                          <w:sz w:val="14"/>
                          <w:szCs w:val="14"/>
                        </w:rPr>
                      </w:pPr>
                      <w:r w:rsidRPr="001274EF">
                        <w:rPr>
                          <w:rFonts w:ascii="Arial" w:hAnsi="Arial" w:cs="Arial"/>
                          <w:sz w:val="14"/>
                          <w:szCs w:val="14"/>
                        </w:rPr>
                        <w:t>Catastrophes liées au climat</w:t>
                      </w:r>
                    </w:p>
                  </w:txbxContent>
                </v:textbox>
              </v:shape>
            </w:pict>
          </mc:Fallback>
        </mc:AlternateContent>
      </w:r>
      <w:r w:rsidR="00570D2E" w:rsidRPr="00EB3CC0">
        <w:rPr>
          <w:rFonts w:ascii="Calibri" w:eastAsia="Aptos" w:hAnsi="Calibri" w:cs="Calibri"/>
        </w:rPr>
        <mc:AlternateContent>
          <mc:Choice Requires="wps">
            <w:drawing>
              <wp:anchor distT="0" distB="0" distL="114300" distR="114300" simplePos="0" relativeHeight="251296768" behindDoc="0" locked="0" layoutInCell="1" allowOverlap="1" wp14:anchorId="59450F3B" wp14:editId="1580891C">
                <wp:simplePos x="0" y="0"/>
                <wp:positionH relativeFrom="column">
                  <wp:posOffset>2685733</wp:posOffset>
                </wp:positionH>
                <wp:positionV relativeFrom="paragraph">
                  <wp:posOffset>4839018</wp:posOffset>
                </wp:positionV>
                <wp:extent cx="981075" cy="261937"/>
                <wp:effectExtent l="0" t="0" r="0" b="5080"/>
                <wp:wrapNone/>
                <wp:docPr id="200507368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81075" cy="261937"/>
                        </a:xfrm>
                        <a:prstGeom prst="rect">
                          <a:avLst/>
                        </a:prstGeom>
                        <a:noFill/>
                        <a:ln w="9525">
                          <a:noFill/>
                          <a:miter lim="800000"/>
                          <a:headEnd/>
                          <a:tailEnd/>
                        </a:ln>
                      </wps:spPr>
                      <wps:txbx>
                        <w:txbxContent>
                          <w:p w14:paraId="05C3F2C9" w14:textId="77777777" w:rsidR="001343E6" w:rsidRPr="001274EF" w:rsidRDefault="001343E6" w:rsidP="001343E6">
                            <w:pPr>
                              <w:rPr>
                                <w:rFonts w:ascii="Arial" w:hAnsi="Arial" w:cs="Arial"/>
                                <w:sz w:val="14"/>
                                <w:szCs w:val="14"/>
                              </w:rPr>
                            </w:pPr>
                            <w:r w:rsidRPr="001274EF">
                              <w:rPr>
                                <w:rFonts w:ascii="Arial" w:hAnsi="Arial" w:cs="Arial"/>
                                <w:sz w:val="14"/>
                                <w:szCs w:val="14"/>
                              </w:rPr>
                              <w:t>Espérance de vie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9450F3B" id="_x0000_s1054" type="#_x0000_t202" style="position:absolute;margin-left:211.5pt;margin-top:381.05pt;width:77.25pt;height:20.6pt;z-index:251296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" filled="f" stroked="f">
                <v:textbox>
                  <w:txbxContent>
                    <w:p w14:paraId="05C3F2C9" w14:textId="77777777" w:rsidR="001343E6" w:rsidRPr="001274EF" w:rsidRDefault="001343E6" w:rsidP="001343E6">
                      <w:pPr>
                        <w:rPr>
                          <w:rFonts w:ascii="Arial" w:hAnsi="Arial" w:cs="Arial"/>
                          <w:sz w:val="14"/>
                          <w:szCs w:val="14"/>
                        </w:rPr>
                      </w:pPr>
                      <w:r w:rsidRPr="001274EF">
                        <w:rPr>
                          <w:rFonts w:ascii="Arial" w:hAnsi="Arial" w:cs="Arial"/>
                          <w:sz w:val="14"/>
                          <w:szCs w:val="14"/>
                        </w:rPr>
                        <w:t>Espérance de vie</w:t>
                      </w:r>
                    </w:p>
                  </w:txbxContent>
                </v:textbox>
              </v:shape>
            </w:pict>
          </mc:Fallback>
        </mc:AlternateContent>
      </w:r>
      <w:r w:rsidR="003F32D2" w:rsidRPr="00EB3CC0">
        <w:rPr>
          <w:rFonts w:ascii="Calibri" w:eastAsia="Aptos" w:hAnsi="Calibri" w:cs="Calibri"/>
        </w:rPr>
        <mc:AlternateContent>
          <mc:Choice Requires="wps">
            <w:drawing>
              <wp:anchor distT="0" distB="0" distL="114300" distR="114300" simplePos="0" relativeHeight="251294720" behindDoc="0" locked="0" layoutInCell="1" allowOverlap="1" wp14:anchorId="30C1255B" wp14:editId="677108FD">
                <wp:simplePos x="0" y="0"/>
                <wp:positionH relativeFrom="column">
                  <wp:posOffset>556895</wp:posOffset>
                </wp:positionH>
                <wp:positionV relativeFrom="paragraph">
                  <wp:posOffset>4858068</wp:posOffset>
                </wp:positionV>
                <wp:extent cx="1352550" cy="190500"/>
                <wp:effectExtent l="0" t="0" r="0" b="0"/>
                <wp:wrapNone/>
                <wp:docPr id="104379353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52550" cy="190500"/>
                        </a:xfrm>
                        <a:prstGeom prst="rect">
                          <a:avLst/>
                        </a:prstGeom>
                        <a:noFill/>
                        <a:ln w="9525">
                          <a:noFill/>
                          <a:miter lim="800000"/>
                          <a:headEnd/>
                          <a:tailEnd/>
                        </a:ln>
                      </wps:spPr>
                      <wps:txbx>
                        <w:txbxContent>
                          <w:p w14:paraId="3E1A3092" w14:textId="77777777" w:rsidR="001343E6" w:rsidRPr="001274EF" w:rsidRDefault="001343E6" w:rsidP="001343E6">
                            <w:pPr>
                              <w:rPr>
                                <w:rFonts w:ascii="Arial" w:hAnsi="Arial" w:cs="Arial"/>
                                <w:sz w:val="14"/>
                                <w:szCs w:val="14"/>
                              </w:rPr>
                            </w:pPr>
                            <w:r w:rsidRPr="001274EF">
                              <w:rPr>
                                <w:rFonts w:ascii="Arial" w:hAnsi="Arial" w:cs="Arial"/>
                                <w:sz w:val="14"/>
                                <w:szCs w:val="14"/>
                              </w:rPr>
                              <w:t>Indice de survie des espèces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0C1255B" id="_x0000_s1055" type="#_x0000_t202" style="position:absolute;margin-left:43.85pt;margin-top:382.55pt;width:106.5pt;height:15pt;z-index:251294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" filled="f" stroked="f">
                <v:textbox>
                  <w:txbxContent>
                    <w:p w14:paraId="3E1A3092" w14:textId="77777777" w:rsidR="001343E6" w:rsidRPr="001274EF" w:rsidRDefault="001343E6" w:rsidP="001343E6">
                      <w:pPr>
                        <w:rPr>
                          <w:rFonts w:ascii="Arial" w:hAnsi="Arial" w:cs="Arial"/>
                          <w:sz w:val="14"/>
                          <w:szCs w:val="14"/>
                        </w:rPr>
                      </w:pPr>
                      <w:r w:rsidRPr="001274EF">
                        <w:rPr>
                          <w:rFonts w:ascii="Arial" w:hAnsi="Arial" w:cs="Arial"/>
                          <w:sz w:val="14"/>
                          <w:szCs w:val="14"/>
                        </w:rPr>
                        <w:t>Indice de survie des espèces</w:t>
                      </w:r>
                    </w:p>
                  </w:txbxContent>
                </v:textbox>
              </v:shape>
            </w:pict>
          </mc:Fallback>
        </mc:AlternateContent>
      </w:r>
      <w:r w:rsidR="00E92011" w:rsidRPr="00EB3CC0">
        <w:rPr>
          <w:rFonts w:ascii="Calibri" w:eastAsia="Aptos" w:hAnsi="Calibri" w:cs="Calibri"/>
        </w:rPr>
        <mc:AlternateContent>
          <mc:Choice Requires="wps">
            <w:drawing>
              <wp:anchor distT="0" distB="0" distL="114300" distR="114300" simplePos="0" relativeHeight="251274240" behindDoc="0" locked="0" layoutInCell="1" allowOverlap="1" wp14:anchorId="01A167AA" wp14:editId="1BADF616">
                <wp:simplePos x="0" y="0"/>
                <wp:positionH relativeFrom="column">
                  <wp:posOffset>4594860</wp:posOffset>
                </wp:positionH>
                <wp:positionV relativeFrom="paragraph">
                  <wp:posOffset>4658042</wp:posOffset>
                </wp:positionV>
                <wp:extent cx="652462" cy="227648"/>
                <wp:effectExtent l="0" t="0" r="0" b="1270"/>
                <wp:wrapNone/>
                <wp:docPr id="170050329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2462" cy="227648"/>
                        </a:xfrm>
                        <a:prstGeom prst="rect">
                          <a:avLst/>
                        </a:prstGeom>
                        <a:noFill/>
                        <a:ln w="9525">
                          <a:noFill/>
                          <a:miter lim="800000"/>
                          <a:headEnd/>
                          <a:tailEnd/>
                        </a:ln>
                      </wps:spPr>
                      <wps:txbx>
                        <w:txbxContent>
                          <w:p w14:paraId="2B6E3DDD" w14:textId="77777777" w:rsidR="001343E6" w:rsidRPr="001274EF" w:rsidRDefault="001343E6" w:rsidP="001343E6">
                            <w:pPr>
                              <w:jc w:val="center"/>
                              <w:rPr>
                                <w:rFonts w:ascii="Arial" w:hAnsi="Arial" w:cs="Arial"/>
                                <w:sz w:val="16"/>
                                <w:szCs w:val="16"/>
                              </w:rPr>
                            </w:pPr>
                            <w:r w:rsidRPr="001274EF">
                              <w:rPr>
                                <w:rFonts w:ascii="Arial" w:hAnsi="Arial" w:cs="Arial"/>
                                <w:sz w:val="16"/>
                                <w:szCs w:val="16"/>
                              </w:rPr>
                              <w:t>Année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1A167AA" id="_x0000_s1056" type="#_x0000_t202" style="position:absolute;margin-left:361.8pt;margin-top:366.75pt;width:51.35pt;height:17.95pt;z-index:251274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" filled="f" stroked="f">
                <v:textbox>
                  <w:txbxContent>
                    <w:p w14:paraId="2B6E3DDD" w14:textId="77777777" w:rsidR="001343E6" w:rsidRPr="001274EF" w:rsidRDefault="001343E6" w:rsidP="001343E6">
                      <w:pPr>
                        <w:jc w:val="center"/>
                        <w:rPr>
                          <w:rFonts w:ascii="Arial" w:hAnsi="Arial" w:cs="Arial"/>
                          <w:sz w:val="16"/>
                          <w:szCs w:val="16"/>
                        </w:rPr>
                      </w:pPr>
                      <w:r w:rsidRPr="001274EF">
                        <w:rPr>
                          <w:rFonts w:ascii="Arial" w:hAnsi="Arial" w:cs="Arial"/>
                          <w:sz w:val="16"/>
                          <w:szCs w:val="16"/>
                        </w:rPr>
                        <w:t>Année</w:t>
                      </w:r>
                    </w:p>
                  </w:txbxContent>
                </v:textbox>
              </v:shape>
            </w:pict>
          </mc:Fallback>
        </mc:AlternateContent>
      </w:r>
      <w:r w:rsidR="00E92011" w:rsidRPr="00EB3CC0">
        <w:rPr>
          <w:rFonts w:ascii="Calibri" w:eastAsia="Aptos" w:hAnsi="Calibri" w:cs="Calibri"/>
        </w:rPr>
        <mc:AlternateContent>
          <mc:Choice Requires="wps">
            <w:drawing>
              <wp:anchor distT="0" distB="0" distL="114300" distR="114300" simplePos="0" relativeHeight="251272192" behindDoc="0" locked="0" layoutInCell="1" allowOverlap="1" wp14:anchorId="136991F3" wp14:editId="5114C660">
                <wp:simplePos x="0" y="0"/>
                <wp:positionH relativeFrom="column">
                  <wp:posOffset>3809683</wp:posOffset>
                </wp:positionH>
                <wp:positionV relativeFrom="paragraph">
                  <wp:posOffset>4496118</wp:posOffset>
                </wp:positionV>
                <wp:extent cx="2262188" cy="196850"/>
                <wp:effectExtent l="0" t="0" r="0" b="0"/>
                <wp:wrapNone/>
                <wp:docPr id="8719034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62188" cy="196850"/>
                        </a:xfrm>
                        <a:prstGeom prst="rect">
                          <a:avLst/>
                        </a:prstGeom>
                        <a:noFill/>
                        <a:ln w="9525">
                          <a:noFill/>
                          <a:miter lim="800000"/>
                          <a:headEnd/>
                          <a:tailEnd/>
                        </a:ln>
                      </wps:spPr>
                      <wps:txbx>
                        <w:txbxContent>
                          <w:p w14:paraId="0150D61B" w14:textId="77777777" w:rsidR="001343E6" w:rsidRPr="001274EF" w:rsidRDefault="001343E6" w:rsidP="001343E6">
                            <w:pPr>
                              <w:jc w:val="center"/>
                              <w:rPr>
                                <w:rFonts w:ascii="Arial" w:hAnsi="Arial" w:cs="Arial"/>
                                <w:color w:val="3A3A3A"/>
                                <w:sz w:val="14"/>
                                <w:szCs w:val="14"/>
                              </w:rPr>
                            </w:pPr>
                            <w:r w:rsidRPr="001274EF">
                              <w:rPr>
                                <w:rFonts w:ascii="Arial" w:hAnsi="Arial" w:cs="Arial"/>
                                <w:color w:val="3A3A3A"/>
                                <w:sz w:val="14"/>
                                <w:szCs w:val="14"/>
                              </w:rPr>
                              <w:t>1970  1980  1990  2000  2010  2020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36991F3" id="_x0000_s1057" type="#_x0000_t202" style="position:absolute;margin-left:300pt;margin-top:354.05pt;width:178.15pt;height:15.5pt;z-index:251272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" filled="f" stroked="f">
                <v:textbox>
                  <w:txbxContent>
                    <w:p w14:paraId="0150D61B" w14:textId="77777777" w:rsidR="001343E6" w:rsidRPr="001274EF" w:rsidRDefault="001343E6" w:rsidP="001343E6">
                      <w:pPr>
                        <w:jc w:val="center"/>
                        <w:rPr>
                          <w:rFonts w:ascii="Arial" w:hAnsi="Arial" w:cs="Arial"/>
                          <w:color w:val="3A3A3A"/>
                          <w:sz w:val="14"/>
                          <w:szCs w:val="14"/>
                        </w:rPr>
                      </w:pPr>
                      <w:r w:rsidRPr="001274EF">
                        <w:rPr>
                          <w:rFonts w:ascii="Arial" w:hAnsi="Arial" w:cs="Arial"/>
                          <w:color w:val="3A3A3A"/>
                          <w:sz w:val="14"/>
                          <w:szCs w:val="14"/>
                        </w:rPr>
                        <w:t>1970  1980  1990  2000  2010  2020</w:t>
                      </w:r>
                    </w:p>
                  </w:txbxContent>
                </v:textbox>
              </v:shape>
            </w:pict>
          </mc:Fallback>
        </mc:AlternateContent>
      </w:r>
      <w:r w:rsidR="00E92011" w:rsidRPr="00EB3CC0">
        <w:rPr>
          <w:rFonts w:ascii="Calibri" w:eastAsia="Aptos" w:hAnsi="Calibri" w:cs="Calibri"/>
        </w:rPr>
        <mc:AlternateContent>
          <mc:Choice Requires="wps">
            <w:drawing>
              <wp:anchor distT="0" distB="0" distL="114300" distR="114300" simplePos="0" relativeHeight="251270144" behindDoc="0" locked="0" layoutInCell="1" allowOverlap="1" wp14:anchorId="6218B926" wp14:editId="6B287990">
                <wp:simplePos x="0" y="0"/>
                <wp:positionH relativeFrom="column">
                  <wp:posOffset>2824797</wp:posOffset>
                </wp:positionH>
                <wp:positionV relativeFrom="paragraph">
                  <wp:posOffset>4667567</wp:posOffset>
                </wp:positionV>
                <wp:extent cx="604520" cy="209233"/>
                <wp:effectExtent l="0" t="0" r="0" b="635"/>
                <wp:wrapNone/>
                <wp:docPr id="23267106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4520" cy="209233"/>
                        </a:xfrm>
                        <a:prstGeom prst="rect">
                          <a:avLst/>
                        </a:prstGeom>
                        <a:noFill/>
                        <a:ln w="9525">
                          <a:noFill/>
                          <a:miter lim="800000"/>
                          <a:headEnd/>
                          <a:tailEnd/>
                        </a:ln>
                      </wps:spPr>
                      <wps:txbx>
                        <w:txbxContent>
                          <w:p w14:paraId="5347E72D" w14:textId="77777777" w:rsidR="001343E6" w:rsidRPr="001274EF" w:rsidRDefault="001343E6" w:rsidP="001343E6">
                            <w:pPr>
                              <w:jc w:val="center"/>
                              <w:rPr>
                                <w:rFonts w:ascii="Arial" w:hAnsi="Arial" w:cs="Arial"/>
                                <w:sz w:val="16"/>
                                <w:szCs w:val="16"/>
                              </w:rPr>
                            </w:pPr>
                            <w:r w:rsidRPr="001274EF">
                              <w:rPr>
                                <w:rFonts w:ascii="Arial" w:hAnsi="Arial" w:cs="Arial"/>
                                <w:sz w:val="16"/>
                                <w:szCs w:val="16"/>
                              </w:rPr>
                              <w:t>Année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218B926" id="_x0000_s1058" type="#_x0000_t202" style="position:absolute;margin-left:222.4pt;margin-top:367.5pt;width:47.6pt;height:16.5pt;z-index:251270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" filled="f" stroked="f">
                <v:textbox>
                  <w:txbxContent>
                    <w:p w14:paraId="5347E72D" w14:textId="77777777" w:rsidR="001343E6" w:rsidRPr="001274EF" w:rsidRDefault="001343E6" w:rsidP="001343E6">
                      <w:pPr>
                        <w:jc w:val="center"/>
                        <w:rPr>
                          <w:rFonts w:ascii="Arial" w:hAnsi="Arial" w:cs="Arial"/>
                          <w:sz w:val="16"/>
                          <w:szCs w:val="16"/>
                        </w:rPr>
                      </w:pPr>
                      <w:r w:rsidRPr="001274EF">
                        <w:rPr>
                          <w:rFonts w:ascii="Arial" w:hAnsi="Arial" w:cs="Arial"/>
                          <w:sz w:val="16"/>
                          <w:szCs w:val="16"/>
                        </w:rPr>
                        <w:t>Année</w:t>
                      </w:r>
                    </w:p>
                  </w:txbxContent>
                </v:textbox>
              </v:shape>
            </w:pict>
          </mc:Fallback>
        </mc:AlternateContent>
      </w:r>
      <w:r w:rsidR="00E92011" w:rsidRPr="00EB3CC0">
        <w:rPr>
          <w:rFonts w:ascii="Calibri" w:eastAsia="Aptos" w:hAnsi="Calibri" w:cs="Calibri"/>
        </w:rPr>
        <mc:AlternateContent>
          <mc:Choice Requires="wps">
            <w:drawing>
              <wp:anchor distT="0" distB="0" distL="114300" distR="114300" simplePos="0" relativeHeight="251268096" behindDoc="0" locked="0" layoutInCell="1" allowOverlap="1" wp14:anchorId="4E7DB82D" wp14:editId="3FEE55D7">
                <wp:simplePos x="0" y="0"/>
                <wp:positionH relativeFrom="column">
                  <wp:posOffset>1973580</wp:posOffset>
                </wp:positionH>
                <wp:positionV relativeFrom="paragraph">
                  <wp:posOffset>4495800</wp:posOffset>
                </wp:positionV>
                <wp:extent cx="2247900" cy="215900"/>
                <wp:effectExtent l="0" t="0" r="0" b="0"/>
                <wp:wrapNone/>
                <wp:docPr id="149437418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47900" cy="215900"/>
                        </a:xfrm>
                        <a:prstGeom prst="rect">
                          <a:avLst/>
                        </a:prstGeom>
                        <a:noFill/>
                        <a:ln w="9525">
                          <a:noFill/>
                          <a:miter lim="800000"/>
                          <a:headEnd/>
                          <a:tailEnd/>
                        </a:ln>
                      </wps:spPr>
                      <wps:txbx>
                        <w:txbxContent>
                          <w:p w14:paraId="22954804" w14:textId="77777777" w:rsidR="001343E6" w:rsidRPr="001274EF" w:rsidRDefault="001343E6" w:rsidP="001343E6">
                            <w:pPr>
                              <w:jc w:val="center"/>
                              <w:rPr>
                                <w:rFonts w:ascii="Arial" w:hAnsi="Arial" w:cs="Arial"/>
                                <w:color w:val="3A3A3A"/>
                                <w:sz w:val="14"/>
                                <w:szCs w:val="14"/>
                              </w:rPr>
                            </w:pPr>
                            <w:r w:rsidRPr="001274EF">
                              <w:rPr>
                                <w:rFonts w:ascii="Arial" w:hAnsi="Arial" w:cs="Arial"/>
                                <w:color w:val="3A3A3A"/>
                                <w:sz w:val="14"/>
                                <w:szCs w:val="14"/>
                              </w:rPr>
                              <w:t>1970  1980  1990  2000  2010  2020</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4E7DB82D" id="_x0000_s1059" type="#_x0000_t202" style="position:absolute;margin-left:155.4pt;margin-top:354pt;width:177pt;height:17pt;z-index:2512680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" filled="f" stroked="f">
                <v:textbox>
                  <w:txbxContent>
                    <w:p w14:paraId="22954804" w14:textId="77777777" w:rsidR="001343E6" w:rsidRPr="001274EF" w:rsidRDefault="001343E6" w:rsidP="001343E6">
                      <w:pPr>
                        <w:jc w:val="center"/>
                        <w:rPr>
                          <w:rFonts w:ascii="Arial" w:hAnsi="Arial" w:cs="Arial"/>
                          <w:color w:val="3A3A3A"/>
                          <w:sz w:val="14"/>
                          <w:szCs w:val="14"/>
                        </w:rPr>
                      </w:pPr>
                      <w:r w:rsidRPr="001274EF">
                        <w:rPr>
                          <w:rFonts w:ascii="Arial" w:hAnsi="Arial" w:cs="Arial"/>
                          <w:color w:val="3A3A3A"/>
                          <w:sz w:val="14"/>
                          <w:szCs w:val="14"/>
                        </w:rPr>
                        <w:t>1970  1980  1990  2000  2010  2020</w:t>
                      </w:r>
                    </w:p>
                  </w:txbxContent>
                </v:textbox>
              </v:shape>
            </w:pict>
          </mc:Fallback>
        </mc:AlternateContent>
      </w:r>
      <w:r w:rsidR="00747242" w:rsidRPr="00EB3CC0">
        <w:rPr>
          <w:rFonts w:ascii="Calibri" w:eastAsia="Aptos" w:hAnsi="Calibri" w:cs="Calibri"/>
        </w:rPr>
        <mc:AlternateContent>
          <mc:Choice Requires="wps">
            <w:drawing>
              <wp:anchor distT="0" distB="0" distL="114300" distR="114300" simplePos="0" relativeHeight="251266048" behindDoc="0" locked="0" layoutInCell="1" allowOverlap="1" wp14:anchorId="4E87BA12" wp14:editId="27264159">
                <wp:simplePos x="0" y="0"/>
                <wp:positionH relativeFrom="column">
                  <wp:posOffset>656908</wp:posOffset>
                </wp:positionH>
                <wp:positionV relativeFrom="paragraph">
                  <wp:posOffset>4677093</wp:posOffset>
                </wp:positionV>
                <wp:extent cx="738187" cy="233362"/>
                <wp:effectExtent l="0" t="0" r="0" b="0"/>
                <wp:wrapNone/>
                <wp:docPr id="185901423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8187" cy="233362"/>
                        </a:xfrm>
                        <a:prstGeom prst="rect">
                          <a:avLst/>
                        </a:prstGeom>
                        <a:noFill/>
                        <a:ln w="9525">
                          <a:noFill/>
                          <a:miter lim="800000"/>
                          <a:headEnd/>
                          <a:tailEnd/>
                        </a:ln>
                      </wps:spPr>
                      <wps:txbx>
                        <w:txbxContent>
                          <w:p w14:paraId="2A964A97" w14:textId="77777777" w:rsidR="001343E6" w:rsidRPr="001274EF" w:rsidRDefault="001343E6" w:rsidP="001343E6">
                            <w:pPr>
                              <w:jc w:val="center"/>
                              <w:rPr>
                                <w:rFonts w:ascii="Arial" w:hAnsi="Arial" w:cs="Arial"/>
                                <w:sz w:val="16"/>
                                <w:szCs w:val="16"/>
                              </w:rPr>
                            </w:pPr>
                            <w:r w:rsidRPr="001274EF">
                              <w:rPr>
                                <w:rFonts w:ascii="Arial" w:hAnsi="Arial" w:cs="Arial"/>
                                <w:sz w:val="16"/>
                                <w:szCs w:val="16"/>
                              </w:rPr>
                              <w:t>Année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E87BA12" id="_x0000_s1060" type="#_x0000_t202" style="position:absolute;margin-left:51.75pt;margin-top:368.3pt;width:58.1pt;height:18.35pt;z-index:251266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" filled="f" stroked="f">
                <v:textbox>
                  <w:txbxContent>
                    <w:p w14:paraId="2A964A97" w14:textId="77777777" w:rsidR="001343E6" w:rsidRPr="001274EF" w:rsidRDefault="001343E6" w:rsidP="001343E6">
                      <w:pPr>
                        <w:jc w:val="center"/>
                        <w:rPr>
                          <w:rFonts w:ascii="Arial" w:hAnsi="Arial" w:cs="Arial"/>
                          <w:sz w:val="16"/>
                          <w:szCs w:val="16"/>
                        </w:rPr>
                      </w:pPr>
                      <w:r w:rsidRPr="001274EF">
                        <w:rPr>
                          <w:rFonts w:ascii="Arial" w:hAnsi="Arial" w:cs="Arial"/>
                          <w:sz w:val="16"/>
                          <w:szCs w:val="16"/>
                        </w:rPr>
                        <w:t>Année</w:t>
                      </w:r>
                    </w:p>
                  </w:txbxContent>
                </v:textbox>
              </v:shape>
            </w:pict>
          </mc:Fallback>
        </mc:AlternateContent>
      </w:r>
      <w:r w:rsidR="00747242" w:rsidRPr="00EB3CC0">
        <w:rPr>
          <w:rFonts w:ascii="Calibri" w:eastAsia="Aptos" w:hAnsi="Calibri" w:cs="Calibri"/>
        </w:rPr>
        <mc:AlternateContent>
          <mc:Choice Requires="wps">
            <w:drawing>
              <wp:anchor distT="0" distB="0" distL="114300" distR="114300" simplePos="0" relativeHeight="251264000" behindDoc="0" locked="0" layoutInCell="1" allowOverlap="1" wp14:anchorId="5C791323" wp14:editId="1D11EE69">
                <wp:simplePos x="0" y="0"/>
                <wp:positionH relativeFrom="column">
                  <wp:posOffset>-67310</wp:posOffset>
                </wp:positionH>
                <wp:positionV relativeFrom="paragraph">
                  <wp:posOffset>4509135</wp:posOffset>
                </wp:positionV>
                <wp:extent cx="2247900" cy="215900"/>
                <wp:effectExtent l="0" t="0" r="0" b="0"/>
                <wp:wrapNone/>
                <wp:docPr id="163081676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47900" cy="215900"/>
                        </a:xfrm>
                        <a:prstGeom prst="rect">
                          <a:avLst/>
                        </a:prstGeom>
                        <a:noFill/>
                        <a:ln w="9525">
                          <a:noFill/>
                          <a:miter lim="800000"/>
                          <a:headEnd/>
                          <a:tailEnd/>
                        </a:ln>
                      </wps:spPr>
                      <wps:txbx>
                        <w:txbxContent>
                          <w:p w14:paraId="64D3F53C" w14:textId="77777777" w:rsidR="001343E6" w:rsidRPr="001274EF" w:rsidRDefault="001343E6" w:rsidP="001343E6">
                            <w:pPr>
                              <w:jc w:val="center"/>
                              <w:rPr>
                                <w:rFonts w:ascii="Arial" w:hAnsi="Arial" w:cs="Arial"/>
                                <w:color w:val="3A3A3A"/>
                                <w:sz w:val="14"/>
                                <w:szCs w:val="14"/>
                              </w:rPr>
                            </w:pPr>
                            <w:r w:rsidRPr="001274EF">
                              <w:rPr>
                                <w:rFonts w:ascii="Arial" w:hAnsi="Arial" w:cs="Arial"/>
                                <w:color w:val="3A3A3A"/>
                                <w:sz w:val="14"/>
                                <w:szCs w:val="14"/>
                              </w:rPr>
                              <w:t>1970  1980  1990  2000  2010  2020</w:t>
                            </w:r>
                          </w:p>
                          <w:p w14:paraId="45167A22" w14:textId="77777777" w:rsidR="00D514C0" w:rsidRPr="001274EF" w:rsidRDefault="00D514C0"/>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5C791323" id="_x0000_s1061" type="#_x0000_t202" style="position:absolute;margin-left:-5.3pt;margin-top:355.05pt;width:177pt;height:17pt;z-index:2512640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" filled="f" stroked="f">
                <v:textbox>
                  <w:txbxContent>
                    <w:p w14:paraId="64D3F53C" w14:textId="77777777" w:rsidR="001343E6" w:rsidRPr="001274EF" w:rsidRDefault="001343E6" w:rsidP="001343E6">
                      <w:pPr>
                        <w:jc w:val="center"/>
                        <w:rPr>
                          <w:rFonts w:ascii="Arial" w:hAnsi="Arial" w:cs="Arial"/>
                          <w:color w:val="3A3A3A"/>
                          <w:sz w:val="14"/>
                          <w:szCs w:val="14"/>
                        </w:rPr>
                      </w:pPr>
                      <w:r w:rsidRPr="001274EF">
                        <w:rPr>
                          <w:rFonts w:ascii="Arial" w:hAnsi="Arial" w:cs="Arial"/>
                          <w:color w:val="3A3A3A"/>
                          <w:sz w:val="14"/>
                          <w:szCs w:val="14"/>
                        </w:rPr>
                        <w:t>1970  1980  1990  2000  2010  2020</w:t>
                      </w:r>
                    </w:p>
                    <w:p w14:paraId="45167A22" w14:textId="77777777" w:rsidR="00D514C0" w:rsidRPr="001274EF" w:rsidRDefault="00D514C0"/>
                  </w:txbxContent>
                </v:textbox>
              </v:shape>
            </w:pict>
          </mc:Fallback>
        </mc:AlternateContent>
      </w:r>
      <w:r w:rsidR="0019255F" w:rsidRPr="00EB3CC0">
        <w:rPr>
          <w:rFonts w:ascii="Calibri" w:eastAsia="Aptos" w:hAnsi="Calibri" w:cs="Calibri"/>
        </w:rPr>
        <mc:AlternateContent>
          <mc:Choice Requires="wps">
            <w:drawing>
              <wp:anchor distT="0" distB="0" distL="114300" distR="114300" simplePos="0" relativeHeight="251315200" behindDoc="0" locked="0" layoutInCell="1" allowOverlap="1" wp14:anchorId="69110BCC" wp14:editId="1C3C0154">
                <wp:simplePos x="0" y="0"/>
                <wp:positionH relativeFrom="column">
                  <wp:posOffset>1909445</wp:posOffset>
                </wp:positionH>
                <wp:positionV relativeFrom="paragraph">
                  <wp:posOffset>4702175</wp:posOffset>
                </wp:positionV>
                <wp:extent cx="295275" cy="1368425"/>
                <wp:effectExtent l="0" t="0" r="0" b="3175"/>
                <wp:wrapNone/>
                <wp:docPr id="182687697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5275" cy="1368425"/>
                        </a:xfrm>
                        <a:prstGeom prst="rect">
                          <a:avLst/>
                        </a:prstGeom>
                        <a:noFill/>
                        <a:ln w="9525">
                          <a:noFill/>
                          <a:miter lim="800000"/>
                          <a:headEnd/>
                          <a:tailEnd/>
                        </a:ln>
                      </wps:spPr>
                      <wps:txbx>
                        <w:txbxContent>
                          <w:p w14:paraId="1E954218" w14:textId="77777777" w:rsidR="001343E6" w:rsidRPr="001274EF" w:rsidRDefault="001343E6" w:rsidP="001343E6">
                            <w:pPr>
                              <w:jc w:val="center"/>
                              <w:rPr>
                                <w:rFonts w:ascii="Arial" w:hAnsi="Arial" w:cs="Arial"/>
                                <w:sz w:val="10"/>
                                <w:szCs w:val="10"/>
                              </w:rPr>
                            </w:pPr>
                            <w:r w:rsidRPr="001274EF">
                              <w:rPr>
                                <w:rFonts w:ascii="Arial" w:hAnsi="Arial" w:cs="Arial"/>
                                <w:sz w:val="10"/>
                                <w:szCs w:val="10"/>
                              </w:rPr>
                              <w:t>Espérance de vie à 50 ans (en années)</w:t>
                            </w:r>
                          </w:p>
                        </w:txbxContent>
                      </wps:txbx>
                      <wps:bodyPr rot="0" vert="vert270"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9110BCC" id="_x0000_s1062" type="#_x0000_t202" style="position:absolute;margin-left:150.35pt;margin-top:370.25pt;width:23.25pt;height:107.75pt;z-index:251315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" filled="f" stroked="f">
                <v:textbox style="layout-flow:vertical;mso-layout-flow-alt:bottom-to-top">
                  <w:txbxContent>
                    <w:p w14:paraId="1E954218" w14:textId="77777777" w:rsidR="001343E6" w:rsidRPr="001274EF" w:rsidRDefault="001343E6" w:rsidP="001343E6">
                      <w:pPr>
                        <w:jc w:val="center"/>
                        <w:rPr>
                          <w:rFonts w:ascii="Arial" w:hAnsi="Arial" w:cs="Arial"/>
                          <w:sz w:val="10"/>
                          <w:szCs w:val="10"/>
                        </w:rPr>
                      </w:pPr>
                      <w:r w:rsidRPr="001274EF">
                        <w:rPr>
                          <w:rFonts w:ascii="Arial" w:hAnsi="Arial" w:cs="Arial"/>
                          <w:sz w:val="10"/>
                          <w:szCs w:val="10"/>
                        </w:rPr>
                        <w:t>Espérance de vie à 50 ans (en années)</w:t>
                      </w:r>
                    </w:p>
                  </w:txbxContent>
                </v:textbox>
              </v:shape>
            </w:pict>
          </mc:Fallback>
        </mc:AlternateContent>
      </w:r>
      <w:r w:rsidR="00460E02" w:rsidRPr="00EB3CC0">
        <w:rPr>
          <w:rFonts w:ascii="Calibri" w:eastAsia="Aptos" w:hAnsi="Calibri" w:cs="Calibri"/>
        </w:rPr>
        <mc:AlternateContent>
          <mc:Choice Requires="wps">
            <w:drawing>
              <wp:anchor distT="0" distB="0" distL="114300" distR="114300" simplePos="0" relativeHeight="251188224" behindDoc="0" locked="0" layoutInCell="1" allowOverlap="1" wp14:anchorId="3AE97120" wp14:editId="26A237C2">
                <wp:simplePos x="0" y="0"/>
                <wp:positionH relativeFrom="column">
                  <wp:posOffset>2089467</wp:posOffset>
                </wp:positionH>
                <wp:positionV relativeFrom="paragraph">
                  <wp:posOffset>5851208</wp:posOffset>
                </wp:positionV>
                <wp:extent cx="503555" cy="251460"/>
                <wp:effectExtent l="0" t="0" r="0" b="0"/>
                <wp:wrapNone/>
                <wp:docPr id="50215979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3555" cy="251460"/>
                        </a:xfrm>
                        <a:prstGeom prst="rect">
                          <a:avLst/>
                        </a:prstGeom>
                        <a:noFill/>
                        <a:ln w="9525">
                          <a:noFill/>
                          <a:miter lim="800000"/>
                          <a:headEnd/>
                          <a:tailEnd/>
                        </a:ln>
                      </wps:spPr>
                      <wps:txbx>
                        <w:txbxContent>
                          <w:p w14:paraId="0BF87731" w14:textId="77777777" w:rsidR="001343E6" w:rsidRPr="001274EF" w:rsidRDefault="001343E6" w:rsidP="001343E6">
                            <w:pPr>
                              <w:spacing w:after="120"/>
                              <w:jc w:val="center"/>
                              <w:rPr>
                                <w:rFonts w:ascii="Arial" w:hAnsi="Arial" w:cs="Arial"/>
                                <w:color w:val="686B5F"/>
                                <w:spacing w:val="-10"/>
                                <w:sz w:val="14"/>
                                <w:szCs w:val="14"/>
                              </w:rPr>
                            </w:pPr>
                            <w:r w:rsidRPr="001274EF">
                              <w:rPr>
                                <w:rFonts w:ascii="Arial" w:hAnsi="Arial" w:cs="Arial"/>
                                <w:color w:val="686B5F"/>
                                <w:spacing w:val="-10"/>
                                <w:sz w:val="14"/>
                                <w:szCs w:val="14"/>
                              </w:rPr>
                              <w:t>20</w:t>
                            </w:r>
                          </w:p>
                          <w:p w14:paraId="5601502B" w14:textId="77777777" w:rsidR="001343E6" w:rsidRPr="001274EF" w:rsidRDefault="001343E6" w:rsidP="001343E6">
                            <w:pPr>
                              <w:jc w:val="center"/>
                              <w:rPr>
                                <w:rFonts w:ascii="Aptos Narrow" w:hAnsi="Aptos Narrow"/>
                                <w:sz w:val="16"/>
                                <w:szCs w:val="16"/>
                              </w:rPr>
                            </w:pP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3AE97120" id="_x0000_s1063" type="#_x0000_t202" style="position:absolute;margin-left:164.5pt;margin-top:460.75pt;width:39.65pt;height:19.8pt;z-index:2511882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" filled="f" stroked="f">
                <v:textbox>
                  <w:txbxContent>
                    <w:p w14:paraId="0BF87731" w14:textId="77777777" w:rsidR="001343E6" w:rsidRPr="001274EF" w:rsidRDefault="001343E6" w:rsidP="001343E6">
                      <w:pPr>
                        <w:spacing w:after="120"/>
                        <w:jc w:val="center"/>
                        <w:rPr>
                          <w:rFonts w:ascii="Arial" w:hAnsi="Arial" w:cs="Arial"/>
                          <w:color w:val="686B5F"/>
                          <w:spacing w:val="-10"/>
                          <w:sz w:val="14"/>
                          <w:szCs w:val="14"/>
                        </w:rPr>
                      </w:pPr>
                      <w:r w:rsidRPr="001274EF">
                        <w:rPr>
                          <w:rFonts w:ascii="Arial" w:hAnsi="Arial" w:cs="Arial"/>
                          <w:color w:val="686B5F"/>
                          <w:spacing w:val="-10"/>
                          <w:sz w:val="14"/>
                          <w:szCs w:val="14"/>
                        </w:rPr>
                        <w:t>20</w:t>
                      </w:r>
                    </w:p>
                    <w:p w14:paraId="5601502B" w14:textId="77777777" w:rsidR="001343E6" w:rsidRPr="001274EF" w:rsidRDefault="001343E6" w:rsidP="001343E6">
                      <w:pPr>
                        <w:jc w:val="center"/>
                        <w:rPr>
                          <w:rFonts w:ascii="Aptos Narrow" w:hAnsi="Aptos Narrow"/>
                          <w:sz w:val="16"/>
                          <w:szCs w:val="16"/>
                        </w:rPr>
                      </w:pPr>
                    </w:p>
                  </w:txbxContent>
                </v:textbox>
              </v:shape>
            </w:pict>
          </mc:Fallback>
        </mc:AlternateContent>
      </w:r>
      <w:r w:rsidR="00460E02" w:rsidRPr="00EB3CC0">
        <w:rPr>
          <w:rFonts w:ascii="Calibri" w:eastAsia="Aptos" w:hAnsi="Calibri" w:cs="Calibri"/>
        </w:rPr>
        <mc:AlternateContent>
          <mc:Choice Requires="wps">
            <w:drawing>
              <wp:anchor distT="0" distB="0" distL="114300" distR="114300" simplePos="0" relativeHeight="251184128" behindDoc="0" locked="0" layoutInCell="1" allowOverlap="1" wp14:anchorId="7D339616" wp14:editId="15E1D12E">
                <wp:simplePos x="0" y="0"/>
                <wp:positionH relativeFrom="column">
                  <wp:posOffset>2088832</wp:posOffset>
                </wp:positionH>
                <wp:positionV relativeFrom="paragraph">
                  <wp:posOffset>5202555</wp:posOffset>
                </wp:positionV>
                <wp:extent cx="503555" cy="251460"/>
                <wp:effectExtent l="0" t="0" r="0" b="0"/>
                <wp:wrapNone/>
                <wp:docPr id="114189230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3555" cy="251460"/>
                        </a:xfrm>
                        <a:prstGeom prst="rect">
                          <a:avLst/>
                        </a:prstGeom>
                        <a:noFill/>
                        <a:ln w="9525">
                          <a:noFill/>
                          <a:miter lim="800000"/>
                          <a:headEnd/>
                          <a:tailEnd/>
                        </a:ln>
                      </wps:spPr>
                      <wps:txbx>
                        <w:txbxContent>
                          <w:p w14:paraId="5CE0EE2B" w14:textId="77777777" w:rsidR="001343E6" w:rsidRPr="001274EF" w:rsidRDefault="001343E6" w:rsidP="001343E6">
                            <w:pPr>
                              <w:spacing w:after="120"/>
                              <w:jc w:val="center"/>
                              <w:rPr>
                                <w:rFonts w:ascii="Arial" w:hAnsi="Arial" w:cs="Arial"/>
                                <w:color w:val="686B5F"/>
                                <w:spacing w:val="-10"/>
                                <w:sz w:val="14"/>
                                <w:szCs w:val="14"/>
                              </w:rPr>
                            </w:pPr>
                            <w:r w:rsidRPr="001274EF">
                              <w:rPr>
                                <w:rFonts w:ascii="Arial" w:hAnsi="Arial" w:cs="Arial"/>
                                <w:color w:val="686B5F"/>
                                <w:spacing w:val="-10"/>
                                <w:sz w:val="14"/>
                                <w:szCs w:val="14"/>
                              </w:rPr>
                              <w:t>30</w:t>
                            </w:r>
                          </w:p>
                          <w:p w14:paraId="3C1DC31C" w14:textId="77777777" w:rsidR="001343E6" w:rsidRPr="001274EF" w:rsidRDefault="001343E6" w:rsidP="001343E6">
                            <w:pPr>
                              <w:jc w:val="center"/>
                              <w:rPr>
                                <w:rFonts w:ascii="Aptos Narrow" w:hAnsi="Aptos Narrow"/>
                                <w:sz w:val="16"/>
                                <w:szCs w:val="16"/>
                              </w:rPr>
                            </w:pP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7D339616" id="_x0000_s1064" type="#_x0000_t202" style="position:absolute;margin-left:164.45pt;margin-top:409.65pt;width:39.65pt;height:19.8pt;z-index:2511841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" filled="f" stroked="f">
                <v:textbox>
                  <w:txbxContent>
                    <w:p w14:paraId="5CE0EE2B" w14:textId="77777777" w:rsidR="001343E6" w:rsidRPr="001274EF" w:rsidRDefault="001343E6" w:rsidP="001343E6">
                      <w:pPr>
                        <w:spacing w:after="120"/>
                        <w:jc w:val="center"/>
                        <w:rPr>
                          <w:rFonts w:ascii="Arial" w:hAnsi="Arial" w:cs="Arial"/>
                          <w:color w:val="686B5F"/>
                          <w:spacing w:val="-10"/>
                          <w:sz w:val="14"/>
                          <w:szCs w:val="14"/>
                        </w:rPr>
                      </w:pPr>
                      <w:r w:rsidRPr="001274EF">
                        <w:rPr>
                          <w:rFonts w:ascii="Arial" w:hAnsi="Arial" w:cs="Arial"/>
                          <w:color w:val="686B5F"/>
                          <w:spacing w:val="-10"/>
                          <w:sz w:val="14"/>
                          <w:szCs w:val="14"/>
                        </w:rPr>
                        <w:t>30</w:t>
                      </w:r>
                    </w:p>
                    <w:p w14:paraId="3C1DC31C" w14:textId="77777777" w:rsidR="001343E6" w:rsidRPr="001274EF" w:rsidRDefault="001343E6" w:rsidP="001343E6">
                      <w:pPr>
                        <w:jc w:val="center"/>
                        <w:rPr>
                          <w:rFonts w:ascii="Aptos Narrow" w:hAnsi="Aptos Narrow"/>
                          <w:sz w:val="16"/>
                          <w:szCs w:val="16"/>
                        </w:rPr>
                      </w:pPr>
                    </w:p>
                  </w:txbxContent>
                </v:textbox>
              </v:shape>
            </w:pict>
          </mc:Fallback>
        </mc:AlternateContent>
      </w:r>
      <w:r w:rsidR="00460E02" w:rsidRPr="00EB3CC0">
        <w:rPr>
          <w:rFonts w:ascii="Calibri" w:eastAsia="Aptos" w:hAnsi="Calibri" w:cs="Calibri"/>
        </w:rPr>
        <mc:AlternateContent>
          <mc:Choice Requires="wps">
            <w:drawing>
              <wp:anchor distT="0" distB="0" distL="114300" distR="114300" simplePos="0" relativeHeight="251186176" behindDoc="0" locked="0" layoutInCell="1" allowOverlap="1" wp14:anchorId="27925CFB" wp14:editId="753D4ED0">
                <wp:simplePos x="0" y="0"/>
                <wp:positionH relativeFrom="column">
                  <wp:posOffset>2089468</wp:posOffset>
                </wp:positionH>
                <wp:positionV relativeFrom="paragraph">
                  <wp:posOffset>5532755</wp:posOffset>
                </wp:positionV>
                <wp:extent cx="503555" cy="251460"/>
                <wp:effectExtent l="0" t="0" r="0" b="0"/>
                <wp:wrapNone/>
                <wp:docPr id="112208966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3555" cy="251460"/>
                        </a:xfrm>
                        <a:prstGeom prst="rect">
                          <a:avLst/>
                        </a:prstGeom>
                        <a:noFill/>
                        <a:ln w="9525">
                          <a:noFill/>
                          <a:miter lim="800000"/>
                          <a:headEnd/>
                          <a:tailEnd/>
                        </a:ln>
                      </wps:spPr>
                      <wps:txbx>
                        <w:txbxContent>
                          <w:p w14:paraId="201CAA1E" w14:textId="77777777" w:rsidR="001343E6" w:rsidRPr="001274EF" w:rsidRDefault="001343E6" w:rsidP="001343E6">
                            <w:pPr>
                              <w:spacing w:after="120"/>
                              <w:jc w:val="center"/>
                              <w:rPr>
                                <w:rFonts w:ascii="Arial" w:hAnsi="Arial" w:cs="Arial"/>
                                <w:color w:val="686B5F"/>
                                <w:spacing w:val="-10"/>
                                <w:sz w:val="14"/>
                                <w:szCs w:val="14"/>
                              </w:rPr>
                            </w:pPr>
                            <w:r w:rsidRPr="001274EF">
                              <w:rPr>
                                <w:rFonts w:ascii="Arial" w:hAnsi="Arial" w:cs="Arial"/>
                                <w:color w:val="686B5F"/>
                                <w:spacing w:val="-10"/>
                                <w:sz w:val="14"/>
                                <w:szCs w:val="14"/>
                              </w:rPr>
                              <w:t>25</w:t>
                            </w:r>
                          </w:p>
                          <w:p w14:paraId="06B7175F" w14:textId="77777777" w:rsidR="001343E6" w:rsidRPr="001274EF" w:rsidRDefault="001343E6" w:rsidP="001343E6">
                            <w:pPr>
                              <w:jc w:val="center"/>
                              <w:rPr>
                                <w:rFonts w:ascii="Aptos Narrow" w:hAnsi="Aptos Narrow"/>
                                <w:sz w:val="16"/>
                                <w:szCs w:val="16"/>
                              </w:rPr>
                            </w:pP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27925CFB" id="_x0000_s1065" type="#_x0000_t202" style="position:absolute;margin-left:164.55pt;margin-top:435.65pt;width:39.65pt;height:19.8pt;z-index:2511861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" filled="f" stroked="f">
                <v:textbox>
                  <w:txbxContent>
                    <w:p w14:paraId="201CAA1E" w14:textId="77777777" w:rsidR="001343E6" w:rsidRPr="001274EF" w:rsidRDefault="001343E6" w:rsidP="001343E6">
                      <w:pPr>
                        <w:spacing w:after="120"/>
                        <w:jc w:val="center"/>
                        <w:rPr>
                          <w:rFonts w:ascii="Arial" w:hAnsi="Arial" w:cs="Arial"/>
                          <w:color w:val="686B5F"/>
                          <w:spacing w:val="-10"/>
                          <w:sz w:val="14"/>
                          <w:szCs w:val="14"/>
                        </w:rPr>
                      </w:pPr>
                      <w:r w:rsidRPr="001274EF">
                        <w:rPr>
                          <w:rFonts w:ascii="Arial" w:hAnsi="Arial" w:cs="Arial"/>
                          <w:color w:val="686B5F"/>
                          <w:spacing w:val="-10"/>
                          <w:sz w:val="14"/>
                          <w:szCs w:val="14"/>
                        </w:rPr>
                        <w:t>25</w:t>
                      </w:r>
                    </w:p>
                    <w:p w14:paraId="06B7175F" w14:textId="77777777" w:rsidR="001343E6" w:rsidRPr="001274EF" w:rsidRDefault="001343E6" w:rsidP="001343E6">
                      <w:pPr>
                        <w:jc w:val="center"/>
                        <w:rPr>
                          <w:rFonts w:ascii="Aptos Narrow" w:hAnsi="Aptos Narrow"/>
                          <w:sz w:val="16"/>
                          <w:szCs w:val="16"/>
                        </w:rPr>
                      </w:pPr>
                    </w:p>
                  </w:txbxContent>
                </v:textbox>
              </v:shape>
            </w:pict>
          </mc:Fallback>
        </mc:AlternateContent>
      </w:r>
      <w:r w:rsidR="00D82182" w:rsidRPr="00EB3CC0">
        <w:rPr>
          <w:rFonts w:ascii="Calibri" w:eastAsia="Aptos" w:hAnsi="Calibri" w:cs="Calibri"/>
        </w:rPr>
        <mc:AlternateContent>
          <mc:Choice Requires="wps">
            <w:drawing>
              <wp:anchor distT="0" distB="0" distL="114300" distR="114300" simplePos="0" relativeHeight="251161600" behindDoc="0" locked="0" layoutInCell="1" allowOverlap="1" wp14:anchorId="0B6C0B05" wp14:editId="266DF0DA">
                <wp:simplePos x="0" y="0"/>
                <wp:positionH relativeFrom="column">
                  <wp:posOffset>1954530</wp:posOffset>
                </wp:positionH>
                <wp:positionV relativeFrom="paragraph">
                  <wp:posOffset>3967162</wp:posOffset>
                </wp:positionV>
                <wp:extent cx="609600" cy="251460"/>
                <wp:effectExtent l="0" t="0" r="0" b="0"/>
                <wp:wrapNone/>
                <wp:docPr id="65083274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9600" cy="251460"/>
                        </a:xfrm>
                        <a:prstGeom prst="rect">
                          <a:avLst/>
                        </a:prstGeom>
                        <a:noFill/>
                        <a:ln w="9525">
                          <a:noFill/>
                          <a:miter lim="800000"/>
                          <a:headEnd/>
                          <a:tailEnd/>
                        </a:ln>
                      </wps:spPr>
                      <wps:txbx>
                        <w:txbxContent>
                          <w:p w14:paraId="7D91E680" w14:textId="77777777" w:rsidR="001343E6" w:rsidRPr="001274EF" w:rsidRDefault="001343E6" w:rsidP="001343E6">
                            <w:pPr>
                              <w:spacing w:after="120"/>
                              <w:jc w:val="center"/>
                              <w:rPr>
                                <w:rFonts w:ascii="Arial" w:hAnsi="Arial" w:cs="Arial"/>
                                <w:color w:val="686B5F"/>
                                <w:spacing w:val="-10"/>
                                <w:sz w:val="14"/>
                                <w:szCs w:val="14"/>
                              </w:rPr>
                            </w:pPr>
                            <w:r w:rsidRPr="001274EF">
                              <w:rPr>
                                <w:rFonts w:ascii="Arial" w:hAnsi="Arial" w:cs="Arial"/>
                                <w:color w:val="686B5F"/>
                                <w:spacing w:val="-10"/>
                                <w:sz w:val="14"/>
                                <w:szCs w:val="14"/>
                              </w:rPr>
                              <w:t>10 000</w:t>
                            </w:r>
                          </w:p>
                          <w:p w14:paraId="6144B150" w14:textId="77777777" w:rsidR="001343E6" w:rsidRPr="001274EF" w:rsidRDefault="001343E6" w:rsidP="001343E6">
                            <w:pPr>
                              <w:jc w:val="center"/>
                              <w:rPr>
                                <w:rFonts w:ascii="Aptos Narrow" w:hAnsi="Aptos Narrow"/>
                                <w:sz w:val="16"/>
                                <w:szCs w:val="16"/>
                              </w:rPr>
                            </w:pP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0B6C0B05" id="_x0000_s1066" type="#_x0000_t202" style="position:absolute;margin-left:153.9pt;margin-top:312.35pt;width:48pt;height:19.8pt;z-index:2511616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" filled="f" stroked="f">
                <v:textbox>
                  <w:txbxContent>
                    <w:p w14:paraId="7D91E680" w14:textId="77777777" w:rsidR="001343E6" w:rsidRPr="001274EF" w:rsidRDefault="001343E6" w:rsidP="001343E6">
                      <w:pPr>
                        <w:spacing w:after="120"/>
                        <w:jc w:val="center"/>
                        <w:rPr>
                          <w:rFonts w:ascii="Arial" w:hAnsi="Arial" w:cs="Arial"/>
                          <w:color w:val="686B5F"/>
                          <w:spacing w:val="-10"/>
                          <w:sz w:val="14"/>
                          <w:szCs w:val="14"/>
                        </w:rPr>
                      </w:pPr>
                      <w:r w:rsidRPr="001274EF">
                        <w:rPr>
                          <w:rFonts w:ascii="Arial" w:hAnsi="Arial" w:cs="Arial"/>
                          <w:color w:val="686B5F"/>
                          <w:spacing w:val="-10"/>
                          <w:sz w:val="14"/>
                          <w:szCs w:val="14"/>
                        </w:rPr>
                        <w:t>10 000</w:t>
                      </w:r>
                    </w:p>
                    <w:p w14:paraId="6144B150" w14:textId="77777777" w:rsidR="001343E6" w:rsidRPr="001274EF" w:rsidRDefault="001343E6" w:rsidP="001343E6">
                      <w:pPr>
                        <w:jc w:val="center"/>
                        <w:rPr>
                          <w:rFonts w:ascii="Aptos Narrow" w:hAnsi="Aptos Narrow"/>
                          <w:sz w:val="16"/>
                          <w:szCs w:val="16"/>
                        </w:rPr>
                      </w:pPr>
                    </w:p>
                  </w:txbxContent>
                </v:textbox>
              </v:shape>
            </w:pict>
          </mc:Fallback>
        </mc:AlternateContent>
      </w:r>
      <w:r w:rsidR="00D82182" w:rsidRPr="00EB3CC0">
        <w:rPr>
          <w:rFonts w:ascii="Calibri" w:eastAsia="Aptos" w:hAnsi="Calibri" w:cs="Calibri"/>
        </w:rPr>
        <mc:AlternateContent>
          <mc:Choice Requires="wps">
            <w:drawing>
              <wp:anchor distT="0" distB="0" distL="114300" distR="114300" simplePos="0" relativeHeight="251159552" behindDoc="0" locked="0" layoutInCell="1" allowOverlap="1" wp14:anchorId="7B522A53" wp14:editId="163B766B">
                <wp:simplePos x="0" y="0"/>
                <wp:positionH relativeFrom="column">
                  <wp:posOffset>1871028</wp:posOffset>
                </wp:positionH>
                <wp:positionV relativeFrom="paragraph">
                  <wp:posOffset>3762375</wp:posOffset>
                </wp:positionV>
                <wp:extent cx="766762" cy="251460"/>
                <wp:effectExtent l="0" t="0" r="0" b="0"/>
                <wp:wrapNone/>
                <wp:docPr id="7743562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6762" cy="251460"/>
                        </a:xfrm>
                        <a:prstGeom prst="rect">
                          <a:avLst/>
                        </a:prstGeom>
                        <a:noFill/>
                        <a:ln w="9525">
                          <a:noFill/>
                          <a:miter lim="800000"/>
                          <a:headEnd/>
                          <a:tailEnd/>
                        </a:ln>
                      </wps:spPr>
                      <wps:txbx>
                        <w:txbxContent>
                          <w:p w14:paraId="3C9956D1" w14:textId="77777777" w:rsidR="001343E6" w:rsidRPr="001274EF" w:rsidRDefault="001343E6" w:rsidP="001343E6">
                            <w:pPr>
                              <w:spacing w:after="120"/>
                              <w:jc w:val="center"/>
                              <w:rPr>
                                <w:rFonts w:ascii="Arial" w:hAnsi="Arial" w:cs="Arial"/>
                                <w:color w:val="686B5F"/>
                                <w:spacing w:val="-10"/>
                                <w:sz w:val="14"/>
                                <w:szCs w:val="14"/>
                              </w:rPr>
                            </w:pPr>
                            <w:r w:rsidRPr="001274EF">
                              <w:rPr>
                                <w:rFonts w:ascii="Arial" w:hAnsi="Arial" w:cs="Arial"/>
                                <w:color w:val="686B5F"/>
                                <w:spacing w:val="-10"/>
                                <w:sz w:val="14"/>
                                <w:szCs w:val="14"/>
                              </w:rPr>
                              <w:t>15 000</w:t>
                            </w:r>
                          </w:p>
                          <w:p w14:paraId="61A4717B" w14:textId="77777777" w:rsidR="001343E6" w:rsidRPr="001274EF" w:rsidRDefault="001343E6" w:rsidP="001343E6">
                            <w:pPr>
                              <w:jc w:val="center"/>
                              <w:rPr>
                                <w:rFonts w:ascii="Aptos Narrow" w:hAnsi="Aptos Narrow"/>
                                <w:sz w:val="16"/>
                                <w:szCs w:val="16"/>
                              </w:rPr>
                            </w:pP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7B522A53" id="_x0000_s1067" type="#_x0000_t202" style="position:absolute;margin-left:147.35pt;margin-top:296.25pt;width:60.35pt;height:19.8pt;z-index:2511595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" filled="f" stroked="f">
                <v:textbox>
                  <w:txbxContent>
                    <w:p w14:paraId="3C9956D1" w14:textId="77777777" w:rsidR="001343E6" w:rsidRPr="001274EF" w:rsidRDefault="001343E6" w:rsidP="001343E6">
                      <w:pPr>
                        <w:spacing w:after="120"/>
                        <w:jc w:val="center"/>
                        <w:rPr>
                          <w:rFonts w:ascii="Arial" w:hAnsi="Arial" w:cs="Arial"/>
                          <w:color w:val="686B5F"/>
                          <w:spacing w:val="-10"/>
                          <w:sz w:val="14"/>
                          <w:szCs w:val="14"/>
                        </w:rPr>
                      </w:pPr>
                      <w:r w:rsidRPr="001274EF">
                        <w:rPr>
                          <w:rFonts w:ascii="Arial" w:hAnsi="Arial" w:cs="Arial"/>
                          <w:color w:val="686B5F"/>
                          <w:spacing w:val="-10"/>
                          <w:sz w:val="14"/>
                          <w:szCs w:val="14"/>
                        </w:rPr>
                        <w:t>15 000</w:t>
                      </w:r>
                    </w:p>
                    <w:p w14:paraId="61A4717B" w14:textId="77777777" w:rsidR="001343E6" w:rsidRPr="001274EF" w:rsidRDefault="001343E6" w:rsidP="001343E6">
                      <w:pPr>
                        <w:jc w:val="center"/>
                        <w:rPr>
                          <w:rFonts w:ascii="Aptos Narrow" w:hAnsi="Aptos Narrow"/>
                          <w:sz w:val="16"/>
                          <w:szCs w:val="16"/>
                        </w:rPr>
                      </w:pPr>
                    </w:p>
                  </w:txbxContent>
                </v:textbox>
              </v:shape>
            </w:pict>
          </mc:Fallback>
        </mc:AlternateContent>
      </w:r>
      <w:r w:rsidR="00D82182" w:rsidRPr="00EB3CC0">
        <w:rPr>
          <w:rFonts w:ascii="Calibri" w:eastAsia="Aptos" w:hAnsi="Calibri" w:cs="Calibri"/>
        </w:rPr>
        <mc:AlternateContent>
          <mc:Choice Requires="wps">
            <w:drawing>
              <wp:anchor distT="0" distB="0" distL="114300" distR="114300" simplePos="0" relativeHeight="251157504" behindDoc="0" locked="0" layoutInCell="1" allowOverlap="1" wp14:anchorId="66A38389" wp14:editId="1912B2BF">
                <wp:simplePos x="0" y="0"/>
                <wp:positionH relativeFrom="column">
                  <wp:posOffset>1928495</wp:posOffset>
                </wp:positionH>
                <wp:positionV relativeFrom="paragraph">
                  <wp:posOffset>3571875</wp:posOffset>
                </wp:positionV>
                <wp:extent cx="652462" cy="251460"/>
                <wp:effectExtent l="0" t="0" r="0" b="0"/>
                <wp:wrapNone/>
                <wp:docPr id="138976915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2462" cy="251460"/>
                        </a:xfrm>
                        <a:prstGeom prst="rect">
                          <a:avLst/>
                        </a:prstGeom>
                        <a:noFill/>
                        <a:ln w="9525">
                          <a:noFill/>
                          <a:miter lim="800000"/>
                          <a:headEnd/>
                          <a:tailEnd/>
                        </a:ln>
                      </wps:spPr>
                      <wps:txbx>
                        <w:txbxContent>
                          <w:p w14:paraId="1C0E4866" w14:textId="77777777" w:rsidR="001343E6" w:rsidRPr="001274EF" w:rsidRDefault="001343E6" w:rsidP="001343E6">
                            <w:pPr>
                              <w:spacing w:after="120"/>
                              <w:jc w:val="center"/>
                              <w:rPr>
                                <w:rFonts w:ascii="Arial" w:hAnsi="Arial" w:cs="Arial"/>
                                <w:color w:val="686B5F"/>
                                <w:spacing w:val="-10"/>
                                <w:sz w:val="14"/>
                                <w:szCs w:val="14"/>
                              </w:rPr>
                            </w:pPr>
                            <w:r w:rsidRPr="001274EF">
                              <w:rPr>
                                <w:rFonts w:ascii="Arial" w:hAnsi="Arial" w:cs="Arial"/>
                                <w:color w:val="686B5F"/>
                                <w:spacing w:val="-10"/>
                                <w:sz w:val="14"/>
                                <w:szCs w:val="14"/>
                              </w:rPr>
                              <w:t>20 000</w:t>
                            </w:r>
                          </w:p>
                          <w:p w14:paraId="6AFC3011" w14:textId="77777777" w:rsidR="001343E6" w:rsidRPr="001274EF" w:rsidRDefault="001343E6" w:rsidP="001343E6">
                            <w:pPr>
                              <w:jc w:val="center"/>
                              <w:rPr>
                                <w:rFonts w:ascii="Aptos Narrow" w:hAnsi="Aptos Narrow"/>
                                <w:sz w:val="16"/>
                                <w:szCs w:val="16"/>
                              </w:rPr>
                            </w:pP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66A38389" id="_x0000_s1068" type="#_x0000_t202" style="position:absolute;margin-left:151.85pt;margin-top:281.25pt;width:51.35pt;height:19.8pt;z-index:2511575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" filled="f" stroked="f">
                <v:textbox>
                  <w:txbxContent>
                    <w:p w14:paraId="1C0E4866" w14:textId="77777777" w:rsidR="001343E6" w:rsidRPr="001274EF" w:rsidRDefault="001343E6" w:rsidP="001343E6">
                      <w:pPr>
                        <w:spacing w:after="120"/>
                        <w:jc w:val="center"/>
                        <w:rPr>
                          <w:rFonts w:ascii="Arial" w:hAnsi="Arial" w:cs="Arial"/>
                          <w:color w:val="686B5F"/>
                          <w:spacing w:val="-10"/>
                          <w:sz w:val="14"/>
                          <w:szCs w:val="14"/>
                        </w:rPr>
                      </w:pPr>
                      <w:r w:rsidRPr="001274EF">
                        <w:rPr>
                          <w:rFonts w:ascii="Arial" w:hAnsi="Arial" w:cs="Arial"/>
                          <w:color w:val="686B5F"/>
                          <w:spacing w:val="-10"/>
                          <w:sz w:val="14"/>
                          <w:szCs w:val="14"/>
                        </w:rPr>
                        <w:t>20 000</w:t>
                      </w:r>
                    </w:p>
                    <w:p w14:paraId="6AFC3011" w14:textId="77777777" w:rsidR="001343E6" w:rsidRPr="001274EF" w:rsidRDefault="001343E6" w:rsidP="001343E6">
                      <w:pPr>
                        <w:jc w:val="center"/>
                        <w:rPr>
                          <w:rFonts w:ascii="Aptos Narrow" w:hAnsi="Aptos Narrow"/>
                          <w:sz w:val="16"/>
                          <w:szCs w:val="16"/>
                        </w:rPr>
                      </w:pPr>
                    </w:p>
                  </w:txbxContent>
                </v:textbox>
              </v:shape>
            </w:pict>
          </mc:Fallback>
        </mc:AlternateContent>
      </w:r>
      <w:r w:rsidR="006B6D18" w:rsidRPr="00EB3CC0">
        <w:rPr>
          <w:rFonts w:ascii="Calibri" w:eastAsia="Aptos" w:hAnsi="Calibri" w:cs="Calibri"/>
        </w:rPr>
        <mc:AlternateContent>
          <mc:Choice Requires="wps">
            <w:drawing>
              <wp:anchor distT="0" distB="0" distL="114300" distR="114300" simplePos="0" relativeHeight="251292672" behindDoc="0" locked="0" layoutInCell="1" allowOverlap="1" wp14:anchorId="1C0EB513" wp14:editId="0EE45508">
                <wp:simplePos x="0" y="0"/>
                <wp:positionH relativeFrom="column">
                  <wp:posOffset>4480560</wp:posOffset>
                </wp:positionH>
                <wp:positionV relativeFrom="paragraph">
                  <wp:posOffset>3331845</wp:posOffset>
                </wp:positionV>
                <wp:extent cx="990600" cy="323850"/>
                <wp:effectExtent l="0" t="0" r="0" b="0"/>
                <wp:wrapNone/>
                <wp:docPr id="118090277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90600" cy="323850"/>
                        </a:xfrm>
                        <a:prstGeom prst="rect">
                          <a:avLst/>
                        </a:prstGeom>
                        <a:noFill/>
                        <a:ln w="9525">
                          <a:noFill/>
                          <a:miter lim="800000"/>
                          <a:headEnd/>
                          <a:tailEnd/>
                        </a:ln>
                      </wps:spPr>
                      <wps:txbx>
                        <w:txbxContent>
                          <w:p w14:paraId="50029E65" w14:textId="77777777" w:rsidR="001343E6" w:rsidRPr="001274EF" w:rsidRDefault="001343E6" w:rsidP="001343E6">
                            <w:pPr>
                              <w:rPr>
                                <w:rFonts w:ascii="Arial" w:hAnsi="Arial" w:cs="Arial"/>
                                <w:sz w:val="14"/>
                                <w:szCs w:val="14"/>
                              </w:rPr>
                            </w:pPr>
                            <w:r w:rsidRPr="001274EF">
                              <w:rPr>
                                <w:rFonts w:ascii="Arial" w:hAnsi="Arial" w:cs="Arial"/>
                                <w:sz w:val="14"/>
                                <w:szCs w:val="14"/>
                              </w:rPr>
                              <w:t>Approvisionnement alimentaire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C0EB513" id="_x0000_s1069" type="#_x0000_t202" style="position:absolute;margin-left:352.8pt;margin-top:262.35pt;width:78pt;height:25.5pt;z-index:251292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" filled="f" stroked="f">
                <v:textbox>
                  <w:txbxContent>
                    <w:p w14:paraId="50029E65" w14:textId="77777777" w:rsidR="001343E6" w:rsidRPr="001274EF" w:rsidRDefault="001343E6" w:rsidP="001343E6">
                      <w:pPr>
                        <w:rPr>
                          <w:rFonts w:ascii="Arial" w:hAnsi="Arial" w:cs="Arial"/>
                          <w:sz w:val="14"/>
                          <w:szCs w:val="14"/>
                        </w:rPr>
                      </w:pPr>
                      <w:r w:rsidRPr="001274EF">
                        <w:rPr>
                          <w:rFonts w:ascii="Arial" w:hAnsi="Arial" w:cs="Arial"/>
                          <w:sz w:val="14"/>
                          <w:szCs w:val="14"/>
                        </w:rPr>
                        <w:t>Approvisionnement alimentaire</w:t>
                      </w:r>
                    </w:p>
                  </w:txbxContent>
                </v:textbox>
              </v:shape>
            </w:pict>
          </mc:Fallback>
        </mc:AlternateContent>
      </w:r>
      <w:r w:rsidR="00B06B24" w:rsidRPr="00EB3CC0">
        <w:rPr>
          <w:rFonts w:ascii="Calibri" w:eastAsia="Aptos" w:hAnsi="Calibri" w:cs="Calibri"/>
        </w:rPr>
        <mc:AlternateContent>
          <mc:Choice Requires="wps">
            <w:drawing>
              <wp:anchor distT="0" distB="0" distL="114300" distR="114300" simplePos="0" relativeHeight="251290624" behindDoc="0" locked="0" layoutInCell="1" allowOverlap="1" wp14:anchorId="51E4AC7D" wp14:editId="37899EF1">
                <wp:simplePos x="0" y="0"/>
                <wp:positionH relativeFrom="column">
                  <wp:posOffset>2600007</wp:posOffset>
                </wp:positionH>
                <wp:positionV relativeFrom="paragraph">
                  <wp:posOffset>3400743</wp:posOffset>
                </wp:positionV>
                <wp:extent cx="2071687" cy="251460"/>
                <wp:effectExtent l="0" t="0" r="0" b="0"/>
                <wp:wrapNone/>
                <wp:docPr id="136810496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1687" cy="251460"/>
                        </a:xfrm>
                        <a:prstGeom prst="rect">
                          <a:avLst/>
                        </a:prstGeom>
                        <a:noFill/>
                        <a:ln w="9525">
                          <a:noFill/>
                          <a:miter lim="800000"/>
                          <a:headEnd/>
                          <a:tailEnd/>
                        </a:ln>
                      </wps:spPr>
                      <wps:txbx>
                        <w:txbxContent>
                          <w:p w14:paraId="14359EFC" w14:textId="75C95D8F" w:rsidR="001343E6" w:rsidRPr="001274EF" w:rsidRDefault="001343E6" w:rsidP="001343E6">
                            <w:pPr>
                              <w:rPr>
                                <w:rFonts w:ascii="Arial" w:hAnsi="Arial" w:cs="Arial"/>
                                <w:sz w:val="14"/>
                                <w:szCs w:val="14"/>
                              </w:rPr>
                            </w:pPr>
                            <w:r w:rsidRPr="001274EF">
                              <w:rPr>
                                <w:rFonts w:ascii="Arial" w:hAnsi="Arial" w:cs="Arial"/>
                                <w:sz w:val="14"/>
                                <w:szCs w:val="14"/>
                              </w:rPr>
                              <w:t>Disponibilité de l</w:t>
                            </w:r>
                            <w:r w:rsidR="00DE22EE" w:rsidRPr="001274EF">
                              <w:rPr>
                                <w:rFonts w:ascii="Arial" w:hAnsi="Arial" w:cs="Arial"/>
                                <w:sz w:val="14"/>
                                <w:szCs w:val="14"/>
                              </w:rPr>
                              <w:t>’</w:t>
                            </w:r>
                            <w:r w:rsidRPr="001274EF">
                              <w:rPr>
                                <w:rFonts w:ascii="Arial" w:hAnsi="Arial" w:cs="Arial"/>
                                <w:sz w:val="14"/>
                                <w:szCs w:val="14"/>
                              </w:rPr>
                              <w:t>eau douce</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51E4AC7D" id="_x0000_s1070" type="#_x0000_t202" style="position:absolute;margin-left:204.7pt;margin-top:267.8pt;width:163.1pt;height:19.8pt;z-index:2512906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" filled="f" stroked="f">
                <v:textbox>
                  <w:txbxContent>
                    <w:p w14:paraId="14359EFC" w14:textId="75C95D8F" w:rsidR="001343E6" w:rsidRPr="001274EF" w:rsidRDefault="001343E6" w:rsidP="001343E6">
                      <w:pPr>
                        <w:rPr>
                          <w:rFonts w:ascii="Arial" w:hAnsi="Arial" w:cs="Arial"/>
                          <w:sz w:val="14"/>
                          <w:szCs w:val="14"/>
                        </w:rPr>
                      </w:pPr>
                      <w:r w:rsidRPr="001274EF">
                        <w:rPr>
                          <w:rFonts w:ascii="Arial" w:hAnsi="Arial" w:cs="Arial"/>
                          <w:sz w:val="14"/>
                          <w:szCs w:val="14"/>
                        </w:rPr>
                        <w:t>Disponibilité de l</w:t>
                      </w:r>
                      <w:r w:rsidR="00DE22EE" w:rsidRPr="001274EF">
                        <w:rPr>
                          <w:rFonts w:ascii="Arial" w:hAnsi="Arial" w:cs="Arial"/>
                          <w:sz w:val="14"/>
                          <w:szCs w:val="14"/>
                        </w:rPr>
                        <w:t>’</w:t>
                      </w:r>
                      <w:r w:rsidRPr="001274EF">
                        <w:rPr>
                          <w:rFonts w:ascii="Arial" w:hAnsi="Arial" w:cs="Arial"/>
                          <w:sz w:val="14"/>
                          <w:szCs w:val="14"/>
                        </w:rPr>
                        <w:t>eau douce</w:t>
                      </w:r>
                    </w:p>
                  </w:txbxContent>
                </v:textbox>
              </v:shape>
            </w:pict>
          </mc:Fallback>
        </mc:AlternateContent>
      </w:r>
      <w:r w:rsidR="005F763A" w:rsidRPr="00EB3CC0">
        <w:rPr>
          <w:rFonts w:ascii="Calibri" w:eastAsia="Aptos" w:hAnsi="Calibri" w:cs="Calibri"/>
        </w:rPr>
        <mc:AlternateContent>
          <mc:Choice Requires="wps">
            <w:drawing>
              <wp:anchor distT="0" distB="0" distL="114300" distR="114300" simplePos="0" relativeHeight="251288576" behindDoc="0" locked="0" layoutInCell="1" allowOverlap="1" wp14:anchorId="38C2AF1C" wp14:editId="193F0960">
                <wp:simplePos x="0" y="0"/>
                <wp:positionH relativeFrom="column">
                  <wp:posOffset>513715</wp:posOffset>
                </wp:positionH>
                <wp:positionV relativeFrom="paragraph">
                  <wp:posOffset>3405187</wp:posOffset>
                </wp:positionV>
                <wp:extent cx="2314575" cy="251460"/>
                <wp:effectExtent l="0" t="0" r="0" b="0"/>
                <wp:wrapNone/>
                <wp:docPr id="121370002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14575" cy="251460"/>
                        </a:xfrm>
                        <a:prstGeom prst="rect">
                          <a:avLst/>
                        </a:prstGeom>
                        <a:noFill/>
                        <a:ln w="9525">
                          <a:noFill/>
                          <a:miter lim="800000"/>
                          <a:headEnd/>
                          <a:tailEnd/>
                        </a:ln>
                      </wps:spPr>
                      <wps:txbx>
                        <w:txbxContent>
                          <w:p w14:paraId="5FFA991F" w14:textId="3669FB6A" w:rsidR="001343E6" w:rsidRPr="001274EF" w:rsidRDefault="001343E6" w:rsidP="001343E6">
                            <w:pPr>
                              <w:rPr>
                                <w:rFonts w:ascii="Arial" w:hAnsi="Arial" w:cs="Arial"/>
                                <w:sz w:val="14"/>
                                <w:szCs w:val="14"/>
                              </w:rPr>
                            </w:pPr>
                            <w:r w:rsidRPr="001274EF">
                              <w:rPr>
                                <w:rFonts w:ascii="Arial" w:hAnsi="Arial" w:cs="Arial"/>
                                <w:sz w:val="14"/>
                                <w:szCs w:val="14"/>
                              </w:rPr>
                              <w:t>Indice de l</w:t>
                            </w:r>
                            <w:r w:rsidR="00DE22EE" w:rsidRPr="001274EF">
                              <w:rPr>
                                <w:rFonts w:ascii="Arial" w:hAnsi="Arial" w:cs="Arial"/>
                                <w:sz w:val="14"/>
                                <w:szCs w:val="14"/>
                              </w:rPr>
                              <w:t>’</w:t>
                            </w:r>
                            <w:r w:rsidRPr="001274EF">
                              <w:rPr>
                                <w:rFonts w:ascii="Arial" w:hAnsi="Arial" w:cs="Arial"/>
                                <w:sz w:val="14"/>
                                <w:szCs w:val="14"/>
                              </w:rPr>
                              <w:t>état des écosystèmes</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38C2AF1C" id="_x0000_s1071" type="#_x0000_t202" style="position:absolute;margin-left:40.45pt;margin-top:268.1pt;width:182.25pt;height:19.8pt;z-index:2512885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" filled="f" stroked="f">
                <v:textbox>
                  <w:txbxContent>
                    <w:p w14:paraId="5FFA991F" w14:textId="3669FB6A" w:rsidR="001343E6" w:rsidRPr="001274EF" w:rsidRDefault="001343E6" w:rsidP="001343E6">
                      <w:pPr>
                        <w:rPr>
                          <w:rFonts w:ascii="Arial" w:hAnsi="Arial" w:cs="Arial"/>
                          <w:sz w:val="14"/>
                          <w:szCs w:val="14"/>
                        </w:rPr>
                      </w:pPr>
                      <w:r w:rsidRPr="001274EF">
                        <w:rPr>
                          <w:rFonts w:ascii="Arial" w:hAnsi="Arial" w:cs="Arial"/>
                          <w:sz w:val="14"/>
                          <w:szCs w:val="14"/>
                        </w:rPr>
                        <w:t>Indice de l</w:t>
                      </w:r>
                      <w:r w:rsidR="00DE22EE" w:rsidRPr="001274EF">
                        <w:rPr>
                          <w:rFonts w:ascii="Arial" w:hAnsi="Arial" w:cs="Arial"/>
                          <w:sz w:val="14"/>
                          <w:szCs w:val="14"/>
                        </w:rPr>
                        <w:t>’</w:t>
                      </w:r>
                      <w:r w:rsidRPr="001274EF">
                        <w:rPr>
                          <w:rFonts w:ascii="Arial" w:hAnsi="Arial" w:cs="Arial"/>
                          <w:sz w:val="14"/>
                          <w:szCs w:val="14"/>
                        </w:rPr>
                        <w:t>état des écosystèmes</w:t>
                      </w:r>
                    </w:p>
                  </w:txbxContent>
                </v:textbox>
              </v:shape>
            </w:pict>
          </mc:Fallback>
        </mc:AlternateContent>
      </w:r>
      <w:r w:rsidR="000715EF" w:rsidRPr="00EB3CC0">
        <w:rPr>
          <w:rFonts w:ascii="Calibri" w:eastAsia="Aptos" w:hAnsi="Calibri" w:cs="Calibri"/>
        </w:rPr>
        <mc:AlternateContent>
          <mc:Choice Requires="wps">
            <w:drawing>
              <wp:anchor distT="0" distB="0" distL="114300" distR="114300" simplePos="0" relativeHeight="251261952" behindDoc="0" locked="0" layoutInCell="1" allowOverlap="1" wp14:anchorId="501E964A" wp14:editId="2E4C1EDA">
                <wp:simplePos x="0" y="0"/>
                <wp:positionH relativeFrom="margin">
                  <wp:align>left</wp:align>
                </wp:positionH>
                <wp:positionV relativeFrom="paragraph">
                  <wp:posOffset>3167063</wp:posOffset>
                </wp:positionV>
                <wp:extent cx="2962275" cy="287655"/>
                <wp:effectExtent l="0" t="0" r="0" b="0"/>
                <wp:wrapNone/>
                <wp:docPr id="75592956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62275" cy="287655"/>
                        </a:xfrm>
                        <a:prstGeom prst="rect">
                          <a:avLst/>
                        </a:prstGeom>
                        <a:noFill/>
                        <a:ln w="9525">
                          <a:noFill/>
                          <a:miter lim="800000"/>
                          <a:headEnd/>
                          <a:tailEnd/>
                        </a:ln>
                      </wps:spPr>
                      <wps:txbx>
                        <w:txbxContent>
                          <w:p w14:paraId="7A5657E1" w14:textId="2E85810E" w:rsidR="001343E6" w:rsidRPr="001274EF" w:rsidRDefault="001343E6" w:rsidP="001343E6">
                            <w:pPr>
                              <w:rPr>
                                <w:rFonts w:ascii="Arial" w:hAnsi="Arial" w:cs="Arial"/>
                                <w:b/>
                                <w:bCs/>
                                <w:sz w:val="16"/>
                                <w:szCs w:val="16"/>
                              </w:rPr>
                            </w:pPr>
                            <w:r w:rsidRPr="001274EF">
                              <w:rPr>
                                <w:rFonts w:ascii="Arial" w:hAnsi="Arial" w:cs="Arial"/>
                                <w:b/>
                                <w:bCs/>
                              </w:rPr>
                              <w:t>B</w:t>
                            </w:r>
                            <w:r w:rsidRPr="001274EF">
                              <w:rPr>
                                <w:rFonts w:ascii="Arial" w:hAnsi="Arial" w:cs="Arial"/>
                                <w:b/>
                                <w:bCs/>
                                <w:sz w:val="16"/>
                                <w:szCs w:val="16"/>
                              </w:rPr>
                              <w:t xml:space="preserve"> EXEMPLES D</w:t>
                            </w:r>
                            <w:r w:rsidR="00DE22EE" w:rsidRPr="001274EF">
                              <w:rPr>
                                <w:rFonts w:ascii="Arial" w:hAnsi="Arial" w:cs="Arial"/>
                                <w:b/>
                                <w:bCs/>
                                <w:sz w:val="16"/>
                                <w:szCs w:val="16"/>
                              </w:rPr>
                              <w:t>’</w:t>
                            </w:r>
                            <w:r w:rsidRPr="001274EF">
                              <w:rPr>
                                <w:rFonts w:ascii="Arial" w:hAnsi="Arial" w:cs="Arial"/>
                                <w:b/>
                                <w:bCs/>
                                <w:sz w:val="16"/>
                                <w:szCs w:val="16"/>
                              </w:rPr>
                              <w:t>INDICATEURS D</w:t>
                            </w:r>
                            <w:r w:rsidR="00DE22EE" w:rsidRPr="001274EF">
                              <w:rPr>
                                <w:rFonts w:ascii="Arial" w:hAnsi="Arial" w:cs="Arial"/>
                                <w:b/>
                                <w:bCs/>
                                <w:sz w:val="16"/>
                                <w:szCs w:val="16"/>
                              </w:rPr>
                              <w:t>’</w:t>
                            </w:r>
                            <w:r w:rsidRPr="001274EF">
                              <w:rPr>
                                <w:rFonts w:ascii="Arial" w:hAnsi="Arial" w:cs="Arial"/>
                                <w:b/>
                                <w:bCs/>
                                <w:sz w:val="16"/>
                                <w:szCs w:val="16"/>
                              </w:rPr>
                              <w:t>ÉLÉMENTS DU NEXUS</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501E964A" id="_x0000_s1072" type="#_x0000_t202" style="position:absolute;margin-left:0;margin-top:249.4pt;width:233.25pt;height:22.65pt;z-index:251261952;visibility:visible;mso-wrap-style:square;mso-width-percent:0;mso-wrap-distance-left:9pt;mso-wrap-distance-top:0;mso-wrap-distance-right:9pt;mso-wrap-distance-bottom:0;mso-position-horizontal:left;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" filled="f" stroked="f">
                <v:textbox>
                  <w:txbxContent>
                    <w:p w14:paraId="7A5657E1" w14:textId="2E85810E" w:rsidR="001343E6" w:rsidRPr="001274EF" w:rsidRDefault="001343E6" w:rsidP="001343E6">
                      <w:pPr>
                        <w:rPr>
                          <w:rFonts w:ascii="Arial" w:hAnsi="Arial" w:cs="Arial"/>
                          <w:b/>
                          <w:bCs/>
                          <w:sz w:val="16"/>
                          <w:szCs w:val="16"/>
                        </w:rPr>
                      </w:pPr>
                      <w:r w:rsidRPr="001274EF">
                        <w:rPr>
                          <w:rFonts w:ascii="Arial" w:hAnsi="Arial" w:cs="Arial"/>
                          <w:b/>
                          <w:bCs/>
                        </w:rPr>
                        <w:t>B</w:t>
                      </w:r>
                      <w:r w:rsidRPr="001274EF">
                        <w:rPr>
                          <w:rFonts w:ascii="Arial" w:hAnsi="Arial" w:cs="Arial"/>
                          <w:b/>
                          <w:bCs/>
                          <w:sz w:val="16"/>
                          <w:szCs w:val="16"/>
                        </w:rPr>
                        <w:t xml:space="preserve"> EXEMPLES D</w:t>
                      </w:r>
                      <w:r w:rsidR="00DE22EE" w:rsidRPr="001274EF">
                        <w:rPr>
                          <w:rFonts w:ascii="Arial" w:hAnsi="Arial" w:cs="Arial"/>
                          <w:b/>
                          <w:bCs/>
                          <w:sz w:val="16"/>
                          <w:szCs w:val="16"/>
                        </w:rPr>
                        <w:t>’</w:t>
                      </w:r>
                      <w:r w:rsidRPr="001274EF">
                        <w:rPr>
                          <w:rFonts w:ascii="Arial" w:hAnsi="Arial" w:cs="Arial"/>
                          <w:b/>
                          <w:bCs/>
                          <w:sz w:val="16"/>
                          <w:szCs w:val="16"/>
                        </w:rPr>
                        <w:t>INDICATEURS D</w:t>
                      </w:r>
                      <w:r w:rsidR="00DE22EE" w:rsidRPr="001274EF">
                        <w:rPr>
                          <w:rFonts w:ascii="Arial" w:hAnsi="Arial" w:cs="Arial"/>
                          <w:b/>
                          <w:bCs/>
                          <w:sz w:val="16"/>
                          <w:szCs w:val="16"/>
                        </w:rPr>
                        <w:t>’</w:t>
                      </w:r>
                      <w:r w:rsidRPr="001274EF">
                        <w:rPr>
                          <w:rFonts w:ascii="Arial" w:hAnsi="Arial" w:cs="Arial"/>
                          <w:b/>
                          <w:bCs/>
                          <w:sz w:val="16"/>
                          <w:szCs w:val="16"/>
                        </w:rPr>
                        <w:t>ÉLÉMENTS DU NEXUS</w:t>
                      </w:r>
                    </w:p>
                  </w:txbxContent>
                </v:textbox>
                <w10:wrap anchorx="margin"/>
              </v:shape>
            </w:pict>
          </mc:Fallback>
        </mc:AlternateContent>
      </w:r>
      <w:r w:rsidR="006D54A4" w:rsidRPr="00EB3CC0">
        <w:rPr>
          <w:rFonts w:ascii="Calibri" w:eastAsia="Aptos" w:hAnsi="Calibri" w:cs="Calibri"/>
        </w:rPr>
        <mc:AlternateContent>
          <mc:Choice Requires="wps">
            <w:drawing>
              <wp:anchor distT="0" distB="0" distL="114300" distR="114300" simplePos="0" relativeHeight="251106304" behindDoc="0" locked="0" layoutInCell="1" allowOverlap="1" wp14:anchorId="1E0B35C8" wp14:editId="65058D14">
                <wp:simplePos x="0" y="0"/>
                <wp:positionH relativeFrom="column">
                  <wp:posOffset>4067493</wp:posOffset>
                </wp:positionH>
                <wp:positionV relativeFrom="paragraph">
                  <wp:posOffset>2712086</wp:posOffset>
                </wp:positionV>
                <wp:extent cx="359410" cy="251460"/>
                <wp:effectExtent l="0" t="0" r="0" b="0"/>
                <wp:wrapNone/>
                <wp:docPr id="9870953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410" cy="251460"/>
                        </a:xfrm>
                        <a:prstGeom prst="rect">
                          <a:avLst/>
                        </a:prstGeom>
                        <a:noFill/>
                        <a:ln w="9525">
                          <a:noFill/>
                          <a:miter lim="800000"/>
                          <a:headEnd/>
                          <a:tailEnd/>
                        </a:ln>
                      </wps:spPr>
                      <wps:txbx>
                        <w:txbxContent>
                          <w:p w14:paraId="583C9900" w14:textId="77777777" w:rsidR="001343E6" w:rsidRPr="001274EF" w:rsidRDefault="001343E6" w:rsidP="001343E6">
                            <w:pPr>
                              <w:spacing w:after="120"/>
                              <w:jc w:val="center"/>
                              <w:rPr>
                                <w:rFonts w:ascii="Arial" w:hAnsi="Arial" w:cs="Arial"/>
                                <w:color w:val="686B5F"/>
                                <w:sz w:val="16"/>
                                <w:szCs w:val="16"/>
                              </w:rPr>
                            </w:pPr>
                            <w:r w:rsidRPr="001274EF">
                              <w:rPr>
                                <w:rFonts w:ascii="Arial" w:hAnsi="Arial" w:cs="Arial"/>
                                <w:color w:val="686B5F"/>
                                <w:sz w:val="16"/>
                                <w:szCs w:val="16"/>
                              </w:rPr>
                              <w:t>0</w:t>
                            </w:r>
                          </w:p>
                          <w:p w14:paraId="27C67822" w14:textId="77777777" w:rsidR="001343E6" w:rsidRPr="001274EF" w:rsidRDefault="001343E6" w:rsidP="001343E6">
                            <w:pPr>
                              <w:jc w:val="center"/>
                              <w:rPr>
                                <w:rFonts w:ascii="Aptos Narrow" w:hAnsi="Aptos Narrow"/>
                                <w:sz w:val="16"/>
                                <w:szCs w:val="16"/>
                              </w:rPr>
                            </w:pPr>
                          </w:p>
                        </w:txbxContent>
                      </wps:txbx>
                      <wps:bodyPr rot="0" vert="horz" wrap="square" lIns="91440" tIns="45720" rIns="91440" bIns="45720" anchor="t" anchorCtr="0">
                        <a:noAutofit/>
                      </wps:bodyPr>
                    </wps:wsp>
                  </a:graphicData>
                </a:graphic>
              </wp:anchor>
            </w:drawing>
          </mc:Choice>
          <mc:Fallback>
            <w:pict>
              <v:shape w14:anchorId="1E0B35C8" id="_x0000_s1073" type="#_x0000_t202" style="position:absolute;margin-left:320.3pt;margin-top:213.55pt;width:28.3pt;height:19.8pt;z-index:2511063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" filled="f" stroked="f">
                <v:textbox>
                  <w:txbxContent>
                    <w:p w14:paraId="583C9900" w14:textId="77777777" w:rsidR="001343E6" w:rsidRPr="001274EF" w:rsidRDefault="001343E6" w:rsidP="001343E6">
                      <w:pPr>
                        <w:spacing w:after="120"/>
                        <w:jc w:val="center"/>
                        <w:rPr>
                          <w:rFonts w:ascii="Arial" w:hAnsi="Arial" w:cs="Arial"/>
                          <w:color w:val="686B5F"/>
                          <w:sz w:val="16"/>
                          <w:szCs w:val="16"/>
                        </w:rPr>
                      </w:pPr>
                      <w:r w:rsidRPr="001274EF">
                        <w:rPr>
                          <w:rFonts w:ascii="Arial" w:hAnsi="Arial" w:cs="Arial"/>
                          <w:color w:val="686B5F"/>
                          <w:sz w:val="16"/>
                          <w:szCs w:val="16"/>
                        </w:rPr>
                        <w:t>0</w:t>
                      </w:r>
                    </w:p>
                    <w:p w14:paraId="27C67822" w14:textId="77777777" w:rsidR="001343E6" w:rsidRPr="001274EF" w:rsidRDefault="001343E6" w:rsidP="001343E6">
                      <w:pPr>
                        <w:jc w:val="center"/>
                        <w:rPr>
                          <w:rFonts w:ascii="Aptos Narrow" w:hAnsi="Aptos Narrow"/>
                          <w:sz w:val="16"/>
                          <w:szCs w:val="16"/>
                        </w:rPr>
                      </w:pPr>
                    </w:p>
                  </w:txbxContent>
                </v:textbox>
              </v:shape>
            </w:pict>
          </mc:Fallback>
        </mc:AlternateContent>
      </w:r>
      <w:r w:rsidR="00AA39BB" w:rsidRPr="00EB3CC0">
        <w:rPr>
          <w:rFonts w:ascii="Calibri" w:eastAsia="Aptos" w:hAnsi="Calibri" w:cs="Calibri"/>
        </w:rPr>
        <mc:AlternateContent>
          <mc:Choice Requires="wps">
            <w:drawing>
              <wp:anchor distT="0" distB="0" distL="114300" distR="114300" simplePos="0" relativeHeight="251233280" behindDoc="0" locked="0" layoutInCell="1" allowOverlap="1" wp14:anchorId="2B0A42EF" wp14:editId="200C1755">
                <wp:simplePos x="0" y="0"/>
                <wp:positionH relativeFrom="column">
                  <wp:posOffset>4609147</wp:posOffset>
                </wp:positionH>
                <wp:positionV relativeFrom="paragraph">
                  <wp:posOffset>3028950</wp:posOffset>
                </wp:positionV>
                <wp:extent cx="657225" cy="251460"/>
                <wp:effectExtent l="0" t="0" r="0" b="0"/>
                <wp:wrapNone/>
                <wp:docPr id="172726961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7225" cy="251460"/>
                        </a:xfrm>
                        <a:prstGeom prst="rect">
                          <a:avLst/>
                        </a:prstGeom>
                        <a:noFill/>
                        <a:ln w="9525">
                          <a:noFill/>
                          <a:miter lim="800000"/>
                          <a:headEnd/>
                          <a:tailEnd/>
                        </a:ln>
                      </wps:spPr>
                      <wps:txbx>
                        <w:txbxContent>
                          <w:p w14:paraId="359BCC17" w14:textId="77777777" w:rsidR="001343E6" w:rsidRPr="001274EF" w:rsidRDefault="001343E6" w:rsidP="001343E6">
                            <w:pPr>
                              <w:jc w:val="center"/>
                              <w:rPr>
                                <w:rFonts w:ascii="Arial" w:hAnsi="Arial" w:cs="Arial"/>
                                <w:sz w:val="16"/>
                                <w:szCs w:val="16"/>
                              </w:rPr>
                            </w:pPr>
                            <w:r w:rsidRPr="001274EF">
                              <w:rPr>
                                <w:rFonts w:ascii="Arial" w:hAnsi="Arial" w:cs="Arial"/>
                                <w:sz w:val="16"/>
                                <w:szCs w:val="16"/>
                              </w:rPr>
                              <w:t>Année</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2B0A42EF" id="_x0000_s1074" type="#_x0000_t202" style="position:absolute;margin-left:362.9pt;margin-top:238.5pt;width:51.75pt;height:19.8pt;z-index:2512332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" filled="f" stroked="f">
                <v:textbox>
                  <w:txbxContent>
                    <w:p w14:paraId="359BCC17" w14:textId="77777777" w:rsidR="001343E6" w:rsidRPr="001274EF" w:rsidRDefault="001343E6" w:rsidP="001343E6">
                      <w:pPr>
                        <w:jc w:val="center"/>
                        <w:rPr>
                          <w:rFonts w:ascii="Arial" w:hAnsi="Arial" w:cs="Arial"/>
                          <w:sz w:val="16"/>
                          <w:szCs w:val="16"/>
                        </w:rPr>
                      </w:pPr>
                      <w:r w:rsidRPr="001274EF">
                        <w:rPr>
                          <w:rFonts w:ascii="Arial" w:hAnsi="Arial" w:cs="Arial"/>
                          <w:sz w:val="16"/>
                          <w:szCs w:val="16"/>
                        </w:rPr>
                        <w:t>Année</w:t>
                      </w:r>
                    </w:p>
                  </w:txbxContent>
                </v:textbox>
              </v:shape>
            </w:pict>
          </mc:Fallback>
        </mc:AlternateContent>
      </w:r>
      <w:r w:rsidR="00AA39BB" w:rsidRPr="00EB3CC0">
        <w:rPr>
          <w:rFonts w:ascii="Calibri" w:eastAsia="Aptos" w:hAnsi="Calibri" w:cs="Calibri"/>
        </w:rPr>
        <mc:AlternateContent>
          <mc:Choice Requires="wps">
            <w:drawing>
              <wp:anchor distT="0" distB="0" distL="114300" distR="114300" simplePos="0" relativeHeight="251229184" behindDoc="0" locked="0" layoutInCell="1" allowOverlap="1" wp14:anchorId="14E9B289" wp14:editId="288E7A75">
                <wp:simplePos x="0" y="0"/>
                <wp:positionH relativeFrom="column">
                  <wp:posOffset>2752407</wp:posOffset>
                </wp:positionH>
                <wp:positionV relativeFrom="paragraph">
                  <wp:posOffset>3009900</wp:posOffset>
                </wp:positionV>
                <wp:extent cx="609600" cy="251460"/>
                <wp:effectExtent l="0" t="0" r="0" b="0"/>
                <wp:wrapNone/>
                <wp:docPr id="1304899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9600" cy="251460"/>
                        </a:xfrm>
                        <a:prstGeom prst="rect">
                          <a:avLst/>
                        </a:prstGeom>
                        <a:noFill/>
                        <a:ln w="9525">
                          <a:noFill/>
                          <a:miter lim="800000"/>
                          <a:headEnd/>
                          <a:tailEnd/>
                        </a:ln>
                      </wps:spPr>
                      <wps:txbx>
                        <w:txbxContent>
                          <w:p w14:paraId="70C32AAD" w14:textId="77777777" w:rsidR="001343E6" w:rsidRPr="001274EF" w:rsidRDefault="001343E6" w:rsidP="001343E6">
                            <w:pPr>
                              <w:jc w:val="center"/>
                              <w:rPr>
                                <w:rFonts w:ascii="Arial" w:hAnsi="Arial" w:cs="Arial"/>
                                <w:sz w:val="16"/>
                                <w:szCs w:val="16"/>
                              </w:rPr>
                            </w:pPr>
                            <w:r w:rsidRPr="001274EF">
                              <w:rPr>
                                <w:rFonts w:ascii="Arial" w:hAnsi="Arial" w:cs="Arial"/>
                                <w:sz w:val="16"/>
                                <w:szCs w:val="16"/>
                              </w:rPr>
                              <w:t>Année</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14E9B289" id="_x0000_s1075" type="#_x0000_t202" style="position:absolute;margin-left:216.7pt;margin-top:237pt;width:48pt;height:19.8pt;z-index:2512291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" filled="f" stroked="f">
                <v:textbox>
                  <w:txbxContent>
                    <w:p w14:paraId="70C32AAD" w14:textId="77777777" w:rsidR="001343E6" w:rsidRPr="001274EF" w:rsidRDefault="001343E6" w:rsidP="001343E6">
                      <w:pPr>
                        <w:jc w:val="center"/>
                        <w:rPr>
                          <w:rFonts w:ascii="Arial" w:hAnsi="Arial" w:cs="Arial"/>
                          <w:sz w:val="16"/>
                          <w:szCs w:val="16"/>
                        </w:rPr>
                      </w:pPr>
                      <w:r w:rsidRPr="001274EF">
                        <w:rPr>
                          <w:rFonts w:ascii="Arial" w:hAnsi="Arial" w:cs="Arial"/>
                          <w:sz w:val="16"/>
                          <w:szCs w:val="16"/>
                        </w:rPr>
                        <w:t>Année</w:t>
                      </w:r>
                    </w:p>
                  </w:txbxContent>
                </v:textbox>
              </v:shape>
            </w:pict>
          </mc:Fallback>
        </mc:AlternateContent>
      </w:r>
      <w:r w:rsidR="00AA39BB" w:rsidRPr="00EB3CC0">
        <w:rPr>
          <w:rFonts w:ascii="Calibri" w:eastAsia="Aptos" w:hAnsi="Calibri" w:cs="Calibri"/>
        </w:rPr>
        <mc:AlternateContent>
          <mc:Choice Requires="wps">
            <w:drawing>
              <wp:anchor distT="0" distB="0" distL="114300" distR="114300" simplePos="0" relativeHeight="251225088" behindDoc="0" locked="0" layoutInCell="1" allowOverlap="1" wp14:anchorId="514418A7" wp14:editId="191E3C59">
                <wp:simplePos x="0" y="0"/>
                <wp:positionH relativeFrom="column">
                  <wp:posOffset>651828</wp:posOffset>
                </wp:positionH>
                <wp:positionV relativeFrom="paragraph">
                  <wp:posOffset>3009265</wp:posOffset>
                </wp:positionV>
                <wp:extent cx="557212" cy="251460"/>
                <wp:effectExtent l="0" t="0" r="0" b="0"/>
                <wp:wrapNone/>
                <wp:docPr id="11586610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7212" cy="251460"/>
                        </a:xfrm>
                        <a:prstGeom prst="rect">
                          <a:avLst/>
                        </a:prstGeom>
                        <a:noFill/>
                        <a:ln w="9525">
                          <a:noFill/>
                          <a:miter lim="800000"/>
                          <a:headEnd/>
                          <a:tailEnd/>
                        </a:ln>
                      </wps:spPr>
                      <wps:txbx>
                        <w:txbxContent>
                          <w:p w14:paraId="52E6AAAD" w14:textId="77777777" w:rsidR="001343E6" w:rsidRPr="001274EF" w:rsidRDefault="001343E6" w:rsidP="001343E6">
                            <w:pPr>
                              <w:jc w:val="center"/>
                              <w:rPr>
                                <w:rFonts w:ascii="Arial" w:hAnsi="Arial" w:cs="Arial"/>
                                <w:sz w:val="16"/>
                                <w:szCs w:val="16"/>
                              </w:rPr>
                            </w:pPr>
                            <w:r w:rsidRPr="001274EF">
                              <w:rPr>
                                <w:rFonts w:ascii="Arial" w:hAnsi="Arial" w:cs="Arial"/>
                                <w:sz w:val="16"/>
                                <w:szCs w:val="16"/>
                              </w:rPr>
                              <w:t>Année</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514418A7" id="_x0000_s1076" type="#_x0000_t202" style="position:absolute;margin-left:51.35pt;margin-top:236.95pt;width:43.85pt;height:19.8pt;z-index:2512250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" filled="f" stroked="f">
                <v:textbox>
                  <w:txbxContent>
                    <w:p w14:paraId="52E6AAAD" w14:textId="77777777" w:rsidR="001343E6" w:rsidRPr="001274EF" w:rsidRDefault="001343E6" w:rsidP="001343E6">
                      <w:pPr>
                        <w:jc w:val="center"/>
                        <w:rPr>
                          <w:rFonts w:ascii="Arial" w:hAnsi="Arial" w:cs="Arial"/>
                          <w:sz w:val="16"/>
                          <w:szCs w:val="16"/>
                        </w:rPr>
                      </w:pPr>
                      <w:r w:rsidRPr="001274EF">
                        <w:rPr>
                          <w:rFonts w:ascii="Arial" w:hAnsi="Arial" w:cs="Arial"/>
                          <w:sz w:val="16"/>
                          <w:szCs w:val="16"/>
                        </w:rPr>
                        <w:t>Année</w:t>
                      </w:r>
                    </w:p>
                  </w:txbxContent>
                </v:textbox>
              </v:shape>
            </w:pict>
          </mc:Fallback>
        </mc:AlternateContent>
      </w:r>
      <w:r w:rsidR="00797339" w:rsidRPr="00EB3CC0">
        <w:rPr>
          <w:rFonts w:ascii="Calibri" w:eastAsia="Aptos" w:hAnsi="Calibri" w:cs="Calibri"/>
        </w:rPr>
        <mc:AlternateContent>
          <mc:Choice Requires="wps">
            <w:drawing>
              <wp:anchor distT="0" distB="0" distL="114300" distR="114300" simplePos="0" relativeHeight="251231232" behindDoc="0" locked="0" layoutInCell="1" allowOverlap="1" wp14:anchorId="7C8AB977" wp14:editId="1E96509E">
                <wp:simplePos x="0" y="0"/>
                <wp:positionH relativeFrom="column">
                  <wp:posOffset>3795077</wp:posOffset>
                </wp:positionH>
                <wp:positionV relativeFrom="paragraph">
                  <wp:posOffset>2881312</wp:posOffset>
                </wp:positionV>
                <wp:extent cx="2314575" cy="215900"/>
                <wp:effectExtent l="0" t="0" r="0" b="0"/>
                <wp:wrapNone/>
                <wp:docPr id="115545768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14575" cy="215900"/>
                        </a:xfrm>
                        <a:prstGeom prst="rect">
                          <a:avLst/>
                        </a:prstGeom>
                        <a:noFill/>
                        <a:ln w="9525">
                          <a:noFill/>
                          <a:miter lim="800000"/>
                          <a:headEnd/>
                          <a:tailEnd/>
                        </a:ln>
                      </wps:spPr>
                      <wps:txbx>
                        <w:txbxContent>
                          <w:p w14:paraId="09D3AE94" w14:textId="77777777" w:rsidR="001343E6" w:rsidRPr="001274EF" w:rsidRDefault="001343E6" w:rsidP="001343E6">
                            <w:pPr>
                              <w:jc w:val="center"/>
                              <w:rPr>
                                <w:rFonts w:ascii="Arial" w:hAnsi="Arial" w:cs="Arial"/>
                                <w:color w:val="3A3A3A"/>
                                <w:sz w:val="14"/>
                                <w:szCs w:val="14"/>
                              </w:rPr>
                            </w:pPr>
                            <w:r w:rsidRPr="001274EF">
                              <w:rPr>
                                <w:rFonts w:ascii="Arial" w:hAnsi="Arial" w:cs="Arial"/>
                                <w:color w:val="3A3A3A"/>
                                <w:sz w:val="14"/>
                                <w:szCs w:val="14"/>
                              </w:rPr>
                              <w:t>1970  1980  1990  2000  2010  2020</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7C8AB977" id="_x0000_s1077" type="#_x0000_t202" style="position:absolute;margin-left:298.8pt;margin-top:226.85pt;width:182.25pt;height:17pt;z-index:2512312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" filled="f" stroked="f">
                <v:textbox>
                  <w:txbxContent>
                    <w:p w14:paraId="09D3AE94" w14:textId="77777777" w:rsidR="001343E6" w:rsidRPr="001274EF" w:rsidRDefault="001343E6" w:rsidP="001343E6">
                      <w:pPr>
                        <w:jc w:val="center"/>
                        <w:rPr>
                          <w:rFonts w:ascii="Arial" w:hAnsi="Arial" w:cs="Arial"/>
                          <w:color w:val="3A3A3A"/>
                          <w:sz w:val="14"/>
                          <w:szCs w:val="14"/>
                        </w:rPr>
                      </w:pPr>
                      <w:r w:rsidRPr="001274EF">
                        <w:rPr>
                          <w:rFonts w:ascii="Arial" w:hAnsi="Arial" w:cs="Arial"/>
                          <w:color w:val="3A3A3A"/>
                          <w:sz w:val="14"/>
                          <w:szCs w:val="14"/>
                        </w:rPr>
                        <w:t>1970  1980  1990  2000  2010  2020</w:t>
                      </w:r>
                    </w:p>
                  </w:txbxContent>
                </v:textbox>
              </v:shape>
            </w:pict>
          </mc:Fallback>
        </mc:AlternateContent>
      </w:r>
      <w:r w:rsidR="00797339" w:rsidRPr="00EB3CC0">
        <w:rPr>
          <w:rFonts w:ascii="Calibri" w:eastAsia="Aptos" w:hAnsi="Calibri" w:cs="Calibri"/>
        </w:rPr>
        <mc:AlternateContent>
          <mc:Choice Requires="wps">
            <w:drawing>
              <wp:anchor distT="0" distB="0" distL="114300" distR="114300" simplePos="0" relativeHeight="251227136" behindDoc="0" locked="0" layoutInCell="1" allowOverlap="1" wp14:anchorId="7835E23C" wp14:editId="4457BFA7">
                <wp:simplePos x="0" y="0"/>
                <wp:positionH relativeFrom="column">
                  <wp:posOffset>1918335</wp:posOffset>
                </wp:positionH>
                <wp:positionV relativeFrom="paragraph">
                  <wp:posOffset>2881312</wp:posOffset>
                </wp:positionV>
                <wp:extent cx="2266950" cy="215900"/>
                <wp:effectExtent l="0" t="0" r="0" b="0"/>
                <wp:wrapNone/>
                <wp:docPr id="1830419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66950" cy="215900"/>
                        </a:xfrm>
                        <a:prstGeom prst="rect">
                          <a:avLst/>
                        </a:prstGeom>
                        <a:noFill/>
                        <a:ln w="9525">
                          <a:noFill/>
                          <a:miter lim="800000"/>
                          <a:headEnd/>
                          <a:tailEnd/>
                        </a:ln>
                      </wps:spPr>
                      <wps:txbx>
                        <w:txbxContent>
                          <w:p w14:paraId="1BC762CC" w14:textId="77777777" w:rsidR="001343E6" w:rsidRPr="001274EF" w:rsidRDefault="001343E6" w:rsidP="001343E6">
                            <w:pPr>
                              <w:jc w:val="center"/>
                              <w:rPr>
                                <w:rFonts w:ascii="Arial" w:hAnsi="Arial" w:cs="Arial"/>
                                <w:color w:val="3A3A3A"/>
                                <w:sz w:val="14"/>
                                <w:szCs w:val="14"/>
                              </w:rPr>
                            </w:pPr>
                            <w:r w:rsidRPr="001274EF">
                              <w:rPr>
                                <w:rFonts w:ascii="Arial" w:hAnsi="Arial" w:cs="Arial"/>
                                <w:color w:val="3A3A3A"/>
                                <w:sz w:val="14"/>
                                <w:szCs w:val="14"/>
                              </w:rPr>
                              <w:t>1970  1980  1990  2000  2010  2020</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7835E23C" id="_x0000_s1078" type="#_x0000_t202" style="position:absolute;margin-left:151.05pt;margin-top:226.85pt;width:178.5pt;height:17pt;z-index:2512271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" filled="f" stroked="f">
                <v:textbox>
                  <w:txbxContent>
                    <w:p w14:paraId="1BC762CC" w14:textId="77777777" w:rsidR="001343E6" w:rsidRPr="001274EF" w:rsidRDefault="001343E6" w:rsidP="001343E6">
                      <w:pPr>
                        <w:jc w:val="center"/>
                        <w:rPr>
                          <w:rFonts w:ascii="Arial" w:hAnsi="Arial" w:cs="Arial"/>
                          <w:color w:val="3A3A3A"/>
                          <w:sz w:val="14"/>
                          <w:szCs w:val="14"/>
                        </w:rPr>
                      </w:pPr>
                      <w:r w:rsidRPr="001274EF">
                        <w:rPr>
                          <w:rFonts w:ascii="Arial" w:hAnsi="Arial" w:cs="Arial"/>
                          <w:color w:val="3A3A3A"/>
                          <w:sz w:val="14"/>
                          <w:szCs w:val="14"/>
                        </w:rPr>
                        <w:t>1970  1980  1990  2000  2010  2020</w:t>
                      </w:r>
                    </w:p>
                  </w:txbxContent>
                </v:textbox>
              </v:shape>
            </w:pict>
          </mc:Fallback>
        </mc:AlternateContent>
      </w:r>
      <w:r w:rsidR="00797339" w:rsidRPr="00EB3CC0">
        <w:rPr>
          <w:rFonts w:ascii="Calibri" w:eastAsia="Aptos" w:hAnsi="Calibri" w:cs="Calibri"/>
        </w:rPr>
        <mc:AlternateContent>
          <mc:Choice Requires="wps">
            <w:drawing>
              <wp:anchor distT="0" distB="0" distL="114300" distR="114300" simplePos="0" relativeHeight="251259904" behindDoc="0" locked="0" layoutInCell="1" allowOverlap="1" wp14:anchorId="61381A30" wp14:editId="6B3514E9">
                <wp:simplePos x="0" y="0"/>
                <wp:positionH relativeFrom="column">
                  <wp:posOffset>2205355</wp:posOffset>
                </wp:positionH>
                <wp:positionV relativeFrom="paragraph">
                  <wp:posOffset>2733675</wp:posOffset>
                </wp:positionV>
                <wp:extent cx="359410" cy="251460"/>
                <wp:effectExtent l="0" t="0" r="0" b="0"/>
                <wp:wrapNone/>
                <wp:docPr id="33133404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410" cy="251460"/>
                        </a:xfrm>
                        <a:prstGeom prst="rect">
                          <a:avLst/>
                        </a:prstGeom>
                        <a:noFill/>
                        <a:ln w="9525">
                          <a:noFill/>
                          <a:miter lim="800000"/>
                          <a:headEnd/>
                          <a:tailEnd/>
                        </a:ln>
                      </wps:spPr>
                      <wps:txbx>
                        <w:txbxContent>
                          <w:p w14:paraId="08126371" w14:textId="77777777" w:rsidR="001343E6" w:rsidRPr="001274EF" w:rsidRDefault="001343E6" w:rsidP="001343E6">
                            <w:pPr>
                              <w:spacing w:after="120"/>
                              <w:jc w:val="center"/>
                              <w:rPr>
                                <w:rFonts w:ascii="Arial" w:hAnsi="Arial" w:cs="Arial"/>
                                <w:color w:val="686B5F"/>
                                <w:spacing w:val="-10"/>
                                <w:sz w:val="14"/>
                                <w:szCs w:val="14"/>
                              </w:rPr>
                            </w:pPr>
                            <w:r w:rsidRPr="001274EF">
                              <w:rPr>
                                <w:rFonts w:ascii="Arial" w:hAnsi="Arial" w:cs="Arial"/>
                                <w:color w:val="686B5F"/>
                                <w:spacing w:val="-10"/>
                                <w:sz w:val="14"/>
                                <w:szCs w:val="14"/>
                              </w:rPr>
                              <w:t>0</w:t>
                            </w:r>
                          </w:p>
                          <w:p w14:paraId="447DAA29" w14:textId="77777777" w:rsidR="001343E6" w:rsidRPr="001274EF" w:rsidRDefault="001343E6" w:rsidP="001343E6">
                            <w:pPr>
                              <w:jc w:val="center"/>
                              <w:rPr>
                                <w:rFonts w:ascii="Aptos Narrow" w:hAnsi="Aptos Narrow"/>
                                <w:sz w:val="16"/>
                                <w:szCs w:val="16"/>
                              </w:rPr>
                            </w:pPr>
                          </w:p>
                        </w:txbxContent>
                      </wps:txbx>
                      <wps:bodyPr rot="0" vert="horz" wrap="square" lIns="91440" tIns="45720" rIns="91440" bIns="45720" anchor="t" anchorCtr="0">
                        <a:noAutofit/>
                      </wps:bodyPr>
                    </wps:wsp>
                  </a:graphicData>
                </a:graphic>
              </wp:anchor>
            </w:drawing>
          </mc:Choice>
          <mc:Fallback>
            <w:pict>
              <v:shape w14:anchorId="61381A30" id="_x0000_s1079" type="#_x0000_t202" style="position:absolute;margin-left:173.65pt;margin-top:215.25pt;width:28.3pt;height:19.8pt;z-index:2512599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" filled="f" stroked="f">
                <v:textbox>
                  <w:txbxContent>
                    <w:p w14:paraId="08126371" w14:textId="77777777" w:rsidR="001343E6" w:rsidRPr="001274EF" w:rsidRDefault="001343E6" w:rsidP="001343E6">
                      <w:pPr>
                        <w:spacing w:after="120"/>
                        <w:jc w:val="center"/>
                        <w:rPr>
                          <w:rFonts w:ascii="Arial" w:hAnsi="Arial" w:cs="Arial"/>
                          <w:color w:val="686B5F"/>
                          <w:spacing w:val="-10"/>
                          <w:sz w:val="14"/>
                          <w:szCs w:val="14"/>
                        </w:rPr>
                      </w:pPr>
                      <w:r w:rsidRPr="001274EF">
                        <w:rPr>
                          <w:rFonts w:ascii="Arial" w:hAnsi="Arial" w:cs="Arial"/>
                          <w:color w:val="686B5F"/>
                          <w:spacing w:val="-10"/>
                          <w:sz w:val="14"/>
                          <w:szCs w:val="14"/>
                        </w:rPr>
                        <w:t>0</w:t>
                      </w:r>
                    </w:p>
                    <w:p w14:paraId="447DAA29" w14:textId="77777777" w:rsidR="001343E6" w:rsidRPr="001274EF" w:rsidRDefault="001343E6" w:rsidP="001343E6">
                      <w:pPr>
                        <w:jc w:val="center"/>
                        <w:rPr>
                          <w:rFonts w:ascii="Aptos Narrow" w:hAnsi="Aptos Narrow"/>
                          <w:sz w:val="16"/>
                          <w:szCs w:val="16"/>
                        </w:rPr>
                      </w:pPr>
                    </w:p>
                  </w:txbxContent>
                </v:textbox>
              </v:shape>
            </w:pict>
          </mc:Fallback>
        </mc:AlternateContent>
      </w:r>
      <w:r w:rsidR="00797339" w:rsidRPr="00EB3CC0">
        <w:rPr>
          <w:rFonts w:ascii="Calibri" w:eastAsia="Aptos" w:hAnsi="Calibri" w:cs="Calibri"/>
        </w:rPr>
        <mc:AlternateContent>
          <mc:Choice Requires="wps">
            <w:drawing>
              <wp:anchor distT="0" distB="0" distL="114300" distR="114300" simplePos="0" relativeHeight="251223040" behindDoc="0" locked="0" layoutInCell="1" allowOverlap="1" wp14:anchorId="01D739A9" wp14:editId="6BBAA66E">
                <wp:simplePos x="0" y="0"/>
                <wp:positionH relativeFrom="column">
                  <wp:posOffset>-86043</wp:posOffset>
                </wp:positionH>
                <wp:positionV relativeFrom="paragraph">
                  <wp:posOffset>2881312</wp:posOffset>
                </wp:positionV>
                <wp:extent cx="2216785" cy="215900"/>
                <wp:effectExtent l="0" t="0" r="0" b="0"/>
                <wp:wrapNone/>
                <wp:docPr id="189669279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16785" cy="215900"/>
                        </a:xfrm>
                        <a:prstGeom prst="rect">
                          <a:avLst/>
                        </a:prstGeom>
                        <a:noFill/>
                        <a:ln w="9525">
                          <a:noFill/>
                          <a:miter lim="800000"/>
                          <a:headEnd/>
                          <a:tailEnd/>
                        </a:ln>
                      </wps:spPr>
                      <wps:txbx>
                        <w:txbxContent>
                          <w:p w14:paraId="1A1FA70E" w14:textId="77777777" w:rsidR="001343E6" w:rsidRPr="001274EF" w:rsidRDefault="001343E6" w:rsidP="001343E6">
                            <w:pPr>
                              <w:jc w:val="center"/>
                              <w:rPr>
                                <w:rFonts w:ascii="Arial" w:hAnsi="Arial" w:cs="Arial"/>
                                <w:color w:val="3A3A3A"/>
                                <w:sz w:val="14"/>
                                <w:szCs w:val="14"/>
                              </w:rPr>
                            </w:pPr>
                            <w:r w:rsidRPr="001274EF">
                              <w:rPr>
                                <w:rFonts w:ascii="Arial" w:hAnsi="Arial" w:cs="Arial"/>
                                <w:color w:val="3A3A3A"/>
                                <w:sz w:val="14"/>
                                <w:szCs w:val="14"/>
                              </w:rPr>
                              <w:t>1970  1980  1990  2000  2010  2020</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01D739A9" id="_x0000_s1080" type="#_x0000_t202" style="position:absolute;margin-left:-6.8pt;margin-top:226.85pt;width:174.55pt;height:17pt;z-index:2512230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" filled="f" stroked="f">
                <v:textbox>
                  <w:txbxContent>
                    <w:p w14:paraId="1A1FA70E" w14:textId="77777777" w:rsidR="001343E6" w:rsidRPr="001274EF" w:rsidRDefault="001343E6" w:rsidP="001343E6">
                      <w:pPr>
                        <w:jc w:val="center"/>
                        <w:rPr>
                          <w:rFonts w:ascii="Arial" w:hAnsi="Arial" w:cs="Arial"/>
                          <w:color w:val="3A3A3A"/>
                          <w:sz w:val="14"/>
                          <w:szCs w:val="14"/>
                        </w:rPr>
                      </w:pPr>
                      <w:r w:rsidRPr="001274EF">
                        <w:rPr>
                          <w:rFonts w:ascii="Arial" w:hAnsi="Arial" w:cs="Arial"/>
                          <w:color w:val="3A3A3A"/>
                          <w:sz w:val="14"/>
                          <w:szCs w:val="14"/>
                        </w:rPr>
                        <w:t>1970  1980  1990  2000  2010  2020</w:t>
                      </w:r>
                    </w:p>
                  </w:txbxContent>
                </v:textbox>
              </v:shape>
            </w:pict>
          </mc:Fallback>
        </mc:AlternateContent>
      </w:r>
      <w:r w:rsidR="00ED20E3" w:rsidRPr="00EB3CC0">
        <w:rPr>
          <w:rFonts w:ascii="Calibri" w:eastAsia="Aptos" w:hAnsi="Calibri" w:cs="Calibri"/>
        </w:rPr>
        <mc:AlternateContent>
          <mc:Choice Requires="wps">
            <w:drawing>
              <wp:anchor distT="0" distB="0" distL="114300" distR="114300" simplePos="0" relativeHeight="251255808" behindDoc="0" locked="0" layoutInCell="1" allowOverlap="1" wp14:anchorId="3D640E5F" wp14:editId="62BC8E41">
                <wp:simplePos x="0" y="0"/>
                <wp:positionH relativeFrom="column">
                  <wp:posOffset>3856990</wp:posOffset>
                </wp:positionH>
                <wp:positionV relativeFrom="paragraph">
                  <wp:posOffset>1857693</wp:posOffset>
                </wp:positionV>
                <wp:extent cx="333375" cy="1151890"/>
                <wp:effectExtent l="0" t="0" r="0" b="0"/>
                <wp:wrapNone/>
                <wp:docPr id="25599157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3375" cy="1151890"/>
                        </a:xfrm>
                        <a:prstGeom prst="rect">
                          <a:avLst/>
                        </a:prstGeom>
                        <a:noFill/>
                        <a:ln w="9525">
                          <a:noFill/>
                          <a:miter lim="800000"/>
                          <a:headEnd/>
                          <a:tailEnd/>
                        </a:ln>
                      </wps:spPr>
                      <wps:txbx>
                        <w:txbxContent>
                          <w:p w14:paraId="26F4EACE" w14:textId="77777777" w:rsidR="001343E6" w:rsidRPr="001274EF" w:rsidRDefault="001343E6" w:rsidP="001343E6">
                            <w:pPr>
                              <w:jc w:val="center"/>
                              <w:rPr>
                                <w:rFonts w:ascii="Arial" w:hAnsi="Arial" w:cs="Arial"/>
                                <w:sz w:val="10"/>
                                <w:szCs w:val="10"/>
                              </w:rPr>
                            </w:pPr>
                            <w:r w:rsidRPr="001274EF">
                              <w:rPr>
                                <w:rFonts w:ascii="Arial" w:hAnsi="Arial" w:cs="Arial"/>
                                <w:sz w:val="10"/>
                                <w:szCs w:val="10"/>
                              </w:rPr>
                              <w:t>Énergie produite à partir de sources renouvelables (en pétawattheures)</w:t>
                            </w:r>
                          </w:p>
                        </w:txbxContent>
                      </wps:txbx>
                      <wps:bodyPr rot="0" vert="vert270"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D640E5F" id="_x0000_s1081" type="#_x0000_t202" style="position:absolute;margin-left:303.7pt;margin-top:146.3pt;width:26.25pt;height:90.7pt;z-index:251255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" filled="f" stroked="f">
                <v:textbox style="layout-flow:vertical;mso-layout-flow-alt:bottom-to-top">
                  <w:txbxContent>
                    <w:p w14:paraId="26F4EACE" w14:textId="77777777" w:rsidR="001343E6" w:rsidRPr="001274EF" w:rsidRDefault="001343E6" w:rsidP="001343E6">
                      <w:pPr>
                        <w:jc w:val="center"/>
                        <w:rPr>
                          <w:rFonts w:ascii="Arial" w:hAnsi="Arial" w:cs="Arial"/>
                          <w:sz w:val="10"/>
                          <w:szCs w:val="10"/>
                        </w:rPr>
                      </w:pPr>
                      <w:r w:rsidRPr="001274EF">
                        <w:rPr>
                          <w:rFonts w:ascii="Arial" w:hAnsi="Arial" w:cs="Arial"/>
                          <w:sz w:val="10"/>
                          <w:szCs w:val="10"/>
                        </w:rPr>
                        <w:t>Énergie produite à partir de sources renouvelables (en pétawattheures)</w:t>
                      </w:r>
                    </w:p>
                  </w:txbxContent>
                </v:textbox>
              </v:shape>
            </w:pict>
          </mc:Fallback>
        </mc:AlternateContent>
      </w:r>
      <w:r w:rsidR="00E178F0" w:rsidRPr="00EB3CC0">
        <w:rPr>
          <w:rFonts w:ascii="Calibri" w:eastAsia="Aptos" w:hAnsi="Calibri" w:cs="Calibri"/>
        </w:rPr>
        <mc:AlternateContent>
          <mc:Choice Requires="wps">
            <w:drawing>
              <wp:anchor distT="0" distB="0" distL="114300" distR="114300" simplePos="0" relativeHeight="251257856" behindDoc="0" locked="0" layoutInCell="1" allowOverlap="1" wp14:anchorId="3E92C82E" wp14:editId="04360376">
                <wp:simplePos x="0" y="0"/>
                <wp:positionH relativeFrom="column">
                  <wp:posOffset>3857308</wp:posOffset>
                </wp:positionH>
                <wp:positionV relativeFrom="paragraph">
                  <wp:posOffset>433704</wp:posOffset>
                </wp:positionV>
                <wp:extent cx="328295" cy="1137603"/>
                <wp:effectExtent l="0" t="0" r="0" b="5715"/>
                <wp:wrapNone/>
                <wp:docPr id="6971555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8295" cy="1137603"/>
                        </a:xfrm>
                        <a:prstGeom prst="rect">
                          <a:avLst/>
                        </a:prstGeom>
                        <a:noFill/>
                        <a:ln w="9525">
                          <a:noFill/>
                          <a:miter lim="800000"/>
                          <a:headEnd/>
                          <a:tailEnd/>
                        </a:ln>
                      </wps:spPr>
                      <wps:txbx>
                        <w:txbxContent>
                          <w:p w14:paraId="19CEBD7B" w14:textId="73D21ACF" w:rsidR="001343E6" w:rsidRPr="001274EF" w:rsidRDefault="001343E6" w:rsidP="001343E6">
                            <w:pPr>
                              <w:jc w:val="center"/>
                              <w:rPr>
                                <w:rFonts w:ascii="Arial" w:hAnsi="Arial" w:cs="Arial"/>
                                <w:sz w:val="14"/>
                                <w:szCs w:val="14"/>
                              </w:rPr>
                            </w:pPr>
                            <w:r w:rsidRPr="001274EF">
                              <w:rPr>
                                <w:rFonts w:ascii="Arial" w:hAnsi="Arial" w:cs="Arial"/>
                                <w:sz w:val="10"/>
                                <w:szCs w:val="10"/>
                              </w:rPr>
                              <w:t xml:space="preserve">Population mondiale (en milliards </w:t>
                            </w:r>
                            <w:r w:rsidR="00C34197" w:rsidRPr="001274EF">
                              <w:rPr>
                                <w:rFonts w:ascii="Arial" w:hAnsi="Arial" w:cs="Arial"/>
                                <w:sz w:val="10"/>
                                <w:szCs w:val="10"/>
                              </w:rPr>
                              <w:br/>
                            </w:r>
                            <w:r w:rsidRPr="001274EF">
                              <w:rPr>
                                <w:rFonts w:ascii="Arial" w:hAnsi="Arial" w:cs="Arial"/>
                                <w:sz w:val="10"/>
                                <w:szCs w:val="10"/>
                              </w:rPr>
                              <w:t>de personnes)</w:t>
                            </w:r>
                          </w:p>
                        </w:txbxContent>
                      </wps:txbx>
                      <wps:bodyPr rot="0" vert="vert270"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E92C82E" id="_x0000_s1082" type="#_x0000_t202" style="position:absolute;margin-left:303.75pt;margin-top:34.15pt;width:25.85pt;height:89.6pt;z-index:251257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" filled="f" stroked="f">
                <v:textbox style="layout-flow:vertical;mso-layout-flow-alt:bottom-to-top">
                  <w:txbxContent>
                    <w:p w14:paraId="19CEBD7B" w14:textId="73D21ACF" w:rsidR="001343E6" w:rsidRPr="001274EF" w:rsidRDefault="001343E6" w:rsidP="001343E6">
                      <w:pPr>
                        <w:jc w:val="center"/>
                        <w:rPr>
                          <w:rFonts w:ascii="Arial" w:hAnsi="Arial" w:cs="Arial"/>
                          <w:sz w:val="14"/>
                          <w:szCs w:val="14"/>
                        </w:rPr>
                      </w:pPr>
                      <w:r w:rsidRPr="001274EF">
                        <w:rPr>
                          <w:rFonts w:ascii="Arial" w:hAnsi="Arial" w:cs="Arial"/>
                          <w:sz w:val="10"/>
                          <w:szCs w:val="10"/>
                        </w:rPr>
                        <w:t xml:space="preserve">Population mondiale (en milliards </w:t>
                      </w:r>
                      <w:r w:rsidR="00C34197" w:rsidRPr="001274EF">
                        <w:rPr>
                          <w:rFonts w:ascii="Arial" w:hAnsi="Arial" w:cs="Arial"/>
                          <w:sz w:val="10"/>
                          <w:szCs w:val="10"/>
                        </w:rPr>
                        <w:br/>
                      </w:r>
                      <w:r w:rsidRPr="001274EF">
                        <w:rPr>
                          <w:rFonts w:ascii="Arial" w:hAnsi="Arial" w:cs="Arial"/>
                          <w:sz w:val="10"/>
                          <w:szCs w:val="10"/>
                        </w:rPr>
                        <w:t>de personnes)</w:t>
                      </w:r>
                    </w:p>
                  </w:txbxContent>
                </v:textbox>
              </v:shape>
            </w:pict>
          </mc:Fallback>
        </mc:AlternateContent>
      </w:r>
      <w:r w:rsidR="00FB7130" w:rsidRPr="00EB3CC0">
        <w:rPr>
          <w:rFonts w:ascii="Calibri" w:eastAsia="Aptos" w:hAnsi="Calibri" w:cs="Calibri"/>
        </w:rPr>
        <mc:AlternateContent>
          <mc:Choice Requires="wps">
            <w:drawing>
              <wp:anchor distT="0" distB="0" distL="114300" distR="114300" simplePos="0" relativeHeight="251237376" behindDoc="0" locked="0" layoutInCell="1" allowOverlap="1" wp14:anchorId="12D3BC17" wp14:editId="3DEE8712">
                <wp:simplePos x="0" y="0"/>
                <wp:positionH relativeFrom="column">
                  <wp:posOffset>4309745</wp:posOffset>
                </wp:positionH>
                <wp:positionV relativeFrom="paragraph">
                  <wp:posOffset>1776730</wp:posOffset>
                </wp:positionV>
                <wp:extent cx="1433513" cy="200025"/>
                <wp:effectExtent l="0" t="0" r="0" b="0"/>
                <wp:wrapNone/>
                <wp:docPr id="202719265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33513" cy="200025"/>
                        </a:xfrm>
                        <a:prstGeom prst="rect">
                          <a:avLst/>
                        </a:prstGeom>
                        <a:noFill/>
                        <a:ln w="9525">
                          <a:noFill/>
                          <a:miter lim="800000"/>
                          <a:headEnd/>
                          <a:tailEnd/>
                        </a:ln>
                      </wps:spPr>
                      <wps:txbx>
                        <w:txbxContent>
                          <w:p w14:paraId="54136164" w14:textId="3F812744" w:rsidR="001343E6" w:rsidRPr="001274EF" w:rsidRDefault="001343E6" w:rsidP="001343E6">
                            <w:pPr>
                              <w:jc w:val="center"/>
                              <w:rPr>
                                <w:rFonts w:ascii="Arial" w:hAnsi="Arial" w:cs="Arial"/>
                                <w:sz w:val="12"/>
                                <w:szCs w:val="12"/>
                              </w:rPr>
                            </w:pPr>
                            <w:r w:rsidRPr="001274EF">
                              <w:rPr>
                                <w:rFonts w:ascii="Arial" w:hAnsi="Arial" w:cs="Arial"/>
                                <w:sz w:val="12"/>
                                <w:szCs w:val="12"/>
                              </w:rPr>
                              <w:t>Sources</w:t>
                            </w:r>
                            <w:r w:rsidRPr="001274EF">
                              <w:rPr>
                                <w:sz w:val="12"/>
                                <w:szCs w:val="12"/>
                              </w:rPr>
                              <w:t xml:space="preserve"> </w:t>
                            </w:r>
                            <w:r w:rsidRPr="001274EF">
                              <w:rPr>
                                <w:rFonts w:ascii="Arial" w:hAnsi="Arial" w:cs="Arial"/>
                                <w:sz w:val="12"/>
                                <w:szCs w:val="12"/>
                              </w:rPr>
                              <w:t>d</w:t>
                            </w:r>
                            <w:r w:rsidR="00DE22EE" w:rsidRPr="001274EF">
                              <w:rPr>
                                <w:rFonts w:ascii="Arial" w:hAnsi="Arial" w:cs="Arial"/>
                                <w:sz w:val="12"/>
                                <w:szCs w:val="12"/>
                              </w:rPr>
                              <w:t>’</w:t>
                            </w:r>
                            <w:r w:rsidRPr="001274EF">
                              <w:rPr>
                                <w:rFonts w:ascii="Arial" w:hAnsi="Arial" w:cs="Arial"/>
                                <w:sz w:val="12"/>
                                <w:szCs w:val="12"/>
                              </w:rPr>
                              <w:t>énergie renouvelables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2D3BC17" id="_x0000_s1083" type="#_x0000_t202" style="position:absolute;margin-left:339.35pt;margin-top:139.9pt;width:112.9pt;height:15.75pt;z-index:251237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" filled="f" stroked="f">
                <v:textbox>
                  <w:txbxContent>
                    <w:p w14:paraId="54136164" w14:textId="3F812744" w:rsidR="001343E6" w:rsidRPr="001274EF" w:rsidRDefault="001343E6" w:rsidP="001343E6">
                      <w:pPr>
                        <w:jc w:val="center"/>
                        <w:rPr>
                          <w:rFonts w:ascii="Arial" w:hAnsi="Arial" w:cs="Arial"/>
                          <w:sz w:val="12"/>
                          <w:szCs w:val="12"/>
                        </w:rPr>
                      </w:pPr>
                      <w:r w:rsidRPr="001274EF">
                        <w:rPr>
                          <w:rFonts w:ascii="Arial" w:hAnsi="Arial" w:cs="Arial"/>
                          <w:sz w:val="12"/>
                          <w:szCs w:val="12"/>
                        </w:rPr>
                        <w:t>Sources</w:t>
                      </w:r>
                      <w:r w:rsidRPr="001274EF">
                        <w:rPr>
                          <w:sz w:val="12"/>
                          <w:szCs w:val="12"/>
                        </w:rPr>
                        <w:t xml:space="preserve"> </w:t>
                      </w:r>
                      <w:r w:rsidRPr="001274EF">
                        <w:rPr>
                          <w:rFonts w:ascii="Arial" w:hAnsi="Arial" w:cs="Arial"/>
                          <w:sz w:val="12"/>
                          <w:szCs w:val="12"/>
                        </w:rPr>
                        <w:t>d</w:t>
                      </w:r>
                      <w:r w:rsidR="00DE22EE" w:rsidRPr="001274EF">
                        <w:rPr>
                          <w:rFonts w:ascii="Arial" w:hAnsi="Arial" w:cs="Arial"/>
                          <w:sz w:val="12"/>
                          <w:szCs w:val="12"/>
                        </w:rPr>
                        <w:t>’</w:t>
                      </w:r>
                      <w:r w:rsidRPr="001274EF">
                        <w:rPr>
                          <w:rFonts w:ascii="Arial" w:hAnsi="Arial" w:cs="Arial"/>
                          <w:sz w:val="12"/>
                          <w:szCs w:val="12"/>
                        </w:rPr>
                        <w:t>énergie renouvelables</w:t>
                      </w:r>
                    </w:p>
                  </w:txbxContent>
                </v:textbox>
              </v:shape>
            </w:pict>
          </mc:Fallback>
        </mc:AlternateContent>
      </w:r>
      <w:r w:rsidR="0022661B" w:rsidRPr="00EB3CC0">
        <w:rPr>
          <w:rFonts w:ascii="Calibri" w:eastAsia="Aptos" w:hAnsi="Calibri" w:cs="Calibri"/>
        </w:rPr>
        <mc:AlternateContent>
          <mc:Choice Requires="wps">
            <w:drawing>
              <wp:anchor distT="0" distB="0" distL="114300" distR="114300" simplePos="0" relativeHeight="251239424" behindDoc="0" locked="0" layoutInCell="1" allowOverlap="1" wp14:anchorId="62C4B9E8" wp14:editId="15B75B60">
                <wp:simplePos x="0" y="0"/>
                <wp:positionH relativeFrom="column">
                  <wp:posOffset>2299970</wp:posOffset>
                </wp:positionH>
                <wp:positionV relativeFrom="paragraph">
                  <wp:posOffset>1776730</wp:posOffset>
                </wp:positionV>
                <wp:extent cx="1609725" cy="214313"/>
                <wp:effectExtent l="0" t="0" r="0" b="0"/>
                <wp:wrapNone/>
                <wp:docPr id="101134175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9725" cy="214313"/>
                        </a:xfrm>
                        <a:prstGeom prst="rect">
                          <a:avLst/>
                        </a:prstGeom>
                        <a:noFill/>
                        <a:ln w="9525">
                          <a:noFill/>
                          <a:miter lim="800000"/>
                          <a:headEnd/>
                          <a:tailEnd/>
                        </a:ln>
                      </wps:spPr>
                      <wps:txbx>
                        <w:txbxContent>
                          <w:p w14:paraId="550AAD85" w14:textId="77777777" w:rsidR="001343E6" w:rsidRPr="001274EF" w:rsidRDefault="001343E6" w:rsidP="001343E6">
                            <w:pPr>
                              <w:jc w:val="center"/>
                              <w:rPr>
                                <w:rFonts w:ascii="Arial" w:hAnsi="Arial" w:cs="Arial"/>
                                <w:sz w:val="12"/>
                                <w:szCs w:val="12"/>
                              </w:rPr>
                            </w:pPr>
                            <w:r w:rsidRPr="001274EF">
                              <w:rPr>
                                <w:rFonts w:ascii="Arial" w:hAnsi="Arial" w:cs="Arial"/>
                                <w:sz w:val="12"/>
                                <w:szCs w:val="12"/>
                              </w:rPr>
                              <w:t>Réglementations</w:t>
                            </w:r>
                            <w:r w:rsidRPr="001274EF">
                              <w:rPr>
                                <w:sz w:val="12"/>
                                <w:szCs w:val="12"/>
                              </w:rPr>
                              <w:t xml:space="preserve"> </w:t>
                            </w:r>
                            <w:r w:rsidRPr="001274EF">
                              <w:rPr>
                                <w:rFonts w:ascii="Arial" w:hAnsi="Arial" w:cs="Arial"/>
                                <w:sz w:val="12"/>
                                <w:szCs w:val="12"/>
                              </w:rPr>
                              <w:t>environnementales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2C4B9E8" id="_x0000_s1084" type="#_x0000_t202" style="position:absolute;margin-left:181.1pt;margin-top:139.9pt;width:126.75pt;height:16.9pt;z-index:251239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" filled="f" stroked="f">
                <v:textbox>
                  <w:txbxContent>
                    <w:p w14:paraId="550AAD85" w14:textId="77777777" w:rsidR="001343E6" w:rsidRPr="001274EF" w:rsidRDefault="001343E6" w:rsidP="001343E6">
                      <w:pPr>
                        <w:jc w:val="center"/>
                        <w:rPr>
                          <w:rFonts w:ascii="Arial" w:hAnsi="Arial" w:cs="Arial"/>
                          <w:sz w:val="12"/>
                          <w:szCs w:val="12"/>
                        </w:rPr>
                      </w:pPr>
                      <w:r w:rsidRPr="001274EF">
                        <w:rPr>
                          <w:rFonts w:ascii="Arial" w:hAnsi="Arial" w:cs="Arial"/>
                          <w:sz w:val="12"/>
                          <w:szCs w:val="12"/>
                        </w:rPr>
                        <w:t>Réglementations</w:t>
                      </w:r>
                      <w:r w:rsidRPr="001274EF">
                        <w:rPr>
                          <w:sz w:val="12"/>
                          <w:szCs w:val="12"/>
                        </w:rPr>
                        <w:t xml:space="preserve"> </w:t>
                      </w:r>
                      <w:r w:rsidRPr="001274EF">
                        <w:rPr>
                          <w:rFonts w:ascii="Arial" w:hAnsi="Arial" w:cs="Arial"/>
                          <w:sz w:val="12"/>
                          <w:szCs w:val="12"/>
                        </w:rPr>
                        <w:t>environnementales</w:t>
                      </w:r>
                    </w:p>
                  </w:txbxContent>
                </v:textbox>
              </v:shape>
            </w:pict>
          </mc:Fallback>
        </mc:AlternateContent>
      </w:r>
      <w:r w:rsidR="0022661B" w:rsidRPr="00EB3CC0">
        <w:rPr>
          <w:rFonts w:ascii="Calibri" w:eastAsia="Aptos" w:hAnsi="Calibri" w:cs="Calibri"/>
        </w:rPr>
        <mc:AlternateContent>
          <mc:Choice Requires="wps">
            <w:drawing>
              <wp:anchor distT="0" distB="0" distL="114300" distR="114300" simplePos="0" relativeHeight="251124736" behindDoc="0" locked="0" layoutInCell="1" allowOverlap="1" wp14:anchorId="3FAC0D30" wp14:editId="548B0D3D">
                <wp:simplePos x="0" y="0"/>
                <wp:positionH relativeFrom="column">
                  <wp:posOffset>83502</wp:posOffset>
                </wp:positionH>
                <wp:positionV relativeFrom="paragraph">
                  <wp:posOffset>2717165</wp:posOffset>
                </wp:positionV>
                <wp:extent cx="359410" cy="251460"/>
                <wp:effectExtent l="0" t="0" r="0" b="0"/>
                <wp:wrapNone/>
                <wp:docPr id="101820746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410" cy="251460"/>
                        </a:xfrm>
                        <a:prstGeom prst="rect">
                          <a:avLst/>
                        </a:prstGeom>
                        <a:noFill/>
                        <a:ln w="9525">
                          <a:noFill/>
                          <a:miter lim="800000"/>
                          <a:headEnd/>
                          <a:tailEnd/>
                        </a:ln>
                      </wps:spPr>
                      <wps:txbx>
                        <w:txbxContent>
                          <w:p w14:paraId="19182F04" w14:textId="77777777" w:rsidR="001343E6" w:rsidRPr="001274EF" w:rsidRDefault="001343E6" w:rsidP="00EB040D">
                            <w:pPr>
                              <w:spacing w:after="120"/>
                              <w:jc w:val="right"/>
                              <w:rPr>
                                <w:rFonts w:ascii="Arial" w:hAnsi="Arial" w:cs="Arial"/>
                                <w:color w:val="686B5F"/>
                                <w:sz w:val="16"/>
                                <w:szCs w:val="16"/>
                              </w:rPr>
                            </w:pPr>
                            <w:r w:rsidRPr="001274EF">
                              <w:rPr>
                                <w:rFonts w:ascii="Arial" w:hAnsi="Arial" w:cs="Arial"/>
                                <w:color w:val="686B5F"/>
                                <w:sz w:val="16"/>
                                <w:szCs w:val="16"/>
                              </w:rPr>
                              <w:t>0</w:t>
                            </w:r>
                          </w:p>
                          <w:p w14:paraId="4FD076C8" w14:textId="77777777" w:rsidR="001343E6" w:rsidRPr="001274EF" w:rsidRDefault="001343E6" w:rsidP="001343E6">
                            <w:pPr>
                              <w:jc w:val="center"/>
                              <w:rPr>
                                <w:rFonts w:ascii="Aptos Narrow" w:hAnsi="Aptos Narrow"/>
                                <w:sz w:val="16"/>
                                <w:szCs w:val="16"/>
                              </w:rPr>
                            </w:pPr>
                          </w:p>
                        </w:txbxContent>
                      </wps:txbx>
                      <wps:bodyPr rot="0" vert="horz" wrap="square" lIns="91440" tIns="45720" rIns="91440" bIns="45720" anchor="t" anchorCtr="0">
                        <a:noAutofit/>
                      </wps:bodyPr>
                    </wps:wsp>
                  </a:graphicData>
                </a:graphic>
              </wp:anchor>
            </w:drawing>
          </mc:Choice>
          <mc:Fallback>
            <w:pict>
              <v:shape w14:anchorId="3FAC0D30" id="_x0000_s1085" type="#_x0000_t202" style="position:absolute;margin-left:6.55pt;margin-top:213.95pt;width:28.3pt;height:19.8pt;z-index:2511247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" filled="f" stroked="f">
                <v:textbox>
                  <w:txbxContent>
                    <w:p w14:paraId="19182F04" w14:textId="77777777" w:rsidR="001343E6" w:rsidRPr="001274EF" w:rsidRDefault="001343E6" w:rsidP="00EB040D">
                      <w:pPr>
                        <w:spacing w:after="120"/>
                        <w:jc w:val="right"/>
                        <w:rPr>
                          <w:rFonts w:ascii="Arial" w:hAnsi="Arial" w:cs="Arial"/>
                          <w:color w:val="686B5F"/>
                          <w:sz w:val="16"/>
                          <w:szCs w:val="16"/>
                        </w:rPr>
                      </w:pPr>
                      <w:r w:rsidRPr="001274EF">
                        <w:rPr>
                          <w:rFonts w:ascii="Arial" w:hAnsi="Arial" w:cs="Arial"/>
                          <w:color w:val="686B5F"/>
                          <w:sz w:val="16"/>
                          <w:szCs w:val="16"/>
                        </w:rPr>
                        <w:t>0</w:t>
                      </w:r>
                    </w:p>
                    <w:p w14:paraId="4FD076C8" w14:textId="77777777" w:rsidR="001343E6" w:rsidRPr="001274EF" w:rsidRDefault="001343E6" w:rsidP="001343E6">
                      <w:pPr>
                        <w:jc w:val="center"/>
                        <w:rPr>
                          <w:rFonts w:ascii="Aptos Narrow" w:hAnsi="Aptos Narrow"/>
                          <w:sz w:val="16"/>
                          <w:szCs w:val="16"/>
                        </w:rPr>
                      </w:pPr>
                    </w:p>
                  </w:txbxContent>
                </v:textbox>
              </v:shape>
            </w:pict>
          </mc:Fallback>
        </mc:AlternateContent>
      </w:r>
      <w:r w:rsidR="006D47FD" w:rsidRPr="00EB3CC0">
        <w:rPr>
          <w:rFonts w:ascii="Calibri" w:eastAsia="Aptos" w:hAnsi="Calibri" w:cs="Calibri"/>
        </w:rPr>
        <mc:AlternateContent>
          <mc:Choice Requires="wps">
            <w:drawing>
              <wp:anchor distT="0" distB="0" distL="114300" distR="114300" simplePos="0" relativeHeight="251132928" behindDoc="0" locked="0" layoutInCell="1" allowOverlap="1" wp14:anchorId="6875412F" wp14:editId="061647AA">
                <wp:simplePos x="0" y="0"/>
                <wp:positionH relativeFrom="column">
                  <wp:posOffset>4056380</wp:posOffset>
                </wp:positionH>
                <wp:positionV relativeFrom="paragraph">
                  <wp:posOffset>1128395</wp:posOffset>
                </wp:positionV>
                <wp:extent cx="359410" cy="251460"/>
                <wp:effectExtent l="0" t="0" r="0" b="0"/>
                <wp:wrapNone/>
                <wp:docPr id="115782359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410" cy="251460"/>
                        </a:xfrm>
                        <a:prstGeom prst="rect">
                          <a:avLst/>
                        </a:prstGeom>
                        <a:noFill/>
                        <a:ln w="9525">
                          <a:noFill/>
                          <a:miter lim="800000"/>
                          <a:headEnd/>
                          <a:tailEnd/>
                        </a:ln>
                      </wps:spPr>
                      <wps:txbx>
                        <w:txbxContent>
                          <w:p w14:paraId="1B1BF7F9" w14:textId="77777777" w:rsidR="001343E6" w:rsidRPr="001274EF" w:rsidRDefault="001343E6" w:rsidP="00603E36">
                            <w:pPr>
                              <w:spacing w:after="120"/>
                              <w:jc w:val="center"/>
                              <w:rPr>
                                <w:rFonts w:ascii="Arial" w:hAnsi="Arial" w:cs="Arial"/>
                                <w:color w:val="686B5F"/>
                                <w:sz w:val="16"/>
                                <w:szCs w:val="16"/>
                              </w:rPr>
                            </w:pPr>
                            <w:r w:rsidRPr="001274EF">
                              <w:rPr>
                                <w:rFonts w:ascii="Arial" w:hAnsi="Arial" w:cs="Arial"/>
                                <w:color w:val="686B5F"/>
                                <w:sz w:val="16"/>
                                <w:szCs w:val="16"/>
                              </w:rPr>
                              <w:t>2</w:t>
                            </w:r>
                          </w:p>
                          <w:p w14:paraId="1B04C18F" w14:textId="77777777" w:rsidR="001343E6" w:rsidRPr="001274EF" w:rsidRDefault="001343E6" w:rsidP="001343E6">
                            <w:pPr>
                              <w:jc w:val="center"/>
                              <w:rPr>
                                <w:rFonts w:ascii="Aptos Narrow" w:hAnsi="Aptos Narrow"/>
                                <w:sz w:val="16"/>
                                <w:szCs w:val="16"/>
                              </w:rPr>
                            </w:pPr>
                          </w:p>
                        </w:txbxContent>
                      </wps:txbx>
                      <wps:bodyPr rot="0" vert="horz" wrap="square" lIns="91440" tIns="45720" rIns="91440" bIns="45720" anchor="t" anchorCtr="0">
                        <a:noAutofit/>
                      </wps:bodyPr>
                    </wps:wsp>
                  </a:graphicData>
                </a:graphic>
              </wp:anchor>
            </w:drawing>
          </mc:Choice>
          <mc:Fallback>
            <w:pict>
              <v:shape w14:anchorId="6875412F" id="_x0000_s1086" type="#_x0000_t202" style="position:absolute;margin-left:319.4pt;margin-top:88.85pt;width:28.3pt;height:19.8pt;z-index:2511329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" filled="f" stroked="f">
                <v:textbox>
                  <w:txbxContent>
                    <w:p w14:paraId="1B1BF7F9" w14:textId="77777777" w:rsidR="001343E6" w:rsidRPr="001274EF" w:rsidRDefault="001343E6" w:rsidP="00603E36">
                      <w:pPr>
                        <w:spacing w:after="120"/>
                        <w:jc w:val="center"/>
                        <w:rPr>
                          <w:rFonts w:ascii="Arial" w:hAnsi="Arial" w:cs="Arial"/>
                          <w:color w:val="686B5F"/>
                          <w:sz w:val="16"/>
                          <w:szCs w:val="16"/>
                        </w:rPr>
                      </w:pPr>
                      <w:r w:rsidRPr="001274EF">
                        <w:rPr>
                          <w:rFonts w:ascii="Arial" w:hAnsi="Arial" w:cs="Arial"/>
                          <w:color w:val="686B5F"/>
                          <w:sz w:val="16"/>
                          <w:szCs w:val="16"/>
                        </w:rPr>
                        <w:t>2</w:t>
                      </w:r>
                    </w:p>
                    <w:p w14:paraId="1B04C18F" w14:textId="77777777" w:rsidR="001343E6" w:rsidRPr="001274EF" w:rsidRDefault="001343E6" w:rsidP="001343E6">
                      <w:pPr>
                        <w:jc w:val="center"/>
                        <w:rPr>
                          <w:rFonts w:ascii="Aptos Narrow" w:hAnsi="Aptos Narrow"/>
                          <w:sz w:val="16"/>
                          <w:szCs w:val="16"/>
                        </w:rPr>
                      </w:pPr>
                    </w:p>
                  </w:txbxContent>
                </v:textbox>
              </v:shape>
            </w:pict>
          </mc:Fallback>
        </mc:AlternateContent>
      </w:r>
      <w:r w:rsidR="006D47FD" w:rsidRPr="00EB3CC0">
        <w:rPr>
          <w:rFonts w:ascii="Calibri" w:eastAsia="Aptos" w:hAnsi="Calibri" w:cs="Calibri"/>
        </w:rPr>
        <mc:AlternateContent>
          <mc:Choice Requires="wps">
            <w:drawing>
              <wp:anchor distT="0" distB="0" distL="114300" distR="114300" simplePos="0" relativeHeight="251134976" behindDoc="0" locked="0" layoutInCell="1" allowOverlap="1" wp14:anchorId="2F5DE86E" wp14:editId="023C0753">
                <wp:simplePos x="0" y="0"/>
                <wp:positionH relativeFrom="column">
                  <wp:posOffset>4058920</wp:posOffset>
                </wp:positionH>
                <wp:positionV relativeFrom="paragraph">
                  <wp:posOffset>906780</wp:posOffset>
                </wp:positionV>
                <wp:extent cx="359410" cy="251460"/>
                <wp:effectExtent l="0" t="0" r="0" b="0"/>
                <wp:wrapNone/>
                <wp:docPr id="135071369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410" cy="251460"/>
                        </a:xfrm>
                        <a:prstGeom prst="rect">
                          <a:avLst/>
                        </a:prstGeom>
                        <a:noFill/>
                        <a:ln w="9525">
                          <a:noFill/>
                          <a:miter lim="800000"/>
                          <a:headEnd/>
                          <a:tailEnd/>
                        </a:ln>
                      </wps:spPr>
                      <wps:txbx>
                        <w:txbxContent>
                          <w:p w14:paraId="49B1747D" w14:textId="77777777" w:rsidR="001343E6" w:rsidRPr="001274EF" w:rsidRDefault="001343E6" w:rsidP="00603E36">
                            <w:pPr>
                              <w:spacing w:after="120"/>
                              <w:jc w:val="center"/>
                              <w:rPr>
                                <w:rFonts w:ascii="Arial" w:hAnsi="Arial" w:cs="Arial"/>
                                <w:color w:val="686B5F"/>
                                <w:sz w:val="16"/>
                                <w:szCs w:val="16"/>
                              </w:rPr>
                            </w:pPr>
                            <w:r w:rsidRPr="001274EF">
                              <w:rPr>
                                <w:rFonts w:ascii="Arial" w:hAnsi="Arial" w:cs="Arial"/>
                                <w:color w:val="686B5F"/>
                                <w:sz w:val="16"/>
                                <w:szCs w:val="16"/>
                              </w:rPr>
                              <w:t>4</w:t>
                            </w:r>
                          </w:p>
                          <w:p w14:paraId="37CEBC19" w14:textId="77777777" w:rsidR="001343E6" w:rsidRPr="001274EF" w:rsidRDefault="001343E6" w:rsidP="001343E6">
                            <w:pPr>
                              <w:jc w:val="center"/>
                              <w:rPr>
                                <w:rFonts w:ascii="Aptos Narrow" w:hAnsi="Aptos Narrow"/>
                                <w:sz w:val="16"/>
                                <w:szCs w:val="16"/>
                              </w:rPr>
                            </w:pPr>
                          </w:p>
                        </w:txbxContent>
                      </wps:txbx>
                      <wps:bodyPr rot="0" vert="horz" wrap="square" lIns="91440" tIns="45720" rIns="91440" bIns="45720" anchor="t" anchorCtr="0">
                        <a:noAutofit/>
                      </wps:bodyPr>
                    </wps:wsp>
                  </a:graphicData>
                </a:graphic>
              </wp:anchor>
            </w:drawing>
          </mc:Choice>
          <mc:Fallback>
            <w:pict>
              <v:shape w14:anchorId="2F5DE86E" id="_x0000_s1087" type="#_x0000_t202" style="position:absolute;margin-left:319.6pt;margin-top:71.4pt;width:28.3pt;height:19.8pt;z-index:2511349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" filled="f" stroked="f">
                <v:textbox>
                  <w:txbxContent>
                    <w:p w14:paraId="49B1747D" w14:textId="77777777" w:rsidR="001343E6" w:rsidRPr="001274EF" w:rsidRDefault="001343E6" w:rsidP="00603E36">
                      <w:pPr>
                        <w:spacing w:after="120"/>
                        <w:jc w:val="center"/>
                        <w:rPr>
                          <w:rFonts w:ascii="Arial" w:hAnsi="Arial" w:cs="Arial"/>
                          <w:color w:val="686B5F"/>
                          <w:sz w:val="16"/>
                          <w:szCs w:val="16"/>
                        </w:rPr>
                      </w:pPr>
                      <w:r w:rsidRPr="001274EF">
                        <w:rPr>
                          <w:rFonts w:ascii="Arial" w:hAnsi="Arial" w:cs="Arial"/>
                          <w:color w:val="686B5F"/>
                          <w:sz w:val="16"/>
                          <w:szCs w:val="16"/>
                        </w:rPr>
                        <w:t>4</w:t>
                      </w:r>
                    </w:p>
                    <w:p w14:paraId="37CEBC19" w14:textId="77777777" w:rsidR="001343E6" w:rsidRPr="001274EF" w:rsidRDefault="001343E6" w:rsidP="001343E6">
                      <w:pPr>
                        <w:jc w:val="center"/>
                        <w:rPr>
                          <w:rFonts w:ascii="Aptos Narrow" w:hAnsi="Aptos Narrow"/>
                          <w:sz w:val="16"/>
                          <w:szCs w:val="16"/>
                        </w:rPr>
                      </w:pPr>
                    </w:p>
                  </w:txbxContent>
                </v:textbox>
              </v:shape>
            </w:pict>
          </mc:Fallback>
        </mc:AlternateContent>
      </w:r>
      <w:r w:rsidR="006D47FD" w:rsidRPr="00EB3CC0">
        <w:rPr>
          <w:rFonts w:ascii="Calibri" w:eastAsia="Aptos" w:hAnsi="Calibri" w:cs="Calibri"/>
        </w:rPr>
        <mc:AlternateContent>
          <mc:Choice Requires="wps">
            <w:drawing>
              <wp:anchor distT="0" distB="0" distL="114300" distR="114300" simplePos="0" relativeHeight="251130880" behindDoc="0" locked="0" layoutInCell="1" allowOverlap="1" wp14:anchorId="49CE015C" wp14:editId="68AFB713">
                <wp:simplePos x="0" y="0"/>
                <wp:positionH relativeFrom="column">
                  <wp:posOffset>4066540</wp:posOffset>
                </wp:positionH>
                <wp:positionV relativeFrom="paragraph">
                  <wp:posOffset>720725</wp:posOffset>
                </wp:positionV>
                <wp:extent cx="359410" cy="251460"/>
                <wp:effectExtent l="0" t="0" r="0" b="0"/>
                <wp:wrapNone/>
                <wp:docPr id="87940652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410" cy="251460"/>
                        </a:xfrm>
                        <a:prstGeom prst="rect">
                          <a:avLst/>
                        </a:prstGeom>
                        <a:noFill/>
                        <a:ln w="9525">
                          <a:noFill/>
                          <a:miter lim="800000"/>
                          <a:headEnd/>
                          <a:tailEnd/>
                        </a:ln>
                      </wps:spPr>
                      <wps:txbx>
                        <w:txbxContent>
                          <w:p w14:paraId="6E4B61A5" w14:textId="77777777" w:rsidR="001343E6" w:rsidRPr="001274EF" w:rsidRDefault="001343E6" w:rsidP="00603E36">
                            <w:pPr>
                              <w:spacing w:after="120"/>
                              <w:jc w:val="center"/>
                              <w:rPr>
                                <w:rFonts w:ascii="Arial" w:hAnsi="Arial" w:cs="Arial"/>
                                <w:color w:val="686B5F"/>
                                <w:sz w:val="16"/>
                                <w:szCs w:val="16"/>
                              </w:rPr>
                            </w:pPr>
                            <w:r w:rsidRPr="001274EF">
                              <w:rPr>
                                <w:rFonts w:ascii="Arial" w:hAnsi="Arial" w:cs="Arial"/>
                                <w:color w:val="686B5F"/>
                                <w:sz w:val="16"/>
                                <w:szCs w:val="16"/>
                              </w:rPr>
                              <w:t>6</w:t>
                            </w:r>
                          </w:p>
                          <w:p w14:paraId="5CEDDB58" w14:textId="77777777" w:rsidR="001343E6" w:rsidRPr="001274EF" w:rsidRDefault="001343E6" w:rsidP="001343E6">
                            <w:pPr>
                              <w:jc w:val="center"/>
                              <w:rPr>
                                <w:rFonts w:ascii="Aptos Narrow" w:hAnsi="Aptos Narrow"/>
                                <w:sz w:val="16"/>
                                <w:szCs w:val="16"/>
                              </w:rPr>
                            </w:pPr>
                          </w:p>
                        </w:txbxContent>
                      </wps:txbx>
                      <wps:bodyPr rot="0" vert="horz" wrap="square" lIns="91440" tIns="45720" rIns="91440" bIns="45720" anchor="t" anchorCtr="0">
                        <a:noAutofit/>
                      </wps:bodyPr>
                    </wps:wsp>
                  </a:graphicData>
                </a:graphic>
              </wp:anchor>
            </w:drawing>
          </mc:Choice>
          <mc:Fallback>
            <w:pict>
              <v:shape w14:anchorId="49CE015C" id="_x0000_s1088" type="#_x0000_t202" style="position:absolute;margin-left:320.2pt;margin-top:56.75pt;width:28.3pt;height:19.8pt;z-index:2511308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" filled="f" stroked="f">
                <v:textbox>
                  <w:txbxContent>
                    <w:p w14:paraId="6E4B61A5" w14:textId="77777777" w:rsidR="001343E6" w:rsidRPr="001274EF" w:rsidRDefault="001343E6" w:rsidP="00603E36">
                      <w:pPr>
                        <w:spacing w:after="120"/>
                        <w:jc w:val="center"/>
                        <w:rPr>
                          <w:rFonts w:ascii="Arial" w:hAnsi="Arial" w:cs="Arial"/>
                          <w:color w:val="686B5F"/>
                          <w:sz w:val="16"/>
                          <w:szCs w:val="16"/>
                        </w:rPr>
                      </w:pPr>
                      <w:r w:rsidRPr="001274EF">
                        <w:rPr>
                          <w:rFonts w:ascii="Arial" w:hAnsi="Arial" w:cs="Arial"/>
                          <w:color w:val="686B5F"/>
                          <w:sz w:val="16"/>
                          <w:szCs w:val="16"/>
                        </w:rPr>
                        <w:t>6</w:t>
                      </w:r>
                    </w:p>
                    <w:p w14:paraId="5CEDDB58" w14:textId="77777777" w:rsidR="001343E6" w:rsidRPr="001274EF" w:rsidRDefault="001343E6" w:rsidP="001343E6">
                      <w:pPr>
                        <w:jc w:val="center"/>
                        <w:rPr>
                          <w:rFonts w:ascii="Aptos Narrow" w:hAnsi="Aptos Narrow"/>
                          <w:sz w:val="16"/>
                          <w:szCs w:val="16"/>
                        </w:rPr>
                      </w:pPr>
                    </w:p>
                  </w:txbxContent>
                </v:textbox>
              </v:shape>
            </w:pict>
          </mc:Fallback>
        </mc:AlternateContent>
      </w:r>
      <w:r w:rsidR="006D47FD" w:rsidRPr="00EB3CC0">
        <w:rPr>
          <w:rFonts w:ascii="Calibri" w:eastAsia="Aptos" w:hAnsi="Calibri" w:cs="Calibri"/>
        </w:rPr>
        <mc:AlternateContent>
          <mc:Choice Requires="wps">
            <w:drawing>
              <wp:anchor distT="0" distB="0" distL="114300" distR="114300" simplePos="0" relativeHeight="251128832" behindDoc="0" locked="0" layoutInCell="1" allowOverlap="1" wp14:anchorId="1FD3F8DC" wp14:editId="1DCA44F4">
                <wp:simplePos x="0" y="0"/>
                <wp:positionH relativeFrom="column">
                  <wp:posOffset>4067175</wp:posOffset>
                </wp:positionH>
                <wp:positionV relativeFrom="paragraph">
                  <wp:posOffset>492125</wp:posOffset>
                </wp:positionV>
                <wp:extent cx="359410" cy="222885"/>
                <wp:effectExtent l="0" t="0" r="0" b="5715"/>
                <wp:wrapNone/>
                <wp:docPr id="210501190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410" cy="222885"/>
                        </a:xfrm>
                        <a:prstGeom prst="rect">
                          <a:avLst/>
                        </a:prstGeom>
                        <a:noFill/>
                        <a:ln w="9525">
                          <a:noFill/>
                          <a:miter lim="800000"/>
                          <a:headEnd/>
                          <a:tailEnd/>
                        </a:ln>
                      </wps:spPr>
                      <wps:txbx>
                        <w:txbxContent>
                          <w:p w14:paraId="591825C4" w14:textId="77777777" w:rsidR="001343E6" w:rsidRPr="001274EF" w:rsidRDefault="001343E6" w:rsidP="00603E36">
                            <w:pPr>
                              <w:spacing w:after="120"/>
                              <w:jc w:val="center"/>
                              <w:rPr>
                                <w:rFonts w:ascii="Arial" w:hAnsi="Arial" w:cs="Arial"/>
                                <w:color w:val="686B5F"/>
                                <w:sz w:val="16"/>
                                <w:szCs w:val="16"/>
                              </w:rPr>
                            </w:pPr>
                            <w:r w:rsidRPr="001274EF">
                              <w:rPr>
                                <w:rFonts w:ascii="Arial" w:hAnsi="Arial" w:cs="Arial"/>
                                <w:color w:val="686B5F"/>
                                <w:sz w:val="16"/>
                                <w:szCs w:val="16"/>
                              </w:rPr>
                              <w:t>8</w:t>
                            </w:r>
                          </w:p>
                          <w:p w14:paraId="0E6DBDD4" w14:textId="77777777" w:rsidR="001343E6" w:rsidRPr="001274EF" w:rsidRDefault="001343E6" w:rsidP="0088283D">
                            <w:pPr>
                              <w:spacing w:after="120"/>
                              <w:jc w:val="right"/>
                              <w:rPr>
                                <w:rFonts w:ascii="Arial" w:hAnsi="Arial" w:cs="Arial"/>
                                <w:sz w:val="14"/>
                                <w:szCs w:val="14"/>
                              </w:rPr>
                            </w:pPr>
                          </w:p>
                        </w:txbxContent>
                      </wps:txbx>
                      <wps:bodyPr rot="0" vert="horz" wrap="square" lIns="91440" tIns="45720" rIns="91440" bIns="45720" anchor="t" anchorCtr="0">
                        <a:noAutofit/>
                      </wps:bodyPr>
                    </wps:wsp>
                  </a:graphicData>
                </a:graphic>
                <wp14:sizeRelV relativeFrom="margin">
                  <wp14:pctHeight>0</wp14:pctHeight>
                </wp14:sizeRelV>
              </wp:anchor>
            </w:drawing>
          </mc:Choice>
          <mc:Fallback>
            <w:pict>
              <v:shape w14:anchorId="1FD3F8DC" id="_x0000_s1089" type="#_x0000_t202" style="position:absolute;margin-left:320.25pt;margin-top:38.75pt;width:28.3pt;height:17.55pt;z-index:2511288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" filled="f" stroked="f">
                <v:textbox>
                  <w:txbxContent>
                    <w:p w14:paraId="591825C4" w14:textId="77777777" w:rsidR="001343E6" w:rsidRPr="001274EF" w:rsidRDefault="001343E6" w:rsidP="00603E36">
                      <w:pPr>
                        <w:spacing w:after="120"/>
                        <w:jc w:val="center"/>
                        <w:rPr>
                          <w:rFonts w:ascii="Arial" w:hAnsi="Arial" w:cs="Arial"/>
                          <w:color w:val="686B5F"/>
                          <w:sz w:val="16"/>
                          <w:szCs w:val="16"/>
                        </w:rPr>
                      </w:pPr>
                      <w:r w:rsidRPr="001274EF">
                        <w:rPr>
                          <w:rFonts w:ascii="Arial" w:hAnsi="Arial" w:cs="Arial"/>
                          <w:color w:val="686B5F"/>
                          <w:sz w:val="16"/>
                          <w:szCs w:val="16"/>
                        </w:rPr>
                        <w:t>8</w:t>
                      </w:r>
                    </w:p>
                    <w:p w14:paraId="0E6DBDD4" w14:textId="77777777" w:rsidR="001343E6" w:rsidRPr="001274EF" w:rsidRDefault="001343E6" w:rsidP="0088283D">
                      <w:pPr>
                        <w:spacing w:after="120"/>
                        <w:jc w:val="right"/>
                        <w:rPr>
                          <w:rFonts w:ascii="Arial" w:hAnsi="Arial" w:cs="Arial"/>
                          <w:sz w:val="14"/>
                          <w:szCs w:val="14"/>
                        </w:rPr>
                      </w:pPr>
                    </w:p>
                  </w:txbxContent>
                </v:textbox>
              </v:shape>
            </w:pict>
          </mc:Fallback>
        </mc:AlternateContent>
      </w:r>
      <w:r w:rsidR="006D47FD" w:rsidRPr="00EB3CC0">
        <w:rPr>
          <w:rFonts w:ascii="Calibri" w:eastAsia="Aptos" w:hAnsi="Calibri" w:cs="Calibri"/>
        </w:rPr>
        <mc:AlternateContent>
          <mc:Choice Requires="wps">
            <w:drawing>
              <wp:anchor distT="0" distB="0" distL="114300" distR="114300" simplePos="0" relativeHeight="251126784" behindDoc="0" locked="0" layoutInCell="1" allowOverlap="1" wp14:anchorId="7AA1F06A" wp14:editId="312C8079">
                <wp:simplePos x="0" y="0"/>
                <wp:positionH relativeFrom="column">
                  <wp:posOffset>4046538</wp:posOffset>
                </wp:positionH>
                <wp:positionV relativeFrom="paragraph">
                  <wp:posOffset>1324292</wp:posOffset>
                </wp:positionV>
                <wp:extent cx="359410" cy="251460"/>
                <wp:effectExtent l="0" t="0" r="0" b="0"/>
                <wp:wrapNone/>
                <wp:docPr id="4094107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410" cy="251460"/>
                        </a:xfrm>
                        <a:prstGeom prst="rect">
                          <a:avLst/>
                        </a:prstGeom>
                        <a:noFill/>
                        <a:ln w="9525">
                          <a:noFill/>
                          <a:miter lim="800000"/>
                          <a:headEnd/>
                          <a:tailEnd/>
                        </a:ln>
                      </wps:spPr>
                      <wps:txbx>
                        <w:txbxContent>
                          <w:p w14:paraId="407663B3" w14:textId="77777777" w:rsidR="001343E6" w:rsidRPr="001274EF" w:rsidRDefault="001343E6" w:rsidP="00603E36">
                            <w:pPr>
                              <w:spacing w:after="120"/>
                              <w:jc w:val="center"/>
                              <w:rPr>
                                <w:rFonts w:ascii="Arial" w:hAnsi="Arial" w:cs="Arial"/>
                                <w:color w:val="686B5F"/>
                                <w:sz w:val="16"/>
                                <w:szCs w:val="16"/>
                              </w:rPr>
                            </w:pPr>
                            <w:r w:rsidRPr="001274EF">
                              <w:rPr>
                                <w:rFonts w:ascii="Arial" w:hAnsi="Arial" w:cs="Arial"/>
                                <w:color w:val="686B5F"/>
                                <w:sz w:val="16"/>
                                <w:szCs w:val="16"/>
                              </w:rPr>
                              <w:t>0</w:t>
                            </w:r>
                          </w:p>
                          <w:p w14:paraId="18DBA55E" w14:textId="77777777" w:rsidR="001343E6" w:rsidRPr="001274EF" w:rsidRDefault="001343E6" w:rsidP="001343E6">
                            <w:pPr>
                              <w:jc w:val="center"/>
                              <w:rPr>
                                <w:rFonts w:ascii="Aptos Narrow" w:hAnsi="Aptos Narrow"/>
                                <w:sz w:val="16"/>
                                <w:szCs w:val="16"/>
                              </w:rPr>
                            </w:pPr>
                          </w:p>
                        </w:txbxContent>
                      </wps:txbx>
                      <wps:bodyPr rot="0" vert="horz" wrap="square" lIns="91440" tIns="45720" rIns="91440" bIns="45720" anchor="t" anchorCtr="0">
                        <a:noAutofit/>
                      </wps:bodyPr>
                    </wps:wsp>
                  </a:graphicData>
                </a:graphic>
              </wp:anchor>
            </w:drawing>
          </mc:Choice>
          <mc:Fallback>
            <w:pict>
              <v:shape w14:anchorId="7AA1F06A" id="_x0000_s1090" type="#_x0000_t202" style="position:absolute;margin-left:318.65pt;margin-top:104.25pt;width:28.3pt;height:19.8pt;z-index:2511267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" filled="f" stroked="f">
                <v:textbox>
                  <w:txbxContent>
                    <w:p w14:paraId="407663B3" w14:textId="77777777" w:rsidR="001343E6" w:rsidRPr="001274EF" w:rsidRDefault="001343E6" w:rsidP="00603E36">
                      <w:pPr>
                        <w:spacing w:after="120"/>
                        <w:jc w:val="center"/>
                        <w:rPr>
                          <w:rFonts w:ascii="Arial" w:hAnsi="Arial" w:cs="Arial"/>
                          <w:color w:val="686B5F"/>
                          <w:sz w:val="16"/>
                          <w:szCs w:val="16"/>
                        </w:rPr>
                      </w:pPr>
                      <w:r w:rsidRPr="001274EF">
                        <w:rPr>
                          <w:rFonts w:ascii="Arial" w:hAnsi="Arial" w:cs="Arial"/>
                          <w:color w:val="686B5F"/>
                          <w:sz w:val="16"/>
                          <w:szCs w:val="16"/>
                        </w:rPr>
                        <w:t>0</w:t>
                      </w:r>
                    </w:p>
                    <w:p w14:paraId="18DBA55E" w14:textId="77777777" w:rsidR="001343E6" w:rsidRPr="001274EF" w:rsidRDefault="001343E6" w:rsidP="001343E6">
                      <w:pPr>
                        <w:jc w:val="center"/>
                        <w:rPr>
                          <w:rFonts w:ascii="Aptos Narrow" w:hAnsi="Aptos Narrow"/>
                          <w:sz w:val="16"/>
                          <w:szCs w:val="16"/>
                        </w:rPr>
                      </w:pPr>
                    </w:p>
                  </w:txbxContent>
                </v:textbox>
              </v:shape>
            </w:pict>
          </mc:Fallback>
        </mc:AlternateContent>
      </w:r>
      <w:r w:rsidR="00C2487E" w:rsidRPr="00EB3CC0">
        <w:rPr>
          <w:rFonts w:ascii="Calibri" w:eastAsia="Aptos" w:hAnsi="Calibri" w:cs="Calibri"/>
        </w:rPr>
        <mc:AlternateContent>
          <mc:Choice Requires="wps">
            <w:drawing>
              <wp:anchor distT="0" distB="0" distL="114300" distR="114300" simplePos="0" relativeHeight="251137024" behindDoc="0" locked="0" layoutInCell="1" allowOverlap="1" wp14:anchorId="5B9EEFB7" wp14:editId="4B7129F5">
                <wp:simplePos x="0" y="0"/>
                <wp:positionH relativeFrom="column">
                  <wp:posOffset>2109470</wp:posOffset>
                </wp:positionH>
                <wp:positionV relativeFrom="paragraph">
                  <wp:posOffset>771525</wp:posOffset>
                </wp:positionV>
                <wp:extent cx="359410" cy="200025"/>
                <wp:effectExtent l="0" t="0" r="0" b="0"/>
                <wp:wrapNone/>
                <wp:docPr id="176818037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410" cy="200025"/>
                        </a:xfrm>
                        <a:prstGeom prst="rect">
                          <a:avLst/>
                        </a:prstGeom>
                        <a:noFill/>
                        <a:ln w="9525">
                          <a:noFill/>
                          <a:miter lim="800000"/>
                          <a:headEnd/>
                          <a:tailEnd/>
                        </a:ln>
                      </wps:spPr>
                      <wps:txbx>
                        <w:txbxContent>
                          <w:p w14:paraId="218DC4B1" w14:textId="77777777" w:rsidR="001343E6" w:rsidRPr="001274EF" w:rsidRDefault="001343E6" w:rsidP="001343E6">
                            <w:pPr>
                              <w:spacing w:after="120"/>
                              <w:jc w:val="right"/>
                              <w:rPr>
                                <w:rFonts w:ascii="Arial" w:hAnsi="Arial" w:cs="Arial"/>
                                <w:color w:val="686B5F"/>
                                <w:sz w:val="16"/>
                                <w:szCs w:val="16"/>
                              </w:rPr>
                            </w:pPr>
                            <w:r w:rsidRPr="001274EF">
                              <w:rPr>
                                <w:rFonts w:ascii="Arial" w:hAnsi="Arial" w:cs="Arial"/>
                                <w:color w:val="686B5F"/>
                                <w:sz w:val="16"/>
                                <w:szCs w:val="16"/>
                              </w:rPr>
                              <w:t>15</w:t>
                            </w:r>
                          </w:p>
                          <w:p w14:paraId="56BF7139" w14:textId="77777777" w:rsidR="001343E6" w:rsidRPr="001274EF" w:rsidRDefault="001343E6" w:rsidP="001343E6">
                            <w:pPr>
                              <w:jc w:val="center"/>
                              <w:rPr>
                                <w:rFonts w:ascii="Aptos Narrow" w:hAnsi="Aptos Narrow"/>
                                <w:sz w:val="16"/>
                                <w:szCs w:val="16"/>
                              </w:rPr>
                            </w:pPr>
                          </w:p>
                        </w:txbxContent>
                      </wps:txbx>
                      <wps:bodyPr rot="0" vert="horz" wrap="square" lIns="91440" tIns="45720" rIns="91440" bIns="45720" anchor="t" anchorCtr="0">
                        <a:noAutofit/>
                      </wps:bodyPr>
                    </wps:wsp>
                  </a:graphicData>
                </a:graphic>
                <wp14:sizeRelV relativeFrom="margin">
                  <wp14:pctHeight>0</wp14:pctHeight>
                </wp14:sizeRelV>
              </wp:anchor>
            </w:drawing>
          </mc:Choice>
          <mc:Fallback>
            <w:pict>
              <v:shape w14:anchorId="5B9EEFB7" id="_x0000_s1091" type="#_x0000_t202" style="position:absolute;margin-left:166.1pt;margin-top:60.75pt;width:28.3pt;height:15.75pt;z-index:2511370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" filled="f" stroked="f">
                <v:textbox>
                  <w:txbxContent>
                    <w:p w14:paraId="218DC4B1" w14:textId="77777777" w:rsidR="001343E6" w:rsidRPr="001274EF" w:rsidRDefault="001343E6" w:rsidP="001343E6">
                      <w:pPr>
                        <w:spacing w:after="120"/>
                        <w:jc w:val="right"/>
                        <w:rPr>
                          <w:rFonts w:ascii="Arial" w:hAnsi="Arial" w:cs="Arial"/>
                          <w:color w:val="686B5F"/>
                          <w:sz w:val="16"/>
                          <w:szCs w:val="16"/>
                        </w:rPr>
                      </w:pPr>
                      <w:r w:rsidRPr="001274EF">
                        <w:rPr>
                          <w:rFonts w:ascii="Arial" w:hAnsi="Arial" w:cs="Arial"/>
                          <w:color w:val="686B5F"/>
                          <w:sz w:val="16"/>
                          <w:szCs w:val="16"/>
                        </w:rPr>
                        <w:t>15</w:t>
                      </w:r>
                    </w:p>
                    <w:p w14:paraId="56BF7139" w14:textId="77777777" w:rsidR="001343E6" w:rsidRPr="001274EF" w:rsidRDefault="001343E6" w:rsidP="001343E6">
                      <w:pPr>
                        <w:jc w:val="center"/>
                        <w:rPr>
                          <w:rFonts w:ascii="Aptos Narrow" w:hAnsi="Aptos Narrow"/>
                          <w:sz w:val="16"/>
                          <w:szCs w:val="16"/>
                        </w:rPr>
                      </w:pPr>
                    </w:p>
                  </w:txbxContent>
                </v:textbox>
              </v:shape>
            </w:pict>
          </mc:Fallback>
        </mc:AlternateContent>
      </w:r>
      <w:r w:rsidR="00EB040D" w:rsidRPr="00EB3CC0">
        <w:rPr>
          <w:rFonts w:ascii="Calibri" w:eastAsia="Aptos" w:hAnsi="Calibri" w:cs="Calibri"/>
        </w:rPr>
        <mc:AlternateContent>
          <mc:Choice Requires="wps">
            <w:drawing>
              <wp:anchor distT="0" distB="0" distL="114300" distR="114300" simplePos="0" relativeHeight="251247616" behindDoc="0" locked="0" layoutInCell="1" allowOverlap="1" wp14:anchorId="1782B439" wp14:editId="104B71F4">
                <wp:simplePos x="0" y="0"/>
                <wp:positionH relativeFrom="column">
                  <wp:posOffset>-95885</wp:posOffset>
                </wp:positionH>
                <wp:positionV relativeFrom="paragraph">
                  <wp:posOffset>1906270</wp:posOffset>
                </wp:positionV>
                <wp:extent cx="431800" cy="1115695"/>
                <wp:effectExtent l="0" t="0" r="0" b="0"/>
                <wp:wrapNone/>
                <wp:docPr id="47083363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1800" cy="1115695"/>
                        </a:xfrm>
                        <a:prstGeom prst="rect">
                          <a:avLst/>
                        </a:prstGeom>
                        <a:noFill/>
                        <a:ln w="9525">
                          <a:noFill/>
                          <a:miter lim="800000"/>
                          <a:headEnd/>
                          <a:tailEnd/>
                        </a:ln>
                      </wps:spPr>
                      <wps:txbx>
                        <w:txbxContent>
                          <w:p w14:paraId="7DF6024B" w14:textId="69F806D4" w:rsidR="001343E6" w:rsidRPr="001274EF" w:rsidRDefault="001343E6" w:rsidP="001343E6">
                            <w:pPr>
                              <w:jc w:val="center"/>
                              <w:rPr>
                                <w:rFonts w:ascii="Arial" w:hAnsi="Arial" w:cs="Arial"/>
                                <w:sz w:val="10"/>
                                <w:szCs w:val="10"/>
                              </w:rPr>
                            </w:pPr>
                            <w:r w:rsidRPr="001274EF">
                              <w:rPr>
                                <w:rFonts w:ascii="Arial" w:hAnsi="Arial" w:cs="Arial"/>
                                <w:sz w:val="10"/>
                                <w:szCs w:val="10"/>
                              </w:rPr>
                              <w:t>Population urbaine (en</w:t>
                            </w:r>
                            <w:r w:rsidR="00380FA4" w:rsidRPr="001274EF">
                              <w:rPr>
                                <w:rFonts w:ascii="Arial" w:hAnsi="Arial" w:cs="Arial"/>
                                <w:sz w:val="10"/>
                                <w:szCs w:val="10"/>
                              </w:rPr>
                              <w:t> </w:t>
                            </w:r>
                            <w:r w:rsidRPr="001274EF">
                              <w:rPr>
                                <w:rFonts w:ascii="Arial" w:hAnsi="Arial" w:cs="Arial"/>
                                <w:sz w:val="10"/>
                                <w:szCs w:val="10"/>
                              </w:rPr>
                              <w:t>%</w:t>
                            </w:r>
                            <w:r w:rsidR="00380FA4" w:rsidRPr="001274EF">
                              <w:rPr>
                                <w:rFonts w:ascii="Arial" w:hAnsi="Arial" w:cs="Arial"/>
                                <w:sz w:val="10"/>
                                <w:szCs w:val="10"/>
                              </w:rPr>
                              <w:t> d</w:t>
                            </w:r>
                            <w:r w:rsidRPr="001274EF">
                              <w:rPr>
                                <w:rFonts w:ascii="Arial" w:hAnsi="Arial" w:cs="Arial"/>
                                <w:sz w:val="10"/>
                                <w:szCs w:val="10"/>
                              </w:rPr>
                              <w:t>e la population totale)</w:t>
                            </w:r>
                          </w:p>
                        </w:txbxContent>
                      </wps:txbx>
                      <wps:bodyPr rot="0" vert="vert270"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782B439" id="_x0000_s1092" type="#_x0000_t202" style="position:absolute;margin-left:-7.55pt;margin-top:150.1pt;width:34pt;height:87.85pt;z-index:251247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" filled="f" stroked="f">
                <v:textbox style="layout-flow:vertical;mso-layout-flow-alt:bottom-to-top">
                  <w:txbxContent>
                    <w:p w14:paraId="7DF6024B" w14:textId="69F806D4" w:rsidR="001343E6" w:rsidRPr="001274EF" w:rsidRDefault="001343E6" w:rsidP="001343E6">
                      <w:pPr>
                        <w:jc w:val="center"/>
                        <w:rPr>
                          <w:rFonts w:ascii="Arial" w:hAnsi="Arial" w:cs="Arial"/>
                          <w:sz w:val="10"/>
                          <w:szCs w:val="10"/>
                        </w:rPr>
                      </w:pPr>
                      <w:r w:rsidRPr="001274EF">
                        <w:rPr>
                          <w:rFonts w:ascii="Arial" w:hAnsi="Arial" w:cs="Arial"/>
                          <w:sz w:val="10"/>
                          <w:szCs w:val="10"/>
                        </w:rPr>
                        <w:t>Population urbaine (en</w:t>
                      </w:r>
                      <w:r w:rsidR="00380FA4" w:rsidRPr="001274EF">
                        <w:rPr>
                          <w:rFonts w:ascii="Arial" w:hAnsi="Arial" w:cs="Arial"/>
                          <w:sz w:val="10"/>
                          <w:szCs w:val="10"/>
                        </w:rPr>
                        <w:t> </w:t>
                      </w:r>
                      <w:r w:rsidRPr="001274EF">
                        <w:rPr>
                          <w:rFonts w:ascii="Arial" w:hAnsi="Arial" w:cs="Arial"/>
                          <w:sz w:val="10"/>
                          <w:szCs w:val="10"/>
                        </w:rPr>
                        <w:t>%</w:t>
                      </w:r>
                      <w:r w:rsidR="00380FA4" w:rsidRPr="001274EF">
                        <w:rPr>
                          <w:rFonts w:ascii="Arial" w:hAnsi="Arial" w:cs="Arial"/>
                          <w:sz w:val="10"/>
                          <w:szCs w:val="10"/>
                        </w:rPr>
                        <w:t> d</w:t>
                      </w:r>
                      <w:r w:rsidRPr="001274EF">
                        <w:rPr>
                          <w:rFonts w:ascii="Arial" w:hAnsi="Arial" w:cs="Arial"/>
                          <w:sz w:val="10"/>
                          <w:szCs w:val="10"/>
                        </w:rPr>
                        <w:t>e la population totale)</w:t>
                      </w:r>
                    </w:p>
                  </w:txbxContent>
                </v:textbox>
              </v:shape>
            </w:pict>
          </mc:Fallback>
        </mc:AlternateContent>
      </w:r>
      <w:r w:rsidR="00EB2D1D" w:rsidRPr="00EB3CC0">
        <w:rPr>
          <w:rFonts w:ascii="Calibri" w:eastAsia="Aptos" w:hAnsi="Calibri" w:cs="Calibri"/>
        </w:rPr>
        <mc:AlternateContent>
          <mc:Choice Requires="wps">
            <w:drawing>
              <wp:anchor distT="0" distB="0" distL="114300" distR="114300" simplePos="0" relativeHeight="251141120" behindDoc="0" locked="0" layoutInCell="1" allowOverlap="1" wp14:anchorId="59E5C67E" wp14:editId="47339991">
                <wp:simplePos x="0" y="0"/>
                <wp:positionH relativeFrom="column">
                  <wp:posOffset>2101850</wp:posOffset>
                </wp:positionH>
                <wp:positionV relativeFrom="paragraph">
                  <wp:posOffset>1331912</wp:posOffset>
                </wp:positionV>
                <wp:extent cx="359410" cy="251460"/>
                <wp:effectExtent l="0" t="0" r="0" b="0"/>
                <wp:wrapNone/>
                <wp:docPr id="54557062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410" cy="251460"/>
                        </a:xfrm>
                        <a:prstGeom prst="rect">
                          <a:avLst/>
                        </a:prstGeom>
                        <a:noFill/>
                        <a:ln w="9525">
                          <a:noFill/>
                          <a:miter lim="800000"/>
                          <a:headEnd/>
                          <a:tailEnd/>
                        </a:ln>
                      </wps:spPr>
                      <wps:txbx>
                        <w:txbxContent>
                          <w:p w14:paraId="1681BB5F" w14:textId="77777777" w:rsidR="001343E6" w:rsidRPr="001274EF" w:rsidRDefault="001343E6" w:rsidP="000475E9">
                            <w:pPr>
                              <w:spacing w:after="120"/>
                              <w:jc w:val="right"/>
                              <w:rPr>
                                <w:rFonts w:ascii="Arial" w:hAnsi="Arial" w:cs="Arial"/>
                                <w:color w:val="686B5F"/>
                                <w:sz w:val="16"/>
                                <w:szCs w:val="16"/>
                              </w:rPr>
                            </w:pPr>
                            <w:r w:rsidRPr="001274EF">
                              <w:rPr>
                                <w:rFonts w:ascii="Arial" w:hAnsi="Arial" w:cs="Arial"/>
                                <w:color w:val="686B5F"/>
                                <w:sz w:val="16"/>
                                <w:szCs w:val="16"/>
                              </w:rPr>
                              <w:t>0</w:t>
                            </w:r>
                          </w:p>
                          <w:p w14:paraId="09FDFC4A" w14:textId="77777777" w:rsidR="001343E6" w:rsidRPr="001274EF" w:rsidRDefault="001343E6" w:rsidP="001343E6">
                            <w:pPr>
                              <w:jc w:val="center"/>
                              <w:rPr>
                                <w:rFonts w:ascii="Aptos Narrow" w:hAnsi="Aptos Narrow"/>
                                <w:sz w:val="16"/>
                                <w:szCs w:val="16"/>
                              </w:rPr>
                            </w:pPr>
                          </w:p>
                        </w:txbxContent>
                      </wps:txbx>
                      <wps:bodyPr rot="0" vert="horz" wrap="square" lIns="91440" tIns="45720" rIns="91440" bIns="45720" anchor="t" anchorCtr="0">
                        <a:noAutofit/>
                      </wps:bodyPr>
                    </wps:wsp>
                  </a:graphicData>
                </a:graphic>
              </wp:anchor>
            </w:drawing>
          </mc:Choice>
          <mc:Fallback>
            <w:pict>
              <v:shape w14:anchorId="59E5C67E" id="_x0000_s1093" type="#_x0000_t202" style="position:absolute;margin-left:165.5pt;margin-top:104.85pt;width:28.3pt;height:19.8pt;z-index:2511411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" filled="f" stroked="f">
                <v:textbox>
                  <w:txbxContent>
                    <w:p w14:paraId="1681BB5F" w14:textId="77777777" w:rsidR="001343E6" w:rsidRPr="001274EF" w:rsidRDefault="001343E6" w:rsidP="000475E9">
                      <w:pPr>
                        <w:spacing w:after="120"/>
                        <w:jc w:val="right"/>
                        <w:rPr>
                          <w:rFonts w:ascii="Arial" w:hAnsi="Arial" w:cs="Arial"/>
                          <w:color w:val="686B5F"/>
                          <w:sz w:val="16"/>
                          <w:szCs w:val="16"/>
                        </w:rPr>
                      </w:pPr>
                      <w:r w:rsidRPr="001274EF">
                        <w:rPr>
                          <w:rFonts w:ascii="Arial" w:hAnsi="Arial" w:cs="Arial"/>
                          <w:color w:val="686B5F"/>
                          <w:sz w:val="16"/>
                          <w:szCs w:val="16"/>
                        </w:rPr>
                        <w:t>0</w:t>
                      </w:r>
                    </w:p>
                    <w:p w14:paraId="09FDFC4A" w14:textId="77777777" w:rsidR="001343E6" w:rsidRPr="001274EF" w:rsidRDefault="001343E6" w:rsidP="001343E6">
                      <w:pPr>
                        <w:jc w:val="center"/>
                        <w:rPr>
                          <w:rFonts w:ascii="Aptos Narrow" w:hAnsi="Aptos Narrow"/>
                          <w:sz w:val="16"/>
                          <w:szCs w:val="16"/>
                        </w:rPr>
                      </w:pPr>
                    </w:p>
                  </w:txbxContent>
                </v:textbox>
              </v:shape>
            </w:pict>
          </mc:Fallback>
        </mc:AlternateContent>
      </w:r>
      <w:r w:rsidR="00EB2D1D" w:rsidRPr="00EB3CC0">
        <w:rPr>
          <w:rFonts w:ascii="Calibri" w:eastAsia="Aptos" w:hAnsi="Calibri" w:cs="Calibri"/>
        </w:rPr>
        <mc:AlternateContent>
          <mc:Choice Requires="wps">
            <w:drawing>
              <wp:anchor distT="0" distB="0" distL="114300" distR="114300" simplePos="0" relativeHeight="251143168" behindDoc="0" locked="0" layoutInCell="1" allowOverlap="1" wp14:anchorId="00B0F5F7" wp14:editId="0BA17A87">
                <wp:simplePos x="0" y="0"/>
                <wp:positionH relativeFrom="column">
                  <wp:posOffset>2110740</wp:posOffset>
                </wp:positionH>
                <wp:positionV relativeFrom="paragraph">
                  <wp:posOffset>1145222</wp:posOffset>
                </wp:positionV>
                <wp:extent cx="359410" cy="251460"/>
                <wp:effectExtent l="0" t="0" r="0" b="0"/>
                <wp:wrapNone/>
                <wp:docPr id="73981183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410" cy="251460"/>
                        </a:xfrm>
                        <a:prstGeom prst="rect">
                          <a:avLst/>
                        </a:prstGeom>
                        <a:noFill/>
                        <a:ln w="9525">
                          <a:noFill/>
                          <a:miter lim="800000"/>
                          <a:headEnd/>
                          <a:tailEnd/>
                        </a:ln>
                      </wps:spPr>
                      <wps:txbx>
                        <w:txbxContent>
                          <w:p w14:paraId="67D4C001" w14:textId="77777777" w:rsidR="001343E6" w:rsidRPr="001274EF" w:rsidRDefault="001343E6" w:rsidP="000475E9">
                            <w:pPr>
                              <w:spacing w:after="120"/>
                              <w:jc w:val="right"/>
                              <w:rPr>
                                <w:rFonts w:ascii="Arial" w:hAnsi="Arial" w:cs="Arial"/>
                                <w:color w:val="686B5F"/>
                                <w:sz w:val="16"/>
                                <w:szCs w:val="16"/>
                              </w:rPr>
                            </w:pPr>
                            <w:r w:rsidRPr="001274EF">
                              <w:rPr>
                                <w:rFonts w:ascii="Arial" w:hAnsi="Arial" w:cs="Arial"/>
                                <w:color w:val="686B5F"/>
                                <w:sz w:val="16"/>
                                <w:szCs w:val="16"/>
                              </w:rPr>
                              <w:t>5</w:t>
                            </w:r>
                          </w:p>
                          <w:p w14:paraId="67D6D7BA" w14:textId="77777777" w:rsidR="001343E6" w:rsidRPr="001274EF" w:rsidRDefault="001343E6" w:rsidP="001343E6">
                            <w:pPr>
                              <w:jc w:val="center"/>
                              <w:rPr>
                                <w:rFonts w:ascii="Aptos Narrow" w:hAnsi="Aptos Narrow"/>
                                <w:sz w:val="16"/>
                                <w:szCs w:val="16"/>
                              </w:rPr>
                            </w:pPr>
                          </w:p>
                        </w:txbxContent>
                      </wps:txbx>
                      <wps:bodyPr rot="0" vert="horz" wrap="square" lIns="91440" tIns="45720" rIns="91440" bIns="45720" anchor="t" anchorCtr="0">
                        <a:noAutofit/>
                      </wps:bodyPr>
                    </wps:wsp>
                  </a:graphicData>
                </a:graphic>
              </wp:anchor>
            </w:drawing>
          </mc:Choice>
          <mc:Fallback>
            <w:pict>
              <v:shape w14:anchorId="00B0F5F7" id="_x0000_s1094" type="#_x0000_t202" style="position:absolute;margin-left:166.2pt;margin-top:90.15pt;width:28.3pt;height:19.8pt;z-index:2511431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" filled="f" stroked="f">
                <v:textbox>
                  <w:txbxContent>
                    <w:p w14:paraId="67D4C001" w14:textId="77777777" w:rsidR="001343E6" w:rsidRPr="001274EF" w:rsidRDefault="001343E6" w:rsidP="000475E9">
                      <w:pPr>
                        <w:spacing w:after="120"/>
                        <w:jc w:val="right"/>
                        <w:rPr>
                          <w:rFonts w:ascii="Arial" w:hAnsi="Arial" w:cs="Arial"/>
                          <w:color w:val="686B5F"/>
                          <w:sz w:val="16"/>
                          <w:szCs w:val="16"/>
                        </w:rPr>
                      </w:pPr>
                      <w:r w:rsidRPr="001274EF">
                        <w:rPr>
                          <w:rFonts w:ascii="Arial" w:hAnsi="Arial" w:cs="Arial"/>
                          <w:color w:val="686B5F"/>
                          <w:sz w:val="16"/>
                          <w:szCs w:val="16"/>
                        </w:rPr>
                        <w:t>5</w:t>
                      </w:r>
                    </w:p>
                    <w:p w14:paraId="67D6D7BA" w14:textId="77777777" w:rsidR="001343E6" w:rsidRPr="001274EF" w:rsidRDefault="001343E6" w:rsidP="001343E6">
                      <w:pPr>
                        <w:jc w:val="center"/>
                        <w:rPr>
                          <w:rFonts w:ascii="Aptos Narrow" w:hAnsi="Aptos Narrow"/>
                          <w:sz w:val="16"/>
                          <w:szCs w:val="16"/>
                        </w:rPr>
                      </w:pPr>
                    </w:p>
                  </w:txbxContent>
                </v:textbox>
              </v:shape>
            </w:pict>
          </mc:Fallback>
        </mc:AlternateContent>
      </w:r>
      <w:r w:rsidR="00EB2D1D" w:rsidRPr="00EB3CC0">
        <w:rPr>
          <w:rFonts w:ascii="Calibri" w:eastAsia="Aptos" w:hAnsi="Calibri" w:cs="Calibri"/>
        </w:rPr>
        <mc:AlternateContent>
          <mc:Choice Requires="wps">
            <w:drawing>
              <wp:anchor distT="0" distB="0" distL="114300" distR="114300" simplePos="0" relativeHeight="251145216" behindDoc="0" locked="0" layoutInCell="1" allowOverlap="1" wp14:anchorId="0B01E8F7" wp14:editId="324CBB5E">
                <wp:simplePos x="0" y="0"/>
                <wp:positionH relativeFrom="column">
                  <wp:posOffset>2107565</wp:posOffset>
                </wp:positionH>
                <wp:positionV relativeFrom="paragraph">
                  <wp:posOffset>973455</wp:posOffset>
                </wp:positionV>
                <wp:extent cx="359410" cy="251460"/>
                <wp:effectExtent l="0" t="0" r="0" b="0"/>
                <wp:wrapNone/>
                <wp:docPr id="44985040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410" cy="251460"/>
                        </a:xfrm>
                        <a:prstGeom prst="rect">
                          <a:avLst/>
                        </a:prstGeom>
                        <a:noFill/>
                        <a:ln w="9525">
                          <a:noFill/>
                          <a:miter lim="800000"/>
                          <a:headEnd/>
                          <a:tailEnd/>
                        </a:ln>
                      </wps:spPr>
                      <wps:txbx>
                        <w:txbxContent>
                          <w:p w14:paraId="614DB017" w14:textId="77777777" w:rsidR="001343E6" w:rsidRPr="001274EF" w:rsidRDefault="001343E6" w:rsidP="001343E6">
                            <w:pPr>
                              <w:spacing w:after="120"/>
                              <w:jc w:val="right"/>
                              <w:rPr>
                                <w:rFonts w:ascii="Arial" w:hAnsi="Arial" w:cs="Arial"/>
                                <w:color w:val="686B5F"/>
                                <w:sz w:val="16"/>
                                <w:szCs w:val="16"/>
                              </w:rPr>
                            </w:pPr>
                            <w:r w:rsidRPr="001274EF">
                              <w:rPr>
                                <w:rFonts w:ascii="Arial" w:hAnsi="Arial" w:cs="Arial"/>
                                <w:color w:val="686B5F"/>
                                <w:sz w:val="16"/>
                                <w:szCs w:val="16"/>
                              </w:rPr>
                              <w:t>10</w:t>
                            </w:r>
                          </w:p>
                          <w:p w14:paraId="7C6941D0" w14:textId="77777777" w:rsidR="001343E6" w:rsidRPr="001274EF" w:rsidRDefault="001343E6" w:rsidP="001343E6">
                            <w:pPr>
                              <w:jc w:val="center"/>
                              <w:rPr>
                                <w:rFonts w:ascii="Aptos Narrow" w:hAnsi="Aptos Narrow"/>
                                <w:sz w:val="16"/>
                                <w:szCs w:val="16"/>
                              </w:rPr>
                            </w:pPr>
                          </w:p>
                        </w:txbxContent>
                      </wps:txbx>
                      <wps:bodyPr rot="0" vert="horz" wrap="square" lIns="91440" tIns="45720" rIns="91440" bIns="45720" anchor="t" anchorCtr="0">
                        <a:noAutofit/>
                      </wps:bodyPr>
                    </wps:wsp>
                  </a:graphicData>
                </a:graphic>
              </wp:anchor>
            </w:drawing>
          </mc:Choice>
          <mc:Fallback>
            <w:pict>
              <v:shape w14:anchorId="0B01E8F7" id="_x0000_s1095" type="#_x0000_t202" style="position:absolute;margin-left:165.95pt;margin-top:76.65pt;width:28.3pt;height:19.8pt;z-index:2511452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" filled="f" stroked="f">
                <v:textbox>
                  <w:txbxContent>
                    <w:p w14:paraId="614DB017" w14:textId="77777777" w:rsidR="001343E6" w:rsidRPr="001274EF" w:rsidRDefault="001343E6" w:rsidP="001343E6">
                      <w:pPr>
                        <w:spacing w:after="120"/>
                        <w:jc w:val="right"/>
                        <w:rPr>
                          <w:rFonts w:ascii="Arial" w:hAnsi="Arial" w:cs="Arial"/>
                          <w:color w:val="686B5F"/>
                          <w:sz w:val="16"/>
                          <w:szCs w:val="16"/>
                        </w:rPr>
                      </w:pPr>
                      <w:r w:rsidRPr="001274EF">
                        <w:rPr>
                          <w:rFonts w:ascii="Arial" w:hAnsi="Arial" w:cs="Arial"/>
                          <w:color w:val="686B5F"/>
                          <w:sz w:val="16"/>
                          <w:szCs w:val="16"/>
                        </w:rPr>
                        <w:t>10</w:t>
                      </w:r>
                    </w:p>
                    <w:p w14:paraId="7C6941D0" w14:textId="77777777" w:rsidR="001343E6" w:rsidRPr="001274EF" w:rsidRDefault="001343E6" w:rsidP="001343E6">
                      <w:pPr>
                        <w:jc w:val="center"/>
                        <w:rPr>
                          <w:rFonts w:ascii="Aptos Narrow" w:hAnsi="Aptos Narrow"/>
                          <w:sz w:val="16"/>
                          <w:szCs w:val="16"/>
                        </w:rPr>
                      </w:pPr>
                    </w:p>
                  </w:txbxContent>
                </v:textbox>
              </v:shape>
            </w:pict>
          </mc:Fallback>
        </mc:AlternateContent>
      </w:r>
      <w:r w:rsidR="00EB2D1D" w:rsidRPr="00EB3CC0">
        <w:rPr>
          <w:rFonts w:ascii="Calibri" w:eastAsia="Aptos" w:hAnsi="Calibri" w:cs="Calibri"/>
        </w:rPr>
        <mc:AlternateContent>
          <mc:Choice Requires="wps">
            <w:drawing>
              <wp:anchor distT="0" distB="0" distL="114300" distR="114300" simplePos="0" relativeHeight="251139072" behindDoc="0" locked="0" layoutInCell="1" allowOverlap="1" wp14:anchorId="45719EFF" wp14:editId="7D870291">
                <wp:simplePos x="0" y="0"/>
                <wp:positionH relativeFrom="column">
                  <wp:posOffset>2120265</wp:posOffset>
                </wp:positionH>
                <wp:positionV relativeFrom="paragraph">
                  <wp:posOffset>585470</wp:posOffset>
                </wp:positionV>
                <wp:extent cx="359410" cy="289560"/>
                <wp:effectExtent l="0" t="0" r="0" b="0"/>
                <wp:wrapNone/>
                <wp:docPr id="62244132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410" cy="289560"/>
                        </a:xfrm>
                        <a:prstGeom prst="rect">
                          <a:avLst/>
                        </a:prstGeom>
                        <a:noFill/>
                        <a:ln w="9525">
                          <a:noFill/>
                          <a:miter lim="800000"/>
                          <a:headEnd/>
                          <a:tailEnd/>
                        </a:ln>
                      </wps:spPr>
                      <wps:txbx>
                        <w:txbxContent>
                          <w:p w14:paraId="7458BCA0" w14:textId="77777777" w:rsidR="001343E6" w:rsidRPr="001274EF" w:rsidRDefault="001343E6" w:rsidP="001343E6">
                            <w:pPr>
                              <w:spacing w:after="120"/>
                              <w:jc w:val="right"/>
                              <w:rPr>
                                <w:rFonts w:ascii="Arial" w:hAnsi="Arial" w:cs="Arial"/>
                                <w:color w:val="686B5F"/>
                                <w:sz w:val="16"/>
                                <w:szCs w:val="16"/>
                              </w:rPr>
                            </w:pPr>
                            <w:r w:rsidRPr="001274EF">
                              <w:rPr>
                                <w:rFonts w:ascii="Arial" w:hAnsi="Arial" w:cs="Arial"/>
                                <w:color w:val="686B5F"/>
                                <w:sz w:val="16"/>
                                <w:szCs w:val="16"/>
                              </w:rPr>
                              <w:t>20</w:t>
                            </w:r>
                          </w:p>
                          <w:p w14:paraId="0B493326" w14:textId="77777777" w:rsidR="001343E6" w:rsidRPr="001274EF" w:rsidRDefault="001343E6" w:rsidP="001343E6">
                            <w:pPr>
                              <w:jc w:val="center"/>
                              <w:rPr>
                                <w:rFonts w:ascii="Arial" w:hAnsi="Arial" w:cs="Arial"/>
                                <w:sz w:val="14"/>
                                <w:szCs w:val="14"/>
                              </w:rPr>
                            </w:pPr>
                          </w:p>
                        </w:txbxContent>
                      </wps:txbx>
                      <wps:bodyPr rot="0" vert="horz" wrap="square" lIns="91440" tIns="45720" rIns="91440" bIns="45720" anchor="t" anchorCtr="0">
                        <a:noAutofit/>
                      </wps:bodyPr>
                    </wps:wsp>
                  </a:graphicData>
                </a:graphic>
                <wp14:sizeRelV relativeFrom="margin">
                  <wp14:pctHeight>0</wp14:pctHeight>
                </wp14:sizeRelV>
              </wp:anchor>
            </w:drawing>
          </mc:Choice>
          <mc:Fallback>
            <w:pict>
              <v:shape w14:anchorId="45719EFF" id="_x0000_s1096" type="#_x0000_t202" style="position:absolute;margin-left:166.95pt;margin-top:46.1pt;width:28.3pt;height:22.8pt;z-index:2511390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" filled="f" stroked="f">
                <v:textbox>
                  <w:txbxContent>
                    <w:p w14:paraId="7458BCA0" w14:textId="77777777" w:rsidR="001343E6" w:rsidRPr="001274EF" w:rsidRDefault="001343E6" w:rsidP="001343E6">
                      <w:pPr>
                        <w:spacing w:after="120"/>
                        <w:jc w:val="right"/>
                        <w:rPr>
                          <w:rFonts w:ascii="Arial" w:hAnsi="Arial" w:cs="Arial"/>
                          <w:color w:val="686B5F"/>
                          <w:sz w:val="16"/>
                          <w:szCs w:val="16"/>
                        </w:rPr>
                      </w:pPr>
                      <w:r w:rsidRPr="001274EF">
                        <w:rPr>
                          <w:rFonts w:ascii="Arial" w:hAnsi="Arial" w:cs="Arial"/>
                          <w:color w:val="686B5F"/>
                          <w:sz w:val="16"/>
                          <w:szCs w:val="16"/>
                        </w:rPr>
                        <w:t>20</w:t>
                      </w:r>
                    </w:p>
                    <w:p w14:paraId="0B493326" w14:textId="77777777" w:rsidR="001343E6" w:rsidRPr="001274EF" w:rsidRDefault="001343E6" w:rsidP="001343E6">
                      <w:pPr>
                        <w:jc w:val="center"/>
                        <w:rPr>
                          <w:rFonts w:ascii="Arial" w:hAnsi="Arial" w:cs="Arial"/>
                          <w:sz w:val="14"/>
                          <w:szCs w:val="14"/>
                        </w:rPr>
                      </w:pPr>
                    </w:p>
                  </w:txbxContent>
                </v:textbox>
              </v:shape>
            </w:pict>
          </mc:Fallback>
        </mc:AlternateContent>
      </w:r>
      <w:r w:rsidR="000377B5" w:rsidRPr="00EB3CC0">
        <w:rPr>
          <w:rFonts w:ascii="Calibri" w:eastAsia="Aptos" w:hAnsi="Calibri" w:cs="Calibri"/>
        </w:rPr>
        <mc:AlternateContent>
          <mc:Choice Requires="wps">
            <w:drawing>
              <wp:anchor distT="0" distB="0" distL="114300" distR="114300" simplePos="0" relativeHeight="251253760" behindDoc="0" locked="0" layoutInCell="1" allowOverlap="1" wp14:anchorId="22E4BDB8" wp14:editId="06A1945E">
                <wp:simplePos x="0" y="0"/>
                <wp:positionH relativeFrom="column">
                  <wp:posOffset>1752284</wp:posOffset>
                </wp:positionH>
                <wp:positionV relativeFrom="paragraph">
                  <wp:posOffset>524193</wp:posOffset>
                </wp:positionV>
                <wp:extent cx="438150" cy="1043940"/>
                <wp:effectExtent l="0" t="0" r="0" b="3810"/>
                <wp:wrapNone/>
                <wp:docPr id="62924819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8150" cy="1043940"/>
                        </a:xfrm>
                        <a:prstGeom prst="rect">
                          <a:avLst/>
                        </a:prstGeom>
                        <a:noFill/>
                        <a:ln w="9525">
                          <a:noFill/>
                          <a:miter lim="800000"/>
                          <a:headEnd/>
                          <a:tailEnd/>
                        </a:ln>
                      </wps:spPr>
                      <wps:txbx>
                        <w:txbxContent>
                          <w:p w14:paraId="61EAED31" w14:textId="77777777" w:rsidR="001343E6" w:rsidRPr="001274EF" w:rsidRDefault="001343E6" w:rsidP="001343E6">
                            <w:pPr>
                              <w:jc w:val="center"/>
                              <w:rPr>
                                <w:rFonts w:ascii="Arial" w:hAnsi="Arial" w:cs="Arial"/>
                                <w:sz w:val="10"/>
                                <w:szCs w:val="10"/>
                              </w:rPr>
                            </w:pPr>
                            <w:r w:rsidRPr="001274EF">
                              <w:rPr>
                                <w:rFonts w:ascii="Arial" w:hAnsi="Arial" w:cs="Arial"/>
                                <w:sz w:val="10"/>
                                <w:szCs w:val="10"/>
                              </w:rPr>
                              <w:t>Exportations de marchandises (en milliers de milliards de dollars actuels)</w:t>
                            </w:r>
                          </w:p>
                        </w:txbxContent>
                      </wps:txbx>
                      <wps:bodyPr rot="0" vert="vert270"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2E4BDB8" id="_x0000_s1097" type="#_x0000_t202" style="position:absolute;margin-left:138pt;margin-top:41.3pt;width:34.5pt;height:82.2pt;z-index:251253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" filled="f" stroked="f">
                <v:textbox style="layout-flow:vertical;mso-layout-flow-alt:bottom-to-top">
                  <w:txbxContent>
                    <w:p w14:paraId="61EAED31" w14:textId="77777777" w:rsidR="001343E6" w:rsidRPr="001274EF" w:rsidRDefault="001343E6" w:rsidP="001343E6">
                      <w:pPr>
                        <w:jc w:val="center"/>
                        <w:rPr>
                          <w:rFonts w:ascii="Arial" w:hAnsi="Arial" w:cs="Arial"/>
                          <w:sz w:val="10"/>
                          <w:szCs w:val="10"/>
                        </w:rPr>
                      </w:pPr>
                      <w:r w:rsidRPr="001274EF">
                        <w:rPr>
                          <w:rFonts w:ascii="Arial" w:hAnsi="Arial" w:cs="Arial"/>
                          <w:sz w:val="10"/>
                          <w:szCs w:val="10"/>
                        </w:rPr>
                        <w:t>Exportations de marchandises (en milliers de milliards de dollars actuels)</w:t>
                      </w:r>
                    </w:p>
                  </w:txbxContent>
                </v:textbox>
              </v:shape>
            </w:pict>
          </mc:Fallback>
        </mc:AlternateContent>
      </w:r>
      <w:r w:rsidR="00674C7B" w:rsidRPr="00EB3CC0">
        <w:rPr>
          <w:rFonts w:ascii="Calibri" w:eastAsia="Aptos" w:hAnsi="Calibri" w:cs="Calibri"/>
        </w:rPr>
        <mc:AlternateContent>
          <mc:Choice Requires="wps">
            <w:drawing>
              <wp:anchor distT="0" distB="0" distL="114300" distR="114300" simplePos="0" relativeHeight="251218944" behindDoc="0" locked="0" layoutInCell="1" allowOverlap="1" wp14:anchorId="7B2C5E0F" wp14:editId="2407F26A">
                <wp:simplePos x="0" y="0"/>
                <wp:positionH relativeFrom="column">
                  <wp:posOffset>4023995</wp:posOffset>
                </wp:positionH>
                <wp:positionV relativeFrom="paragraph">
                  <wp:posOffset>1474788</wp:posOffset>
                </wp:positionV>
                <wp:extent cx="1881188" cy="215900"/>
                <wp:effectExtent l="0" t="0" r="0" b="0"/>
                <wp:wrapNone/>
                <wp:docPr id="157248957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81188" cy="215900"/>
                        </a:xfrm>
                        <a:prstGeom prst="rect">
                          <a:avLst/>
                        </a:prstGeom>
                        <a:noFill/>
                        <a:ln w="9525">
                          <a:noFill/>
                          <a:miter lim="800000"/>
                          <a:headEnd/>
                          <a:tailEnd/>
                        </a:ln>
                      </wps:spPr>
                      <wps:txbx>
                        <w:txbxContent>
                          <w:p w14:paraId="756646E1" w14:textId="77777777" w:rsidR="001343E6" w:rsidRPr="001274EF" w:rsidRDefault="001343E6" w:rsidP="001343E6">
                            <w:pPr>
                              <w:jc w:val="center"/>
                              <w:rPr>
                                <w:rFonts w:asciiTheme="minorBidi" w:hAnsiTheme="minorBidi" w:cstheme="minorBidi"/>
                                <w:sz w:val="14"/>
                                <w:szCs w:val="14"/>
                              </w:rPr>
                            </w:pPr>
                            <w:r w:rsidRPr="001274EF">
                              <w:rPr>
                                <w:rFonts w:asciiTheme="minorBidi" w:hAnsiTheme="minorBidi" w:cstheme="minorBidi"/>
                                <w:sz w:val="14"/>
                                <w:szCs w:val="14"/>
                              </w:rPr>
                              <w:t>1970  1980  1990  2000</w:t>
                            </w:r>
                            <w:r w:rsidRPr="001274EF">
                              <w:t xml:space="preserve">  </w:t>
                            </w:r>
                            <w:r w:rsidRPr="001274EF">
                              <w:rPr>
                                <w:rFonts w:asciiTheme="minorBidi" w:hAnsiTheme="minorBidi" w:cstheme="minorBidi"/>
                                <w:sz w:val="14"/>
                                <w:szCs w:val="14"/>
                              </w:rPr>
                              <w:t>2010  2020</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7B2C5E0F" id="_x0000_s1098" type="#_x0000_t202" style="position:absolute;margin-left:316.85pt;margin-top:116.15pt;width:148.15pt;height:17pt;z-index:2512189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" filled="f" stroked="f">
                <v:textbox>
                  <w:txbxContent>
                    <w:p w14:paraId="756646E1" w14:textId="77777777" w:rsidR="001343E6" w:rsidRPr="001274EF" w:rsidRDefault="001343E6" w:rsidP="001343E6">
                      <w:pPr>
                        <w:jc w:val="center"/>
                        <w:rPr>
                          <w:rFonts w:asciiTheme="minorBidi" w:hAnsiTheme="minorBidi" w:cstheme="minorBidi"/>
                          <w:sz w:val="14"/>
                          <w:szCs w:val="14"/>
                        </w:rPr>
                      </w:pPr>
                      <w:r w:rsidRPr="001274EF">
                        <w:rPr>
                          <w:rFonts w:asciiTheme="minorBidi" w:hAnsiTheme="minorBidi" w:cstheme="minorBidi"/>
                          <w:sz w:val="14"/>
                          <w:szCs w:val="14"/>
                        </w:rPr>
                        <w:t>1970  1980  1990  2000</w:t>
                      </w:r>
                      <w:r w:rsidRPr="001274EF">
                        <w:t xml:space="preserve">  </w:t>
                      </w:r>
                      <w:r w:rsidRPr="001274EF">
                        <w:rPr>
                          <w:rFonts w:asciiTheme="minorBidi" w:hAnsiTheme="minorBidi" w:cstheme="minorBidi"/>
                          <w:sz w:val="14"/>
                          <w:szCs w:val="14"/>
                        </w:rPr>
                        <w:t>2010  2020</w:t>
                      </w:r>
                    </w:p>
                  </w:txbxContent>
                </v:textbox>
              </v:shape>
            </w:pict>
          </mc:Fallback>
        </mc:AlternateContent>
      </w:r>
      <w:r w:rsidR="00674C7B" w:rsidRPr="00EB3CC0">
        <w:rPr>
          <w:rFonts w:ascii="Calibri" w:eastAsia="Aptos" w:hAnsi="Calibri" w:cs="Calibri"/>
        </w:rPr>
        <mc:AlternateContent>
          <mc:Choice Requires="wps">
            <w:drawing>
              <wp:anchor distT="0" distB="0" distL="114300" distR="114300" simplePos="0" relativeHeight="251214848" behindDoc="0" locked="0" layoutInCell="1" allowOverlap="1" wp14:anchorId="4AA79C0A" wp14:editId="7EC5CD64">
                <wp:simplePos x="0" y="0"/>
                <wp:positionH relativeFrom="column">
                  <wp:posOffset>2109470</wp:posOffset>
                </wp:positionH>
                <wp:positionV relativeFrom="paragraph">
                  <wp:posOffset>1466850</wp:posOffset>
                </wp:positionV>
                <wp:extent cx="2019300" cy="215900"/>
                <wp:effectExtent l="0" t="0" r="0" b="0"/>
                <wp:wrapNone/>
                <wp:docPr id="37119677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9300" cy="215900"/>
                        </a:xfrm>
                        <a:prstGeom prst="rect">
                          <a:avLst/>
                        </a:prstGeom>
                        <a:noFill/>
                        <a:ln w="9525">
                          <a:noFill/>
                          <a:miter lim="800000"/>
                          <a:headEnd/>
                          <a:tailEnd/>
                        </a:ln>
                      </wps:spPr>
                      <wps:txbx>
                        <w:txbxContent>
                          <w:p w14:paraId="52FDE3EB" w14:textId="77777777" w:rsidR="001343E6" w:rsidRPr="001274EF" w:rsidRDefault="001343E6" w:rsidP="001343E6">
                            <w:pPr>
                              <w:jc w:val="center"/>
                              <w:rPr>
                                <w:rFonts w:asciiTheme="minorBidi" w:hAnsiTheme="minorBidi" w:cstheme="minorBidi"/>
                                <w:sz w:val="14"/>
                                <w:szCs w:val="14"/>
                              </w:rPr>
                            </w:pPr>
                            <w:r w:rsidRPr="001274EF">
                              <w:rPr>
                                <w:rFonts w:asciiTheme="minorBidi" w:hAnsiTheme="minorBidi" w:cstheme="minorBidi"/>
                                <w:sz w:val="14"/>
                                <w:szCs w:val="14"/>
                              </w:rPr>
                              <w:t>1970  1980  1990  2000  2010  2020</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4AA79C0A" id="_x0000_s1099" type="#_x0000_t202" style="position:absolute;margin-left:166.1pt;margin-top:115.5pt;width:159pt;height:17pt;z-index:2512148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" filled="f" stroked="f">
                <v:textbox>
                  <w:txbxContent>
                    <w:p w14:paraId="52FDE3EB" w14:textId="77777777" w:rsidR="001343E6" w:rsidRPr="001274EF" w:rsidRDefault="001343E6" w:rsidP="001343E6">
                      <w:pPr>
                        <w:jc w:val="center"/>
                        <w:rPr>
                          <w:rFonts w:asciiTheme="minorBidi" w:hAnsiTheme="minorBidi" w:cstheme="minorBidi"/>
                          <w:sz w:val="14"/>
                          <w:szCs w:val="14"/>
                        </w:rPr>
                      </w:pPr>
                      <w:r w:rsidRPr="001274EF">
                        <w:rPr>
                          <w:rFonts w:asciiTheme="minorBidi" w:hAnsiTheme="minorBidi" w:cstheme="minorBidi"/>
                          <w:sz w:val="14"/>
                          <w:szCs w:val="14"/>
                        </w:rPr>
                        <w:t>1970  1980  1990  2000  2010  2020</w:t>
                      </w:r>
                    </w:p>
                  </w:txbxContent>
                </v:textbox>
              </v:shape>
            </w:pict>
          </mc:Fallback>
        </mc:AlternateContent>
      </w:r>
      <w:r w:rsidR="003004A8" w:rsidRPr="00EB3CC0">
        <w:rPr>
          <w:rFonts w:ascii="Calibri" w:eastAsia="Aptos" w:hAnsi="Calibri" w:cs="Calibri"/>
        </w:rPr>
        <mc:AlternateContent>
          <mc:Choice Requires="wps">
            <w:drawing>
              <wp:anchor distT="0" distB="0" distL="114300" distR="114300" simplePos="0" relativeHeight="251220992" behindDoc="0" locked="0" layoutInCell="1" allowOverlap="1" wp14:anchorId="5B49A33B" wp14:editId="01062455">
                <wp:simplePos x="0" y="0"/>
                <wp:positionH relativeFrom="column">
                  <wp:posOffset>4771708</wp:posOffset>
                </wp:positionH>
                <wp:positionV relativeFrom="paragraph">
                  <wp:posOffset>1576705</wp:posOffset>
                </wp:positionV>
                <wp:extent cx="590550" cy="251460"/>
                <wp:effectExtent l="0" t="0" r="0" b="0"/>
                <wp:wrapNone/>
                <wp:docPr id="123783364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550" cy="251460"/>
                        </a:xfrm>
                        <a:prstGeom prst="rect">
                          <a:avLst/>
                        </a:prstGeom>
                        <a:noFill/>
                        <a:ln w="9525">
                          <a:noFill/>
                          <a:miter lim="800000"/>
                          <a:headEnd/>
                          <a:tailEnd/>
                        </a:ln>
                      </wps:spPr>
                      <wps:txbx>
                        <w:txbxContent>
                          <w:p w14:paraId="3305AC98" w14:textId="77777777" w:rsidR="001343E6" w:rsidRPr="001274EF" w:rsidRDefault="001343E6" w:rsidP="001343E6">
                            <w:pPr>
                              <w:jc w:val="center"/>
                              <w:rPr>
                                <w:rFonts w:ascii="Arial" w:hAnsi="Arial" w:cs="Arial"/>
                                <w:sz w:val="16"/>
                                <w:szCs w:val="16"/>
                              </w:rPr>
                            </w:pPr>
                            <w:r w:rsidRPr="001274EF">
                              <w:rPr>
                                <w:rFonts w:ascii="Arial" w:hAnsi="Arial" w:cs="Arial"/>
                                <w:sz w:val="16"/>
                                <w:szCs w:val="16"/>
                              </w:rPr>
                              <w:t>Année</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5B49A33B" id="_x0000_s1100" type="#_x0000_t202" style="position:absolute;margin-left:375.75pt;margin-top:124.15pt;width:46.5pt;height:19.8pt;z-index:2512209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" filled="f" stroked="f">
                <v:textbox>
                  <w:txbxContent>
                    <w:p w14:paraId="3305AC98" w14:textId="77777777" w:rsidR="001343E6" w:rsidRPr="001274EF" w:rsidRDefault="001343E6" w:rsidP="001343E6">
                      <w:pPr>
                        <w:jc w:val="center"/>
                        <w:rPr>
                          <w:rFonts w:ascii="Arial" w:hAnsi="Arial" w:cs="Arial"/>
                          <w:sz w:val="16"/>
                          <w:szCs w:val="16"/>
                        </w:rPr>
                      </w:pPr>
                      <w:r w:rsidRPr="001274EF">
                        <w:rPr>
                          <w:rFonts w:ascii="Arial" w:hAnsi="Arial" w:cs="Arial"/>
                          <w:sz w:val="16"/>
                          <w:szCs w:val="16"/>
                        </w:rPr>
                        <w:t>Année</w:t>
                      </w:r>
                    </w:p>
                  </w:txbxContent>
                </v:textbox>
              </v:shape>
            </w:pict>
          </mc:Fallback>
        </mc:AlternateContent>
      </w:r>
      <w:r w:rsidR="003004A8" w:rsidRPr="00EB3CC0">
        <w:rPr>
          <w:rFonts w:ascii="Calibri" w:eastAsia="Aptos" w:hAnsi="Calibri" w:cs="Calibri"/>
        </w:rPr>
        <mc:AlternateContent>
          <mc:Choice Requires="wps">
            <w:drawing>
              <wp:anchor distT="0" distB="0" distL="114300" distR="114300" simplePos="0" relativeHeight="251216896" behindDoc="0" locked="0" layoutInCell="1" allowOverlap="1" wp14:anchorId="26CD7A0F" wp14:editId="555269FD">
                <wp:simplePos x="0" y="0"/>
                <wp:positionH relativeFrom="column">
                  <wp:posOffset>2890519</wp:posOffset>
                </wp:positionH>
                <wp:positionV relativeFrom="paragraph">
                  <wp:posOffset>1571943</wp:posOffset>
                </wp:positionV>
                <wp:extent cx="500063" cy="251460"/>
                <wp:effectExtent l="0" t="0" r="0" b="0"/>
                <wp:wrapNone/>
                <wp:docPr id="12334816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0063" cy="251460"/>
                        </a:xfrm>
                        <a:prstGeom prst="rect">
                          <a:avLst/>
                        </a:prstGeom>
                        <a:noFill/>
                        <a:ln w="9525">
                          <a:noFill/>
                          <a:miter lim="800000"/>
                          <a:headEnd/>
                          <a:tailEnd/>
                        </a:ln>
                      </wps:spPr>
                      <wps:txbx>
                        <w:txbxContent>
                          <w:p w14:paraId="28A58971" w14:textId="77777777" w:rsidR="001343E6" w:rsidRPr="001274EF" w:rsidRDefault="001343E6" w:rsidP="001343E6">
                            <w:pPr>
                              <w:jc w:val="center"/>
                              <w:rPr>
                                <w:rFonts w:ascii="Arial" w:hAnsi="Arial" w:cs="Arial"/>
                                <w:sz w:val="16"/>
                                <w:szCs w:val="16"/>
                              </w:rPr>
                            </w:pPr>
                            <w:r w:rsidRPr="001274EF">
                              <w:rPr>
                                <w:rFonts w:ascii="Arial" w:hAnsi="Arial" w:cs="Arial"/>
                                <w:sz w:val="16"/>
                                <w:szCs w:val="16"/>
                              </w:rPr>
                              <w:t>Année</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26CD7A0F" id="_x0000_s1101" type="#_x0000_t202" style="position:absolute;margin-left:227.6pt;margin-top:123.8pt;width:39.4pt;height:19.8pt;z-index:2512168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" filled="f" stroked="f">
                <v:textbox>
                  <w:txbxContent>
                    <w:p w14:paraId="28A58971" w14:textId="77777777" w:rsidR="001343E6" w:rsidRPr="001274EF" w:rsidRDefault="001343E6" w:rsidP="001343E6">
                      <w:pPr>
                        <w:jc w:val="center"/>
                        <w:rPr>
                          <w:rFonts w:ascii="Arial" w:hAnsi="Arial" w:cs="Arial"/>
                          <w:sz w:val="16"/>
                          <w:szCs w:val="16"/>
                        </w:rPr>
                      </w:pPr>
                      <w:r w:rsidRPr="001274EF">
                        <w:rPr>
                          <w:rFonts w:ascii="Arial" w:hAnsi="Arial" w:cs="Arial"/>
                          <w:sz w:val="16"/>
                          <w:szCs w:val="16"/>
                        </w:rPr>
                        <w:t>Année</w:t>
                      </w:r>
                    </w:p>
                  </w:txbxContent>
                </v:textbox>
              </v:shape>
            </w:pict>
          </mc:Fallback>
        </mc:AlternateContent>
      </w:r>
      <w:r w:rsidR="00E81EE3" w:rsidRPr="00EB3CC0">
        <w:rPr>
          <w:rFonts w:ascii="Calibri" w:eastAsia="Aptos" w:hAnsi="Calibri" w:cs="Calibri"/>
        </w:rPr>
        <mc:AlternateContent>
          <mc:Choice Requires="wps">
            <w:drawing>
              <wp:anchor distT="0" distB="0" distL="114300" distR="114300" simplePos="0" relativeHeight="251210752" behindDoc="0" locked="0" layoutInCell="1" allowOverlap="1" wp14:anchorId="4E3FDC6D" wp14:editId="72154A6B">
                <wp:simplePos x="0" y="0"/>
                <wp:positionH relativeFrom="column">
                  <wp:posOffset>237808</wp:posOffset>
                </wp:positionH>
                <wp:positionV relativeFrom="paragraph">
                  <wp:posOffset>1448118</wp:posOffset>
                </wp:positionV>
                <wp:extent cx="1655445" cy="314325"/>
                <wp:effectExtent l="0" t="0" r="0" b="0"/>
                <wp:wrapNone/>
                <wp:docPr id="18621594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55445" cy="314325"/>
                        </a:xfrm>
                        <a:prstGeom prst="rect">
                          <a:avLst/>
                        </a:prstGeom>
                        <a:noFill/>
                        <a:ln w="9525">
                          <a:noFill/>
                          <a:miter lim="800000"/>
                          <a:headEnd/>
                          <a:tailEnd/>
                        </a:ln>
                      </wps:spPr>
                      <wps:txbx>
                        <w:txbxContent>
                          <w:p w14:paraId="1607C565" w14:textId="77777777" w:rsidR="001343E6" w:rsidRPr="001274EF" w:rsidRDefault="001343E6" w:rsidP="001343E6">
                            <w:pPr>
                              <w:jc w:val="center"/>
                              <w:rPr>
                                <w:rFonts w:asciiTheme="minorBidi" w:hAnsiTheme="minorBidi" w:cstheme="minorBidi"/>
                                <w:color w:val="3A3A3A"/>
                                <w:sz w:val="14"/>
                                <w:szCs w:val="14"/>
                              </w:rPr>
                            </w:pPr>
                            <w:r w:rsidRPr="001274EF">
                              <w:rPr>
                                <w:rFonts w:asciiTheme="minorBidi" w:hAnsiTheme="minorBidi" w:cstheme="minorBidi"/>
                                <w:sz w:val="14"/>
                                <w:szCs w:val="14"/>
                              </w:rPr>
                              <w:t>1970  1980  1990  2000  2010  2020</w:t>
                            </w:r>
                          </w:p>
                        </w:txbxContent>
                      </wps:txbx>
                      <wps:bodyPr rot="0" vert="horz" wrap="square" lIns="91440" tIns="45720" rIns="91440" bIns="45720" anchor="t" anchorCtr="0">
                        <a:noAutofit/>
                      </wps:bodyPr>
                    </wps:wsp>
                  </a:graphicData>
                </a:graphic>
                <wp14:sizeRelV relativeFrom="margin">
                  <wp14:pctHeight>0</wp14:pctHeight>
                </wp14:sizeRelV>
              </wp:anchor>
            </w:drawing>
          </mc:Choice>
          <mc:Fallback>
            <w:pict>
              <v:shape w14:anchorId="4E3FDC6D" id="_x0000_s1102" type="#_x0000_t202" style="position:absolute;margin-left:18.75pt;margin-top:114.05pt;width:130.35pt;height:24.75pt;z-index:2512107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" filled="f" stroked="f">
                <v:textbox>
                  <w:txbxContent>
                    <w:p w14:paraId="1607C565" w14:textId="77777777" w:rsidR="001343E6" w:rsidRPr="001274EF" w:rsidRDefault="001343E6" w:rsidP="001343E6">
                      <w:pPr>
                        <w:jc w:val="center"/>
                        <w:rPr>
                          <w:rFonts w:asciiTheme="minorBidi" w:hAnsiTheme="minorBidi" w:cstheme="minorBidi"/>
                          <w:color w:val="3A3A3A"/>
                          <w:sz w:val="14"/>
                          <w:szCs w:val="14"/>
                        </w:rPr>
                      </w:pPr>
                      <w:r w:rsidRPr="001274EF">
                        <w:rPr>
                          <w:rFonts w:asciiTheme="minorBidi" w:hAnsiTheme="minorBidi" w:cstheme="minorBidi"/>
                          <w:sz w:val="14"/>
                          <w:szCs w:val="14"/>
                        </w:rPr>
                        <w:t>1970  1980  1990  2000  2010  2020</w:t>
                      </w:r>
                    </w:p>
                  </w:txbxContent>
                </v:textbox>
              </v:shape>
            </w:pict>
          </mc:Fallback>
        </mc:AlternateContent>
      </w:r>
      <w:r w:rsidR="00586FD7" w:rsidRPr="00EB3CC0">
        <w:rPr>
          <w:rFonts w:ascii="Calibri" w:eastAsia="Aptos" w:hAnsi="Calibri" w:cs="Calibri"/>
        </w:rPr>
        <mc:AlternateContent>
          <mc:Choice Requires="wps">
            <w:drawing>
              <wp:anchor distT="0" distB="0" distL="114300" distR="114300" simplePos="0" relativeHeight="251212800" behindDoc="0" locked="0" layoutInCell="1" allowOverlap="1" wp14:anchorId="28C04781" wp14:editId="12F34685">
                <wp:simplePos x="0" y="0"/>
                <wp:positionH relativeFrom="column">
                  <wp:posOffset>809307</wp:posOffset>
                </wp:positionH>
                <wp:positionV relativeFrom="paragraph">
                  <wp:posOffset>1571943</wp:posOffset>
                </wp:positionV>
                <wp:extent cx="585787" cy="251460"/>
                <wp:effectExtent l="0" t="0" r="0" b="0"/>
                <wp:wrapNone/>
                <wp:docPr id="207228750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5787" cy="251460"/>
                        </a:xfrm>
                        <a:prstGeom prst="rect">
                          <a:avLst/>
                        </a:prstGeom>
                        <a:noFill/>
                        <a:ln w="9525">
                          <a:noFill/>
                          <a:miter lim="800000"/>
                          <a:headEnd/>
                          <a:tailEnd/>
                        </a:ln>
                      </wps:spPr>
                      <wps:txbx>
                        <w:txbxContent>
                          <w:p w14:paraId="59F44C5E" w14:textId="77777777" w:rsidR="001343E6" w:rsidRPr="001274EF" w:rsidRDefault="001343E6" w:rsidP="001343E6">
                            <w:pPr>
                              <w:jc w:val="center"/>
                              <w:rPr>
                                <w:rFonts w:ascii="Arial" w:hAnsi="Arial" w:cs="Arial"/>
                                <w:sz w:val="16"/>
                                <w:szCs w:val="16"/>
                              </w:rPr>
                            </w:pPr>
                            <w:r w:rsidRPr="001274EF">
                              <w:rPr>
                                <w:rFonts w:ascii="Arial" w:hAnsi="Arial" w:cs="Arial"/>
                                <w:sz w:val="16"/>
                                <w:szCs w:val="16"/>
                              </w:rPr>
                              <w:t>Année</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28C04781" id="_x0000_s1103" type="#_x0000_t202" style="position:absolute;margin-left:63.7pt;margin-top:123.8pt;width:46.1pt;height:19.8pt;z-index:2512128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" filled="f" stroked="f">
                <v:textbox>
                  <w:txbxContent>
                    <w:p w14:paraId="59F44C5E" w14:textId="77777777" w:rsidR="001343E6" w:rsidRPr="001274EF" w:rsidRDefault="001343E6" w:rsidP="001343E6">
                      <w:pPr>
                        <w:jc w:val="center"/>
                        <w:rPr>
                          <w:rFonts w:ascii="Arial" w:hAnsi="Arial" w:cs="Arial"/>
                          <w:sz w:val="16"/>
                          <w:szCs w:val="16"/>
                        </w:rPr>
                      </w:pPr>
                      <w:r w:rsidRPr="001274EF">
                        <w:rPr>
                          <w:rFonts w:ascii="Arial" w:hAnsi="Arial" w:cs="Arial"/>
                          <w:sz w:val="16"/>
                          <w:szCs w:val="16"/>
                        </w:rPr>
                        <w:t>Année</w:t>
                      </w:r>
                    </w:p>
                  </w:txbxContent>
                </v:textbox>
              </v:shape>
            </w:pict>
          </mc:Fallback>
        </mc:AlternateContent>
      </w:r>
      <w:r w:rsidR="00776A69" w:rsidRPr="00EB3CC0">
        <w:rPr>
          <w:rFonts w:ascii="Calibri" w:eastAsia="Aptos" w:hAnsi="Calibri" w:cs="Calibri"/>
        </w:rPr>
        <mc:AlternateContent>
          <mc:Choice Requires="wps">
            <w:drawing>
              <wp:anchor distT="0" distB="0" distL="114300" distR="114300" simplePos="0" relativeHeight="251155456" behindDoc="0" locked="0" layoutInCell="1" allowOverlap="1" wp14:anchorId="7AF3B55E" wp14:editId="17169483">
                <wp:simplePos x="0" y="0"/>
                <wp:positionH relativeFrom="column">
                  <wp:posOffset>89535</wp:posOffset>
                </wp:positionH>
                <wp:positionV relativeFrom="paragraph">
                  <wp:posOffset>1335723</wp:posOffset>
                </wp:positionV>
                <wp:extent cx="359410" cy="256223"/>
                <wp:effectExtent l="0" t="0" r="0" b="0"/>
                <wp:wrapNone/>
                <wp:docPr id="5606037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410" cy="256223"/>
                        </a:xfrm>
                        <a:prstGeom prst="rect">
                          <a:avLst/>
                        </a:prstGeom>
                        <a:noFill/>
                        <a:ln w="9525">
                          <a:noFill/>
                          <a:miter lim="800000"/>
                          <a:headEnd/>
                          <a:tailEnd/>
                        </a:ln>
                      </wps:spPr>
                      <wps:txbx>
                        <w:txbxContent>
                          <w:p w14:paraId="1F6DB628" w14:textId="77777777" w:rsidR="001343E6" w:rsidRPr="001274EF" w:rsidRDefault="001343E6" w:rsidP="004041EA">
                            <w:pPr>
                              <w:spacing w:after="120"/>
                              <w:jc w:val="right"/>
                              <w:rPr>
                                <w:rFonts w:ascii="Arial" w:hAnsi="Arial" w:cs="Arial"/>
                                <w:color w:val="686B5F"/>
                                <w:sz w:val="16"/>
                                <w:szCs w:val="16"/>
                              </w:rPr>
                            </w:pPr>
                            <w:r w:rsidRPr="001274EF">
                              <w:rPr>
                                <w:rFonts w:ascii="Arial" w:hAnsi="Arial" w:cs="Arial"/>
                                <w:color w:val="686B5F"/>
                                <w:sz w:val="16"/>
                                <w:szCs w:val="16"/>
                              </w:rPr>
                              <w:t>0</w:t>
                            </w:r>
                          </w:p>
                          <w:p w14:paraId="4EF1F09A" w14:textId="77777777" w:rsidR="001343E6" w:rsidRPr="001274EF" w:rsidRDefault="001343E6" w:rsidP="004041EA">
                            <w:pPr>
                              <w:spacing w:after="120"/>
                              <w:jc w:val="right"/>
                              <w:rPr>
                                <w:rFonts w:asciiTheme="minorBidi" w:hAnsiTheme="minorBidi" w:cstheme="minorBidi"/>
                                <w:sz w:val="16"/>
                                <w:szCs w:val="16"/>
                              </w:rPr>
                            </w:pPr>
                          </w:p>
                        </w:txbxContent>
                      </wps:txbx>
                      <wps:bodyPr rot="0" vert="horz" wrap="square" lIns="91440" tIns="45720" rIns="91440" bIns="45720" anchor="t" anchorCtr="0">
                        <a:noAutofit/>
                      </wps:bodyPr>
                    </wps:wsp>
                  </a:graphicData>
                </a:graphic>
                <wp14:sizeRelV relativeFrom="margin">
                  <wp14:pctHeight>0</wp14:pctHeight>
                </wp14:sizeRelV>
              </wp:anchor>
            </w:drawing>
          </mc:Choice>
          <mc:Fallback>
            <w:pict>
              <v:shape w14:anchorId="7AF3B55E" id="_x0000_s1104" type="#_x0000_t202" style="position:absolute;margin-left:7.05pt;margin-top:105.2pt;width:28.3pt;height:20.2pt;z-index:2511554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" filled="f" stroked="f">
                <v:textbox>
                  <w:txbxContent>
                    <w:p w14:paraId="1F6DB628" w14:textId="77777777" w:rsidR="001343E6" w:rsidRPr="001274EF" w:rsidRDefault="001343E6" w:rsidP="004041EA">
                      <w:pPr>
                        <w:spacing w:after="120"/>
                        <w:jc w:val="right"/>
                        <w:rPr>
                          <w:rFonts w:ascii="Arial" w:hAnsi="Arial" w:cs="Arial"/>
                          <w:color w:val="686B5F"/>
                          <w:sz w:val="16"/>
                          <w:szCs w:val="16"/>
                        </w:rPr>
                      </w:pPr>
                      <w:r w:rsidRPr="001274EF">
                        <w:rPr>
                          <w:rFonts w:ascii="Arial" w:hAnsi="Arial" w:cs="Arial"/>
                          <w:color w:val="686B5F"/>
                          <w:sz w:val="16"/>
                          <w:szCs w:val="16"/>
                        </w:rPr>
                        <w:t>0</w:t>
                      </w:r>
                    </w:p>
                    <w:p w14:paraId="4EF1F09A" w14:textId="77777777" w:rsidR="001343E6" w:rsidRPr="001274EF" w:rsidRDefault="001343E6" w:rsidP="004041EA">
                      <w:pPr>
                        <w:spacing w:after="120"/>
                        <w:jc w:val="right"/>
                        <w:rPr>
                          <w:rFonts w:asciiTheme="minorBidi" w:hAnsiTheme="minorBidi" w:cstheme="minorBidi"/>
                          <w:sz w:val="16"/>
                          <w:szCs w:val="16"/>
                        </w:rPr>
                      </w:pPr>
                    </w:p>
                  </w:txbxContent>
                </v:textbox>
              </v:shape>
            </w:pict>
          </mc:Fallback>
        </mc:AlternateContent>
      </w:r>
      <w:r w:rsidR="00E7091D" w:rsidRPr="00EB3CC0">
        <w:rPr>
          <w:rFonts w:ascii="Calibri" w:eastAsia="Aptos" w:hAnsi="Calibri" w:cs="Calibri"/>
        </w:rPr>
        <mc:AlternateContent>
          <mc:Choice Requires="wps">
            <w:drawing>
              <wp:anchor distT="0" distB="0" distL="114300" distR="114300" simplePos="0" relativeHeight="251245568" behindDoc="0" locked="0" layoutInCell="1" allowOverlap="1" wp14:anchorId="3EBED225" wp14:editId="6519E38E">
                <wp:simplePos x="0" y="0"/>
                <wp:positionH relativeFrom="column">
                  <wp:posOffset>4421187</wp:posOffset>
                </wp:positionH>
                <wp:positionV relativeFrom="paragraph">
                  <wp:posOffset>381000</wp:posOffset>
                </wp:positionV>
                <wp:extent cx="1066800" cy="251460"/>
                <wp:effectExtent l="0" t="0" r="0" b="0"/>
                <wp:wrapNone/>
                <wp:docPr id="23516430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6800" cy="251460"/>
                        </a:xfrm>
                        <a:prstGeom prst="rect">
                          <a:avLst/>
                        </a:prstGeom>
                        <a:noFill/>
                        <a:ln w="9525">
                          <a:noFill/>
                          <a:miter lim="800000"/>
                          <a:headEnd/>
                          <a:tailEnd/>
                        </a:ln>
                      </wps:spPr>
                      <wps:txbx>
                        <w:txbxContent>
                          <w:p w14:paraId="161C4EA3" w14:textId="77777777" w:rsidR="001343E6" w:rsidRPr="001274EF" w:rsidRDefault="001343E6" w:rsidP="001343E6">
                            <w:pPr>
                              <w:jc w:val="center"/>
                              <w:rPr>
                                <w:rFonts w:ascii="Arial" w:hAnsi="Arial" w:cs="Arial"/>
                                <w:sz w:val="14"/>
                                <w:szCs w:val="14"/>
                              </w:rPr>
                            </w:pPr>
                            <w:r w:rsidRPr="001274EF">
                              <w:rPr>
                                <w:rFonts w:ascii="Arial" w:hAnsi="Arial" w:cs="Arial"/>
                                <w:sz w:val="14"/>
                                <w:szCs w:val="14"/>
                              </w:rPr>
                              <w:t>Population</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3EBED225" id="_x0000_s1105" type="#_x0000_t202" style="position:absolute;margin-left:348.1pt;margin-top:30pt;width:84pt;height:19.8pt;z-index:2512455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" filled="f" stroked="f">
                <v:textbox>
                  <w:txbxContent>
                    <w:p w14:paraId="161C4EA3" w14:textId="77777777" w:rsidR="001343E6" w:rsidRPr="001274EF" w:rsidRDefault="001343E6" w:rsidP="001343E6">
                      <w:pPr>
                        <w:jc w:val="center"/>
                        <w:rPr>
                          <w:rFonts w:ascii="Arial" w:hAnsi="Arial" w:cs="Arial"/>
                          <w:sz w:val="14"/>
                          <w:szCs w:val="14"/>
                        </w:rPr>
                      </w:pPr>
                      <w:r w:rsidRPr="001274EF">
                        <w:rPr>
                          <w:rFonts w:ascii="Arial" w:hAnsi="Arial" w:cs="Arial"/>
                          <w:sz w:val="14"/>
                          <w:szCs w:val="14"/>
                        </w:rPr>
                        <w:t>Population</w:t>
                      </w:r>
                    </w:p>
                  </w:txbxContent>
                </v:textbox>
              </v:shape>
            </w:pict>
          </mc:Fallback>
        </mc:AlternateContent>
      </w:r>
      <w:r w:rsidR="00096B7E" w:rsidRPr="00EB3CC0">
        <w:rPr>
          <w:rFonts w:ascii="Calibri" w:eastAsia="Aptos" w:hAnsi="Calibri" w:cs="Calibri"/>
        </w:rPr>
        <mc:AlternateContent>
          <mc:Choice Requires="wps">
            <w:drawing>
              <wp:anchor distT="0" distB="0" distL="114300" distR="114300" simplePos="0" relativeHeight="251243520" behindDoc="0" locked="0" layoutInCell="1" allowOverlap="1" wp14:anchorId="3F7C5B69" wp14:editId="7997A798">
                <wp:simplePos x="0" y="0"/>
                <wp:positionH relativeFrom="column">
                  <wp:posOffset>2347595</wp:posOffset>
                </wp:positionH>
                <wp:positionV relativeFrom="paragraph">
                  <wp:posOffset>381318</wp:posOffset>
                </wp:positionV>
                <wp:extent cx="1385888" cy="204787"/>
                <wp:effectExtent l="0" t="0" r="0" b="5080"/>
                <wp:wrapNone/>
                <wp:docPr id="156714926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85888" cy="204787"/>
                        </a:xfrm>
                        <a:prstGeom prst="rect">
                          <a:avLst/>
                        </a:prstGeom>
                        <a:noFill/>
                        <a:ln w="9525">
                          <a:noFill/>
                          <a:miter lim="800000"/>
                          <a:headEnd/>
                          <a:tailEnd/>
                        </a:ln>
                      </wps:spPr>
                      <wps:txbx>
                        <w:txbxContent>
                          <w:p w14:paraId="3075BB38" w14:textId="558C5B99" w:rsidR="001343E6" w:rsidRPr="001274EF" w:rsidRDefault="001343E6" w:rsidP="001343E6">
                            <w:pPr>
                              <w:jc w:val="center"/>
                              <w:rPr>
                                <w:rFonts w:asciiTheme="minorBidi" w:hAnsiTheme="minorBidi" w:cstheme="minorBidi"/>
                                <w:sz w:val="14"/>
                                <w:szCs w:val="14"/>
                              </w:rPr>
                            </w:pPr>
                            <w:r w:rsidRPr="001274EF">
                              <w:rPr>
                                <w:rFonts w:asciiTheme="minorBidi" w:hAnsiTheme="minorBidi" w:cstheme="minorBidi"/>
                                <w:sz w:val="14"/>
                                <w:szCs w:val="14"/>
                              </w:rPr>
                              <w:t>Échanges</w:t>
                            </w:r>
                            <w:r w:rsidR="002C252E" w:rsidRPr="001274EF">
                              <w:rPr>
                                <w:rFonts w:asciiTheme="minorBidi" w:hAnsiTheme="minorBidi" w:cstheme="minorBidi"/>
                                <w:sz w:val="14"/>
                                <w:szCs w:val="14"/>
                              </w:rPr>
                              <w:t xml:space="preserve"> </w:t>
                            </w:r>
                            <w:r w:rsidRPr="001274EF">
                              <w:rPr>
                                <w:rFonts w:asciiTheme="minorBidi" w:hAnsiTheme="minorBidi" w:cstheme="minorBidi"/>
                                <w:sz w:val="14"/>
                                <w:szCs w:val="14"/>
                              </w:rPr>
                              <w:t>commerciaux</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F7C5B69" id="_x0000_s1106" type="#_x0000_t202" style="position:absolute;margin-left:184.85pt;margin-top:30.05pt;width:109.15pt;height:16.1pt;z-index:251243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" filled="f" stroked="f">
                <v:textbox>
                  <w:txbxContent>
                    <w:p w14:paraId="3075BB38" w14:textId="558C5B99" w:rsidR="001343E6" w:rsidRPr="001274EF" w:rsidRDefault="001343E6" w:rsidP="001343E6">
                      <w:pPr>
                        <w:jc w:val="center"/>
                        <w:rPr>
                          <w:rFonts w:asciiTheme="minorBidi" w:hAnsiTheme="minorBidi" w:cstheme="minorBidi"/>
                          <w:sz w:val="14"/>
                          <w:szCs w:val="14"/>
                        </w:rPr>
                      </w:pPr>
                      <w:r w:rsidRPr="001274EF">
                        <w:rPr>
                          <w:rFonts w:asciiTheme="minorBidi" w:hAnsiTheme="minorBidi" w:cstheme="minorBidi"/>
                          <w:sz w:val="14"/>
                          <w:szCs w:val="14"/>
                        </w:rPr>
                        <w:t>Échanges</w:t>
                      </w:r>
                      <w:r w:rsidR="002C252E" w:rsidRPr="001274EF">
                        <w:rPr>
                          <w:rFonts w:asciiTheme="minorBidi" w:hAnsiTheme="minorBidi" w:cstheme="minorBidi"/>
                          <w:sz w:val="14"/>
                          <w:szCs w:val="14"/>
                        </w:rPr>
                        <w:t xml:space="preserve"> </w:t>
                      </w:r>
                      <w:r w:rsidRPr="001274EF">
                        <w:rPr>
                          <w:rFonts w:asciiTheme="minorBidi" w:hAnsiTheme="minorBidi" w:cstheme="minorBidi"/>
                          <w:sz w:val="14"/>
                          <w:szCs w:val="14"/>
                        </w:rPr>
                        <w:t>commerciaux</w:t>
                      </w:r>
                    </w:p>
                  </w:txbxContent>
                </v:textbox>
              </v:shape>
            </w:pict>
          </mc:Fallback>
        </mc:AlternateContent>
      </w:r>
      <w:r w:rsidR="008262FD" w:rsidRPr="00EB3CC0">
        <w:rPr>
          <w:rFonts w:ascii="Calibri" w:eastAsia="Aptos" w:hAnsi="Calibri" w:cs="Calibri"/>
        </w:rPr>
        <mc:AlternateContent>
          <mc:Choice Requires="wps">
            <w:drawing>
              <wp:anchor distT="0" distB="0" distL="114300" distR="114300" simplePos="0" relativeHeight="251311104" behindDoc="0" locked="0" layoutInCell="1" allowOverlap="1" wp14:anchorId="45206676" wp14:editId="7F485EB6">
                <wp:simplePos x="0" y="0"/>
                <wp:positionH relativeFrom="column">
                  <wp:posOffset>-65313</wp:posOffset>
                </wp:positionH>
                <wp:positionV relativeFrom="paragraph">
                  <wp:posOffset>4677891</wp:posOffset>
                </wp:positionV>
                <wp:extent cx="301276" cy="1155113"/>
                <wp:effectExtent l="0" t="0" r="0" b="0"/>
                <wp:wrapNone/>
                <wp:docPr id="214743328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1276" cy="1155113"/>
                        </a:xfrm>
                        <a:prstGeom prst="rect">
                          <a:avLst/>
                        </a:prstGeom>
                        <a:noFill/>
                        <a:ln w="9525">
                          <a:noFill/>
                          <a:miter lim="800000"/>
                          <a:headEnd/>
                          <a:tailEnd/>
                        </a:ln>
                      </wps:spPr>
                      <wps:txbx>
                        <w:txbxContent>
                          <w:p w14:paraId="18BC4DCA" w14:textId="77777777" w:rsidR="001343E6" w:rsidRPr="001274EF" w:rsidRDefault="001343E6" w:rsidP="001343E6">
                            <w:pPr>
                              <w:rPr>
                                <w:rFonts w:asciiTheme="minorBidi" w:hAnsiTheme="minorBidi" w:cstheme="minorBidi"/>
                                <w:spacing w:val="-4"/>
                                <w:sz w:val="10"/>
                                <w:szCs w:val="10"/>
                              </w:rPr>
                            </w:pPr>
                            <w:r w:rsidRPr="001274EF">
                              <w:rPr>
                                <w:rFonts w:asciiTheme="minorBidi" w:hAnsiTheme="minorBidi" w:cstheme="minorBidi"/>
                                <w:sz w:val="10"/>
                                <w:szCs w:val="10"/>
                              </w:rPr>
                              <w:t>Indice de la Liste rouge</w:t>
                            </w:r>
                          </w:p>
                        </w:txbxContent>
                      </wps:txbx>
                      <wps:bodyPr rot="0" vert="vert270"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5206676" id="_x0000_s1107" type="#_x0000_t202" style="position:absolute;margin-left:-5.15pt;margin-top:368.35pt;width:23.7pt;height:90.95pt;z-index:251311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" filled="f" stroked="f">
                <v:textbox style="layout-flow:vertical;mso-layout-flow-alt:bottom-to-top">
                  <w:txbxContent>
                    <w:p w14:paraId="18BC4DCA" w14:textId="77777777" w:rsidR="001343E6" w:rsidRPr="001274EF" w:rsidRDefault="001343E6" w:rsidP="001343E6">
                      <w:pPr>
                        <w:rPr>
                          <w:rFonts w:asciiTheme="minorBidi" w:hAnsiTheme="minorBidi" w:cstheme="minorBidi"/>
                          <w:spacing w:val="-4"/>
                          <w:sz w:val="10"/>
                          <w:szCs w:val="10"/>
                        </w:rPr>
                      </w:pPr>
                      <w:r w:rsidRPr="001274EF">
                        <w:rPr>
                          <w:rFonts w:asciiTheme="minorBidi" w:hAnsiTheme="minorBidi" w:cstheme="minorBidi"/>
                          <w:sz w:val="10"/>
                          <w:szCs w:val="10"/>
                        </w:rPr>
                        <w:t>Indice de la Liste rouge</w:t>
                      </w:r>
                    </w:p>
                  </w:txbxContent>
                </v:textbox>
              </v:shape>
            </w:pict>
          </mc:Fallback>
        </mc:AlternateContent>
      </w:r>
      <w:r w:rsidR="008D6F62" w:rsidRPr="00EB3CC0">
        <w:rPr>
          <w:rFonts w:ascii="Calibri" w:eastAsia="Aptos" w:hAnsi="Calibri" w:cs="Calibri"/>
        </w:rPr>
        <mc:AlternateContent>
          <mc:Choice Requires="wps">
            <w:drawing>
              <wp:anchor distT="0" distB="0" distL="114300" distR="114300" simplePos="0" relativeHeight="251249664" behindDoc="0" locked="0" layoutInCell="1" allowOverlap="1" wp14:anchorId="56508874" wp14:editId="12F126F8">
                <wp:simplePos x="0" y="0"/>
                <wp:positionH relativeFrom="column">
                  <wp:posOffset>-95758</wp:posOffset>
                </wp:positionH>
                <wp:positionV relativeFrom="paragraph">
                  <wp:posOffset>294564</wp:posOffset>
                </wp:positionV>
                <wp:extent cx="380390" cy="1305560"/>
                <wp:effectExtent l="0" t="0" r="0" b="0"/>
                <wp:wrapNone/>
                <wp:docPr id="4710463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0390" cy="1305560"/>
                        </a:xfrm>
                        <a:prstGeom prst="rect">
                          <a:avLst/>
                        </a:prstGeom>
                        <a:noFill/>
                        <a:ln w="9525">
                          <a:noFill/>
                          <a:miter lim="800000"/>
                          <a:headEnd/>
                          <a:tailEnd/>
                        </a:ln>
                      </wps:spPr>
                      <wps:txbx>
                        <w:txbxContent>
                          <w:p w14:paraId="207A550E" w14:textId="77777777" w:rsidR="001343E6" w:rsidRPr="001274EF" w:rsidRDefault="001343E6" w:rsidP="001343E6">
                            <w:pPr>
                              <w:jc w:val="center"/>
                              <w:rPr>
                                <w:rFonts w:ascii="Arial" w:hAnsi="Arial" w:cs="Arial"/>
                                <w:sz w:val="10"/>
                                <w:szCs w:val="10"/>
                              </w:rPr>
                            </w:pPr>
                            <w:r w:rsidRPr="001274EF">
                              <w:rPr>
                                <w:rFonts w:ascii="Arial" w:hAnsi="Arial" w:cs="Arial"/>
                                <w:sz w:val="10"/>
                                <w:szCs w:val="10"/>
                              </w:rPr>
                              <w:t>PIB (en milliers de milliards de dollars actuels)</w:t>
                            </w:r>
                          </w:p>
                        </w:txbxContent>
                      </wps:txbx>
                      <wps:bodyPr rot="0" vert="vert270"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6508874" id="_x0000_s1108" type="#_x0000_t202" style="position:absolute;margin-left:-7.55pt;margin-top:23.2pt;width:29.95pt;height:102.8pt;z-index:251249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" filled="f" stroked="f">
                <v:textbox style="layout-flow:vertical;mso-layout-flow-alt:bottom-to-top">
                  <w:txbxContent>
                    <w:p w14:paraId="207A550E" w14:textId="77777777" w:rsidR="001343E6" w:rsidRPr="001274EF" w:rsidRDefault="001343E6" w:rsidP="001343E6">
                      <w:pPr>
                        <w:jc w:val="center"/>
                        <w:rPr>
                          <w:rFonts w:ascii="Arial" w:hAnsi="Arial" w:cs="Arial"/>
                          <w:sz w:val="10"/>
                          <w:szCs w:val="10"/>
                        </w:rPr>
                      </w:pPr>
                      <w:r w:rsidRPr="001274EF">
                        <w:rPr>
                          <w:rFonts w:ascii="Arial" w:hAnsi="Arial" w:cs="Arial"/>
                          <w:sz w:val="10"/>
                          <w:szCs w:val="10"/>
                        </w:rPr>
                        <w:t>PIB (en milliers de milliards de dollars actuels)</w:t>
                      </w:r>
                    </w:p>
                  </w:txbxContent>
                </v:textbox>
              </v:shape>
            </w:pict>
          </mc:Fallback>
        </mc:AlternateContent>
      </w:r>
      <w:r w:rsidR="00327316" w:rsidRPr="00EB3CC0">
        <w:rPr>
          <w:rFonts w:ascii="Calibri" w:eastAsia="Aptos" w:hAnsi="Calibri" w:cs="Calibri"/>
        </w:rPr>
        <mc:AlternateContent>
          <mc:Choice Requires="wps">
            <w:drawing>
              <wp:anchor distT="0" distB="0" distL="114300" distR="114300" simplePos="0" relativeHeight="251208704" behindDoc="0" locked="0" layoutInCell="1" allowOverlap="1" wp14:anchorId="3419E3F9" wp14:editId="4D628972">
                <wp:simplePos x="0" y="0"/>
                <wp:positionH relativeFrom="margin">
                  <wp:align>left</wp:align>
                </wp:positionH>
                <wp:positionV relativeFrom="paragraph">
                  <wp:posOffset>52374</wp:posOffset>
                </wp:positionV>
                <wp:extent cx="3928263" cy="287655"/>
                <wp:effectExtent l="0" t="0" r="0" b="0"/>
                <wp:wrapNone/>
                <wp:docPr id="785427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28263" cy="287655"/>
                        </a:xfrm>
                        <a:prstGeom prst="rect">
                          <a:avLst/>
                        </a:prstGeom>
                        <a:noFill/>
                        <a:ln w="9525">
                          <a:noFill/>
                          <a:miter lim="800000"/>
                          <a:headEnd/>
                          <a:tailEnd/>
                        </a:ln>
                      </wps:spPr>
                      <wps:txbx>
                        <w:txbxContent>
                          <w:p w14:paraId="462451AA" w14:textId="2ADBE1F1" w:rsidR="001343E6" w:rsidRPr="001274EF" w:rsidRDefault="001343E6" w:rsidP="001343E6">
                            <w:pPr>
                              <w:rPr>
                                <w:rFonts w:ascii="Arial" w:hAnsi="Arial" w:cs="Arial"/>
                                <w:b/>
                                <w:bCs/>
                                <w:color w:val="000000"/>
                                <w:sz w:val="16"/>
                                <w:szCs w:val="16"/>
                              </w:rPr>
                            </w:pPr>
                            <w:r w:rsidRPr="001274EF">
                              <w:rPr>
                                <w:rFonts w:ascii="Arial" w:hAnsi="Arial" w:cs="Arial"/>
                                <w:b/>
                                <w:bCs/>
                              </w:rPr>
                              <w:t>A</w:t>
                            </w:r>
                            <w:r w:rsidRPr="001274EF">
                              <w:rPr>
                                <w:rFonts w:ascii="Arial" w:hAnsi="Arial" w:cs="Arial"/>
                                <w:b/>
                                <w:bCs/>
                                <w:sz w:val="16"/>
                                <w:szCs w:val="16"/>
                              </w:rPr>
                              <w:t xml:space="preserve"> EXEMPLES D</w:t>
                            </w:r>
                            <w:r w:rsidR="00DE22EE" w:rsidRPr="001274EF">
                              <w:rPr>
                                <w:rFonts w:ascii="Arial" w:hAnsi="Arial" w:cs="Arial"/>
                                <w:b/>
                                <w:bCs/>
                                <w:sz w:val="16"/>
                                <w:szCs w:val="16"/>
                              </w:rPr>
                              <w:t>’</w:t>
                            </w:r>
                            <w:r w:rsidRPr="001274EF">
                              <w:rPr>
                                <w:rFonts w:ascii="Arial" w:hAnsi="Arial" w:cs="Arial"/>
                                <w:b/>
                                <w:bCs/>
                                <w:sz w:val="16"/>
                                <w:szCs w:val="16"/>
                              </w:rPr>
                              <w:t>INDICATEURS DE FACTEURS INDIRECTS</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3419E3F9" id="_x0000_s1109" type="#_x0000_t202" style="position:absolute;margin-left:0;margin-top:4.1pt;width:309.3pt;height:22.65pt;z-index:251208704;visibility:visible;mso-wrap-style:square;mso-width-percent:0;mso-wrap-distance-left:9pt;mso-wrap-distance-top:0;mso-wrap-distance-right:9pt;mso-wrap-distance-bottom:0;mso-position-horizontal:left;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" filled="f" stroked="f">
                <v:textbox>
                  <w:txbxContent>
                    <w:p w14:paraId="462451AA" w14:textId="2ADBE1F1" w:rsidR="001343E6" w:rsidRPr="001274EF" w:rsidRDefault="001343E6" w:rsidP="001343E6">
                      <w:pPr>
                        <w:rPr>
                          <w:rFonts w:ascii="Arial" w:hAnsi="Arial" w:cs="Arial"/>
                          <w:b/>
                          <w:bCs/>
                          <w:color w:val="000000"/>
                          <w:sz w:val="16"/>
                          <w:szCs w:val="16"/>
                        </w:rPr>
                      </w:pPr>
                      <w:r w:rsidRPr="001274EF">
                        <w:rPr>
                          <w:rFonts w:ascii="Arial" w:hAnsi="Arial" w:cs="Arial"/>
                          <w:b/>
                          <w:bCs/>
                        </w:rPr>
                        <w:t>A</w:t>
                      </w:r>
                      <w:r w:rsidRPr="001274EF">
                        <w:rPr>
                          <w:rFonts w:ascii="Arial" w:hAnsi="Arial" w:cs="Arial"/>
                          <w:b/>
                          <w:bCs/>
                          <w:sz w:val="16"/>
                          <w:szCs w:val="16"/>
                        </w:rPr>
                        <w:t xml:space="preserve"> EXEMPLES D</w:t>
                      </w:r>
                      <w:r w:rsidR="00DE22EE" w:rsidRPr="001274EF">
                        <w:rPr>
                          <w:rFonts w:ascii="Arial" w:hAnsi="Arial" w:cs="Arial"/>
                          <w:b/>
                          <w:bCs/>
                          <w:sz w:val="16"/>
                          <w:szCs w:val="16"/>
                        </w:rPr>
                        <w:t>’</w:t>
                      </w:r>
                      <w:r w:rsidRPr="001274EF">
                        <w:rPr>
                          <w:rFonts w:ascii="Arial" w:hAnsi="Arial" w:cs="Arial"/>
                          <w:b/>
                          <w:bCs/>
                          <w:sz w:val="16"/>
                          <w:szCs w:val="16"/>
                        </w:rPr>
                        <w:t>INDICATEURS DE FACTEURS INDIRECTS</w:t>
                      </w:r>
                    </w:p>
                  </w:txbxContent>
                </v:textbox>
                <w10:wrap anchorx="margin"/>
              </v:shape>
            </w:pict>
          </mc:Fallback>
        </mc:AlternateContent>
      </w:r>
      <w:r w:rsidR="001343E6" w:rsidRPr="00EB3CC0">
        <w:rPr>
          <w:rFonts w:ascii="Calibri" w:eastAsia="Aptos" w:hAnsi="Calibri" w:cs="Calibri"/>
        </w:rPr>
        <mc:AlternateContent>
          <mc:Choice Requires="wps">
            <w:drawing>
              <wp:anchor distT="0" distB="0" distL="114300" distR="114300" simplePos="0" relativeHeight="251171840" behindDoc="0" locked="0" layoutInCell="1" allowOverlap="1" wp14:anchorId="3719FE44" wp14:editId="7B3C43E0">
                <wp:simplePos x="0" y="0"/>
                <wp:positionH relativeFrom="column">
                  <wp:posOffset>3922395</wp:posOffset>
                </wp:positionH>
                <wp:positionV relativeFrom="paragraph">
                  <wp:posOffset>4331335</wp:posOffset>
                </wp:positionV>
                <wp:extent cx="503555" cy="251460"/>
                <wp:effectExtent l="0" t="0" r="0" b="0"/>
                <wp:wrapNone/>
                <wp:docPr id="44878872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3555" cy="251460"/>
                        </a:xfrm>
                        <a:prstGeom prst="rect">
                          <a:avLst/>
                        </a:prstGeom>
                        <a:noFill/>
                        <a:ln w="9525">
                          <a:noFill/>
                          <a:miter lim="800000"/>
                          <a:headEnd/>
                          <a:tailEnd/>
                        </a:ln>
                      </wps:spPr>
                      <wps:txbx>
                        <w:txbxContent>
                          <w:p w14:paraId="50ED3E69" w14:textId="77777777" w:rsidR="001343E6" w:rsidRPr="001274EF" w:rsidRDefault="001343E6" w:rsidP="001343E6">
                            <w:pPr>
                              <w:spacing w:after="120"/>
                              <w:jc w:val="center"/>
                              <w:rPr>
                                <w:rFonts w:ascii="Arial" w:hAnsi="Arial" w:cs="Arial"/>
                                <w:color w:val="686B5F"/>
                                <w:spacing w:val="-10"/>
                                <w:sz w:val="14"/>
                                <w:szCs w:val="14"/>
                              </w:rPr>
                            </w:pPr>
                            <w:r w:rsidRPr="001274EF">
                              <w:rPr>
                                <w:rFonts w:ascii="Arial" w:hAnsi="Arial" w:cs="Arial"/>
                                <w:color w:val="686B5F"/>
                                <w:spacing w:val="-10"/>
                                <w:sz w:val="14"/>
                                <w:szCs w:val="14"/>
                              </w:rPr>
                              <w:t>2 000</w:t>
                            </w:r>
                          </w:p>
                          <w:p w14:paraId="38801790" w14:textId="77777777" w:rsidR="001343E6" w:rsidRPr="001274EF" w:rsidRDefault="001343E6" w:rsidP="001343E6">
                            <w:pPr>
                              <w:jc w:val="center"/>
                              <w:rPr>
                                <w:rFonts w:ascii="Aptos Narrow" w:hAnsi="Aptos Narrow"/>
                                <w:sz w:val="16"/>
                                <w:szCs w:val="16"/>
                              </w:rPr>
                            </w:pP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3719FE44" id="_x0000_s1110" type="#_x0000_t202" style="position:absolute;margin-left:308.85pt;margin-top:341.05pt;width:39.65pt;height:19.8pt;z-index:2511718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" filled="f" stroked="f">
                <v:textbox>
                  <w:txbxContent>
                    <w:p w14:paraId="50ED3E69" w14:textId="77777777" w:rsidR="001343E6" w:rsidRPr="001274EF" w:rsidRDefault="001343E6" w:rsidP="001343E6">
                      <w:pPr>
                        <w:spacing w:after="120"/>
                        <w:jc w:val="center"/>
                        <w:rPr>
                          <w:rFonts w:ascii="Arial" w:hAnsi="Arial" w:cs="Arial"/>
                          <w:color w:val="686B5F"/>
                          <w:spacing w:val="-10"/>
                          <w:sz w:val="14"/>
                          <w:szCs w:val="14"/>
                        </w:rPr>
                      </w:pPr>
                      <w:r w:rsidRPr="001274EF">
                        <w:rPr>
                          <w:rFonts w:ascii="Arial" w:hAnsi="Arial" w:cs="Arial"/>
                          <w:color w:val="686B5F"/>
                          <w:spacing w:val="-10"/>
                          <w:sz w:val="14"/>
                          <w:szCs w:val="14"/>
                        </w:rPr>
                        <w:t>2 000</w:t>
                      </w:r>
                    </w:p>
                    <w:p w14:paraId="38801790" w14:textId="77777777" w:rsidR="001343E6" w:rsidRPr="001274EF" w:rsidRDefault="001343E6" w:rsidP="001343E6">
                      <w:pPr>
                        <w:jc w:val="center"/>
                        <w:rPr>
                          <w:rFonts w:ascii="Aptos Narrow" w:hAnsi="Aptos Narrow"/>
                          <w:sz w:val="16"/>
                          <w:szCs w:val="16"/>
                        </w:rPr>
                      </w:pPr>
                    </w:p>
                  </w:txbxContent>
                </v:textbox>
              </v:shape>
            </w:pict>
          </mc:Fallback>
        </mc:AlternateContent>
      </w:r>
      <w:r w:rsidR="001343E6" w:rsidRPr="00EB3CC0">
        <w:rPr>
          <w:rFonts w:ascii="Calibri" w:eastAsia="Aptos" w:hAnsi="Calibri" w:cs="Calibri"/>
        </w:rPr>
        <mc:AlternateContent>
          <mc:Choice Requires="wps">
            <w:drawing>
              <wp:anchor distT="0" distB="0" distL="114300" distR="114300" simplePos="0" relativeHeight="251169792" behindDoc="0" locked="0" layoutInCell="1" allowOverlap="1" wp14:anchorId="5204EC06" wp14:editId="21DF8191">
                <wp:simplePos x="0" y="0"/>
                <wp:positionH relativeFrom="column">
                  <wp:posOffset>3921760</wp:posOffset>
                </wp:positionH>
                <wp:positionV relativeFrom="paragraph">
                  <wp:posOffset>4069715</wp:posOffset>
                </wp:positionV>
                <wp:extent cx="503555" cy="251460"/>
                <wp:effectExtent l="0" t="0" r="0" b="0"/>
                <wp:wrapNone/>
                <wp:docPr id="7645442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3555" cy="251460"/>
                        </a:xfrm>
                        <a:prstGeom prst="rect">
                          <a:avLst/>
                        </a:prstGeom>
                        <a:noFill/>
                        <a:ln w="9525">
                          <a:noFill/>
                          <a:miter lim="800000"/>
                          <a:headEnd/>
                          <a:tailEnd/>
                        </a:ln>
                      </wps:spPr>
                      <wps:txbx>
                        <w:txbxContent>
                          <w:p w14:paraId="29DD2A30" w14:textId="77777777" w:rsidR="001343E6" w:rsidRPr="001274EF" w:rsidRDefault="001343E6" w:rsidP="001343E6">
                            <w:pPr>
                              <w:spacing w:after="120"/>
                              <w:jc w:val="center"/>
                              <w:rPr>
                                <w:rFonts w:ascii="Arial" w:hAnsi="Arial" w:cs="Arial"/>
                                <w:color w:val="686B5F"/>
                                <w:spacing w:val="-10"/>
                                <w:sz w:val="14"/>
                                <w:szCs w:val="14"/>
                              </w:rPr>
                            </w:pPr>
                            <w:r w:rsidRPr="001274EF">
                              <w:rPr>
                                <w:rFonts w:ascii="Arial" w:hAnsi="Arial" w:cs="Arial"/>
                                <w:color w:val="686B5F"/>
                                <w:spacing w:val="-10"/>
                                <w:sz w:val="14"/>
                                <w:szCs w:val="14"/>
                              </w:rPr>
                              <w:t>2 500</w:t>
                            </w:r>
                          </w:p>
                          <w:p w14:paraId="24A82B90" w14:textId="77777777" w:rsidR="001343E6" w:rsidRPr="001274EF" w:rsidRDefault="001343E6" w:rsidP="001343E6">
                            <w:pPr>
                              <w:jc w:val="center"/>
                              <w:rPr>
                                <w:rFonts w:ascii="Aptos Narrow" w:hAnsi="Aptos Narrow"/>
                                <w:sz w:val="16"/>
                                <w:szCs w:val="16"/>
                              </w:rPr>
                            </w:pP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5204EC06" id="_x0000_s1111" type="#_x0000_t202" style="position:absolute;margin-left:308.8pt;margin-top:320.45pt;width:39.65pt;height:19.8pt;z-index:2511697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" filled="f" stroked="f">
                <v:textbox>
                  <w:txbxContent>
                    <w:p w14:paraId="29DD2A30" w14:textId="77777777" w:rsidR="001343E6" w:rsidRPr="001274EF" w:rsidRDefault="001343E6" w:rsidP="001343E6">
                      <w:pPr>
                        <w:spacing w:after="120"/>
                        <w:jc w:val="center"/>
                        <w:rPr>
                          <w:rFonts w:ascii="Arial" w:hAnsi="Arial" w:cs="Arial"/>
                          <w:color w:val="686B5F"/>
                          <w:spacing w:val="-10"/>
                          <w:sz w:val="14"/>
                          <w:szCs w:val="14"/>
                        </w:rPr>
                      </w:pPr>
                      <w:r w:rsidRPr="001274EF">
                        <w:rPr>
                          <w:rFonts w:ascii="Arial" w:hAnsi="Arial" w:cs="Arial"/>
                          <w:color w:val="686B5F"/>
                          <w:spacing w:val="-10"/>
                          <w:sz w:val="14"/>
                          <w:szCs w:val="14"/>
                        </w:rPr>
                        <w:t>2 500</w:t>
                      </w:r>
                    </w:p>
                    <w:p w14:paraId="24A82B90" w14:textId="77777777" w:rsidR="001343E6" w:rsidRPr="001274EF" w:rsidRDefault="001343E6" w:rsidP="001343E6">
                      <w:pPr>
                        <w:jc w:val="center"/>
                        <w:rPr>
                          <w:rFonts w:ascii="Aptos Narrow" w:hAnsi="Aptos Narrow"/>
                          <w:sz w:val="16"/>
                          <w:szCs w:val="16"/>
                        </w:rPr>
                      </w:pPr>
                    </w:p>
                  </w:txbxContent>
                </v:textbox>
              </v:shape>
            </w:pict>
          </mc:Fallback>
        </mc:AlternateContent>
      </w:r>
      <w:r w:rsidR="001343E6" w:rsidRPr="00EB3CC0">
        <w:rPr>
          <w:rFonts w:ascii="Calibri" w:eastAsia="Aptos" w:hAnsi="Calibri" w:cs="Calibri"/>
        </w:rPr>
        <mc:AlternateContent>
          <mc:Choice Requires="wps">
            <w:drawing>
              <wp:anchor distT="0" distB="0" distL="114300" distR="114300" simplePos="0" relativeHeight="251167744" behindDoc="0" locked="0" layoutInCell="1" allowOverlap="1" wp14:anchorId="167A53EC" wp14:editId="6DF239B5">
                <wp:simplePos x="0" y="0"/>
                <wp:positionH relativeFrom="column">
                  <wp:posOffset>3925570</wp:posOffset>
                </wp:positionH>
                <wp:positionV relativeFrom="paragraph">
                  <wp:posOffset>3815715</wp:posOffset>
                </wp:positionV>
                <wp:extent cx="503555" cy="251460"/>
                <wp:effectExtent l="0" t="0" r="0" b="0"/>
                <wp:wrapNone/>
                <wp:docPr id="5493978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3555" cy="251460"/>
                        </a:xfrm>
                        <a:prstGeom prst="rect">
                          <a:avLst/>
                        </a:prstGeom>
                        <a:noFill/>
                        <a:ln w="9525">
                          <a:noFill/>
                          <a:miter lim="800000"/>
                          <a:headEnd/>
                          <a:tailEnd/>
                        </a:ln>
                      </wps:spPr>
                      <wps:txbx>
                        <w:txbxContent>
                          <w:p w14:paraId="123981D3" w14:textId="77777777" w:rsidR="001343E6" w:rsidRPr="001274EF" w:rsidRDefault="001343E6" w:rsidP="001343E6">
                            <w:pPr>
                              <w:spacing w:after="120"/>
                              <w:jc w:val="center"/>
                              <w:rPr>
                                <w:rFonts w:ascii="Arial" w:hAnsi="Arial" w:cs="Arial"/>
                                <w:color w:val="686B5F"/>
                                <w:spacing w:val="-10"/>
                                <w:sz w:val="14"/>
                                <w:szCs w:val="14"/>
                              </w:rPr>
                            </w:pPr>
                            <w:r w:rsidRPr="001274EF">
                              <w:rPr>
                                <w:rFonts w:ascii="Arial" w:hAnsi="Arial" w:cs="Arial"/>
                                <w:color w:val="686B5F"/>
                                <w:spacing w:val="-10"/>
                                <w:sz w:val="14"/>
                                <w:szCs w:val="14"/>
                              </w:rPr>
                              <w:t>3 000</w:t>
                            </w:r>
                          </w:p>
                          <w:p w14:paraId="43363ABE" w14:textId="77777777" w:rsidR="001343E6" w:rsidRPr="001274EF" w:rsidRDefault="001343E6" w:rsidP="001343E6">
                            <w:pPr>
                              <w:jc w:val="center"/>
                              <w:rPr>
                                <w:rFonts w:ascii="Aptos Narrow" w:hAnsi="Aptos Narrow"/>
                                <w:sz w:val="16"/>
                                <w:szCs w:val="16"/>
                              </w:rPr>
                            </w:pP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167A53EC" id="_x0000_s1112" type="#_x0000_t202" style="position:absolute;margin-left:309.1pt;margin-top:300.45pt;width:39.65pt;height:19.8pt;z-index:2511677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" filled="f" stroked="f">
                <v:textbox>
                  <w:txbxContent>
                    <w:p w14:paraId="123981D3" w14:textId="77777777" w:rsidR="001343E6" w:rsidRPr="001274EF" w:rsidRDefault="001343E6" w:rsidP="001343E6">
                      <w:pPr>
                        <w:spacing w:after="120"/>
                        <w:jc w:val="center"/>
                        <w:rPr>
                          <w:rFonts w:ascii="Arial" w:hAnsi="Arial" w:cs="Arial"/>
                          <w:color w:val="686B5F"/>
                          <w:spacing w:val="-10"/>
                          <w:sz w:val="14"/>
                          <w:szCs w:val="14"/>
                        </w:rPr>
                      </w:pPr>
                      <w:r w:rsidRPr="001274EF">
                        <w:rPr>
                          <w:rFonts w:ascii="Arial" w:hAnsi="Arial" w:cs="Arial"/>
                          <w:color w:val="686B5F"/>
                          <w:spacing w:val="-10"/>
                          <w:sz w:val="14"/>
                          <w:szCs w:val="14"/>
                        </w:rPr>
                        <w:t>3 000</w:t>
                      </w:r>
                    </w:p>
                    <w:p w14:paraId="43363ABE" w14:textId="77777777" w:rsidR="001343E6" w:rsidRPr="001274EF" w:rsidRDefault="001343E6" w:rsidP="001343E6">
                      <w:pPr>
                        <w:jc w:val="center"/>
                        <w:rPr>
                          <w:rFonts w:ascii="Aptos Narrow" w:hAnsi="Aptos Narrow"/>
                          <w:sz w:val="16"/>
                          <w:szCs w:val="16"/>
                        </w:rPr>
                      </w:pPr>
                    </w:p>
                  </w:txbxContent>
                </v:textbox>
              </v:shape>
            </w:pict>
          </mc:Fallback>
        </mc:AlternateContent>
      </w:r>
      <w:r w:rsidR="001343E6" w:rsidRPr="00EB3CC0">
        <w:rPr>
          <w:rFonts w:ascii="Calibri" w:eastAsia="Aptos" w:hAnsi="Calibri" w:cs="Calibri"/>
        </w:rPr>
        <mc:AlternateContent>
          <mc:Choice Requires="wps">
            <w:drawing>
              <wp:anchor distT="0" distB="0" distL="114300" distR="114300" simplePos="0" relativeHeight="251165696" behindDoc="0" locked="0" layoutInCell="1" allowOverlap="1" wp14:anchorId="009CBEB5" wp14:editId="6F6716F9">
                <wp:simplePos x="0" y="0"/>
                <wp:positionH relativeFrom="column">
                  <wp:posOffset>3924300</wp:posOffset>
                </wp:positionH>
                <wp:positionV relativeFrom="paragraph">
                  <wp:posOffset>3552825</wp:posOffset>
                </wp:positionV>
                <wp:extent cx="503555" cy="251460"/>
                <wp:effectExtent l="0" t="0" r="0" b="0"/>
                <wp:wrapNone/>
                <wp:docPr id="144464940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3555" cy="251460"/>
                        </a:xfrm>
                        <a:prstGeom prst="rect">
                          <a:avLst/>
                        </a:prstGeom>
                        <a:noFill/>
                        <a:ln w="9525">
                          <a:noFill/>
                          <a:miter lim="800000"/>
                          <a:headEnd/>
                          <a:tailEnd/>
                        </a:ln>
                      </wps:spPr>
                      <wps:txbx>
                        <w:txbxContent>
                          <w:p w14:paraId="2F6C07D7" w14:textId="77777777" w:rsidR="001343E6" w:rsidRPr="001274EF" w:rsidRDefault="001343E6" w:rsidP="001343E6">
                            <w:pPr>
                              <w:spacing w:after="120"/>
                              <w:jc w:val="center"/>
                              <w:rPr>
                                <w:rFonts w:ascii="Arial" w:hAnsi="Arial" w:cs="Arial"/>
                                <w:color w:val="686B5F"/>
                                <w:spacing w:val="-10"/>
                                <w:sz w:val="14"/>
                                <w:szCs w:val="14"/>
                              </w:rPr>
                            </w:pPr>
                            <w:r w:rsidRPr="001274EF">
                              <w:rPr>
                                <w:rFonts w:ascii="Arial" w:hAnsi="Arial" w:cs="Arial"/>
                                <w:color w:val="686B5F"/>
                                <w:spacing w:val="-10"/>
                                <w:sz w:val="14"/>
                                <w:szCs w:val="14"/>
                              </w:rPr>
                              <w:t>3 500</w:t>
                            </w:r>
                          </w:p>
                          <w:p w14:paraId="5E757EAC" w14:textId="77777777" w:rsidR="001343E6" w:rsidRPr="001274EF" w:rsidRDefault="001343E6" w:rsidP="001343E6">
                            <w:pPr>
                              <w:jc w:val="center"/>
                              <w:rPr>
                                <w:rFonts w:ascii="Aptos Narrow" w:hAnsi="Aptos Narrow"/>
                                <w:sz w:val="16"/>
                                <w:szCs w:val="16"/>
                              </w:rPr>
                            </w:pP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009CBEB5" id="_x0000_s1113" type="#_x0000_t202" style="position:absolute;margin-left:309pt;margin-top:279.75pt;width:39.65pt;height:19.8pt;z-index:2511656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" filled="f" stroked="f">
                <v:textbox>
                  <w:txbxContent>
                    <w:p w14:paraId="2F6C07D7" w14:textId="77777777" w:rsidR="001343E6" w:rsidRPr="001274EF" w:rsidRDefault="001343E6" w:rsidP="001343E6">
                      <w:pPr>
                        <w:spacing w:after="120"/>
                        <w:jc w:val="center"/>
                        <w:rPr>
                          <w:rFonts w:ascii="Arial" w:hAnsi="Arial" w:cs="Arial"/>
                          <w:color w:val="686B5F"/>
                          <w:spacing w:val="-10"/>
                          <w:sz w:val="14"/>
                          <w:szCs w:val="14"/>
                        </w:rPr>
                      </w:pPr>
                      <w:r w:rsidRPr="001274EF">
                        <w:rPr>
                          <w:rFonts w:ascii="Arial" w:hAnsi="Arial" w:cs="Arial"/>
                          <w:color w:val="686B5F"/>
                          <w:spacing w:val="-10"/>
                          <w:sz w:val="14"/>
                          <w:szCs w:val="14"/>
                        </w:rPr>
                        <w:t>3 500</w:t>
                      </w:r>
                    </w:p>
                    <w:p w14:paraId="5E757EAC" w14:textId="77777777" w:rsidR="001343E6" w:rsidRPr="001274EF" w:rsidRDefault="001343E6" w:rsidP="001343E6">
                      <w:pPr>
                        <w:jc w:val="center"/>
                        <w:rPr>
                          <w:rFonts w:ascii="Aptos Narrow" w:hAnsi="Aptos Narrow"/>
                          <w:sz w:val="16"/>
                          <w:szCs w:val="16"/>
                        </w:rPr>
                      </w:pPr>
                    </w:p>
                  </w:txbxContent>
                </v:textbox>
              </v:shape>
            </w:pict>
          </mc:Fallback>
        </mc:AlternateContent>
      </w:r>
      <w:r w:rsidR="001343E6" w:rsidRPr="00EB3CC0">
        <w:rPr>
          <w:rFonts w:ascii="Calibri" w:eastAsia="Aptos" w:hAnsi="Calibri" w:cs="Calibri"/>
        </w:rPr>
        <mc:AlternateContent>
          <mc:Choice Requires="wps">
            <w:drawing>
              <wp:anchor distT="0" distB="0" distL="114300" distR="114300" simplePos="0" relativeHeight="251147264" behindDoc="0" locked="0" layoutInCell="1" allowOverlap="1" wp14:anchorId="7CEC4C6F" wp14:editId="103D334A">
                <wp:simplePos x="0" y="0"/>
                <wp:positionH relativeFrom="column">
                  <wp:posOffset>62865</wp:posOffset>
                </wp:positionH>
                <wp:positionV relativeFrom="paragraph">
                  <wp:posOffset>460375</wp:posOffset>
                </wp:positionV>
                <wp:extent cx="395605" cy="251460"/>
                <wp:effectExtent l="0" t="0" r="0" b="0"/>
                <wp:wrapNone/>
                <wp:docPr id="5450704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5605" cy="251460"/>
                        </a:xfrm>
                        <a:prstGeom prst="rect">
                          <a:avLst/>
                        </a:prstGeom>
                        <a:noFill/>
                        <a:ln w="9525">
                          <a:noFill/>
                          <a:miter lim="800000"/>
                          <a:headEnd/>
                          <a:tailEnd/>
                        </a:ln>
                      </wps:spPr>
                      <wps:txbx>
                        <w:txbxContent>
                          <w:p w14:paraId="7166D30C" w14:textId="77777777" w:rsidR="001343E6" w:rsidRPr="001274EF" w:rsidRDefault="001343E6" w:rsidP="001343E6">
                            <w:pPr>
                              <w:spacing w:after="120"/>
                              <w:jc w:val="right"/>
                              <w:rPr>
                                <w:rFonts w:ascii="Arial" w:hAnsi="Arial" w:cs="Arial"/>
                                <w:color w:val="686B5F"/>
                                <w:sz w:val="16"/>
                                <w:szCs w:val="16"/>
                              </w:rPr>
                            </w:pPr>
                            <w:r w:rsidRPr="001274EF">
                              <w:rPr>
                                <w:rFonts w:ascii="Arial" w:hAnsi="Arial" w:cs="Arial"/>
                                <w:color w:val="686B5F"/>
                                <w:sz w:val="16"/>
                                <w:szCs w:val="16"/>
                              </w:rPr>
                              <w:t>100</w:t>
                            </w:r>
                          </w:p>
                          <w:p w14:paraId="10BB66E7" w14:textId="77777777" w:rsidR="001343E6" w:rsidRPr="001274EF" w:rsidRDefault="001343E6" w:rsidP="001343E6">
                            <w:pPr>
                              <w:jc w:val="center"/>
                              <w:rPr>
                                <w:rFonts w:asciiTheme="minorBidi" w:hAnsiTheme="minorBidi" w:cstheme="minorBidi"/>
                                <w:sz w:val="16"/>
                                <w:szCs w:val="16"/>
                              </w:rPr>
                            </w:pPr>
                          </w:p>
                        </w:txbxContent>
                      </wps:txbx>
                      <wps:bodyPr rot="0" vert="horz" wrap="square" lIns="91440" tIns="45720" rIns="91440" bIns="45720" anchor="t" anchorCtr="0">
                        <a:noAutofit/>
                      </wps:bodyPr>
                    </wps:wsp>
                  </a:graphicData>
                </a:graphic>
              </wp:anchor>
            </w:drawing>
          </mc:Choice>
          <mc:Fallback>
            <w:pict>
              <v:shape w14:anchorId="7CEC4C6F" id="_x0000_s1114" type="#_x0000_t202" style="position:absolute;margin-left:4.95pt;margin-top:36.25pt;width:31.15pt;height:19.8pt;z-index:251147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" filled="f" stroked="f">
                <v:textbox>
                  <w:txbxContent>
                    <w:p w14:paraId="7166D30C" w14:textId="77777777" w:rsidR="001343E6" w:rsidRPr="001274EF" w:rsidRDefault="001343E6" w:rsidP="001343E6">
                      <w:pPr>
                        <w:spacing w:after="120"/>
                        <w:jc w:val="right"/>
                        <w:rPr>
                          <w:rFonts w:ascii="Arial" w:hAnsi="Arial" w:cs="Arial"/>
                          <w:color w:val="686B5F"/>
                          <w:sz w:val="16"/>
                          <w:szCs w:val="16"/>
                        </w:rPr>
                      </w:pPr>
                      <w:r w:rsidRPr="001274EF">
                        <w:rPr>
                          <w:rFonts w:ascii="Arial" w:hAnsi="Arial" w:cs="Arial"/>
                          <w:color w:val="686B5F"/>
                          <w:sz w:val="16"/>
                          <w:szCs w:val="16"/>
                        </w:rPr>
                        <w:t>100</w:t>
                      </w:r>
                    </w:p>
                    <w:p w14:paraId="10BB66E7" w14:textId="77777777" w:rsidR="001343E6" w:rsidRPr="001274EF" w:rsidRDefault="001343E6" w:rsidP="001343E6">
                      <w:pPr>
                        <w:jc w:val="center"/>
                        <w:rPr>
                          <w:rFonts w:asciiTheme="minorBidi" w:hAnsiTheme="minorBidi" w:cstheme="minorBidi"/>
                          <w:sz w:val="16"/>
                          <w:szCs w:val="16"/>
                        </w:rPr>
                      </w:pPr>
                    </w:p>
                  </w:txbxContent>
                </v:textbox>
              </v:shape>
            </w:pict>
          </mc:Fallback>
        </mc:AlternateContent>
      </w:r>
      <w:r w:rsidR="001343E6" w:rsidRPr="00EB3CC0">
        <w:rPr>
          <w:rFonts w:ascii="Calibri" w:eastAsia="Aptos" w:hAnsi="Calibri" w:cs="Calibri"/>
        </w:rPr>
        <mc:AlternateContent>
          <mc:Choice Requires="wps">
            <w:drawing>
              <wp:anchor distT="0" distB="0" distL="114300" distR="114300" simplePos="0" relativeHeight="251153408" behindDoc="0" locked="0" layoutInCell="1" allowOverlap="1" wp14:anchorId="16E56631" wp14:editId="798E2423">
                <wp:simplePos x="0" y="0"/>
                <wp:positionH relativeFrom="column">
                  <wp:posOffset>93980</wp:posOffset>
                </wp:positionH>
                <wp:positionV relativeFrom="paragraph">
                  <wp:posOffset>673100</wp:posOffset>
                </wp:positionV>
                <wp:extent cx="359410" cy="251460"/>
                <wp:effectExtent l="0" t="0" r="0" b="0"/>
                <wp:wrapNone/>
                <wp:docPr id="211552878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410" cy="251460"/>
                        </a:xfrm>
                        <a:prstGeom prst="rect">
                          <a:avLst/>
                        </a:prstGeom>
                        <a:noFill/>
                        <a:ln w="9525">
                          <a:noFill/>
                          <a:miter lim="800000"/>
                          <a:headEnd/>
                          <a:tailEnd/>
                        </a:ln>
                      </wps:spPr>
                      <wps:txbx>
                        <w:txbxContent>
                          <w:p w14:paraId="194D7129" w14:textId="77777777" w:rsidR="001343E6" w:rsidRPr="001274EF" w:rsidRDefault="001343E6" w:rsidP="001343E6">
                            <w:pPr>
                              <w:spacing w:after="120"/>
                              <w:jc w:val="right"/>
                              <w:rPr>
                                <w:rFonts w:ascii="Arial" w:hAnsi="Arial" w:cs="Arial"/>
                                <w:color w:val="686B5F"/>
                                <w:sz w:val="16"/>
                                <w:szCs w:val="16"/>
                              </w:rPr>
                            </w:pPr>
                            <w:r w:rsidRPr="001274EF">
                              <w:rPr>
                                <w:rFonts w:ascii="Arial" w:hAnsi="Arial" w:cs="Arial"/>
                                <w:color w:val="686B5F"/>
                                <w:sz w:val="16"/>
                                <w:szCs w:val="16"/>
                              </w:rPr>
                              <w:t>75</w:t>
                            </w:r>
                          </w:p>
                        </w:txbxContent>
                      </wps:txbx>
                      <wps:bodyPr rot="0" vert="horz" wrap="square" lIns="91440" tIns="45720" rIns="91440" bIns="45720" anchor="t" anchorCtr="0">
                        <a:noAutofit/>
                      </wps:bodyPr>
                    </wps:wsp>
                  </a:graphicData>
                </a:graphic>
              </wp:anchor>
            </w:drawing>
          </mc:Choice>
          <mc:Fallback>
            <w:pict>
              <v:shape w14:anchorId="16E56631" id="_x0000_s1115" type="#_x0000_t202" style="position:absolute;margin-left:7.4pt;margin-top:53pt;width:28.3pt;height:19.8pt;z-index:2511534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" filled="f" stroked="f">
                <v:textbox>
                  <w:txbxContent>
                    <w:p w14:paraId="194D7129" w14:textId="77777777" w:rsidR="001343E6" w:rsidRPr="001274EF" w:rsidRDefault="001343E6" w:rsidP="001343E6">
                      <w:pPr>
                        <w:spacing w:after="120"/>
                        <w:jc w:val="right"/>
                        <w:rPr>
                          <w:rFonts w:ascii="Arial" w:hAnsi="Arial" w:cs="Arial"/>
                          <w:color w:val="686B5F"/>
                          <w:sz w:val="16"/>
                          <w:szCs w:val="16"/>
                        </w:rPr>
                      </w:pPr>
                      <w:r w:rsidRPr="001274EF">
                        <w:rPr>
                          <w:rFonts w:ascii="Arial" w:hAnsi="Arial" w:cs="Arial"/>
                          <w:color w:val="686B5F"/>
                          <w:sz w:val="16"/>
                          <w:szCs w:val="16"/>
                        </w:rPr>
                        <w:t>75</w:t>
                      </w:r>
                    </w:p>
                  </w:txbxContent>
                </v:textbox>
              </v:shape>
            </w:pict>
          </mc:Fallback>
        </mc:AlternateContent>
      </w:r>
      <w:r w:rsidR="001343E6" w:rsidRPr="00EB3CC0">
        <w:rPr>
          <w:rFonts w:ascii="Calibri" w:eastAsia="Aptos" w:hAnsi="Calibri" w:cs="Calibri"/>
        </w:rPr>
        <mc:AlternateContent>
          <mc:Choice Requires="wps">
            <w:drawing>
              <wp:anchor distT="0" distB="0" distL="114300" distR="114300" simplePos="0" relativeHeight="251151360" behindDoc="0" locked="0" layoutInCell="1" allowOverlap="1" wp14:anchorId="5D0D57B6" wp14:editId="63EACAD7">
                <wp:simplePos x="0" y="0"/>
                <wp:positionH relativeFrom="column">
                  <wp:posOffset>93345</wp:posOffset>
                </wp:positionH>
                <wp:positionV relativeFrom="paragraph">
                  <wp:posOffset>894080</wp:posOffset>
                </wp:positionV>
                <wp:extent cx="359410" cy="251460"/>
                <wp:effectExtent l="0" t="0" r="0" b="0"/>
                <wp:wrapNone/>
                <wp:docPr id="17020234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410" cy="251460"/>
                        </a:xfrm>
                        <a:prstGeom prst="rect">
                          <a:avLst/>
                        </a:prstGeom>
                        <a:noFill/>
                        <a:ln w="9525">
                          <a:noFill/>
                          <a:miter lim="800000"/>
                          <a:headEnd/>
                          <a:tailEnd/>
                        </a:ln>
                      </wps:spPr>
                      <wps:txbx>
                        <w:txbxContent>
                          <w:p w14:paraId="154718AD" w14:textId="77777777" w:rsidR="001343E6" w:rsidRPr="001274EF" w:rsidRDefault="001343E6" w:rsidP="001343E6">
                            <w:pPr>
                              <w:spacing w:after="120"/>
                              <w:jc w:val="right"/>
                              <w:rPr>
                                <w:rFonts w:ascii="Arial" w:hAnsi="Arial" w:cs="Arial"/>
                                <w:color w:val="686B5F"/>
                                <w:sz w:val="16"/>
                                <w:szCs w:val="16"/>
                              </w:rPr>
                            </w:pPr>
                            <w:r w:rsidRPr="001274EF">
                              <w:rPr>
                                <w:rFonts w:ascii="Arial" w:hAnsi="Arial" w:cs="Arial"/>
                                <w:color w:val="686B5F"/>
                                <w:sz w:val="16"/>
                                <w:szCs w:val="16"/>
                              </w:rPr>
                              <w:t>50</w:t>
                            </w:r>
                          </w:p>
                          <w:p w14:paraId="638A6416" w14:textId="77777777" w:rsidR="001343E6" w:rsidRPr="001274EF" w:rsidRDefault="001343E6" w:rsidP="004041EA">
                            <w:pPr>
                              <w:spacing w:after="120"/>
                              <w:jc w:val="right"/>
                              <w:rPr>
                                <w:rFonts w:asciiTheme="minorBidi" w:hAnsiTheme="minorBidi" w:cstheme="minorBidi"/>
                                <w:sz w:val="16"/>
                                <w:szCs w:val="16"/>
                              </w:rPr>
                            </w:pPr>
                          </w:p>
                        </w:txbxContent>
                      </wps:txbx>
                      <wps:bodyPr rot="0" vert="horz" wrap="square" lIns="91440" tIns="45720" rIns="91440" bIns="45720" anchor="t" anchorCtr="0">
                        <a:noAutofit/>
                      </wps:bodyPr>
                    </wps:wsp>
                  </a:graphicData>
                </a:graphic>
              </wp:anchor>
            </w:drawing>
          </mc:Choice>
          <mc:Fallback>
            <w:pict>
              <v:shape w14:anchorId="5D0D57B6" id="_x0000_s1116" type="#_x0000_t202" style="position:absolute;margin-left:7.35pt;margin-top:70.4pt;width:28.3pt;height:19.8pt;z-index:251151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" filled="f" stroked="f">
                <v:textbox>
                  <w:txbxContent>
                    <w:p w14:paraId="154718AD" w14:textId="77777777" w:rsidR="001343E6" w:rsidRPr="001274EF" w:rsidRDefault="001343E6" w:rsidP="001343E6">
                      <w:pPr>
                        <w:spacing w:after="120"/>
                        <w:jc w:val="right"/>
                        <w:rPr>
                          <w:rFonts w:ascii="Arial" w:hAnsi="Arial" w:cs="Arial"/>
                          <w:color w:val="686B5F"/>
                          <w:sz w:val="16"/>
                          <w:szCs w:val="16"/>
                        </w:rPr>
                      </w:pPr>
                      <w:r w:rsidRPr="001274EF">
                        <w:rPr>
                          <w:rFonts w:ascii="Arial" w:hAnsi="Arial" w:cs="Arial"/>
                          <w:color w:val="686B5F"/>
                          <w:sz w:val="16"/>
                          <w:szCs w:val="16"/>
                        </w:rPr>
                        <w:t>50</w:t>
                      </w:r>
                    </w:p>
                    <w:p w14:paraId="638A6416" w14:textId="77777777" w:rsidR="001343E6" w:rsidRPr="001274EF" w:rsidRDefault="001343E6" w:rsidP="004041EA">
                      <w:pPr>
                        <w:spacing w:after="120"/>
                        <w:jc w:val="right"/>
                        <w:rPr>
                          <w:rFonts w:asciiTheme="minorBidi" w:hAnsiTheme="minorBidi" w:cstheme="minorBidi"/>
                          <w:sz w:val="16"/>
                          <w:szCs w:val="16"/>
                        </w:rPr>
                      </w:pPr>
                    </w:p>
                  </w:txbxContent>
                </v:textbox>
              </v:shape>
            </w:pict>
          </mc:Fallback>
        </mc:AlternateContent>
      </w:r>
      <w:r w:rsidR="001343E6" w:rsidRPr="00EB3CC0">
        <w:rPr>
          <w:rFonts w:ascii="Calibri" w:eastAsia="Aptos" w:hAnsi="Calibri" w:cs="Calibri"/>
        </w:rPr>
        <mc:AlternateContent>
          <mc:Choice Requires="wps">
            <w:drawing>
              <wp:anchor distT="0" distB="0" distL="114300" distR="114300" simplePos="0" relativeHeight="251149312" behindDoc="0" locked="0" layoutInCell="1" allowOverlap="1" wp14:anchorId="41747F42" wp14:editId="5172F5B4">
                <wp:simplePos x="0" y="0"/>
                <wp:positionH relativeFrom="column">
                  <wp:posOffset>96520</wp:posOffset>
                </wp:positionH>
                <wp:positionV relativeFrom="paragraph">
                  <wp:posOffset>1113790</wp:posOffset>
                </wp:positionV>
                <wp:extent cx="359410" cy="251460"/>
                <wp:effectExtent l="0" t="0" r="0" b="0"/>
                <wp:wrapNone/>
                <wp:docPr id="86347825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410" cy="251460"/>
                        </a:xfrm>
                        <a:prstGeom prst="rect">
                          <a:avLst/>
                        </a:prstGeom>
                        <a:noFill/>
                        <a:ln w="9525">
                          <a:noFill/>
                          <a:miter lim="800000"/>
                          <a:headEnd/>
                          <a:tailEnd/>
                        </a:ln>
                      </wps:spPr>
                      <wps:txbx>
                        <w:txbxContent>
                          <w:p w14:paraId="46C51DE0" w14:textId="77777777" w:rsidR="001343E6" w:rsidRPr="001274EF" w:rsidRDefault="001343E6" w:rsidP="001343E6">
                            <w:pPr>
                              <w:spacing w:after="120"/>
                              <w:jc w:val="right"/>
                              <w:rPr>
                                <w:rFonts w:ascii="Arial" w:hAnsi="Arial" w:cs="Arial"/>
                                <w:color w:val="686B5F"/>
                                <w:sz w:val="16"/>
                                <w:szCs w:val="16"/>
                              </w:rPr>
                            </w:pPr>
                            <w:r w:rsidRPr="001274EF">
                              <w:rPr>
                                <w:rFonts w:ascii="Arial" w:hAnsi="Arial" w:cs="Arial"/>
                                <w:color w:val="686B5F"/>
                                <w:sz w:val="16"/>
                                <w:szCs w:val="16"/>
                              </w:rPr>
                              <w:t>25</w:t>
                            </w:r>
                          </w:p>
                          <w:p w14:paraId="1317FD0F" w14:textId="77777777" w:rsidR="001343E6" w:rsidRPr="001274EF" w:rsidRDefault="001343E6" w:rsidP="001343E6">
                            <w:pPr>
                              <w:jc w:val="center"/>
                              <w:rPr>
                                <w:rFonts w:ascii="Aptos Narrow" w:hAnsi="Aptos Narrow"/>
                                <w:sz w:val="16"/>
                                <w:szCs w:val="16"/>
                              </w:rPr>
                            </w:pPr>
                          </w:p>
                        </w:txbxContent>
                      </wps:txbx>
                      <wps:bodyPr rot="0" vert="horz" wrap="square" lIns="91440" tIns="45720" rIns="91440" bIns="45720" anchor="t" anchorCtr="0">
                        <a:noAutofit/>
                      </wps:bodyPr>
                    </wps:wsp>
                  </a:graphicData>
                </a:graphic>
              </wp:anchor>
            </w:drawing>
          </mc:Choice>
          <mc:Fallback>
            <w:pict>
              <v:shape w14:anchorId="41747F42" id="_x0000_s1117" type="#_x0000_t202" style="position:absolute;margin-left:7.6pt;margin-top:87.7pt;width:28.3pt;height:19.8pt;z-index:251149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" filled="f" stroked="f">
                <v:textbox>
                  <w:txbxContent>
                    <w:p w14:paraId="46C51DE0" w14:textId="77777777" w:rsidR="001343E6" w:rsidRPr="001274EF" w:rsidRDefault="001343E6" w:rsidP="001343E6">
                      <w:pPr>
                        <w:spacing w:after="120"/>
                        <w:jc w:val="right"/>
                        <w:rPr>
                          <w:rFonts w:ascii="Arial" w:hAnsi="Arial" w:cs="Arial"/>
                          <w:color w:val="686B5F"/>
                          <w:sz w:val="16"/>
                          <w:szCs w:val="16"/>
                        </w:rPr>
                      </w:pPr>
                      <w:r w:rsidRPr="001274EF">
                        <w:rPr>
                          <w:rFonts w:ascii="Arial" w:hAnsi="Arial" w:cs="Arial"/>
                          <w:color w:val="686B5F"/>
                          <w:sz w:val="16"/>
                          <w:szCs w:val="16"/>
                        </w:rPr>
                        <w:t>25</w:t>
                      </w:r>
                    </w:p>
                    <w:p w14:paraId="1317FD0F" w14:textId="77777777" w:rsidR="001343E6" w:rsidRPr="001274EF" w:rsidRDefault="001343E6" w:rsidP="001343E6">
                      <w:pPr>
                        <w:jc w:val="center"/>
                        <w:rPr>
                          <w:rFonts w:ascii="Aptos Narrow" w:hAnsi="Aptos Narrow"/>
                          <w:sz w:val="16"/>
                          <w:szCs w:val="16"/>
                        </w:rPr>
                      </w:pPr>
                    </w:p>
                  </w:txbxContent>
                </v:textbox>
              </v:shape>
            </w:pict>
          </mc:Fallback>
        </mc:AlternateContent>
      </w:r>
      <w:r w:rsidR="001343E6" w:rsidRPr="00EB3CC0">
        <w:rPr>
          <w:rFonts w:ascii="Calibri" w:eastAsia="Aptos" w:hAnsi="Calibri" w:cs="Calibri"/>
        </w:rPr>
        <mc:AlternateContent>
          <mc:Choice Requires="wps">
            <w:drawing>
              <wp:anchor distT="0" distB="0" distL="114300" distR="114300" simplePos="0" relativeHeight="251116544" behindDoc="0" locked="0" layoutInCell="1" allowOverlap="1" wp14:anchorId="27538D2C" wp14:editId="4B5BAA26">
                <wp:simplePos x="0" y="0"/>
                <wp:positionH relativeFrom="column">
                  <wp:posOffset>95250</wp:posOffset>
                </wp:positionH>
                <wp:positionV relativeFrom="paragraph">
                  <wp:posOffset>1939925</wp:posOffset>
                </wp:positionV>
                <wp:extent cx="359410" cy="251460"/>
                <wp:effectExtent l="0" t="0" r="0" b="0"/>
                <wp:wrapNone/>
                <wp:docPr id="139346650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410" cy="251460"/>
                        </a:xfrm>
                        <a:prstGeom prst="rect">
                          <a:avLst/>
                        </a:prstGeom>
                        <a:noFill/>
                        <a:ln w="9525">
                          <a:noFill/>
                          <a:miter lim="800000"/>
                          <a:headEnd/>
                          <a:tailEnd/>
                        </a:ln>
                      </wps:spPr>
                      <wps:txbx>
                        <w:txbxContent>
                          <w:p w14:paraId="386561FE" w14:textId="77777777" w:rsidR="001343E6" w:rsidRPr="001274EF" w:rsidRDefault="001343E6" w:rsidP="001343E6">
                            <w:pPr>
                              <w:spacing w:after="120"/>
                              <w:jc w:val="right"/>
                              <w:rPr>
                                <w:rFonts w:ascii="Arial" w:hAnsi="Arial" w:cs="Arial"/>
                                <w:color w:val="686B5F"/>
                                <w:sz w:val="16"/>
                                <w:szCs w:val="16"/>
                              </w:rPr>
                            </w:pPr>
                            <w:r w:rsidRPr="001274EF">
                              <w:rPr>
                                <w:rFonts w:ascii="Arial" w:hAnsi="Arial" w:cs="Arial"/>
                                <w:color w:val="686B5F"/>
                                <w:sz w:val="16"/>
                                <w:szCs w:val="16"/>
                              </w:rPr>
                              <w:t>80</w:t>
                            </w:r>
                          </w:p>
                        </w:txbxContent>
                      </wps:txbx>
                      <wps:bodyPr rot="0" vert="horz" wrap="square" lIns="91440" tIns="45720" rIns="91440" bIns="45720" anchor="t" anchorCtr="0">
                        <a:noAutofit/>
                      </wps:bodyPr>
                    </wps:wsp>
                  </a:graphicData>
                </a:graphic>
              </wp:anchor>
            </w:drawing>
          </mc:Choice>
          <mc:Fallback>
            <w:pict>
              <v:shape w14:anchorId="27538D2C" id="_x0000_s1118" type="#_x0000_t202" style="position:absolute;margin-left:7.5pt;margin-top:152.75pt;width:28.3pt;height:19.8pt;z-index:25111654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" filled="f" stroked="f">
                <v:textbox>
                  <w:txbxContent>
                    <w:p w14:paraId="386561FE" w14:textId="77777777" w:rsidR="001343E6" w:rsidRPr="001274EF" w:rsidRDefault="001343E6" w:rsidP="001343E6">
                      <w:pPr>
                        <w:spacing w:after="120"/>
                        <w:jc w:val="right"/>
                        <w:rPr>
                          <w:rFonts w:ascii="Arial" w:hAnsi="Arial" w:cs="Arial"/>
                          <w:color w:val="686B5F"/>
                          <w:sz w:val="16"/>
                          <w:szCs w:val="16"/>
                        </w:rPr>
                      </w:pPr>
                      <w:r w:rsidRPr="001274EF">
                        <w:rPr>
                          <w:rFonts w:ascii="Arial" w:hAnsi="Arial" w:cs="Arial"/>
                          <w:color w:val="686B5F"/>
                          <w:sz w:val="16"/>
                          <w:szCs w:val="16"/>
                        </w:rPr>
                        <w:t>80</w:t>
                      </w:r>
                    </w:p>
                  </w:txbxContent>
                </v:textbox>
              </v:shape>
            </w:pict>
          </mc:Fallback>
        </mc:AlternateContent>
      </w:r>
      <w:r w:rsidR="001343E6" w:rsidRPr="00EB3CC0">
        <w:rPr>
          <w:rFonts w:ascii="Calibri" w:eastAsia="Aptos" w:hAnsi="Calibri" w:cs="Calibri"/>
        </w:rPr>
        <mc:AlternateContent>
          <mc:Choice Requires="wps">
            <w:drawing>
              <wp:anchor distT="0" distB="0" distL="114300" distR="114300" simplePos="0" relativeHeight="251118592" behindDoc="0" locked="0" layoutInCell="1" allowOverlap="1" wp14:anchorId="169B537E" wp14:editId="5FDEBA86">
                <wp:simplePos x="0" y="0"/>
                <wp:positionH relativeFrom="column">
                  <wp:posOffset>95885</wp:posOffset>
                </wp:positionH>
                <wp:positionV relativeFrom="paragraph">
                  <wp:posOffset>2136775</wp:posOffset>
                </wp:positionV>
                <wp:extent cx="359410" cy="251460"/>
                <wp:effectExtent l="0" t="0" r="0" b="0"/>
                <wp:wrapNone/>
                <wp:docPr id="67487809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410" cy="251460"/>
                        </a:xfrm>
                        <a:prstGeom prst="rect">
                          <a:avLst/>
                        </a:prstGeom>
                        <a:noFill/>
                        <a:ln w="9525">
                          <a:noFill/>
                          <a:miter lim="800000"/>
                          <a:headEnd/>
                          <a:tailEnd/>
                        </a:ln>
                      </wps:spPr>
                      <wps:txbx>
                        <w:txbxContent>
                          <w:p w14:paraId="09E43C53" w14:textId="77777777" w:rsidR="001343E6" w:rsidRPr="001274EF" w:rsidRDefault="001343E6" w:rsidP="001343E6">
                            <w:pPr>
                              <w:spacing w:after="120"/>
                              <w:jc w:val="right"/>
                              <w:rPr>
                                <w:rFonts w:ascii="Arial" w:hAnsi="Arial" w:cs="Arial"/>
                                <w:color w:val="686B5F"/>
                                <w:sz w:val="16"/>
                                <w:szCs w:val="16"/>
                              </w:rPr>
                            </w:pPr>
                            <w:r w:rsidRPr="001274EF">
                              <w:rPr>
                                <w:rFonts w:ascii="Arial" w:hAnsi="Arial" w:cs="Arial"/>
                                <w:color w:val="686B5F"/>
                                <w:sz w:val="16"/>
                                <w:szCs w:val="16"/>
                              </w:rPr>
                              <w:t>60</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169B537E" id="_x0000_s1119" type="#_x0000_t202" style="position:absolute;margin-left:7.55pt;margin-top:168.25pt;width:28.3pt;height:19.8pt;z-index:2511185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" filled="f" stroked="f">
                <v:textbox>
                  <w:txbxContent>
                    <w:p w14:paraId="09E43C53" w14:textId="77777777" w:rsidR="001343E6" w:rsidRPr="001274EF" w:rsidRDefault="001343E6" w:rsidP="001343E6">
                      <w:pPr>
                        <w:spacing w:after="120"/>
                        <w:jc w:val="right"/>
                        <w:rPr>
                          <w:rFonts w:ascii="Arial" w:hAnsi="Arial" w:cs="Arial"/>
                          <w:color w:val="686B5F"/>
                          <w:sz w:val="16"/>
                          <w:szCs w:val="16"/>
                        </w:rPr>
                      </w:pPr>
                      <w:r w:rsidRPr="001274EF">
                        <w:rPr>
                          <w:rFonts w:ascii="Arial" w:hAnsi="Arial" w:cs="Arial"/>
                          <w:color w:val="686B5F"/>
                          <w:sz w:val="16"/>
                          <w:szCs w:val="16"/>
                        </w:rPr>
                        <w:t>60</w:t>
                      </w:r>
                    </w:p>
                  </w:txbxContent>
                </v:textbox>
              </v:shape>
            </w:pict>
          </mc:Fallback>
        </mc:AlternateContent>
      </w:r>
      <w:r w:rsidR="001343E6" w:rsidRPr="00EB3CC0">
        <w:rPr>
          <w:rFonts w:ascii="Calibri" w:eastAsia="Aptos" w:hAnsi="Calibri" w:cs="Calibri"/>
        </w:rPr>
        <mc:AlternateContent>
          <mc:Choice Requires="wps">
            <w:drawing>
              <wp:anchor distT="0" distB="0" distL="114300" distR="114300" simplePos="0" relativeHeight="251120640" behindDoc="0" locked="0" layoutInCell="1" allowOverlap="1" wp14:anchorId="7EA697E5" wp14:editId="581E17A3">
                <wp:simplePos x="0" y="0"/>
                <wp:positionH relativeFrom="column">
                  <wp:posOffset>95885</wp:posOffset>
                </wp:positionH>
                <wp:positionV relativeFrom="paragraph">
                  <wp:posOffset>2336800</wp:posOffset>
                </wp:positionV>
                <wp:extent cx="359410" cy="251460"/>
                <wp:effectExtent l="0" t="0" r="0" b="0"/>
                <wp:wrapNone/>
                <wp:docPr id="161310145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410" cy="251460"/>
                        </a:xfrm>
                        <a:prstGeom prst="rect">
                          <a:avLst/>
                        </a:prstGeom>
                        <a:noFill/>
                        <a:ln w="9525">
                          <a:noFill/>
                          <a:miter lim="800000"/>
                          <a:headEnd/>
                          <a:tailEnd/>
                        </a:ln>
                      </wps:spPr>
                      <wps:txbx>
                        <w:txbxContent>
                          <w:p w14:paraId="365F6C04" w14:textId="77777777" w:rsidR="001343E6" w:rsidRPr="001274EF" w:rsidRDefault="001343E6" w:rsidP="001343E6">
                            <w:pPr>
                              <w:spacing w:after="120"/>
                              <w:jc w:val="right"/>
                              <w:rPr>
                                <w:rFonts w:ascii="Arial" w:hAnsi="Arial" w:cs="Arial"/>
                                <w:color w:val="686B5F"/>
                                <w:sz w:val="16"/>
                                <w:szCs w:val="16"/>
                              </w:rPr>
                            </w:pPr>
                            <w:r w:rsidRPr="001274EF">
                              <w:rPr>
                                <w:rFonts w:ascii="Arial" w:hAnsi="Arial" w:cs="Arial"/>
                                <w:color w:val="686B5F"/>
                                <w:sz w:val="16"/>
                                <w:szCs w:val="16"/>
                              </w:rPr>
                              <w:t>40</w:t>
                            </w:r>
                          </w:p>
                        </w:txbxContent>
                      </wps:txbx>
                      <wps:bodyPr rot="0" vert="horz" wrap="square" lIns="91440" tIns="45720" rIns="91440" bIns="45720" anchor="t" anchorCtr="0">
                        <a:noAutofit/>
                      </wps:bodyPr>
                    </wps:wsp>
                  </a:graphicData>
                </a:graphic>
              </wp:anchor>
            </w:drawing>
          </mc:Choice>
          <mc:Fallback>
            <w:pict>
              <v:shape w14:anchorId="7EA697E5" id="_x0000_s1120" type="#_x0000_t202" style="position:absolute;margin-left:7.55pt;margin-top:184pt;width:28.3pt;height:19.8pt;z-index:2511206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" filled="f" stroked="f">
                <v:textbox>
                  <w:txbxContent>
                    <w:p w14:paraId="365F6C04" w14:textId="77777777" w:rsidR="001343E6" w:rsidRPr="001274EF" w:rsidRDefault="001343E6" w:rsidP="001343E6">
                      <w:pPr>
                        <w:spacing w:after="120"/>
                        <w:jc w:val="right"/>
                        <w:rPr>
                          <w:rFonts w:ascii="Arial" w:hAnsi="Arial" w:cs="Arial"/>
                          <w:color w:val="686B5F"/>
                          <w:sz w:val="16"/>
                          <w:szCs w:val="16"/>
                        </w:rPr>
                      </w:pPr>
                      <w:r w:rsidRPr="001274EF">
                        <w:rPr>
                          <w:rFonts w:ascii="Arial" w:hAnsi="Arial" w:cs="Arial"/>
                          <w:color w:val="686B5F"/>
                          <w:sz w:val="16"/>
                          <w:szCs w:val="16"/>
                        </w:rPr>
                        <w:t>40</w:t>
                      </w:r>
                    </w:p>
                  </w:txbxContent>
                </v:textbox>
              </v:shape>
            </w:pict>
          </mc:Fallback>
        </mc:AlternateContent>
      </w:r>
      <w:r w:rsidR="001343E6" w:rsidRPr="00EB3CC0">
        <w:rPr>
          <w:rFonts w:ascii="Calibri" w:eastAsia="Aptos" w:hAnsi="Calibri" w:cs="Calibri"/>
        </w:rPr>
        <mc:AlternateContent>
          <mc:Choice Requires="wps">
            <w:drawing>
              <wp:anchor distT="0" distB="0" distL="114300" distR="114300" simplePos="0" relativeHeight="251122688" behindDoc="0" locked="0" layoutInCell="1" allowOverlap="1" wp14:anchorId="157DB457" wp14:editId="06C6B23D">
                <wp:simplePos x="0" y="0"/>
                <wp:positionH relativeFrom="column">
                  <wp:posOffset>93345</wp:posOffset>
                </wp:positionH>
                <wp:positionV relativeFrom="paragraph">
                  <wp:posOffset>2533015</wp:posOffset>
                </wp:positionV>
                <wp:extent cx="359410" cy="251460"/>
                <wp:effectExtent l="0" t="0" r="0" b="0"/>
                <wp:wrapNone/>
                <wp:docPr id="63491234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410" cy="251460"/>
                        </a:xfrm>
                        <a:prstGeom prst="rect">
                          <a:avLst/>
                        </a:prstGeom>
                        <a:noFill/>
                        <a:ln w="9525">
                          <a:noFill/>
                          <a:miter lim="800000"/>
                          <a:headEnd/>
                          <a:tailEnd/>
                        </a:ln>
                      </wps:spPr>
                      <wps:txbx>
                        <w:txbxContent>
                          <w:p w14:paraId="23E01700" w14:textId="77777777" w:rsidR="001343E6" w:rsidRPr="001274EF" w:rsidRDefault="001343E6" w:rsidP="001343E6">
                            <w:pPr>
                              <w:spacing w:after="120"/>
                              <w:jc w:val="right"/>
                              <w:rPr>
                                <w:rFonts w:ascii="Arial" w:hAnsi="Arial" w:cs="Arial"/>
                                <w:color w:val="686B5F"/>
                                <w:sz w:val="16"/>
                                <w:szCs w:val="16"/>
                              </w:rPr>
                            </w:pPr>
                            <w:r w:rsidRPr="001274EF">
                              <w:rPr>
                                <w:rFonts w:ascii="Arial" w:hAnsi="Arial" w:cs="Arial"/>
                                <w:color w:val="686B5F"/>
                                <w:sz w:val="16"/>
                                <w:szCs w:val="16"/>
                              </w:rPr>
                              <w:t>20</w:t>
                            </w:r>
                          </w:p>
                        </w:txbxContent>
                      </wps:txbx>
                      <wps:bodyPr rot="0" vert="horz" wrap="square" lIns="91440" tIns="45720" rIns="91440" bIns="45720" anchor="t" anchorCtr="0">
                        <a:noAutofit/>
                      </wps:bodyPr>
                    </wps:wsp>
                  </a:graphicData>
                </a:graphic>
              </wp:anchor>
            </w:drawing>
          </mc:Choice>
          <mc:Fallback>
            <w:pict>
              <v:shape w14:anchorId="157DB457" id="_x0000_s1121" type="#_x0000_t202" style="position:absolute;margin-left:7.35pt;margin-top:199.45pt;width:28.3pt;height:19.8pt;z-index:2511226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" filled="f" stroked="f">
                <v:textbox>
                  <w:txbxContent>
                    <w:p w14:paraId="23E01700" w14:textId="77777777" w:rsidR="001343E6" w:rsidRPr="001274EF" w:rsidRDefault="001343E6" w:rsidP="001343E6">
                      <w:pPr>
                        <w:spacing w:after="120"/>
                        <w:jc w:val="right"/>
                        <w:rPr>
                          <w:rFonts w:ascii="Arial" w:hAnsi="Arial" w:cs="Arial"/>
                          <w:color w:val="686B5F"/>
                          <w:sz w:val="16"/>
                          <w:szCs w:val="16"/>
                        </w:rPr>
                      </w:pPr>
                      <w:r w:rsidRPr="001274EF">
                        <w:rPr>
                          <w:rFonts w:ascii="Arial" w:hAnsi="Arial" w:cs="Arial"/>
                          <w:color w:val="686B5F"/>
                          <w:sz w:val="16"/>
                          <w:szCs w:val="16"/>
                        </w:rPr>
                        <w:t>20</w:t>
                      </w:r>
                    </w:p>
                  </w:txbxContent>
                </v:textbox>
              </v:shape>
            </w:pict>
          </mc:Fallback>
        </mc:AlternateContent>
      </w:r>
      <w:r w:rsidR="001343E6" w:rsidRPr="00EB3CC0">
        <w:rPr>
          <w:rFonts w:ascii="Calibri" w:eastAsia="Aptos" w:hAnsi="Calibri" w:cs="Calibri"/>
        </w:rPr>
        <mc:AlternateContent>
          <mc:Choice Requires="wps">
            <w:drawing>
              <wp:anchor distT="0" distB="0" distL="114300" distR="114300" simplePos="0" relativeHeight="251110400" behindDoc="0" locked="0" layoutInCell="1" allowOverlap="1" wp14:anchorId="2226842A" wp14:editId="3AA90923">
                <wp:simplePos x="0" y="0"/>
                <wp:positionH relativeFrom="column">
                  <wp:posOffset>2009775</wp:posOffset>
                </wp:positionH>
                <wp:positionV relativeFrom="paragraph">
                  <wp:posOffset>2005965</wp:posOffset>
                </wp:positionV>
                <wp:extent cx="503555" cy="251460"/>
                <wp:effectExtent l="0" t="0" r="0" b="0"/>
                <wp:wrapNone/>
                <wp:docPr id="37729844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3555" cy="251460"/>
                        </a:xfrm>
                        <a:prstGeom prst="rect">
                          <a:avLst/>
                        </a:prstGeom>
                        <a:noFill/>
                        <a:ln w="9525">
                          <a:noFill/>
                          <a:miter lim="800000"/>
                          <a:headEnd/>
                          <a:tailEnd/>
                        </a:ln>
                      </wps:spPr>
                      <wps:txbx>
                        <w:txbxContent>
                          <w:p w14:paraId="71B8BD64" w14:textId="77777777" w:rsidR="001343E6" w:rsidRPr="001274EF" w:rsidRDefault="001343E6" w:rsidP="001343E6">
                            <w:pPr>
                              <w:spacing w:after="120"/>
                              <w:jc w:val="center"/>
                              <w:rPr>
                                <w:rFonts w:ascii="Arial" w:hAnsi="Arial" w:cs="Arial"/>
                                <w:color w:val="686B5F"/>
                                <w:spacing w:val="-10"/>
                                <w:sz w:val="14"/>
                                <w:szCs w:val="14"/>
                              </w:rPr>
                            </w:pPr>
                            <w:r w:rsidRPr="001274EF">
                              <w:rPr>
                                <w:rFonts w:ascii="Arial" w:hAnsi="Arial" w:cs="Arial"/>
                                <w:color w:val="686B5F"/>
                                <w:spacing w:val="-10"/>
                                <w:sz w:val="14"/>
                                <w:szCs w:val="14"/>
                              </w:rPr>
                              <w:t>60 000</w:t>
                            </w:r>
                          </w:p>
                          <w:p w14:paraId="57469917" w14:textId="77777777" w:rsidR="001343E6" w:rsidRPr="001274EF" w:rsidRDefault="001343E6" w:rsidP="008863C1">
                            <w:pPr>
                              <w:spacing w:after="120"/>
                              <w:jc w:val="center"/>
                              <w:rPr>
                                <w:rFonts w:ascii="Arial" w:hAnsi="Arial" w:cs="Arial"/>
                                <w:color w:val="686B5F"/>
                                <w:spacing w:val="-10"/>
                                <w:sz w:val="14"/>
                                <w:szCs w:val="14"/>
                              </w:rPr>
                            </w:pP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2226842A" id="_x0000_s1122" type="#_x0000_t202" style="position:absolute;margin-left:158.25pt;margin-top:157.95pt;width:39.65pt;height:19.8pt;z-index:2511104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" filled="f" stroked="f">
                <v:textbox>
                  <w:txbxContent>
                    <w:p w14:paraId="71B8BD64" w14:textId="77777777" w:rsidR="001343E6" w:rsidRPr="001274EF" w:rsidRDefault="001343E6" w:rsidP="001343E6">
                      <w:pPr>
                        <w:spacing w:after="120"/>
                        <w:jc w:val="center"/>
                        <w:rPr>
                          <w:rFonts w:ascii="Arial" w:hAnsi="Arial" w:cs="Arial"/>
                          <w:color w:val="686B5F"/>
                          <w:spacing w:val="-10"/>
                          <w:sz w:val="14"/>
                          <w:szCs w:val="14"/>
                        </w:rPr>
                      </w:pPr>
                      <w:r w:rsidRPr="001274EF">
                        <w:rPr>
                          <w:rFonts w:ascii="Arial" w:hAnsi="Arial" w:cs="Arial"/>
                          <w:color w:val="686B5F"/>
                          <w:spacing w:val="-10"/>
                          <w:sz w:val="14"/>
                          <w:szCs w:val="14"/>
                        </w:rPr>
                        <w:t>60 000</w:t>
                      </w:r>
                    </w:p>
                    <w:p w14:paraId="57469917" w14:textId="77777777" w:rsidR="001343E6" w:rsidRPr="001274EF" w:rsidRDefault="001343E6" w:rsidP="008863C1">
                      <w:pPr>
                        <w:spacing w:after="120"/>
                        <w:jc w:val="center"/>
                        <w:rPr>
                          <w:rFonts w:ascii="Arial" w:hAnsi="Arial" w:cs="Arial"/>
                          <w:color w:val="686B5F"/>
                          <w:spacing w:val="-10"/>
                          <w:sz w:val="14"/>
                          <w:szCs w:val="14"/>
                        </w:rPr>
                      </w:pPr>
                    </w:p>
                  </w:txbxContent>
                </v:textbox>
              </v:shape>
            </w:pict>
          </mc:Fallback>
        </mc:AlternateContent>
      </w:r>
      <w:r w:rsidR="001343E6" w:rsidRPr="00EB3CC0">
        <w:rPr>
          <w:rFonts w:ascii="Calibri" w:eastAsia="Aptos" w:hAnsi="Calibri" w:cs="Calibri"/>
        </w:rPr>
        <mc:AlternateContent>
          <mc:Choice Requires="wps">
            <w:drawing>
              <wp:anchor distT="0" distB="0" distL="114300" distR="114300" simplePos="0" relativeHeight="251112448" behindDoc="0" locked="0" layoutInCell="1" allowOverlap="1" wp14:anchorId="01D0614E" wp14:editId="32319BCB">
                <wp:simplePos x="0" y="0"/>
                <wp:positionH relativeFrom="column">
                  <wp:posOffset>2009140</wp:posOffset>
                </wp:positionH>
                <wp:positionV relativeFrom="paragraph">
                  <wp:posOffset>2261235</wp:posOffset>
                </wp:positionV>
                <wp:extent cx="503555" cy="251460"/>
                <wp:effectExtent l="0" t="0" r="0" b="0"/>
                <wp:wrapNone/>
                <wp:docPr id="212820572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3555" cy="251460"/>
                        </a:xfrm>
                        <a:prstGeom prst="rect">
                          <a:avLst/>
                        </a:prstGeom>
                        <a:noFill/>
                        <a:ln w="9525">
                          <a:noFill/>
                          <a:miter lim="800000"/>
                          <a:headEnd/>
                          <a:tailEnd/>
                        </a:ln>
                      </wps:spPr>
                      <wps:txbx>
                        <w:txbxContent>
                          <w:p w14:paraId="2B5422AD" w14:textId="77777777" w:rsidR="001343E6" w:rsidRPr="001274EF" w:rsidRDefault="001343E6" w:rsidP="001343E6">
                            <w:pPr>
                              <w:spacing w:after="120"/>
                              <w:jc w:val="center"/>
                              <w:rPr>
                                <w:rFonts w:ascii="Arial" w:hAnsi="Arial" w:cs="Arial"/>
                                <w:color w:val="686B5F"/>
                                <w:spacing w:val="-10"/>
                                <w:sz w:val="14"/>
                                <w:szCs w:val="14"/>
                              </w:rPr>
                            </w:pPr>
                            <w:r w:rsidRPr="001274EF">
                              <w:rPr>
                                <w:rFonts w:ascii="Arial" w:hAnsi="Arial" w:cs="Arial"/>
                                <w:color w:val="686B5F"/>
                                <w:spacing w:val="-10"/>
                                <w:sz w:val="14"/>
                                <w:szCs w:val="14"/>
                              </w:rPr>
                              <w:t>40 000</w:t>
                            </w:r>
                          </w:p>
                          <w:p w14:paraId="55C31F7D" w14:textId="77777777" w:rsidR="001343E6" w:rsidRPr="001274EF" w:rsidRDefault="001343E6" w:rsidP="001343E6">
                            <w:pPr>
                              <w:jc w:val="center"/>
                              <w:rPr>
                                <w:rFonts w:ascii="Aptos Narrow" w:hAnsi="Aptos Narrow"/>
                                <w:sz w:val="16"/>
                                <w:szCs w:val="16"/>
                              </w:rPr>
                            </w:pP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01D0614E" id="_x0000_s1123" type="#_x0000_t202" style="position:absolute;margin-left:158.2pt;margin-top:178.05pt;width:39.65pt;height:19.8pt;z-index:2511124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" filled="f" stroked="f">
                <v:textbox>
                  <w:txbxContent>
                    <w:p w14:paraId="2B5422AD" w14:textId="77777777" w:rsidR="001343E6" w:rsidRPr="001274EF" w:rsidRDefault="001343E6" w:rsidP="001343E6">
                      <w:pPr>
                        <w:spacing w:after="120"/>
                        <w:jc w:val="center"/>
                        <w:rPr>
                          <w:rFonts w:ascii="Arial" w:hAnsi="Arial" w:cs="Arial"/>
                          <w:color w:val="686B5F"/>
                          <w:spacing w:val="-10"/>
                          <w:sz w:val="14"/>
                          <w:szCs w:val="14"/>
                        </w:rPr>
                      </w:pPr>
                      <w:r w:rsidRPr="001274EF">
                        <w:rPr>
                          <w:rFonts w:ascii="Arial" w:hAnsi="Arial" w:cs="Arial"/>
                          <w:color w:val="686B5F"/>
                          <w:spacing w:val="-10"/>
                          <w:sz w:val="14"/>
                          <w:szCs w:val="14"/>
                        </w:rPr>
                        <w:t>40 000</w:t>
                      </w:r>
                    </w:p>
                    <w:p w14:paraId="55C31F7D" w14:textId="77777777" w:rsidR="001343E6" w:rsidRPr="001274EF" w:rsidRDefault="001343E6" w:rsidP="001343E6">
                      <w:pPr>
                        <w:jc w:val="center"/>
                        <w:rPr>
                          <w:rFonts w:ascii="Aptos Narrow" w:hAnsi="Aptos Narrow"/>
                          <w:sz w:val="16"/>
                          <w:szCs w:val="16"/>
                        </w:rPr>
                      </w:pPr>
                    </w:p>
                  </w:txbxContent>
                </v:textbox>
              </v:shape>
            </w:pict>
          </mc:Fallback>
        </mc:AlternateContent>
      </w:r>
      <w:r w:rsidR="001343E6" w:rsidRPr="00EB3CC0">
        <w:rPr>
          <w:rFonts w:ascii="Calibri" w:eastAsia="Aptos" w:hAnsi="Calibri" w:cs="Calibri"/>
        </w:rPr>
        <mc:AlternateContent>
          <mc:Choice Requires="wps">
            <w:drawing>
              <wp:anchor distT="0" distB="0" distL="114300" distR="114300" simplePos="0" relativeHeight="251114496" behindDoc="0" locked="0" layoutInCell="1" allowOverlap="1" wp14:anchorId="343285E7" wp14:editId="1147C085">
                <wp:simplePos x="0" y="0"/>
                <wp:positionH relativeFrom="column">
                  <wp:posOffset>2009140</wp:posOffset>
                </wp:positionH>
                <wp:positionV relativeFrom="paragraph">
                  <wp:posOffset>2510790</wp:posOffset>
                </wp:positionV>
                <wp:extent cx="503555" cy="251460"/>
                <wp:effectExtent l="0" t="0" r="0" b="0"/>
                <wp:wrapNone/>
                <wp:docPr id="113245302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3555" cy="251460"/>
                        </a:xfrm>
                        <a:prstGeom prst="rect">
                          <a:avLst/>
                        </a:prstGeom>
                        <a:noFill/>
                        <a:ln w="9525">
                          <a:noFill/>
                          <a:miter lim="800000"/>
                          <a:headEnd/>
                          <a:tailEnd/>
                        </a:ln>
                      </wps:spPr>
                      <wps:txbx>
                        <w:txbxContent>
                          <w:p w14:paraId="2A1488D0" w14:textId="77777777" w:rsidR="001343E6" w:rsidRPr="001274EF" w:rsidRDefault="001343E6" w:rsidP="001343E6">
                            <w:pPr>
                              <w:spacing w:after="120"/>
                              <w:jc w:val="center"/>
                              <w:rPr>
                                <w:rFonts w:ascii="Arial" w:hAnsi="Arial" w:cs="Arial"/>
                                <w:color w:val="686B5F"/>
                                <w:spacing w:val="-10"/>
                                <w:sz w:val="14"/>
                                <w:szCs w:val="14"/>
                              </w:rPr>
                            </w:pPr>
                            <w:r w:rsidRPr="001274EF">
                              <w:rPr>
                                <w:rFonts w:ascii="Arial" w:hAnsi="Arial" w:cs="Arial"/>
                                <w:color w:val="686B5F"/>
                                <w:spacing w:val="-10"/>
                                <w:sz w:val="14"/>
                                <w:szCs w:val="14"/>
                              </w:rPr>
                              <w:t>20 000</w:t>
                            </w:r>
                          </w:p>
                          <w:p w14:paraId="70D15BCA" w14:textId="77777777" w:rsidR="001343E6" w:rsidRPr="001274EF" w:rsidRDefault="001343E6" w:rsidP="001343E6">
                            <w:pPr>
                              <w:jc w:val="center"/>
                              <w:rPr>
                                <w:rFonts w:ascii="Aptos Narrow" w:hAnsi="Aptos Narrow"/>
                                <w:sz w:val="16"/>
                                <w:szCs w:val="16"/>
                              </w:rPr>
                            </w:pP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343285E7" id="_x0000_s1124" type="#_x0000_t202" style="position:absolute;margin-left:158.2pt;margin-top:197.7pt;width:39.65pt;height:19.8pt;z-index:2511144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" filled="f" stroked="f">
                <v:textbox>
                  <w:txbxContent>
                    <w:p w14:paraId="2A1488D0" w14:textId="77777777" w:rsidR="001343E6" w:rsidRPr="001274EF" w:rsidRDefault="001343E6" w:rsidP="001343E6">
                      <w:pPr>
                        <w:spacing w:after="120"/>
                        <w:jc w:val="center"/>
                        <w:rPr>
                          <w:rFonts w:ascii="Arial" w:hAnsi="Arial" w:cs="Arial"/>
                          <w:color w:val="686B5F"/>
                          <w:spacing w:val="-10"/>
                          <w:sz w:val="14"/>
                          <w:szCs w:val="14"/>
                        </w:rPr>
                      </w:pPr>
                      <w:r w:rsidRPr="001274EF">
                        <w:rPr>
                          <w:rFonts w:ascii="Arial" w:hAnsi="Arial" w:cs="Arial"/>
                          <w:color w:val="686B5F"/>
                          <w:spacing w:val="-10"/>
                          <w:sz w:val="14"/>
                          <w:szCs w:val="14"/>
                        </w:rPr>
                        <w:t>20 000</w:t>
                      </w:r>
                    </w:p>
                    <w:p w14:paraId="70D15BCA" w14:textId="77777777" w:rsidR="001343E6" w:rsidRPr="001274EF" w:rsidRDefault="001343E6" w:rsidP="001343E6">
                      <w:pPr>
                        <w:jc w:val="center"/>
                        <w:rPr>
                          <w:rFonts w:ascii="Aptos Narrow" w:hAnsi="Aptos Narrow"/>
                          <w:sz w:val="16"/>
                          <w:szCs w:val="16"/>
                        </w:rPr>
                      </w:pPr>
                    </w:p>
                  </w:txbxContent>
                </v:textbox>
              </v:shape>
            </w:pict>
          </mc:Fallback>
        </mc:AlternateContent>
      </w:r>
      <w:r w:rsidR="001343E6" w:rsidRPr="00EB3CC0">
        <w:rPr>
          <w:rFonts w:ascii="Calibri" w:eastAsia="Aptos" w:hAnsi="Calibri" w:cs="Calibri"/>
        </w:rPr>
        <mc:AlternateContent>
          <mc:Choice Requires="wps">
            <w:drawing>
              <wp:anchor distT="0" distB="0" distL="114300" distR="114300" simplePos="0" relativeHeight="251102208" behindDoc="0" locked="0" layoutInCell="1" allowOverlap="1" wp14:anchorId="08B15A61" wp14:editId="16E4E739">
                <wp:simplePos x="0" y="0"/>
                <wp:positionH relativeFrom="column">
                  <wp:posOffset>4060190</wp:posOffset>
                </wp:positionH>
                <wp:positionV relativeFrom="paragraph">
                  <wp:posOffset>2029460</wp:posOffset>
                </wp:positionV>
                <wp:extent cx="359410" cy="251460"/>
                <wp:effectExtent l="0" t="0" r="0" b="0"/>
                <wp:wrapNone/>
                <wp:docPr id="197755996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410" cy="251460"/>
                        </a:xfrm>
                        <a:prstGeom prst="rect">
                          <a:avLst/>
                        </a:prstGeom>
                        <a:noFill/>
                        <a:ln w="9525">
                          <a:noFill/>
                          <a:miter lim="800000"/>
                          <a:headEnd/>
                          <a:tailEnd/>
                        </a:ln>
                      </wps:spPr>
                      <wps:txbx>
                        <w:txbxContent>
                          <w:p w14:paraId="703E4983" w14:textId="77777777" w:rsidR="001343E6" w:rsidRPr="001274EF" w:rsidRDefault="001343E6" w:rsidP="001343E6">
                            <w:pPr>
                              <w:spacing w:after="120"/>
                              <w:jc w:val="center"/>
                              <w:rPr>
                                <w:rFonts w:ascii="Arial" w:hAnsi="Arial" w:cs="Arial"/>
                                <w:color w:val="686B5F"/>
                                <w:sz w:val="16"/>
                                <w:szCs w:val="16"/>
                              </w:rPr>
                            </w:pPr>
                            <w:r w:rsidRPr="001274EF">
                              <w:rPr>
                                <w:rFonts w:ascii="Arial" w:hAnsi="Arial" w:cs="Arial"/>
                                <w:color w:val="686B5F"/>
                                <w:sz w:val="16"/>
                                <w:szCs w:val="16"/>
                              </w:rPr>
                              <w:t>9</w:t>
                            </w:r>
                          </w:p>
                          <w:p w14:paraId="209716D6" w14:textId="77777777" w:rsidR="001343E6" w:rsidRPr="001274EF" w:rsidRDefault="001343E6" w:rsidP="001343E6">
                            <w:pPr>
                              <w:jc w:val="center"/>
                              <w:rPr>
                                <w:rFonts w:ascii="Aptos Narrow" w:hAnsi="Aptos Narrow"/>
                                <w:sz w:val="16"/>
                                <w:szCs w:val="16"/>
                              </w:rPr>
                            </w:pPr>
                          </w:p>
                        </w:txbxContent>
                      </wps:txbx>
                      <wps:bodyPr rot="0" vert="horz" wrap="square" lIns="91440" tIns="45720" rIns="91440" bIns="45720" anchor="t" anchorCtr="0">
                        <a:noAutofit/>
                      </wps:bodyPr>
                    </wps:wsp>
                  </a:graphicData>
                </a:graphic>
              </wp:anchor>
            </w:drawing>
          </mc:Choice>
          <mc:Fallback>
            <w:pict>
              <v:shape w14:anchorId="08B15A61" id="_x0000_s1125" type="#_x0000_t202" style="position:absolute;margin-left:319.7pt;margin-top:159.8pt;width:28.3pt;height:19.8pt;z-index:2511022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" filled="f" stroked="f">
                <v:textbox>
                  <w:txbxContent>
                    <w:p w14:paraId="703E4983" w14:textId="77777777" w:rsidR="001343E6" w:rsidRPr="001274EF" w:rsidRDefault="001343E6" w:rsidP="001343E6">
                      <w:pPr>
                        <w:spacing w:after="120"/>
                        <w:jc w:val="center"/>
                        <w:rPr>
                          <w:rFonts w:ascii="Arial" w:hAnsi="Arial" w:cs="Arial"/>
                          <w:color w:val="686B5F"/>
                          <w:sz w:val="16"/>
                          <w:szCs w:val="16"/>
                        </w:rPr>
                      </w:pPr>
                      <w:r w:rsidRPr="001274EF">
                        <w:rPr>
                          <w:rFonts w:ascii="Arial" w:hAnsi="Arial" w:cs="Arial"/>
                          <w:color w:val="686B5F"/>
                          <w:sz w:val="16"/>
                          <w:szCs w:val="16"/>
                        </w:rPr>
                        <w:t>9</w:t>
                      </w:r>
                    </w:p>
                    <w:p w14:paraId="209716D6" w14:textId="77777777" w:rsidR="001343E6" w:rsidRPr="001274EF" w:rsidRDefault="001343E6" w:rsidP="001343E6">
                      <w:pPr>
                        <w:jc w:val="center"/>
                        <w:rPr>
                          <w:rFonts w:ascii="Aptos Narrow" w:hAnsi="Aptos Narrow"/>
                          <w:sz w:val="16"/>
                          <w:szCs w:val="16"/>
                        </w:rPr>
                      </w:pPr>
                    </w:p>
                  </w:txbxContent>
                </v:textbox>
              </v:shape>
            </w:pict>
          </mc:Fallback>
        </mc:AlternateContent>
      </w:r>
      <w:r w:rsidR="001343E6" w:rsidRPr="00EB3CC0">
        <w:rPr>
          <w:rFonts w:ascii="Calibri" w:eastAsia="Aptos" w:hAnsi="Calibri" w:cs="Calibri"/>
        </w:rPr>
        <mc:AlternateContent>
          <mc:Choice Requires="wps">
            <w:drawing>
              <wp:anchor distT="0" distB="0" distL="114300" distR="114300" simplePos="0" relativeHeight="251104256" behindDoc="0" locked="0" layoutInCell="1" allowOverlap="1" wp14:anchorId="66874115" wp14:editId="6DD8B87D">
                <wp:simplePos x="0" y="0"/>
                <wp:positionH relativeFrom="column">
                  <wp:posOffset>4062730</wp:posOffset>
                </wp:positionH>
                <wp:positionV relativeFrom="paragraph">
                  <wp:posOffset>2262505</wp:posOffset>
                </wp:positionV>
                <wp:extent cx="359410" cy="251460"/>
                <wp:effectExtent l="0" t="0" r="0" b="0"/>
                <wp:wrapNone/>
                <wp:docPr id="94090995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410" cy="251460"/>
                        </a:xfrm>
                        <a:prstGeom prst="rect">
                          <a:avLst/>
                        </a:prstGeom>
                        <a:noFill/>
                        <a:ln w="9525">
                          <a:noFill/>
                          <a:miter lim="800000"/>
                          <a:headEnd/>
                          <a:tailEnd/>
                        </a:ln>
                      </wps:spPr>
                      <wps:txbx>
                        <w:txbxContent>
                          <w:p w14:paraId="2C0A864B" w14:textId="77777777" w:rsidR="001343E6" w:rsidRPr="001274EF" w:rsidRDefault="001343E6" w:rsidP="001343E6">
                            <w:pPr>
                              <w:spacing w:after="120"/>
                              <w:jc w:val="center"/>
                              <w:rPr>
                                <w:rFonts w:ascii="Arial" w:hAnsi="Arial" w:cs="Arial"/>
                                <w:color w:val="686B5F"/>
                                <w:sz w:val="16"/>
                                <w:szCs w:val="16"/>
                              </w:rPr>
                            </w:pPr>
                            <w:r w:rsidRPr="001274EF">
                              <w:rPr>
                                <w:rFonts w:ascii="Arial" w:hAnsi="Arial" w:cs="Arial"/>
                                <w:color w:val="686B5F"/>
                                <w:sz w:val="16"/>
                                <w:szCs w:val="16"/>
                              </w:rPr>
                              <w:t>6</w:t>
                            </w:r>
                          </w:p>
                          <w:p w14:paraId="2ACEAE29" w14:textId="77777777" w:rsidR="001343E6" w:rsidRPr="001274EF" w:rsidRDefault="001343E6" w:rsidP="001343E6">
                            <w:pPr>
                              <w:jc w:val="center"/>
                              <w:rPr>
                                <w:rFonts w:ascii="Aptos Narrow" w:hAnsi="Aptos Narrow"/>
                                <w:sz w:val="16"/>
                                <w:szCs w:val="16"/>
                              </w:rPr>
                            </w:pPr>
                          </w:p>
                        </w:txbxContent>
                      </wps:txbx>
                      <wps:bodyPr rot="0" vert="horz" wrap="square" lIns="91440" tIns="45720" rIns="91440" bIns="45720" anchor="t" anchorCtr="0">
                        <a:noAutofit/>
                      </wps:bodyPr>
                    </wps:wsp>
                  </a:graphicData>
                </a:graphic>
              </wp:anchor>
            </w:drawing>
          </mc:Choice>
          <mc:Fallback>
            <w:pict>
              <v:shape w14:anchorId="66874115" id="_x0000_s1126" type="#_x0000_t202" style="position:absolute;margin-left:319.9pt;margin-top:178.15pt;width:28.3pt;height:19.8pt;z-index:2511042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" filled="f" stroked="f">
                <v:textbox>
                  <w:txbxContent>
                    <w:p w14:paraId="2C0A864B" w14:textId="77777777" w:rsidR="001343E6" w:rsidRPr="001274EF" w:rsidRDefault="001343E6" w:rsidP="001343E6">
                      <w:pPr>
                        <w:spacing w:after="120"/>
                        <w:jc w:val="center"/>
                        <w:rPr>
                          <w:rFonts w:ascii="Arial" w:hAnsi="Arial" w:cs="Arial"/>
                          <w:color w:val="686B5F"/>
                          <w:sz w:val="16"/>
                          <w:szCs w:val="16"/>
                        </w:rPr>
                      </w:pPr>
                      <w:r w:rsidRPr="001274EF">
                        <w:rPr>
                          <w:rFonts w:ascii="Arial" w:hAnsi="Arial" w:cs="Arial"/>
                          <w:color w:val="686B5F"/>
                          <w:sz w:val="16"/>
                          <w:szCs w:val="16"/>
                        </w:rPr>
                        <w:t>6</w:t>
                      </w:r>
                    </w:p>
                    <w:p w14:paraId="2ACEAE29" w14:textId="77777777" w:rsidR="001343E6" w:rsidRPr="001274EF" w:rsidRDefault="001343E6" w:rsidP="001343E6">
                      <w:pPr>
                        <w:jc w:val="center"/>
                        <w:rPr>
                          <w:rFonts w:ascii="Aptos Narrow" w:hAnsi="Aptos Narrow"/>
                          <w:sz w:val="16"/>
                          <w:szCs w:val="16"/>
                        </w:rPr>
                      </w:pPr>
                    </w:p>
                  </w:txbxContent>
                </v:textbox>
              </v:shape>
            </w:pict>
          </mc:Fallback>
        </mc:AlternateContent>
      </w:r>
      <w:r w:rsidR="001343E6" w:rsidRPr="00EB3CC0">
        <w:rPr>
          <w:rFonts w:ascii="Calibri" w:eastAsia="Aptos" w:hAnsi="Calibri" w:cs="Calibri"/>
        </w:rPr>
        <mc:AlternateContent>
          <mc:Choice Requires="wps">
            <w:drawing>
              <wp:anchor distT="0" distB="0" distL="114300" distR="114300" simplePos="0" relativeHeight="251108352" behindDoc="0" locked="0" layoutInCell="1" allowOverlap="1" wp14:anchorId="2E2A88E6" wp14:editId="09896E70">
                <wp:simplePos x="0" y="0"/>
                <wp:positionH relativeFrom="column">
                  <wp:posOffset>4064000</wp:posOffset>
                </wp:positionH>
                <wp:positionV relativeFrom="paragraph">
                  <wp:posOffset>2501265</wp:posOffset>
                </wp:positionV>
                <wp:extent cx="359410" cy="251460"/>
                <wp:effectExtent l="0" t="0" r="0" b="0"/>
                <wp:wrapNone/>
                <wp:docPr id="51285974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410" cy="251460"/>
                        </a:xfrm>
                        <a:prstGeom prst="rect">
                          <a:avLst/>
                        </a:prstGeom>
                        <a:noFill/>
                        <a:ln w="9525">
                          <a:noFill/>
                          <a:miter lim="800000"/>
                          <a:headEnd/>
                          <a:tailEnd/>
                        </a:ln>
                      </wps:spPr>
                      <wps:txbx>
                        <w:txbxContent>
                          <w:p w14:paraId="42EDF69B" w14:textId="77777777" w:rsidR="001343E6" w:rsidRPr="001274EF" w:rsidRDefault="001343E6" w:rsidP="001343E6">
                            <w:pPr>
                              <w:spacing w:after="120"/>
                              <w:jc w:val="center"/>
                              <w:rPr>
                                <w:rFonts w:ascii="Arial" w:hAnsi="Arial" w:cs="Arial"/>
                                <w:color w:val="686B5F"/>
                                <w:sz w:val="16"/>
                                <w:szCs w:val="16"/>
                              </w:rPr>
                            </w:pPr>
                            <w:r w:rsidRPr="001274EF">
                              <w:rPr>
                                <w:rFonts w:ascii="Arial" w:hAnsi="Arial" w:cs="Arial"/>
                                <w:color w:val="686B5F"/>
                                <w:sz w:val="16"/>
                                <w:szCs w:val="16"/>
                              </w:rPr>
                              <w:t>3</w:t>
                            </w:r>
                          </w:p>
                          <w:p w14:paraId="3E1A66FC" w14:textId="77777777" w:rsidR="001343E6" w:rsidRPr="001274EF" w:rsidRDefault="001343E6" w:rsidP="001343E6">
                            <w:pPr>
                              <w:jc w:val="center"/>
                              <w:rPr>
                                <w:rFonts w:ascii="Aptos Narrow" w:hAnsi="Aptos Narrow"/>
                                <w:sz w:val="16"/>
                                <w:szCs w:val="16"/>
                              </w:rPr>
                            </w:pPr>
                          </w:p>
                        </w:txbxContent>
                      </wps:txbx>
                      <wps:bodyPr rot="0" vert="horz" wrap="square" lIns="91440" tIns="45720" rIns="91440" bIns="45720" anchor="t" anchorCtr="0">
                        <a:noAutofit/>
                      </wps:bodyPr>
                    </wps:wsp>
                  </a:graphicData>
                </a:graphic>
              </wp:anchor>
            </w:drawing>
          </mc:Choice>
          <mc:Fallback>
            <w:pict>
              <v:shape w14:anchorId="2E2A88E6" id="_x0000_s1127" type="#_x0000_t202" style="position:absolute;margin-left:320pt;margin-top:196.95pt;width:28.3pt;height:19.8pt;z-index:2511083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" filled="f" stroked="f">
                <v:textbox>
                  <w:txbxContent>
                    <w:p w14:paraId="42EDF69B" w14:textId="77777777" w:rsidR="001343E6" w:rsidRPr="001274EF" w:rsidRDefault="001343E6" w:rsidP="001343E6">
                      <w:pPr>
                        <w:spacing w:after="120"/>
                        <w:jc w:val="center"/>
                        <w:rPr>
                          <w:rFonts w:ascii="Arial" w:hAnsi="Arial" w:cs="Arial"/>
                          <w:color w:val="686B5F"/>
                          <w:sz w:val="16"/>
                          <w:szCs w:val="16"/>
                        </w:rPr>
                      </w:pPr>
                      <w:r w:rsidRPr="001274EF">
                        <w:rPr>
                          <w:rFonts w:ascii="Arial" w:hAnsi="Arial" w:cs="Arial"/>
                          <w:color w:val="686B5F"/>
                          <w:sz w:val="16"/>
                          <w:szCs w:val="16"/>
                        </w:rPr>
                        <w:t>3</w:t>
                      </w:r>
                    </w:p>
                    <w:p w14:paraId="3E1A66FC" w14:textId="77777777" w:rsidR="001343E6" w:rsidRPr="001274EF" w:rsidRDefault="001343E6" w:rsidP="001343E6">
                      <w:pPr>
                        <w:jc w:val="center"/>
                        <w:rPr>
                          <w:rFonts w:ascii="Aptos Narrow" w:hAnsi="Aptos Narrow"/>
                          <w:sz w:val="16"/>
                          <w:szCs w:val="16"/>
                        </w:rPr>
                      </w:pPr>
                    </w:p>
                  </w:txbxContent>
                </v:textbox>
              </v:shape>
            </w:pict>
          </mc:Fallback>
        </mc:AlternateContent>
      </w:r>
      <w:r w:rsidR="001343E6" w:rsidRPr="00EB3CC0">
        <w:rPr>
          <w:rFonts w:ascii="Calibri" w:eastAsia="Aptos" w:hAnsi="Calibri" w:cs="Calibri"/>
        </w:rPr>
        <mc:AlternateContent>
          <mc:Choice Requires="wps">
            <w:drawing>
              <wp:anchor distT="0" distB="0" distL="114300" distR="114300" simplePos="0" relativeHeight="251313152" behindDoc="0" locked="0" layoutInCell="1" allowOverlap="1" wp14:anchorId="7C1BA0BC" wp14:editId="4AF2593D">
                <wp:simplePos x="0" y="0"/>
                <wp:positionH relativeFrom="column">
                  <wp:posOffset>1743075</wp:posOffset>
                </wp:positionH>
                <wp:positionV relativeFrom="paragraph">
                  <wp:posOffset>3587115</wp:posOffset>
                </wp:positionV>
                <wp:extent cx="503555" cy="1115695"/>
                <wp:effectExtent l="0" t="0" r="0" b="0"/>
                <wp:wrapNone/>
                <wp:docPr id="42038588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3555" cy="1115695"/>
                        </a:xfrm>
                        <a:prstGeom prst="rect">
                          <a:avLst/>
                        </a:prstGeom>
                        <a:noFill/>
                        <a:ln w="9525">
                          <a:noFill/>
                          <a:miter lim="800000"/>
                          <a:headEnd/>
                          <a:tailEnd/>
                        </a:ln>
                      </wps:spPr>
                      <wps:txbx>
                        <w:txbxContent>
                          <w:p w14:paraId="656FA03E" w14:textId="77777777" w:rsidR="001343E6" w:rsidRPr="001274EF" w:rsidRDefault="001343E6" w:rsidP="001343E6">
                            <w:pPr>
                              <w:jc w:val="center"/>
                              <w:rPr>
                                <w:rFonts w:ascii="Arial" w:hAnsi="Arial" w:cs="Arial"/>
                                <w:sz w:val="10"/>
                                <w:szCs w:val="10"/>
                              </w:rPr>
                            </w:pPr>
                            <w:r w:rsidRPr="001274EF">
                              <w:rPr>
                                <w:rFonts w:ascii="Arial" w:hAnsi="Arial" w:cs="Arial"/>
                                <w:sz w:val="10"/>
                                <w:szCs w:val="10"/>
                              </w:rPr>
                              <w:t>Ressources internes renouvelables en eau douce par habitant (en mètres cubes)</w:t>
                            </w:r>
                          </w:p>
                        </w:txbxContent>
                      </wps:txbx>
                      <wps:bodyPr rot="0" vert="vert270"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C1BA0BC" id="_x0000_s1128" type="#_x0000_t202" style="position:absolute;margin-left:137.25pt;margin-top:282.45pt;width:39.65pt;height:87.85pt;z-index:251313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" filled="f" stroked="f">
                <v:textbox style="layout-flow:vertical;mso-layout-flow-alt:bottom-to-top">
                  <w:txbxContent>
                    <w:p w14:paraId="656FA03E" w14:textId="77777777" w:rsidR="001343E6" w:rsidRPr="001274EF" w:rsidRDefault="001343E6" w:rsidP="001343E6">
                      <w:pPr>
                        <w:jc w:val="center"/>
                        <w:rPr>
                          <w:rFonts w:ascii="Arial" w:hAnsi="Arial" w:cs="Arial"/>
                          <w:sz w:val="10"/>
                          <w:szCs w:val="10"/>
                        </w:rPr>
                      </w:pPr>
                      <w:r w:rsidRPr="001274EF">
                        <w:rPr>
                          <w:rFonts w:ascii="Arial" w:hAnsi="Arial" w:cs="Arial"/>
                          <w:sz w:val="10"/>
                          <w:szCs w:val="10"/>
                        </w:rPr>
                        <w:t>Ressources internes renouvelables en eau douce par habitant (en mètres cubes)</w:t>
                      </w:r>
                    </w:p>
                  </w:txbxContent>
                </v:textbox>
              </v:shape>
            </w:pict>
          </mc:Fallback>
        </mc:AlternateContent>
      </w:r>
      <w:r w:rsidR="001343E6" w:rsidRPr="00EB3CC0">
        <w:rPr>
          <w:rFonts w:ascii="Calibri" w:eastAsia="Aptos" w:hAnsi="Calibri" w:cs="Calibri"/>
        </w:rPr>
        <mc:AlternateContent>
          <mc:Choice Requires="wps">
            <w:drawing>
              <wp:anchor distT="0" distB="0" distL="114300" distR="114300" simplePos="0" relativeHeight="251319296" behindDoc="0" locked="0" layoutInCell="1" allowOverlap="1" wp14:anchorId="4E564643" wp14:editId="59C2DECE">
                <wp:simplePos x="0" y="0"/>
                <wp:positionH relativeFrom="column">
                  <wp:posOffset>3735705</wp:posOffset>
                </wp:positionH>
                <wp:positionV relativeFrom="paragraph">
                  <wp:posOffset>3602355</wp:posOffset>
                </wp:positionV>
                <wp:extent cx="431800" cy="1007745"/>
                <wp:effectExtent l="0" t="0" r="0" b="1905"/>
                <wp:wrapNone/>
                <wp:docPr id="152584932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1800" cy="1007745"/>
                        </a:xfrm>
                        <a:prstGeom prst="rect">
                          <a:avLst/>
                        </a:prstGeom>
                        <a:noFill/>
                        <a:ln w="9525">
                          <a:noFill/>
                          <a:miter lim="800000"/>
                          <a:headEnd/>
                          <a:tailEnd/>
                        </a:ln>
                      </wps:spPr>
                      <wps:txbx>
                        <w:txbxContent>
                          <w:p w14:paraId="2ED15571" w14:textId="77777777" w:rsidR="001343E6" w:rsidRPr="001274EF" w:rsidRDefault="001343E6" w:rsidP="001343E6">
                            <w:pPr>
                              <w:jc w:val="center"/>
                              <w:rPr>
                                <w:rFonts w:ascii="Arial" w:hAnsi="Arial" w:cs="Arial"/>
                                <w:sz w:val="10"/>
                                <w:szCs w:val="10"/>
                              </w:rPr>
                            </w:pPr>
                            <w:r w:rsidRPr="001274EF">
                              <w:rPr>
                                <w:rFonts w:ascii="Arial" w:hAnsi="Arial" w:cs="Arial"/>
                                <w:sz w:val="10"/>
                                <w:szCs w:val="10"/>
                              </w:rPr>
                              <w:t>Approvisionnement alimentaire (en kcal par habitant et par jour)</w:t>
                            </w:r>
                          </w:p>
                        </w:txbxContent>
                      </wps:txbx>
                      <wps:bodyPr rot="0" vert="vert270"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E564643" id="_x0000_s1129" type="#_x0000_t202" style="position:absolute;margin-left:294.15pt;margin-top:283.65pt;width:34pt;height:79.35pt;z-index:251319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" filled="f" stroked="f">
                <v:textbox style="layout-flow:vertical;mso-layout-flow-alt:bottom-to-top">
                  <w:txbxContent>
                    <w:p w14:paraId="2ED15571" w14:textId="77777777" w:rsidR="001343E6" w:rsidRPr="001274EF" w:rsidRDefault="001343E6" w:rsidP="001343E6">
                      <w:pPr>
                        <w:jc w:val="center"/>
                        <w:rPr>
                          <w:rFonts w:ascii="Arial" w:hAnsi="Arial" w:cs="Arial"/>
                          <w:sz w:val="10"/>
                          <w:szCs w:val="10"/>
                        </w:rPr>
                      </w:pPr>
                      <w:r w:rsidRPr="001274EF">
                        <w:rPr>
                          <w:rFonts w:ascii="Arial" w:hAnsi="Arial" w:cs="Arial"/>
                          <w:sz w:val="10"/>
                          <w:szCs w:val="10"/>
                        </w:rPr>
                        <w:t>Approvisionnement alimentaire (en kcal par habitant et par jour)</w:t>
                      </w:r>
                    </w:p>
                  </w:txbxContent>
                </v:textbox>
              </v:shape>
            </w:pict>
          </mc:Fallback>
        </mc:AlternateContent>
      </w:r>
      <w:r w:rsidR="001343E6" w:rsidRPr="00EB3CC0">
        <w:rPr>
          <w:rFonts w:ascii="Calibri" w:eastAsia="Aptos" w:hAnsi="Calibri" w:cs="Calibri"/>
        </w:rPr>
        <mc:AlternateContent>
          <mc:Choice Requires="wps">
            <w:drawing>
              <wp:anchor distT="0" distB="0" distL="114300" distR="114300" simplePos="0" relativeHeight="251196416" behindDoc="0" locked="0" layoutInCell="1" allowOverlap="1" wp14:anchorId="49640CF8" wp14:editId="1E525DE9">
                <wp:simplePos x="0" y="0"/>
                <wp:positionH relativeFrom="column">
                  <wp:posOffset>18415</wp:posOffset>
                </wp:positionH>
                <wp:positionV relativeFrom="paragraph">
                  <wp:posOffset>3649980</wp:posOffset>
                </wp:positionV>
                <wp:extent cx="503555" cy="251460"/>
                <wp:effectExtent l="0" t="0" r="0" b="0"/>
                <wp:wrapNone/>
                <wp:docPr id="89942145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3555" cy="251460"/>
                        </a:xfrm>
                        <a:prstGeom prst="rect">
                          <a:avLst/>
                        </a:prstGeom>
                        <a:noFill/>
                        <a:ln w="9525">
                          <a:noFill/>
                          <a:miter lim="800000"/>
                          <a:headEnd/>
                          <a:tailEnd/>
                        </a:ln>
                      </wps:spPr>
                      <wps:txbx>
                        <w:txbxContent>
                          <w:p w14:paraId="3F67E9CA" w14:textId="77777777" w:rsidR="001343E6" w:rsidRPr="001274EF" w:rsidRDefault="001343E6" w:rsidP="001343E6">
                            <w:pPr>
                              <w:spacing w:after="120"/>
                              <w:jc w:val="center"/>
                              <w:rPr>
                                <w:rFonts w:ascii="Arial" w:hAnsi="Arial" w:cs="Arial"/>
                                <w:color w:val="686B5F"/>
                                <w:spacing w:val="-4"/>
                                <w:sz w:val="14"/>
                                <w:szCs w:val="14"/>
                              </w:rPr>
                            </w:pPr>
                            <w:r w:rsidRPr="001274EF">
                              <w:rPr>
                                <w:rFonts w:ascii="Arial" w:hAnsi="Arial" w:cs="Arial"/>
                                <w:color w:val="686B5F"/>
                                <w:spacing w:val="-4"/>
                                <w:sz w:val="14"/>
                                <w:szCs w:val="14"/>
                              </w:rPr>
                              <w:t>0,82</w:t>
                            </w:r>
                          </w:p>
                          <w:p w14:paraId="1080D1C9" w14:textId="77777777" w:rsidR="001343E6" w:rsidRPr="001274EF" w:rsidRDefault="001343E6" w:rsidP="001343E6">
                            <w:pPr>
                              <w:jc w:val="center"/>
                              <w:rPr>
                                <w:rFonts w:ascii="Aptos Narrow" w:hAnsi="Aptos Narrow"/>
                                <w:sz w:val="16"/>
                                <w:szCs w:val="16"/>
                              </w:rPr>
                            </w:pP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49640CF8" id="_x0000_s1130" type="#_x0000_t202" style="position:absolute;margin-left:1.45pt;margin-top:287.4pt;width:39.65pt;height:19.8pt;z-index:2511964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" filled="f" stroked="f">
                <v:textbox>
                  <w:txbxContent>
                    <w:p w14:paraId="3F67E9CA" w14:textId="77777777" w:rsidR="001343E6" w:rsidRPr="001274EF" w:rsidRDefault="001343E6" w:rsidP="001343E6">
                      <w:pPr>
                        <w:spacing w:after="120"/>
                        <w:jc w:val="center"/>
                        <w:rPr>
                          <w:rFonts w:ascii="Arial" w:hAnsi="Arial" w:cs="Arial"/>
                          <w:color w:val="686B5F"/>
                          <w:spacing w:val="-4"/>
                          <w:sz w:val="14"/>
                          <w:szCs w:val="14"/>
                        </w:rPr>
                      </w:pPr>
                      <w:r w:rsidRPr="001274EF">
                        <w:rPr>
                          <w:rFonts w:ascii="Arial" w:hAnsi="Arial" w:cs="Arial"/>
                          <w:color w:val="686B5F"/>
                          <w:spacing w:val="-4"/>
                          <w:sz w:val="14"/>
                          <w:szCs w:val="14"/>
                        </w:rPr>
                        <w:t>0,82</w:t>
                      </w:r>
                    </w:p>
                    <w:p w14:paraId="1080D1C9" w14:textId="77777777" w:rsidR="001343E6" w:rsidRPr="001274EF" w:rsidRDefault="001343E6" w:rsidP="001343E6">
                      <w:pPr>
                        <w:jc w:val="center"/>
                        <w:rPr>
                          <w:rFonts w:ascii="Aptos Narrow" w:hAnsi="Aptos Narrow"/>
                          <w:sz w:val="16"/>
                          <w:szCs w:val="16"/>
                        </w:rPr>
                      </w:pPr>
                    </w:p>
                  </w:txbxContent>
                </v:textbox>
              </v:shape>
            </w:pict>
          </mc:Fallback>
        </mc:AlternateContent>
      </w:r>
      <w:r w:rsidR="001343E6" w:rsidRPr="00EB3CC0">
        <w:rPr>
          <w:rFonts w:ascii="Calibri" w:eastAsia="Aptos" w:hAnsi="Calibri" w:cs="Calibri"/>
        </w:rPr>
        <mc:AlternateContent>
          <mc:Choice Requires="wps">
            <w:drawing>
              <wp:anchor distT="0" distB="0" distL="114300" distR="114300" simplePos="0" relativeHeight="251198464" behindDoc="0" locked="0" layoutInCell="1" allowOverlap="1" wp14:anchorId="58E988FD" wp14:editId="1239277B">
                <wp:simplePos x="0" y="0"/>
                <wp:positionH relativeFrom="column">
                  <wp:posOffset>16510</wp:posOffset>
                </wp:positionH>
                <wp:positionV relativeFrom="paragraph">
                  <wp:posOffset>3834765</wp:posOffset>
                </wp:positionV>
                <wp:extent cx="503555" cy="251460"/>
                <wp:effectExtent l="0" t="0" r="0" b="0"/>
                <wp:wrapNone/>
                <wp:docPr id="54295754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3555" cy="251460"/>
                        </a:xfrm>
                        <a:prstGeom prst="rect">
                          <a:avLst/>
                        </a:prstGeom>
                        <a:noFill/>
                        <a:ln w="9525">
                          <a:noFill/>
                          <a:miter lim="800000"/>
                          <a:headEnd/>
                          <a:tailEnd/>
                        </a:ln>
                      </wps:spPr>
                      <wps:txbx>
                        <w:txbxContent>
                          <w:p w14:paraId="571C90D6" w14:textId="77777777" w:rsidR="001343E6" w:rsidRPr="001274EF" w:rsidRDefault="001343E6" w:rsidP="001343E6">
                            <w:pPr>
                              <w:spacing w:after="120"/>
                              <w:jc w:val="center"/>
                              <w:rPr>
                                <w:rFonts w:ascii="Arial" w:hAnsi="Arial" w:cs="Arial"/>
                                <w:color w:val="686B5F"/>
                                <w:spacing w:val="-4"/>
                                <w:sz w:val="14"/>
                                <w:szCs w:val="14"/>
                              </w:rPr>
                            </w:pPr>
                            <w:r w:rsidRPr="001274EF">
                              <w:rPr>
                                <w:rFonts w:ascii="Arial" w:hAnsi="Arial" w:cs="Arial"/>
                                <w:color w:val="686B5F"/>
                                <w:spacing w:val="-4"/>
                                <w:sz w:val="14"/>
                                <w:szCs w:val="14"/>
                              </w:rPr>
                              <w:t>0,80</w:t>
                            </w:r>
                          </w:p>
                          <w:p w14:paraId="7DED4D69" w14:textId="77777777" w:rsidR="001343E6" w:rsidRPr="001274EF" w:rsidRDefault="001343E6" w:rsidP="001343E6">
                            <w:pPr>
                              <w:jc w:val="center"/>
                              <w:rPr>
                                <w:rFonts w:ascii="Aptos Narrow" w:hAnsi="Aptos Narrow"/>
                                <w:sz w:val="16"/>
                                <w:szCs w:val="16"/>
                              </w:rPr>
                            </w:pP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58E988FD" id="_x0000_s1131" type="#_x0000_t202" style="position:absolute;margin-left:1.3pt;margin-top:301.95pt;width:39.65pt;height:19.8pt;z-index:2511984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" filled="f" stroked="f">
                <v:textbox>
                  <w:txbxContent>
                    <w:p w14:paraId="571C90D6" w14:textId="77777777" w:rsidR="001343E6" w:rsidRPr="001274EF" w:rsidRDefault="001343E6" w:rsidP="001343E6">
                      <w:pPr>
                        <w:spacing w:after="120"/>
                        <w:jc w:val="center"/>
                        <w:rPr>
                          <w:rFonts w:ascii="Arial" w:hAnsi="Arial" w:cs="Arial"/>
                          <w:color w:val="686B5F"/>
                          <w:spacing w:val="-4"/>
                          <w:sz w:val="14"/>
                          <w:szCs w:val="14"/>
                        </w:rPr>
                      </w:pPr>
                      <w:r w:rsidRPr="001274EF">
                        <w:rPr>
                          <w:rFonts w:ascii="Arial" w:hAnsi="Arial" w:cs="Arial"/>
                          <w:color w:val="686B5F"/>
                          <w:spacing w:val="-4"/>
                          <w:sz w:val="14"/>
                          <w:szCs w:val="14"/>
                        </w:rPr>
                        <w:t>0,80</w:t>
                      </w:r>
                    </w:p>
                    <w:p w14:paraId="7DED4D69" w14:textId="77777777" w:rsidR="001343E6" w:rsidRPr="001274EF" w:rsidRDefault="001343E6" w:rsidP="001343E6">
                      <w:pPr>
                        <w:jc w:val="center"/>
                        <w:rPr>
                          <w:rFonts w:ascii="Aptos Narrow" w:hAnsi="Aptos Narrow"/>
                          <w:sz w:val="16"/>
                          <w:szCs w:val="16"/>
                        </w:rPr>
                      </w:pPr>
                    </w:p>
                  </w:txbxContent>
                </v:textbox>
              </v:shape>
            </w:pict>
          </mc:Fallback>
        </mc:AlternateContent>
      </w:r>
      <w:r w:rsidR="001343E6" w:rsidRPr="00EB3CC0">
        <w:rPr>
          <w:rFonts w:ascii="Calibri" w:eastAsia="Aptos" w:hAnsi="Calibri" w:cs="Calibri"/>
        </w:rPr>
        <mc:AlternateContent>
          <mc:Choice Requires="wps">
            <w:drawing>
              <wp:anchor distT="0" distB="0" distL="114300" distR="114300" simplePos="0" relativeHeight="251194368" behindDoc="0" locked="0" layoutInCell="1" allowOverlap="1" wp14:anchorId="35AC5DCB" wp14:editId="309712DB">
                <wp:simplePos x="0" y="0"/>
                <wp:positionH relativeFrom="column">
                  <wp:posOffset>16510</wp:posOffset>
                </wp:positionH>
                <wp:positionV relativeFrom="paragraph">
                  <wp:posOffset>4027170</wp:posOffset>
                </wp:positionV>
                <wp:extent cx="503555" cy="251460"/>
                <wp:effectExtent l="0" t="0" r="0" b="0"/>
                <wp:wrapNone/>
                <wp:docPr id="67748246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3555" cy="251460"/>
                        </a:xfrm>
                        <a:prstGeom prst="rect">
                          <a:avLst/>
                        </a:prstGeom>
                        <a:noFill/>
                        <a:ln w="9525">
                          <a:noFill/>
                          <a:miter lim="800000"/>
                          <a:headEnd/>
                          <a:tailEnd/>
                        </a:ln>
                      </wps:spPr>
                      <wps:txbx>
                        <w:txbxContent>
                          <w:p w14:paraId="3CB6C7D7" w14:textId="77777777" w:rsidR="001343E6" w:rsidRPr="001274EF" w:rsidRDefault="001343E6" w:rsidP="001343E6">
                            <w:pPr>
                              <w:spacing w:after="120"/>
                              <w:jc w:val="center"/>
                              <w:rPr>
                                <w:rFonts w:ascii="Arial" w:hAnsi="Arial" w:cs="Arial"/>
                                <w:color w:val="686B5F"/>
                                <w:spacing w:val="-4"/>
                                <w:sz w:val="14"/>
                                <w:szCs w:val="14"/>
                              </w:rPr>
                            </w:pPr>
                            <w:r w:rsidRPr="001274EF">
                              <w:rPr>
                                <w:rFonts w:ascii="Arial" w:hAnsi="Arial" w:cs="Arial"/>
                                <w:color w:val="686B5F"/>
                                <w:spacing w:val="-4"/>
                                <w:sz w:val="14"/>
                                <w:szCs w:val="14"/>
                              </w:rPr>
                              <w:t>0,78</w:t>
                            </w:r>
                          </w:p>
                          <w:p w14:paraId="4B1D5DC5" w14:textId="77777777" w:rsidR="001343E6" w:rsidRPr="001274EF" w:rsidRDefault="001343E6" w:rsidP="001343E6">
                            <w:pPr>
                              <w:jc w:val="center"/>
                              <w:rPr>
                                <w:rFonts w:ascii="Aptos Narrow" w:hAnsi="Aptos Narrow"/>
                                <w:sz w:val="16"/>
                                <w:szCs w:val="16"/>
                              </w:rPr>
                            </w:pP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35AC5DCB" id="_x0000_s1132" type="#_x0000_t202" style="position:absolute;margin-left:1.3pt;margin-top:317.1pt;width:39.65pt;height:19.8pt;z-index:2511943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" filled="f" stroked="f">
                <v:textbox>
                  <w:txbxContent>
                    <w:p w14:paraId="3CB6C7D7" w14:textId="77777777" w:rsidR="001343E6" w:rsidRPr="001274EF" w:rsidRDefault="001343E6" w:rsidP="001343E6">
                      <w:pPr>
                        <w:spacing w:after="120"/>
                        <w:jc w:val="center"/>
                        <w:rPr>
                          <w:rFonts w:ascii="Arial" w:hAnsi="Arial" w:cs="Arial"/>
                          <w:color w:val="686B5F"/>
                          <w:spacing w:val="-4"/>
                          <w:sz w:val="14"/>
                          <w:szCs w:val="14"/>
                        </w:rPr>
                      </w:pPr>
                      <w:r w:rsidRPr="001274EF">
                        <w:rPr>
                          <w:rFonts w:ascii="Arial" w:hAnsi="Arial" w:cs="Arial"/>
                          <w:color w:val="686B5F"/>
                          <w:spacing w:val="-4"/>
                          <w:sz w:val="14"/>
                          <w:szCs w:val="14"/>
                        </w:rPr>
                        <w:t>0,78</w:t>
                      </w:r>
                    </w:p>
                    <w:p w14:paraId="4B1D5DC5" w14:textId="77777777" w:rsidR="001343E6" w:rsidRPr="001274EF" w:rsidRDefault="001343E6" w:rsidP="001343E6">
                      <w:pPr>
                        <w:jc w:val="center"/>
                        <w:rPr>
                          <w:rFonts w:ascii="Aptos Narrow" w:hAnsi="Aptos Narrow"/>
                          <w:sz w:val="16"/>
                          <w:szCs w:val="16"/>
                        </w:rPr>
                      </w:pPr>
                    </w:p>
                  </w:txbxContent>
                </v:textbox>
              </v:shape>
            </w:pict>
          </mc:Fallback>
        </mc:AlternateContent>
      </w:r>
      <w:r w:rsidR="001343E6" w:rsidRPr="00EB3CC0">
        <w:rPr>
          <w:rFonts w:ascii="Calibri" w:eastAsia="Aptos" w:hAnsi="Calibri" w:cs="Calibri"/>
        </w:rPr>
        <mc:AlternateContent>
          <mc:Choice Requires="wps">
            <w:drawing>
              <wp:anchor distT="0" distB="0" distL="114300" distR="114300" simplePos="0" relativeHeight="251192320" behindDoc="0" locked="0" layoutInCell="1" allowOverlap="1" wp14:anchorId="2EBB3ACB" wp14:editId="5FCB526A">
                <wp:simplePos x="0" y="0"/>
                <wp:positionH relativeFrom="column">
                  <wp:posOffset>17145</wp:posOffset>
                </wp:positionH>
                <wp:positionV relativeFrom="paragraph">
                  <wp:posOffset>4211955</wp:posOffset>
                </wp:positionV>
                <wp:extent cx="503555" cy="251460"/>
                <wp:effectExtent l="0" t="0" r="0" b="0"/>
                <wp:wrapNone/>
                <wp:docPr id="123252074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3555" cy="251460"/>
                        </a:xfrm>
                        <a:prstGeom prst="rect">
                          <a:avLst/>
                        </a:prstGeom>
                        <a:noFill/>
                        <a:ln w="9525">
                          <a:noFill/>
                          <a:miter lim="800000"/>
                          <a:headEnd/>
                          <a:tailEnd/>
                        </a:ln>
                      </wps:spPr>
                      <wps:txbx>
                        <w:txbxContent>
                          <w:p w14:paraId="4D15BDAE" w14:textId="77777777" w:rsidR="001343E6" w:rsidRPr="001274EF" w:rsidRDefault="001343E6" w:rsidP="001343E6">
                            <w:pPr>
                              <w:spacing w:after="120"/>
                              <w:jc w:val="center"/>
                              <w:rPr>
                                <w:rFonts w:ascii="Arial" w:hAnsi="Arial" w:cs="Arial"/>
                                <w:color w:val="686B5F"/>
                                <w:spacing w:val="-4"/>
                                <w:sz w:val="14"/>
                                <w:szCs w:val="14"/>
                              </w:rPr>
                            </w:pPr>
                            <w:r w:rsidRPr="001274EF">
                              <w:rPr>
                                <w:rFonts w:ascii="Arial" w:hAnsi="Arial" w:cs="Arial"/>
                                <w:color w:val="686B5F"/>
                                <w:spacing w:val="-4"/>
                                <w:sz w:val="14"/>
                                <w:szCs w:val="14"/>
                              </w:rPr>
                              <w:t>0,76</w:t>
                            </w:r>
                          </w:p>
                          <w:p w14:paraId="561A8E8E" w14:textId="77777777" w:rsidR="001343E6" w:rsidRPr="001274EF" w:rsidRDefault="001343E6" w:rsidP="001343E6">
                            <w:pPr>
                              <w:jc w:val="center"/>
                              <w:rPr>
                                <w:rFonts w:ascii="Aptos Narrow" w:hAnsi="Aptos Narrow"/>
                                <w:sz w:val="16"/>
                                <w:szCs w:val="16"/>
                              </w:rPr>
                            </w:pP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2EBB3ACB" id="_x0000_s1133" type="#_x0000_t202" style="position:absolute;margin-left:1.35pt;margin-top:331.65pt;width:39.65pt;height:19.8pt;z-index:2511923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" filled="f" stroked="f">
                <v:textbox>
                  <w:txbxContent>
                    <w:p w14:paraId="4D15BDAE" w14:textId="77777777" w:rsidR="001343E6" w:rsidRPr="001274EF" w:rsidRDefault="001343E6" w:rsidP="001343E6">
                      <w:pPr>
                        <w:spacing w:after="120"/>
                        <w:jc w:val="center"/>
                        <w:rPr>
                          <w:rFonts w:ascii="Arial" w:hAnsi="Arial" w:cs="Arial"/>
                          <w:color w:val="686B5F"/>
                          <w:spacing w:val="-4"/>
                          <w:sz w:val="14"/>
                          <w:szCs w:val="14"/>
                        </w:rPr>
                      </w:pPr>
                      <w:r w:rsidRPr="001274EF">
                        <w:rPr>
                          <w:rFonts w:ascii="Arial" w:hAnsi="Arial" w:cs="Arial"/>
                          <w:color w:val="686B5F"/>
                          <w:spacing w:val="-4"/>
                          <w:sz w:val="14"/>
                          <w:szCs w:val="14"/>
                        </w:rPr>
                        <w:t>0,76</w:t>
                      </w:r>
                    </w:p>
                    <w:p w14:paraId="561A8E8E" w14:textId="77777777" w:rsidR="001343E6" w:rsidRPr="001274EF" w:rsidRDefault="001343E6" w:rsidP="001343E6">
                      <w:pPr>
                        <w:jc w:val="center"/>
                        <w:rPr>
                          <w:rFonts w:ascii="Aptos Narrow" w:hAnsi="Aptos Narrow"/>
                          <w:sz w:val="16"/>
                          <w:szCs w:val="16"/>
                        </w:rPr>
                      </w:pPr>
                    </w:p>
                  </w:txbxContent>
                </v:textbox>
              </v:shape>
            </w:pict>
          </mc:Fallback>
        </mc:AlternateContent>
      </w:r>
      <w:r w:rsidR="001343E6" w:rsidRPr="00EB3CC0">
        <w:rPr>
          <w:rFonts w:ascii="Calibri" w:eastAsia="Aptos" w:hAnsi="Calibri" w:cs="Calibri"/>
        </w:rPr>
        <mc:AlternateContent>
          <mc:Choice Requires="wps">
            <w:drawing>
              <wp:anchor distT="0" distB="0" distL="114300" distR="114300" simplePos="0" relativeHeight="251190272" behindDoc="0" locked="0" layoutInCell="1" allowOverlap="1" wp14:anchorId="16259017" wp14:editId="7288B09E">
                <wp:simplePos x="0" y="0"/>
                <wp:positionH relativeFrom="column">
                  <wp:posOffset>19685</wp:posOffset>
                </wp:positionH>
                <wp:positionV relativeFrom="paragraph">
                  <wp:posOffset>4403090</wp:posOffset>
                </wp:positionV>
                <wp:extent cx="503555" cy="251460"/>
                <wp:effectExtent l="0" t="0" r="0" b="0"/>
                <wp:wrapNone/>
                <wp:docPr id="141720333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3555" cy="251460"/>
                        </a:xfrm>
                        <a:prstGeom prst="rect">
                          <a:avLst/>
                        </a:prstGeom>
                        <a:noFill/>
                        <a:ln w="9525">
                          <a:noFill/>
                          <a:miter lim="800000"/>
                          <a:headEnd/>
                          <a:tailEnd/>
                        </a:ln>
                      </wps:spPr>
                      <wps:txbx>
                        <w:txbxContent>
                          <w:p w14:paraId="32AD9904" w14:textId="77777777" w:rsidR="001343E6" w:rsidRPr="001274EF" w:rsidRDefault="001343E6" w:rsidP="001343E6">
                            <w:pPr>
                              <w:spacing w:after="120"/>
                              <w:jc w:val="center"/>
                              <w:rPr>
                                <w:rFonts w:ascii="Arial" w:hAnsi="Arial" w:cs="Arial"/>
                                <w:color w:val="686B5F"/>
                                <w:spacing w:val="-4"/>
                                <w:sz w:val="14"/>
                                <w:szCs w:val="14"/>
                              </w:rPr>
                            </w:pPr>
                            <w:r w:rsidRPr="001274EF">
                              <w:rPr>
                                <w:rFonts w:ascii="Arial" w:hAnsi="Arial" w:cs="Arial"/>
                                <w:color w:val="686B5F"/>
                                <w:spacing w:val="-4"/>
                                <w:sz w:val="14"/>
                                <w:szCs w:val="14"/>
                              </w:rPr>
                              <w:t>0,74</w:t>
                            </w:r>
                          </w:p>
                          <w:p w14:paraId="48D3FD94" w14:textId="77777777" w:rsidR="001343E6" w:rsidRPr="001274EF" w:rsidRDefault="001343E6" w:rsidP="001343E6">
                            <w:pPr>
                              <w:jc w:val="center"/>
                              <w:rPr>
                                <w:rFonts w:ascii="Aptos Narrow" w:hAnsi="Aptos Narrow"/>
                                <w:sz w:val="16"/>
                                <w:szCs w:val="16"/>
                              </w:rPr>
                            </w:pP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16259017" id="_x0000_s1134" type="#_x0000_t202" style="position:absolute;margin-left:1.55pt;margin-top:346.7pt;width:39.65pt;height:19.8pt;z-index:2511902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" filled="f" stroked="f">
                <v:textbox>
                  <w:txbxContent>
                    <w:p w14:paraId="32AD9904" w14:textId="77777777" w:rsidR="001343E6" w:rsidRPr="001274EF" w:rsidRDefault="001343E6" w:rsidP="001343E6">
                      <w:pPr>
                        <w:spacing w:after="120"/>
                        <w:jc w:val="center"/>
                        <w:rPr>
                          <w:rFonts w:ascii="Arial" w:hAnsi="Arial" w:cs="Arial"/>
                          <w:color w:val="686B5F"/>
                          <w:spacing w:val="-4"/>
                          <w:sz w:val="14"/>
                          <w:szCs w:val="14"/>
                        </w:rPr>
                      </w:pPr>
                      <w:r w:rsidRPr="001274EF">
                        <w:rPr>
                          <w:rFonts w:ascii="Arial" w:hAnsi="Arial" w:cs="Arial"/>
                          <w:color w:val="686B5F"/>
                          <w:spacing w:val="-4"/>
                          <w:sz w:val="14"/>
                          <w:szCs w:val="14"/>
                        </w:rPr>
                        <w:t>0,74</w:t>
                      </w:r>
                    </w:p>
                    <w:p w14:paraId="48D3FD94" w14:textId="77777777" w:rsidR="001343E6" w:rsidRPr="001274EF" w:rsidRDefault="001343E6" w:rsidP="001343E6">
                      <w:pPr>
                        <w:jc w:val="center"/>
                        <w:rPr>
                          <w:rFonts w:ascii="Aptos Narrow" w:hAnsi="Aptos Narrow"/>
                          <w:sz w:val="16"/>
                          <w:szCs w:val="16"/>
                        </w:rPr>
                      </w:pPr>
                    </w:p>
                  </w:txbxContent>
                </v:textbox>
              </v:shape>
            </w:pict>
          </mc:Fallback>
        </mc:AlternateContent>
      </w:r>
      <w:r w:rsidR="001343E6" w:rsidRPr="00EB3CC0">
        <w:rPr>
          <w:rFonts w:ascii="Calibri" w:eastAsia="Aptos" w:hAnsi="Calibri" w:cs="Calibri"/>
        </w:rPr>
        <mc:AlternateContent>
          <mc:Choice Requires="wps">
            <w:drawing>
              <wp:anchor distT="0" distB="0" distL="114300" distR="114300" simplePos="0" relativeHeight="251163648" behindDoc="0" locked="0" layoutInCell="1" allowOverlap="1" wp14:anchorId="601D0C1D" wp14:editId="2456249A">
                <wp:simplePos x="0" y="0"/>
                <wp:positionH relativeFrom="column">
                  <wp:posOffset>2028190</wp:posOffset>
                </wp:positionH>
                <wp:positionV relativeFrom="paragraph">
                  <wp:posOffset>4187190</wp:posOffset>
                </wp:positionV>
                <wp:extent cx="503555" cy="251460"/>
                <wp:effectExtent l="0" t="0" r="0" b="0"/>
                <wp:wrapNone/>
                <wp:docPr id="129935467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3555" cy="251460"/>
                        </a:xfrm>
                        <a:prstGeom prst="rect">
                          <a:avLst/>
                        </a:prstGeom>
                        <a:noFill/>
                        <a:ln w="9525">
                          <a:noFill/>
                          <a:miter lim="800000"/>
                          <a:headEnd/>
                          <a:tailEnd/>
                        </a:ln>
                      </wps:spPr>
                      <wps:txbx>
                        <w:txbxContent>
                          <w:p w14:paraId="489D9AB1" w14:textId="77777777" w:rsidR="001343E6" w:rsidRPr="001274EF" w:rsidRDefault="001343E6" w:rsidP="001343E6">
                            <w:pPr>
                              <w:spacing w:after="120"/>
                              <w:jc w:val="center"/>
                              <w:rPr>
                                <w:rFonts w:ascii="Arial" w:hAnsi="Arial" w:cs="Arial"/>
                                <w:color w:val="686B5F"/>
                                <w:spacing w:val="-10"/>
                                <w:sz w:val="14"/>
                                <w:szCs w:val="14"/>
                              </w:rPr>
                            </w:pPr>
                            <w:r w:rsidRPr="001274EF">
                              <w:rPr>
                                <w:rFonts w:ascii="Arial" w:hAnsi="Arial" w:cs="Arial"/>
                                <w:color w:val="686B5F"/>
                                <w:spacing w:val="-10"/>
                                <w:sz w:val="14"/>
                                <w:szCs w:val="14"/>
                              </w:rPr>
                              <w:t>5 000</w:t>
                            </w:r>
                          </w:p>
                          <w:p w14:paraId="6144562F" w14:textId="77777777" w:rsidR="001343E6" w:rsidRPr="001274EF" w:rsidRDefault="001343E6" w:rsidP="001343E6">
                            <w:pPr>
                              <w:jc w:val="center"/>
                              <w:rPr>
                                <w:rFonts w:ascii="Aptos Narrow" w:hAnsi="Aptos Narrow"/>
                                <w:sz w:val="16"/>
                                <w:szCs w:val="16"/>
                              </w:rPr>
                            </w:pP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601D0C1D" id="_x0000_s1135" type="#_x0000_t202" style="position:absolute;margin-left:159.7pt;margin-top:329.7pt;width:39.65pt;height:19.8pt;z-index:2511636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" filled="f" stroked="f">
                <v:textbox>
                  <w:txbxContent>
                    <w:p w14:paraId="489D9AB1" w14:textId="77777777" w:rsidR="001343E6" w:rsidRPr="001274EF" w:rsidRDefault="001343E6" w:rsidP="001343E6">
                      <w:pPr>
                        <w:spacing w:after="120"/>
                        <w:jc w:val="center"/>
                        <w:rPr>
                          <w:rFonts w:ascii="Arial" w:hAnsi="Arial" w:cs="Arial"/>
                          <w:color w:val="686B5F"/>
                          <w:spacing w:val="-10"/>
                          <w:sz w:val="14"/>
                          <w:szCs w:val="14"/>
                        </w:rPr>
                      </w:pPr>
                      <w:r w:rsidRPr="001274EF">
                        <w:rPr>
                          <w:rFonts w:ascii="Arial" w:hAnsi="Arial" w:cs="Arial"/>
                          <w:color w:val="686B5F"/>
                          <w:spacing w:val="-10"/>
                          <w:sz w:val="14"/>
                          <w:szCs w:val="14"/>
                        </w:rPr>
                        <w:t>5 000</w:t>
                      </w:r>
                    </w:p>
                    <w:p w14:paraId="6144562F" w14:textId="77777777" w:rsidR="001343E6" w:rsidRPr="001274EF" w:rsidRDefault="001343E6" w:rsidP="001343E6">
                      <w:pPr>
                        <w:jc w:val="center"/>
                        <w:rPr>
                          <w:rFonts w:ascii="Aptos Narrow" w:hAnsi="Aptos Narrow"/>
                          <w:sz w:val="16"/>
                          <w:szCs w:val="16"/>
                        </w:rPr>
                      </w:pPr>
                    </w:p>
                  </w:txbxContent>
                </v:textbox>
              </v:shape>
            </w:pict>
          </mc:Fallback>
        </mc:AlternateContent>
      </w:r>
      <w:r w:rsidR="001343E6" w:rsidRPr="00EB3CC0">
        <w:rPr>
          <w:rFonts w:ascii="Calibri" w:eastAsia="Aptos" w:hAnsi="Calibri" w:cs="Calibri"/>
        </w:rPr>
        <mc:AlternateContent>
          <mc:Choice Requires="wps">
            <w:drawing>
              <wp:anchor distT="0" distB="0" distL="114300" distR="114300" simplePos="0" relativeHeight="251206656" behindDoc="0" locked="0" layoutInCell="1" allowOverlap="1" wp14:anchorId="235EBE5D" wp14:editId="04B9C836">
                <wp:simplePos x="0" y="0"/>
                <wp:positionH relativeFrom="column">
                  <wp:posOffset>17780</wp:posOffset>
                </wp:positionH>
                <wp:positionV relativeFrom="paragraph">
                  <wp:posOffset>5101590</wp:posOffset>
                </wp:positionV>
                <wp:extent cx="503555" cy="251460"/>
                <wp:effectExtent l="0" t="0" r="0" b="0"/>
                <wp:wrapNone/>
                <wp:docPr id="188393712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3555" cy="251460"/>
                        </a:xfrm>
                        <a:prstGeom prst="rect">
                          <a:avLst/>
                        </a:prstGeom>
                        <a:noFill/>
                        <a:ln w="9525">
                          <a:noFill/>
                          <a:miter lim="800000"/>
                          <a:headEnd/>
                          <a:tailEnd/>
                        </a:ln>
                      </wps:spPr>
                      <wps:txbx>
                        <w:txbxContent>
                          <w:p w14:paraId="4D6D4626" w14:textId="77777777" w:rsidR="001343E6" w:rsidRPr="001274EF" w:rsidRDefault="001343E6" w:rsidP="001343E6">
                            <w:pPr>
                              <w:spacing w:after="120"/>
                              <w:jc w:val="center"/>
                              <w:rPr>
                                <w:rFonts w:ascii="Arial" w:hAnsi="Arial" w:cs="Arial"/>
                                <w:color w:val="686B5F"/>
                                <w:spacing w:val="-10"/>
                                <w:sz w:val="14"/>
                                <w:szCs w:val="14"/>
                              </w:rPr>
                            </w:pPr>
                            <w:r w:rsidRPr="001274EF">
                              <w:rPr>
                                <w:rFonts w:ascii="Arial" w:hAnsi="Arial" w:cs="Arial"/>
                                <w:color w:val="686B5F"/>
                                <w:spacing w:val="-10"/>
                                <w:sz w:val="14"/>
                                <w:szCs w:val="14"/>
                              </w:rPr>
                              <w:t>0,85</w:t>
                            </w:r>
                          </w:p>
                          <w:p w14:paraId="7428FD6D" w14:textId="77777777" w:rsidR="001343E6" w:rsidRPr="001274EF" w:rsidRDefault="001343E6" w:rsidP="001343E6">
                            <w:pPr>
                              <w:jc w:val="center"/>
                              <w:rPr>
                                <w:rFonts w:ascii="Aptos Narrow" w:hAnsi="Aptos Narrow"/>
                                <w:sz w:val="16"/>
                                <w:szCs w:val="16"/>
                              </w:rPr>
                            </w:pP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235EBE5D" id="_x0000_s1136" type="#_x0000_t202" style="position:absolute;margin-left:1.4pt;margin-top:401.7pt;width:39.65pt;height:19.8pt;z-index:2512066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" filled="f" stroked="f">
                <v:textbox>
                  <w:txbxContent>
                    <w:p w14:paraId="4D6D4626" w14:textId="77777777" w:rsidR="001343E6" w:rsidRPr="001274EF" w:rsidRDefault="001343E6" w:rsidP="001343E6">
                      <w:pPr>
                        <w:spacing w:after="120"/>
                        <w:jc w:val="center"/>
                        <w:rPr>
                          <w:rFonts w:ascii="Arial" w:hAnsi="Arial" w:cs="Arial"/>
                          <w:color w:val="686B5F"/>
                          <w:spacing w:val="-10"/>
                          <w:sz w:val="14"/>
                          <w:szCs w:val="14"/>
                        </w:rPr>
                      </w:pPr>
                      <w:r w:rsidRPr="001274EF">
                        <w:rPr>
                          <w:rFonts w:ascii="Arial" w:hAnsi="Arial" w:cs="Arial"/>
                          <w:color w:val="686B5F"/>
                          <w:spacing w:val="-10"/>
                          <w:sz w:val="14"/>
                          <w:szCs w:val="14"/>
                        </w:rPr>
                        <w:t>0,85</w:t>
                      </w:r>
                    </w:p>
                    <w:p w14:paraId="7428FD6D" w14:textId="77777777" w:rsidR="001343E6" w:rsidRPr="001274EF" w:rsidRDefault="001343E6" w:rsidP="001343E6">
                      <w:pPr>
                        <w:jc w:val="center"/>
                        <w:rPr>
                          <w:rFonts w:ascii="Aptos Narrow" w:hAnsi="Aptos Narrow"/>
                          <w:sz w:val="16"/>
                          <w:szCs w:val="16"/>
                        </w:rPr>
                      </w:pPr>
                    </w:p>
                  </w:txbxContent>
                </v:textbox>
              </v:shape>
            </w:pict>
          </mc:Fallback>
        </mc:AlternateContent>
      </w:r>
      <w:r w:rsidR="001343E6" w:rsidRPr="00EB3CC0">
        <w:rPr>
          <w:rFonts w:ascii="Calibri" w:eastAsia="Aptos" w:hAnsi="Calibri" w:cs="Calibri"/>
        </w:rPr>
        <mc:AlternateContent>
          <mc:Choice Requires="wps">
            <w:drawing>
              <wp:anchor distT="0" distB="0" distL="114300" distR="114300" simplePos="0" relativeHeight="251204608" behindDoc="0" locked="0" layoutInCell="1" allowOverlap="1" wp14:anchorId="66426B99" wp14:editId="1D26BE53">
                <wp:simplePos x="0" y="0"/>
                <wp:positionH relativeFrom="column">
                  <wp:posOffset>20320</wp:posOffset>
                </wp:positionH>
                <wp:positionV relativeFrom="paragraph">
                  <wp:posOffset>5345430</wp:posOffset>
                </wp:positionV>
                <wp:extent cx="503555" cy="251460"/>
                <wp:effectExtent l="0" t="0" r="0" b="0"/>
                <wp:wrapNone/>
                <wp:docPr id="184487689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3555" cy="251460"/>
                        </a:xfrm>
                        <a:prstGeom prst="rect">
                          <a:avLst/>
                        </a:prstGeom>
                        <a:noFill/>
                        <a:ln w="9525">
                          <a:noFill/>
                          <a:miter lim="800000"/>
                          <a:headEnd/>
                          <a:tailEnd/>
                        </a:ln>
                      </wps:spPr>
                      <wps:txbx>
                        <w:txbxContent>
                          <w:p w14:paraId="064CD41F" w14:textId="77777777" w:rsidR="001343E6" w:rsidRPr="001274EF" w:rsidRDefault="001343E6" w:rsidP="001343E6">
                            <w:pPr>
                              <w:spacing w:after="120"/>
                              <w:jc w:val="center"/>
                              <w:rPr>
                                <w:rFonts w:ascii="Arial" w:hAnsi="Arial" w:cs="Arial"/>
                                <w:color w:val="686B5F"/>
                                <w:spacing w:val="-10"/>
                                <w:sz w:val="14"/>
                                <w:szCs w:val="14"/>
                              </w:rPr>
                            </w:pPr>
                            <w:r w:rsidRPr="001274EF">
                              <w:rPr>
                                <w:rFonts w:ascii="Arial" w:hAnsi="Arial" w:cs="Arial"/>
                                <w:color w:val="686B5F"/>
                                <w:spacing w:val="-10"/>
                                <w:sz w:val="14"/>
                                <w:szCs w:val="14"/>
                              </w:rPr>
                              <w:t>0,80</w:t>
                            </w:r>
                          </w:p>
                          <w:p w14:paraId="4C7260DC" w14:textId="77777777" w:rsidR="001343E6" w:rsidRPr="001274EF" w:rsidRDefault="001343E6" w:rsidP="001343E6">
                            <w:pPr>
                              <w:jc w:val="center"/>
                              <w:rPr>
                                <w:rFonts w:ascii="Aptos Narrow" w:hAnsi="Aptos Narrow"/>
                                <w:sz w:val="16"/>
                                <w:szCs w:val="16"/>
                              </w:rPr>
                            </w:pP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66426B99" id="_x0000_s1137" type="#_x0000_t202" style="position:absolute;margin-left:1.6pt;margin-top:420.9pt;width:39.65pt;height:19.8pt;z-index:2512046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" filled="f" stroked="f">
                <v:textbox>
                  <w:txbxContent>
                    <w:p w14:paraId="064CD41F" w14:textId="77777777" w:rsidR="001343E6" w:rsidRPr="001274EF" w:rsidRDefault="001343E6" w:rsidP="001343E6">
                      <w:pPr>
                        <w:spacing w:after="120"/>
                        <w:jc w:val="center"/>
                        <w:rPr>
                          <w:rFonts w:ascii="Arial" w:hAnsi="Arial" w:cs="Arial"/>
                          <w:color w:val="686B5F"/>
                          <w:spacing w:val="-10"/>
                          <w:sz w:val="14"/>
                          <w:szCs w:val="14"/>
                        </w:rPr>
                      </w:pPr>
                      <w:r w:rsidRPr="001274EF">
                        <w:rPr>
                          <w:rFonts w:ascii="Arial" w:hAnsi="Arial" w:cs="Arial"/>
                          <w:color w:val="686B5F"/>
                          <w:spacing w:val="-10"/>
                          <w:sz w:val="14"/>
                          <w:szCs w:val="14"/>
                        </w:rPr>
                        <w:t>0,80</w:t>
                      </w:r>
                    </w:p>
                    <w:p w14:paraId="4C7260DC" w14:textId="77777777" w:rsidR="001343E6" w:rsidRPr="001274EF" w:rsidRDefault="001343E6" w:rsidP="001343E6">
                      <w:pPr>
                        <w:jc w:val="center"/>
                        <w:rPr>
                          <w:rFonts w:ascii="Aptos Narrow" w:hAnsi="Aptos Narrow"/>
                          <w:sz w:val="16"/>
                          <w:szCs w:val="16"/>
                        </w:rPr>
                      </w:pPr>
                    </w:p>
                  </w:txbxContent>
                </v:textbox>
              </v:shape>
            </w:pict>
          </mc:Fallback>
        </mc:AlternateContent>
      </w:r>
      <w:r w:rsidR="001343E6" w:rsidRPr="00EB3CC0">
        <w:rPr>
          <w:rFonts w:ascii="Calibri" w:eastAsia="Aptos" w:hAnsi="Calibri" w:cs="Calibri"/>
        </w:rPr>
        <mc:AlternateContent>
          <mc:Choice Requires="wps">
            <w:drawing>
              <wp:anchor distT="0" distB="0" distL="114300" distR="114300" simplePos="0" relativeHeight="251202560" behindDoc="0" locked="0" layoutInCell="1" allowOverlap="1" wp14:anchorId="726045A6" wp14:editId="725CE6CA">
                <wp:simplePos x="0" y="0"/>
                <wp:positionH relativeFrom="column">
                  <wp:posOffset>18415</wp:posOffset>
                </wp:positionH>
                <wp:positionV relativeFrom="paragraph">
                  <wp:posOffset>5589905</wp:posOffset>
                </wp:positionV>
                <wp:extent cx="503555" cy="251460"/>
                <wp:effectExtent l="0" t="0" r="0" b="0"/>
                <wp:wrapNone/>
                <wp:docPr id="97932999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3555" cy="251460"/>
                        </a:xfrm>
                        <a:prstGeom prst="rect">
                          <a:avLst/>
                        </a:prstGeom>
                        <a:noFill/>
                        <a:ln w="9525">
                          <a:noFill/>
                          <a:miter lim="800000"/>
                          <a:headEnd/>
                          <a:tailEnd/>
                        </a:ln>
                      </wps:spPr>
                      <wps:txbx>
                        <w:txbxContent>
                          <w:p w14:paraId="5D3AA641" w14:textId="77777777" w:rsidR="001343E6" w:rsidRPr="001274EF" w:rsidRDefault="001343E6" w:rsidP="001343E6">
                            <w:pPr>
                              <w:spacing w:after="120"/>
                              <w:jc w:val="center"/>
                              <w:rPr>
                                <w:rFonts w:ascii="Arial" w:hAnsi="Arial" w:cs="Arial"/>
                                <w:color w:val="686B5F"/>
                                <w:spacing w:val="-10"/>
                                <w:sz w:val="14"/>
                                <w:szCs w:val="14"/>
                              </w:rPr>
                            </w:pPr>
                            <w:r w:rsidRPr="001274EF">
                              <w:rPr>
                                <w:rFonts w:ascii="Arial" w:hAnsi="Arial" w:cs="Arial"/>
                                <w:color w:val="686B5F"/>
                                <w:spacing w:val="-10"/>
                                <w:sz w:val="14"/>
                                <w:szCs w:val="14"/>
                              </w:rPr>
                              <w:t>0,75</w:t>
                            </w:r>
                          </w:p>
                          <w:p w14:paraId="2E08EE72" w14:textId="77777777" w:rsidR="001343E6" w:rsidRPr="001274EF" w:rsidRDefault="001343E6" w:rsidP="001343E6">
                            <w:pPr>
                              <w:jc w:val="center"/>
                              <w:rPr>
                                <w:rFonts w:ascii="Aptos Narrow" w:hAnsi="Aptos Narrow"/>
                                <w:sz w:val="16"/>
                                <w:szCs w:val="16"/>
                              </w:rPr>
                            </w:pP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726045A6" id="_x0000_s1138" type="#_x0000_t202" style="position:absolute;margin-left:1.45pt;margin-top:440.15pt;width:39.65pt;height:19.8pt;z-index:2512025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" filled="f" stroked="f">
                <v:textbox>
                  <w:txbxContent>
                    <w:p w14:paraId="5D3AA641" w14:textId="77777777" w:rsidR="001343E6" w:rsidRPr="001274EF" w:rsidRDefault="001343E6" w:rsidP="001343E6">
                      <w:pPr>
                        <w:spacing w:after="120"/>
                        <w:jc w:val="center"/>
                        <w:rPr>
                          <w:rFonts w:ascii="Arial" w:hAnsi="Arial" w:cs="Arial"/>
                          <w:color w:val="686B5F"/>
                          <w:spacing w:val="-10"/>
                          <w:sz w:val="14"/>
                          <w:szCs w:val="14"/>
                        </w:rPr>
                      </w:pPr>
                      <w:r w:rsidRPr="001274EF">
                        <w:rPr>
                          <w:rFonts w:ascii="Arial" w:hAnsi="Arial" w:cs="Arial"/>
                          <w:color w:val="686B5F"/>
                          <w:spacing w:val="-10"/>
                          <w:sz w:val="14"/>
                          <w:szCs w:val="14"/>
                        </w:rPr>
                        <w:t>0,75</w:t>
                      </w:r>
                    </w:p>
                    <w:p w14:paraId="2E08EE72" w14:textId="77777777" w:rsidR="001343E6" w:rsidRPr="001274EF" w:rsidRDefault="001343E6" w:rsidP="001343E6">
                      <w:pPr>
                        <w:jc w:val="center"/>
                        <w:rPr>
                          <w:rFonts w:ascii="Aptos Narrow" w:hAnsi="Aptos Narrow"/>
                          <w:sz w:val="16"/>
                          <w:szCs w:val="16"/>
                        </w:rPr>
                      </w:pPr>
                    </w:p>
                  </w:txbxContent>
                </v:textbox>
              </v:shape>
            </w:pict>
          </mc:Fallback>
        </mc:AlternateContent>
      </w:r>
      <w:r w:rsidR="001343E6" w:rsidRPr="00EB3CC0">
        <w:rPr>
          <w:rFonts w:ascii="Calibri" w:eastAsia="Aptos" w:hAnsi="Calibri" w:cs="Calibri"/>
        </w:rPr>
        <mc:AlternateContent>
          <mc:Choice Requires="wps">
            <w:drawing>
              <wp:anchor distT="0" distB="0" distL="114300" distR="114300" simplePos="0" relativeHeight="251200512" behindDoc="0" locked="0" layoutInCell="1" allowOverlap="1" wp14:anchorId="710ECC64" wp14:editId="43E6DE65">
                <wp:simplePos x="0" y="0"/>
                <wp:positionH relativeFrom="column">
                  <wp:posOffset>18415</wp:posOffset>
                </wp:positionH>
                <wp:positionV relativeFrom="paragraph">
                  <wp:posOffset>5831205</wp:posOffset>
                </wp:positionV>
                <wp:extent cx="503555" cy="251460"/>
                <wp:effectExtent l="0" t="0" r="0" b="0"/>
                <wp:wrapNone/>
                <wp:docPr id="2616304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3555" cy="251460"/>
                        </a:xfrm>
                        <a:prstGeom prst="rect">
                          <a:avLst/>
                        </a:prstGeom>
                        <a:noFill/>
                        <a:ln w="9525">
                          <a:noFill/>
                          <a:miter lim="800000"/>
                          <a:headEnd/>
                          <a:tailEnd/>
                        </a:ln>
                      </wps:spPr>
                      <wps:txbx>
                        <w:txbxContent>
                          <w:p w14:paraId="32C4FBD5" w14:textId="77777777" w:rsidR="001343E6" w:rsidRPr="001274EF" w:rsidRDefault="001343E6" w:rsidP="001343E6">
                            <w:pPr>
                              <w:spacing w:after="120"/>
                              <w:jc w:val="center"/>
                              <w:rPr>
                                <w:rFonts w:ascii="Arial" w:hAnsi="Arial" w:cs="Arial"/>
                                <w:color w:val="686B5F"/>
                                <w:spacing w:val="-10"/>
                                <w:sz w:val="14"/>
                                <w:szCs w:val="14"/>
                              </w:rPr>
                            </w:pPr>
                            <w:r w:rsidRPr="001274EF">
                              <w:rPr>
                                <w:rFonts w:ascii="Arial" w:hAnsi="Arial" w:cs="Arial"/>
                                <w:color w:val="686B5F"/>
                                <w:spacing w:val="-10"/>
                                <w:sz w:val="14"/>
                                <w:szCs w:val="14"/>
                              </w:rPr>
                              <w:t>0,70</w:t>
                            </w:r>
                          </w:p>
                          <w:p w14:paraId="49FDEF33" w14:textId="77777777" w:rsidR="001343E6" w:rsidRPr="001274EF" w:rsidRDefault="001343E6" w:rsidP="001343E6">
                            <w:pPr>
                              <w:jc w:val="center"/>
                              <w:rPr>
                                <w:rFonts w:ascii="Aptos Narrow" w:hAnsi="Aptos Narrow"/>
                                <w:sz w:val="16"/>
                                <w:szCs w:val="16"/>
                              </w:rPr>
                            </w:pP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710ECC64" id="_x0000_s1139" type="#_x0000_t202" style="position:absolute;margin-left:1.45pt;margin-top:459.15pt;width:39.65pt;height:19.8pt;z-index:2512005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" filled="f" stroked="f">
                <v:textbox>
                  <w:txbxContent>
                    <w:p w14:paraId="32C4FBD5" w14:textId="77777777" w:rsidR="001343E6" w:rsidRPr="001274EF" w:rsidRDefault="001343E6" w:rsidP="001343E6">
                      <w:pPr>
                        <w:spacing w:after="120"/>
                        <w:jc w:val="center"/>
                        <w:rPr>
                          <w:rFonts w:ascii="Arial" w:hAnsi="Arial" w:cs="Arial"/>
                          <w:color w:val="686B5F"/>
                          <w:spacing w:val="-10"/>
                          <w:sz w:val="14"/>
                          <w:szCs w:val="14"/>
                        </w:rPr>
                      </w:pPr>
                      <w:r w:rsidRPr="001274EF">
                        <w:rPr>
                          <w:rFonts w:ascii="Arial" w:hAnsi="Arial" w:cs="Arial"/>
                          <w:color w:val="686B5F"/>
                          <w:spacing w:val="-10"/>
                          <w:sz w:val="14"/>
                          <w:szCs w:val="14"/>
                        </w:rPr>
                        <w:t>0,70</w:t>
                      </w:r>
                    </w:p>
                    <w:p w14:paraId="49FDEF33" w14:textId="77777777" w:rsidR="001343E6" w:rsidRPr="001274EF" w:rsidRDefault="001343E6" w:rsidP="001343E6">
                      <w:pPr>
                        <w:jc w:val="center"/>
                        <w:rPr>
                          <w:rFonts w:ascii="Aptos Narrow" w:hAnsi="Aptos Narrow"/>
                          <w:sz w:val="16"/>
                          <w:szCs w:val="16"/>
                        </w:rPr>
                      </w:pPr>
                    </w:p>
                  </w:txbxContent>
                </v:textbox>
              </v:shape>
            </w:pict>
          </mc:Fallback>
        </mc:AlternateContent>
      </w:r>
      <w:r w:rsidR="001343E6" w:rsidRPr="00EB3CC0">
        <w:rPr>
          <w:rFonts w:ascii="Calibri" w:eastAsia="Aptos" w:hAnsi="Calibri" w:cs="Calibri"/>
        </w:rPr>
        <mc:AlternateContent>
          <mc:Choice Requires="wps">
            <w:drawing>
              <wp:anchor distT="0" distB="0" distL="114300" distR="114300" simplePos="0" relativeHeight="251317248" behindDoc="0" locked="0" layoutInCell="1" allowOverlap="1" wp14:anchorId="4EA2B854" wp14:editId="53863D31">
                <wp:simplePos x="0" y="0"/>
                <wp:positionH relativeFrom="column">
                  <wp:posOffset>3775710</wp:posOffset>
                </wp:positionH>
                <wp:positionV relativeFrom="paragraph">
                  <wp:posOffset>5079365</wp:posOffset>
                </wp:positionV>
                <wp:extent cx="431800" cy="1007745"/>
                <wp:effectExtent l="0" t="0" r="0" b="1905"/>
                <wp:wrapNone/>
                <wp:docPr id="107172273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1800" cy="1007745"/>
                        </a:xfrm>
                        <a:prstGeom prst="rect">
                          <a:avLst/>
                        </a:prstGeom>
                        <a:noFill/>
                        <a:ln w="9525">
                          <a:noFill/>
                          <a:miter lim="800000"/>
                          <a:headEnd/>
                          <a:tailEnd/>
                        </a:ln>
                      </wps:spPr>
                      <wps:txbx>
                        <w:txbxContent>
                          <w:p w14:paraId="014CC2F6" w14:textId="77777777" w:rsidR="001343E6" w:rsidRPr="001274EF" w:rsidRDefault="001343E6" w:rsidP="001343E6">
                            <w:pPr>
                              <w:jc w:val="center"/>
                              <w:rPr>
                                <w:rFonts w:ascii="Arial" w:hAnsi="Arial" w:cs="Arial"/>
                                <w:sz w:val="10"/>
                                <w:szCs w:val="10"/>
                              </w:rPr>
                            </w:pPr>
                            <w:r w:rsidRPr="001274EF">
                              <w:rPr>
                                <w:rFonts w:ascii="Arial" w:hAnsi="Arial" w:cs="Arial"/>
                                <w:sz w:val="10"/>
                                <w:szCs w:val="10"/>
                              </w:rPr>
                              <w:t>Nombre total de catastrophes liées au climat</w:t>
                            </w:r>
                          </w:p>
                        </w:txbxContent>
                      </wps:txbx>
                      <wps:bodyPr rot="0" vert="vert270"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EA2B854" id="_x0000_s1140" type="#_x0000_t202" style="position:absolute;margin-left:297.3pt;margin-top:399.95pt;width:34pt;height:79.35pt;z-index:251317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" filled="f" stroked="f">
                <v:textbox style="layout-flow:vertical;mso-layout-flow-alt:bottom-to-top">
                  <w:txbxContent>
                    <w:p w14:paraId="014CC2F6" w14:textId="77777777" w:rsidR="001343E6" w:rsidRPr="001274EF" w:rsidRDefault="001343E6" w:rsidP="001343E6">
                      <w:pPr>
                        <w:jc w:val="center"/>
                        <w:rPr>
                          <w:rFonts w:ascii="Arial" w:hAnsi="Arial" w:cs="Arial"/>
                          <w:sz w:val="10"/>
                          <w:szCs w:val="10"/>
                        </w:rPr>
                      </w:pPr>
                      <w:r w:rsidRPr="001274EF">
                        <w:rPr>
                          <w:rFonts w:ascii="Arial" w:hAnsi="Arial" w:cs="Arial"/>
                          <w:sz w:val="10"/>
                          <w:szCs w:val="10"/>
                        </w:rPr>
                        <w:t>Nombre total de catastrophes liées au climat</w:t>
                      </w:r>
                    </w:p>
                  </w:txbxContent>
                </v:textbox>
              </v:shape>
            </w:pict>
          </mc:Fallback>
        </mc:AlternateContent>
      </w:r>
      <w:r w:rsidR="001343E6" w:rsidRPr="00EB3CC0">
        <w:rPr>
          <w:rFonts w:ascii="Calibri" w:eastAsia="Aptos" w:hAnsi="Calibri" w:cs="Calibri"/>
        </w:rPr>
        <mc:AlternateContent>
          <mc:Choice Requires="wps">
            <w:drawing>
              <wp:anchor distT="0" distB="0" distL="114300" distR="114300" simplePos="0" relativeHeight="251173888" behindDoc="0" locked="0" layoutInCell="1" allowOverlap="1" wp14:anchorId="5FE65000" wp14:editId="2197E99E">
                <wp:simplePos x="0" y="0"/>
                <wp:positionH relativeFrom="column">
                  <wp:posOffset>3956685</wp:posOffset>
                </wp:positionH>
                <wp:positionV relativeFrom="paragraph">
                  <wp:posOffset>4997450</wp:posOffset>
                </wp:positionV>
                <wp:extent cx="503555" cy="251460"/>
                <wp:effectExtent l="0" t="0" r="0" b="0"/>
                <wp:wrapNone/>
                <wp:docPr id="19726620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3555" cy="251460"/>
                        </a:xfrm>
                        <a:prstGeom prst="rect">
                          <a:avLst/>
                        </a:prstGeom>
                        <a:noFill/>
                        <a:ln w="9525">
                          <a:noFill/>
                          <a:miter lim="800000"/>
                          <a:headEnd/>
                          <a:tailEnd/>
                        </a:ln>
                      </wps:spPr>
                      <wps:txbx>
                        <w:txbxContent>
                          <w:p w14:paraId="4793C08E" w14:textId="77777777" w:rsidR="001343E6" w:rsidRPr="001274EF" w:rsidRDefault="001343E6" w:rsidP="001343E6">
                            <w:pPr>
                              <w:spacing w:after="120"/>
                              <w:jc w:val="center"/>
                              <w:rPr>
                                <w:rFonts w:ascii="Arial" w:hAnsi="Arial" w:cs="Arial"/>
                                <w:color w:val="686B5F"/>
                                <w:spacing w:val="-10"/>
                                <w:sz w:val="14"/>
                                <w:szCs w:val="14"/>
                              </w:rPr>
                            </w:pPr>
                            <w:r w:rsidRPr="001274EF">
                              <w:rPr>
                                <w:rFonts w:ascii="Arial" w:hAnsi="Arial" w:cs="Arial"/>
                                <w:color w:val="686B5F"/>
                                <w:spacing w:val="-10"/>
                                <w:sz w:val="14"/>
                                <w:szCs w:val="14"/>
                              </w:rPr>
                              <w:t>400</w:t>
                            </w:r>
                          </w:p>
                          <w:p w14:paraId="0A4ED524" w14:textId="77777777" w:rsidR="001343E6" w:rsidRPr="001274EF" w:rsidRDefault="001343E6" w:rsidP="001343E6">
                            <w:pPr>
                              <w:jc w:val="center"/>
                              <w:rPr>
                                <w:rFonts w:ascii="Aptos Narrow" w:hAnsi="Aptos Narrow"/>
                                <w:sz w:val="16"/>
                                <w:szCs w:val="16"/>
                              </w:rPr>
                            </w:pP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5FE65000" id="_x0000_s1141" type="#_x0000_t202" style="position:absolute;margin-left:311.55pt;margin-top:393.5pt;width:39.65pt;height:19.8pt;z-index:2511738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" filled="f" stroked="f">
                <v:textbox>
                  <w:txbxContent>
                    <w:p w14:paraId="4793C08E" w14:textId="77777777" w:rsidR="001343E6" w:rsidRPr="001274EF" w:rsidRDefault="001343E6" w:rsidP="001343E6">
                      <w:pPr>
                        <w:spacing w:after="120"/>
                        <w:jc w:val="center"/>
                        <w:rPr>
                          <w:rFonts w:ascii="Arial" w:hAnsi="Arial" w:cs="Arial"/>
                          <w:color w:val="686B5F"/>
                          <w:spacing w:val="-10"/>
                          <w:sz w:val="14"/>
                          <w:szCs w:val="14"/>
                        </w:rPr>
                      </w:pPr>
                      <w:r w:rsidRPr="001274EF">
                        <w:rPr>
                          <w:rFonts w:ascii="Arial" w:hAnsi="Arial" w:cs="Arial"/>
                          <w:color w:val="686B5F"/>
                          <w:spacing w:val="-10"/>
                          <w:sz w:val="14"/>
                          <w:szCs w:val="14"/>
                        </w:rPr>
                        <w:t>400</w:t>
                      </w:r>
                    </w:p>
                    <w:p w14:paraId="0A4ED524" w14:textId="77777777" w:rsidR="001343E6" w:rsidRPr="001274EF" w:rsidRDefault="001343E6" w:rsidP="001343E6">
                      <w:pPr>
                        <w:jc w:val="center"/>
                        <w:rPr>
                          <w:rFonts w:ascii="Aptos Narrow" w:hAnsi="Aptos Narrow"/>
                          <w:sz w:val="16"/>
                          <w:szCs w:val="16"/>
                        </w:rPr>
                      </w:pPr>
                    </w:p>
                  </w:txbxContent>
                </v:textbox>
              </v:shape>
            </w:pict>
          </mc:Fallback>
        </mc:AlternateContent>
      </w:r>
      <w:r w:rsidR="001343E6" w:rsidRPr="00EB3CC0">
        <w:rPr>
          <w:rFonts w:ascii="Calibri" w:eastAsia="Aptos" w:hAnsi="Calibri" w:cs="Calibri"/>
        </w:rPr>
        <mc:AlternateContent>
          <mc:Choice Requires="wps">
            <w:drawing>
              <wp:anchor distT="0" distB="0" distL="114300" distR="114300" simplePos="0" relativeHeight="251182080" behindDoc="0" locked="0" layoutInCell="1" allowOverlap="1" wp14:anchorId="5BEA0F2A" wp14:editId="3D54A403">
                <wp:simplePos x="0" y="0"/>
                <wp:positionH relativeFrom="column">
                  <wp:posOffset>3999865</wp:posOffset>
                </wp:positionH>
                <wp:positionV relativeFrom="paragraph">
                  <wp:posOffset>5834380</wp:posOffset>
                </wp:positionV>
                <wp:extent cx="503555" cy="251460"/>
                <wp:effectExtent l="0" t="0" r="0" b="0"/>
                <wp:wrapNone/>
                <wp:docPr id="7750968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3555" cy="251460"/>
                        </a:xfrm>
                        <a:prstGeom prst="rect">
                          <a:avLst/>
                        </a:prstGeom>
                        <a:noFill/>
                        <a:ln w="9525">
                          <a:noFill/>
                          <a:miter lim="800000"/>
                          <a:headEnd/>
                          <a:tailEnd/>
                        </a:ln>
                      </wps:spPr>
                      <wps:txbx>
                        <w:txbxContent>
                          <w:p w14:paraId="56682E63" w14:textId="77777777" w:rsidR="001343E6" w:rsidRPr="001274EF" w:rsidRDefault="001343E6" w:rsidP="001343E6">
                            <w:pPr>
                              <w:spacing w:after="120"/>
                              <w:jc w:val="center"/>
                              <w:rPr>
                                <w:rFonts w:ascii="Arial" w:hAnsi="Arial" w:cs="Arial"/>
                                <w:color w:val="686B5F"/>
                                <w:spacing w:val="-10"/>
                                <w:sz w:val="14"/>
                                <w:szCs w:val="14"/>
                              </w:rPr>
                            </w:pPr>
                            <w:r w:rsidRPr="001274EF">
                              <w:rPr>
                                <w:rFonts w:ascii="Arial" w:hAnsi="Arial" w:cs="Arial"/>
                                <w:color w:val="686B5F"/>
                                <w:spacing w:val="-10"/>
                                <w:sz w:val="14"/>
                                <w:szCs w:val="14"/>
                              </w:rPr>
                              <w:t>0</w:t>
                            </w:r>
                          </w:p>
                          <w:p w14:paraId="75C86979" w14:textId="77777777" w:rsidR="001343E6" w:rsidRPr="001274EF" w:rsidRDefault="001343E6" w:rsidP="001343E6">
                            <w:pPr>
                              <w:jc w:val="center"/>
                              <w:rPr>
                                <w:rFonts w:ascii="Aptos Narrow" w:hAnsi="Aptos Narrow"/>
                                <w:sz w:val="16"/>
                                <w:szCs w:val="16"/>
                              </w:rPr>
                            </w:pP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5BEA0F2A" id="_x0000_s1142" type="#_x0000_t202" style="position:absolute;margin-left:314.95pt;margin-top:459.4pt;width:39.65pt;height:19.8pt;z-index:2511820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" filled="f" stroked="f">
                <v:textbox>
                  <w:txbxContent>
                    <w:p w14:paraId="56682E63" w14:textId="77777777" w:rsidR="001343E6" w:rsidRPr="001274EF" w:rsidRDefault="001343E6" w:rsidP="001343E6">
                      <w:pPr>
                        <w:spacing w:after="120"/>
                        <w:jc w:val="center"/>
                        <w:rPr>
                          <w:rFonts w:ascii="Arial" w:hAnsi="Arial" w:cs="Arial"/>
                          <w:color w:val="686B5F"/>
                          <w:spacing w:val="-10"/>
                          <w:sz w:val="14"/>
                          <w:szCs w:val="14"/>
                        </w:rPr>
                      </w:pPr>
                      <w:r w:rsidRPr="001274EF">
                        <w:rPr>
                          <w:rFonts w:ascii="Arial" w:hAnsi="Arial" w:cs="Arial"/>
                          <w:color w:val="686B5F"/>
                          <w:spacing w:val="-10"/>
                          <w:sz w:val="14"/>
                          <w:szCs w:val="14"/>
                        </w:rPr>
                        <w:t>0</w:t>
                      </w:r>
                    </w:p>
                    <w:p w14:paraId="75C86979" w14:textId="77777777" w:rsidR="001343E6" w:rsidRPr="001274EF" w:rsidRDefault="001343E6" w:rsidP="001343E6">
                      <w:pPr>
                        <w:jc w:val="center"/>
                        <w:rPr>
                          <w:rFonts w:ascii="Aptos Narrow" w:hAnsi="Aptos Narrow"/>
                          <w:sz w:val="16"/>
                          <w:szCs w:val="16"/>
                        </w:rPr>
                      </w:pPr>
                    </w:p>
                  </w:txbxContent>
                </v:textbox>
              </v:shape>
            </w:pict>
          </mc:Fallback>
        </mc:AlternateContent>
      </w:r>
      <w:r w:rsidR="001343E6" w:rsidRPr="00EB3CC0">
        <w:rPr>
          <w:rFonts w:ascii="Calibri" w:eastAsia="Aptos" w:hAnsi="Calibri" w:cs="Calibri"/>
        </w:rPr>
        <mc:AlternateContent>
          <mc:Choice Requires="wps">
            <w:drawing>
              <wp:anchor distT="0" distB="0" distL="114300" distR="114300" simplePos="0" relativeHeight="251175936" behindDoc="0" locked="0" layoutInCell="1" allowOverlap="1" wp14:anchorId="7324D430" wp14:editId="66ED321E">
                <wp:simplePos x="0" y="0"/>
                <wp:positionH relativeFrom="column">
                  <wp:posOffset>3957320</wp:posOffset>
                </wp:positionH>
                <wp:positionV relativeFrom="paragraph">
                  <wp:posOffset>5202555</wp:posOffset>
                </wp:positionV>
                <wp:extent cx="503555" cy="251460"/>
                <wp:effectExtent l="0" t="0" r="0" b="0"/>
                <wp:wrapNone/>
                <wp:docPr id="105539095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3555" cy="251460"/>
                        </a:xfrm>
                        <a:prstGeom prst="rect">
                          <a:avLst/>
                        </a:prstGeom>
                        <a:noFill/>
                        <a:ln w="9525">
                          <a:noFill/>
                          <a:miter lim="800000"/>
                          <a:headEnd/>
                          <a:tailEnd/>
                        </a:ln>
                      </wps:spPr>
                      <wps:txbx>
                        <w:txbxContent>
                          <w:p w14:paraId="5981D655" w14:textId="77777777" w:rsidR="001343E6" w:rsidRPr="001274EF" w:rsidRDefault="001343E6" w:rsidP="001343E6">
                            <w:pPr>
                              <w:spacing w:after="120"/>
                              <w:jc w:val="center"/>
                              <w:rPr>
                                <w:rFonts w:ascii="Arial" w:hAnsi="Arial" w:cs="Arial"/>
                                <w:color w:val="686B5F"/>
                                <w:spacing w:val="-10"/>
                                <w:sz w:val="14"/>
                                <w:szCs w:val="14"/>
                              </w:rPr>
                            </w:pPr>
                            <w:r w:rsidRPr="001274EF">
                              <w:rPr>
                                <w:rFonts w:ascii="Arial" w:hAnsi="Arial" w:cs="Arial"/>
                                <w:color w:val="686B5F"/>
                                <w:spacing w:val="-10"/>
                                <w:sz w:val="14"/>
                                <w:szCs w:val="14"/>
                              </w:rPr>
                              <w:t>300</w:t>
                            </w:r>
                          </w:p>
                          <w:p w14:paraId="6508626E" w14:textId="77777777" w:rsidR="001343E6" w:rsidRPr="001274EF" w:rsidRDefault="001343E6" w:rsidP="001343E6">
                            <w:pPr>
                              <w:jc w:val="center"/>
                              <w:rPr>
                                <w:rFonts w:ascii="Aptos Narrow" w:hAnsi="Aptos Narrow"/>
                                <w:sz w:val="16"/>
                                <w:szCs w:val="16"/>
                              </w:rPr>
                            </w:pP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7324D430" id="_x0000_s1143" type="#_x0000_t202" style="position:absolute;margin-left:311.6pt;margin-top:409.65pt;width:39.65pt;height:19.8pt;z-index:2511759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" filled="f" stroked="f">
                <v:textbox>
                  <w:txbxContent>
                    <w:p w14:paraId="5981D655" w14:textId="77777777" w:rsidR="001343E6" w:rsidRPr="001274EF" w:rsidRDefault="001343E6" w:rsidP="001343E6">
                      <w:pPr>
                        <w:spacing w:after="120"/>
                        <w:jc w:val="center"/>
                        <w:rPr>
                          <w:rFonts w:ascii="Arial" w:hAnsi="Arial" w:cs="Arial"/>
                          <w:color w:val="686B5F"/>
                          <w:spacing w:val="-10"/>
                          <w:sz w:val="14"/>
                          <w:szCs w:val="14"/>
                        </w:rPr>
                      </w:pPr>
                      <w:r w:rsidRPr="001274EF">
                        <w:rPr>
                          <w:rFonts w:ascii="Arial" w:hAnsi="Arial" w:cs="Arial"/>
                          <w:color w:val="686B5F"/>
                          <w:spacing w:val="-10"/>
                          <w:sz w:val="14"/>
                          <w:szCs w:val="14"/>
                        </w:rPr>
                        <w:t>300</w:t>
                      </w:r>
                    </w:p>
                    <w:p w14:paraId="6508626E" w14:textId="77777777" w:rsidR="001343E6" w:rsidRPr="001274EF" w:rsidRDefault="001343E6" w:rsidP="001343E6">
                      <w:pPr>
                        <w:jc w:val="center"/>
                        <w:rPr>
                          <w:rFonts w:ascii="Aptos Narrow" w:hAnsi="Aptos Narrow"/>
                          <w:sz w:val="16"/>
                          <w:szCs w:val="16"/>
                        </w:rPr>
                      </w:pPr>
                    </w:p>
                  </w:txbxContent>
                </v:textbox>
              </v:shape>
            </w:pict>
          </mc:Fallback>
        </mc:AlternateContent>
      </w:r>
      <w:r w:rsidR="001343E6" w:rsidRPr="00EB3CC0">
        <w:rPr>
          <w:rFonts w:ascii="Calibri" w:eastAsia="Aptos" w:hAnsi="Calibri" w:cs="Calibri"/>
        </w:rPr>
        <mc:AlternateContent>
          <mc:Choice Requires="wps">
            <w:drawing>
              <wp:anchor distT="0" distB="0" distL="114300" distR="114300" simplePos="0" relativeHeight="251180032" behindDoc="0" locked="0" layoutInCell="1" allowOverlap="1" wp14:anchorId="34A88C54" wp14:editId="411C4DC7">
                <wp:simplePos x="0" y="0"/>
                <wp:positionH relativeFrom="column">
                  <wp:posOffset>3955415</wp:posOffset>
                </wp:positionH>
                <wp:positionV relativeFrom="paragraph">
                  <wp:posOffset>5624195</wp:posOffset>
                </wp:positionV>
                <wp:extent cx="503555" cy="251460"/>
                <wp:effectExtent l="0" t="0" r="0" b="0"/>
                <wp:wrapNone/>
                <wp:docPr id="28604994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3555" cy="251460"/>
                        </a:xfrm>
                        <a:prstGeom prst="rect">
                          <a:avLst/>
                        </a:prstGeom>
                        <a:noFill/>
                        <a:ln w="9525">
                          <a:noFill/>
                          <a:miter lim="800000"/>
                          <a:headEnd/>
                          <a:tailEnd/>
                        </a:ln>
                      </wps:spPr>
                      <wps:txbx>
                        <w:txbxContent>
                          <w:p w14:paraId="71889B55" w14:textId="77777777" w:rsidR="001343E6" w:rsidRPr="001274EF" w:rsidRDefault="001343E6" w:rsidP="001343E6">
                            <w:pPr>
                              <w:spacing w:after="120"/>
                              <w:jc w:val="center"/>
                              <w:rPr>
                                <w:rFonts w:ascii="Arial" w:hAnsi="Arial" w:cs="Arial"/>
                                <w:color w:val="686B5F"/>
                                <w:spacing w:val="-10"/>
                                <w:sz w:val="14"/>
                                <w:szCs w:val="14"/>
                              </w:rPr>
                            </w:pPr>
                            <w:r w:rsidRPr="001274EF">
                              <w:rPr>
                                <w:rFonts w:ascii="Arial" w:hAnsi="Arial" w:cs="Arial"/>
                                <w:color w:val="686B5F"/>
                                <w:spacing w:val="-10"/>
                                <w:sz w:val="14"/>
                                <w:szCs w:val="14"/>
                              </w:rPr>
                              <w:t>100</w:t>
                            </w:r>
                          </w:p>
                          <w:p w14:paraId="20BBF84D" w14:textId="77777777" w:rsidR="001343E6" w:rsidRPr="001274EF" w:rsidRDefault="001343E6" w:rsidP="001343E6">
                            <w:pPr>
                              <w:jc w:val="center"/>
                              <w:rPr>
                                <w:rFonts w:ascii="Aptos Narrow" w:hAnsi="Aptos Narrow"/>
                                <w:sz w:val="16"/>
                                <w:szCs w:val="16"/>
                              </w:rPr>
                            </w:pP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34A88C54" id="_x0000_s1144" type="#_x0000_t202" style="position:absolute;margin-left:311.45pt;margin-top:442.85pt;width:39.65pt;height:19.8pt;z-index:2511800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" filled="f" stroked="f">
                <v:textbox>
                  <w:txbxContent>
                    <w:p w14:paraId="71889B55" w14:textId="77777777" w:rsidR="001343E6" w:rsidRPr="001274EF" w:rsidRDefault="001343E6" w:rsidP="001343E6">
                      <w:pPr>
                        <w:spacing w:after="120"/>
                        <w:jc w:val="center"/>
                        <w:rPr>
                          <w:rFonts w:ascii="Arial" w:hAnsi="Arial" w:cs="Arial"/>
                          <w:color w:val="686B5F"/>
                          <w:spacing w:val="-10"/>
                          <w:sz w:val="14"/>
                          <w:szCs w:val="14"/>
                        </w:rPr>
                      </w:pPr>
                      <w:r w:rsidRPr="001274EF">
                        <w:rPr>
                          <w:rFonts w:ascii="Arial" w:hAnsi="Arial" w:cs="Arial"/>
                          <w:color w:val="686B5F"/>
                          <w:spacing w:val="-10"/>
                          <w:sz w:val="14"/>
                          <w:szCs w:val="14"/>
                        </w:rPr>
                        <w:t>100</w:t>
                      </w:r>
                    </w:p>
                    <w:p w14:paraId="20BBF84D" w14:textId="77777777" w:rsidR="001343E6" w:rsidRPr="001274EF" w:rsidRDefault="001343E6" w:rsidP="001343E6">
                      <w:pPr>
                        <w:jc w:val="center"/>
                        <w:rPr>
                          <w:rFonts w:ascii="Aptos Narrow" w:hAnsi="Aptos Narrow"/>
                          <w:sz w:val="16"/>
                          <w:szCs w:val="16"/>
                        </w:rPr>
                      </w:pPr>
                    </w:p>
                  </w:txbxContent>
                </v:textbox>
              </v:shape>
            </w:pict>
          </mc:Fallback>
        </mc:AlternateContent>
      </w:r>
      <w:r w:rsidR="001343E6" w:rsidRPr="00EB3CC0">
        <w:rPr>
          <w:rFonts w:ascii="Calibri" w:eastAsia="Aptos" w:hAnsi="Calibri" w:cs="Calibri"/>
        </w:rPr>
        <mc:AlternateContent>
          <mc:Choice Requires="wps">
            <w:drawing>
              <wp:anchor distT="0" distB="0" distL="114300" distR="114300" simplePos="0" relativeHeight="251177984" behindDoc="0" locked="0" layoutInCell="1" allowOverlap="1" wp14:anchorId="75E0AE45" wp14:editId="187C4D65">
                <wp:simplePos x="0" y="0"/>
                <wp:positionH relativeFrom="column">
                  <wp:posOffset>3957320</wp:posOffset>
                </wp:positionH>
                <wp:positionV relativeFrom="paragraph">
                  <wp:posOffset>5417820</wp:posOffset>
                </wp:positionV>
                <wp:extent cx="503555" cy="251460"/>
                <wp:effectExtent l="0" t="0" r="0" b="0"/>
                <wp:wrapNone/>
                <wp:docPr id="194943953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3555" cy="251460"/>
                        </a:xfrm>
                        <a:prstGeom prst="rect">
                          <a:avLst/>
                        </a:prstGeom>
                        <a:noFill/>
                        <a:ln w="9525">
                          <a:noFill/>
                          <a:miter lim="800000"/>
                          <a:headEnd/>
                          <a:tailEnd/>
                        </a:ln>
                      </wps:spPr>
                      <wps:txbx>
                        <w:txbxContent>
                          <w:p w14:paraId="1276371A" w14:textId="77777777" w:rsidR="001343E6" w:rsidRPr="001274EF" w:rsidRDefault="001343E6" w:rsidP="001343E6">
                            <w:pPr>
                              <w:spacing w:after="120"/>
                              <w:jc w:val="center"/>
                              <w:rPr>
                                <w:rFonts w:ascii="Arial" w:hAnsi="Arial" w:cs="Arial"/>
                                <w:color w:val="686B5F"/>
                                <w:spacing w:val="-10"/>
                                <w:sz w:val="14"/>
                                <w:szCs w:val="14"/>
                              </w:rPr>
                            </w:pPr>
                            <w:r w:rsidRPr="001274EF">
                              <w:rPr>
                                <w:rFonts w:ascii="Arial" w:hAnsi="Arial" w:cs="Arial"/>
                                <w:color w:val="686B5F"/>
                                <w:spacing w:val="-10"/>
                                <w:sz w:val="14"/>
                                <w:szCs w:val="14"/>
                              </w:rPr>
                              <w:t>200</w:t>
                            </w:r>
                          </w:p>
                          <w:p w14:paraId="5C2C945F" w14:textId="77777777" w:rsidR="001343E6" w:rsidRPr="001274EF" w:rsidRDefault="001343E6" w:rsidP="001343E6">
                            <w:pPr>
                              <w:jc w:val="center"/>
                              <w:rPr>
                                <w:rFonts w:ascii="Aptos Narrow" w:hAnsi="Aptos Narrow"/>
                                <w:sz w:val="16"/>
                                <w:szCs w:val="16"/>
                              </w:rPr>
                            </w:pP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75E0AE45" id="_x0000_s1145" type="#_x0000_t202" style="position:absolute;margin-left:311.6pt;margin-top:426.6pt;width:39.65pt;height:19.8pt;z-index:2511779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" filled="f" stroked="f">
                <v:textbox>
                  <w:txbxContent>
                    <w:p w14:paraId="1276371A" w14:textId="77777777" w:rsidR="001343E6" w:rsidRPr="001274EF" w:rsidRDefault="001343E6" w:rsidP="001343E6">
                      <w:pPr>
                        <w:spacing w:after="120"/>
                        <w:jc w:val="center"/>
                        <w:rPr>
                          <w:rFonts w:ascii="Arial" w:hAnsi="Arial" w:cs="Arial"/>
                          <w:color w:val="686B5F"/>
                          <w:spacing w:val="-10"/>
                          <w:sz w:val="14"/>
                          <w:szCs w:val="14"/>
                        </w:rPr>
                      </w:pPr>
                      <w:r w:rsidRPr="001274EF">
                        <w:rPr>
                          <w:rFonts w:ascii="Arial" w:hAnsi="Arial" w:cs="Arial"/>
                          <w:color w:val="686B5F"/>
                          <w:spacing w:val="-10"/>
                          <w:sz w:val="14"/>
                          <w:szCs w:val="14"/>
                        </w:rPr>
                        <w:t>200</w:t>
                      </w:r>
                    </w:p>
                    <w:p w14:paraId="5C2C945F" w14:textId="77777777" w:rsidR="001343E6" w:rsidRPr="001274EF" w:rsidRDefault="001343E6" w:rsidP="001343E6">
                      <w:pPr>
                        <w:jc w:val="center"/>
                        <w:rPr>
                          <w:rFonts w:ascii="Aptos Narrow" w:hAnsi="Aptos Narrow"/>
                          <w:sz w:val="16"/>
                          <w:szCs w:val="16"/>
                        </w:rPr>
                      </w:pPr>
                    </w:p>
                  </w:txbxContent>
                </v:textbox>
              </v:shape>
            </w:pict>
          </mc:Fallback>
        </mc:AlternateContent>
      </w:r>
      <w:r w:rsidR="001343E6" w:rsidRPr="00EB3CC0">
        <w:rPr>
          <w:rFonts w:ascii="Calibri" w:eastAsia="Aptos" w:hAnsi="Calibri" w:cs="Calibri"/>
        </w:rPr>
        <mc:AlternateContent>
          <mc:Choice Requires="wps">
            <w:drawing>
              <wp:anchor distT="0" distB="0" distL="114300" distR="114300" simplePos="0" relativeHeight="251235328" behindDoc="0" locked="0" layoutInCell="1" allowOverlap="1" wp14:anchorId="4D127079" wp14:editId="61B98C59">
                <wp:simplePos x="0" y="0"/>
                <wp:positionH relativeFrom="column">
                  <wp:posOffset>878840</wp:posOffset>
                </wp:positionH>
                <wp:positionV relativeFrom="paragraph">
                  <wp:posOffset>383540</wp:posOffset>
                </wp:positionV>
                <wp:extent cx="395605" cy="251460"/>
                <wp:effectExtent l="0" t="0" r="0" b="0"/>
                <wp:wrapNone/>
                <wp:docPr id="46144162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5605" cy="251460"/>
                        </a:xfrm>
                        <a:prstGeom prst="rect">
                          <a:avLst/>
                        </a:prstGeom>
                        <a:noFill/>
                        <a:ln w="9525">
                          <a:noFill/>
                          <a:miter lim="800000"/>
                          <a:headEnd/>
                          <a:tailEnd/>
                        </a:ln>
                      </wps:spPr>
                      <wps:txbx>
                        <w:txbxContent>
                          <w:p w14:paraId="0B821296" w14:textId="77777777" w:rsidR="001343E6" w:rsidRPr="001274EF" w:rsidRDefault="001343E6" w:rsidP="001343E6">
                            <w:pPr>
                              <w:jc w:val="center"/>
                              <w:rPr>
                                <w:rFonts w:ascii="Arial" w:hAnsi="Arial" w:cs="Arial"/>
                                <w:sz w:val="14"/>
                                <w:szCs w:val="14"/>
                              </w:rPr>
                            </w:pPr>
                            <w:r w:rsidRPr="001274EF">
                              <w:rPr>
                                <w:rFonts w:ascii="Arial" w:hAnsi="Arial" w:cs="Arial"/>
                                <w:sz w:val="14"/>
                                <w:szCs w:val="14"/>
                              </w:rPr>
                              <w:t>PIB</w:t>
                            </w:r>
                          </w:p>
                        </w:txbxContent>
                      </wps:txbx>
                      <wps:bodyPr rot="0" vert="horz" wrap="square" lIns="91440" tIns="45720" rIns="91440" bIns="45720" anchor="t" anchorCtr="0">
                        <a:noAutofit/>
                      </wps:bodyPr>
                    </wps:wsp>
                  </a:graphicData>
                </a:graphic>
              </wp:anchor>
            </w:drawing>
          </mc:Choice>
          <mc:Fallback>
            <w:pict>
              <v:shape w14:anchorId="4D127079" id="_x0000_s1146" type="#_x0000_t202" style="position:absolute;margin-left:69.2pt;margin-top:30.2pt;width:31.15pt;height:19.8pt;z-index:2512353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" filled="f" stroked="f">
                <v:textbox>
                  <w:txbxContent>
                    <w:p w14:paraId="0B821296" w14:textId="77777777" w:rsidR="001343E6" w:rsidRPr="001274EF" w:rsidRDefault="001343E6" w:rsidP="001343E6">
                      <w:pPr>
                        <w:jc w:val="center"/>
                        <w:rPr>
                          <w:rFonts w:ascii="Arial" w:hAnsi="Arial" w:cs="Arial"/>
                          <w:sz w:val="14"/>
                          <w:szCs w:val="14"/>
                        </w:rPr>
                      </w:pPr>
                      <w:r w:rsidRPr="001274EF">
                        <w:rPr>
                          <w:rFonts w:ascii="Arial" w:hAnsi="Arial" w:cs="Arial"/>
                          <w:sz w:val="14"/>
                          <w:szCs w:val="14"/>
                        </w:rPr>
                        <w:t>PIB</w:t>
                      </w:r>
                    </w:p>
                  </w:txbxContent>
                </v:textbox>
              </v:shape>
            </w:pict>
          </mc:Fallback>
        </mc:AlternateContent>
      </w:r>
      <w:r w:rsidR="001343E6" w:rsidRPr="00EB3CC0">
        <w:rPr>
          <w:rFonts w:ascii="Calibri" w:eastAsia="Aptos" w:hAnsi="Calibri" w:cs="Calibri"/>
        </w:rPr>
        <mc:AlternateContent>
          <mc:Choice Requires="wps">
            <w:drawing>
              <wp:anchor distT="0" distB="0" distL="114300" distR="114300" simplePos="0" relativeHeight="251241472" behindDoc="0" locked="0" layoutInCell="1" allowOverlap="1" wp14:anchorId="7B2EB687" wp14:editId="1F0ACB8E">
                <wp:simplePos x="0" y="0"/>
                <wp:positionH relativeFrom="column">
                  <wp:posOffset>707390</wp:posOffset>
                </wp:positionH>
                <wp:positionV relativeFrom="paragraph">
                  <wp:posOffset>1778635</wp:posOffset>
                </wp:positionV>
                <wp:extent cx="755650" cy="251460"/>
                <wp:effectExtent l="0" t="0" r="0" b="0"/>
                <wp:wrapNone/>
                <wp:docPr id="209364564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5650" cy="251460"/>
                        </a:xfrm>
                        <a:prstGeom prst="rect">
                          <a:avLst/>
                        </a:prstGeom>
                        <a:noFill/>
                        <a:ln w="9525">
                          <a:noFill/>
                          <a:miter lim="800000"/>
                          <a:headEnd/>
                          <a:tailEnd/>
                        </a:ln>
                      </wps:spPr>
                      <wps:txbx>
                        <w:txbxContent>
                          <w:p w14:paraId="6EA910AB" w14:textId="77777777" w:rsidR="001343E6" w:rsidRPr="001274EF" w:rsidRDefault="001343E6" w:rsidP="001343E6">
                            <w:pPr>
                              <w:jc w:val="center"/>
                              <w:rPr>
                                <w:rFonts w:ascii="Arial" w:hAnsi="Arial" w:cs="Arial"/>
                                <w:sz w:val="14"/>
                                <w:szCs w:val="14"/>
                              </w:rPr>
                            </w:pPr>
                            <w:r w:rsidRPr="001274EF">
                              <w:rPr>
                                <w:rFonts w:ascii="Arial" w:hAnsi="Arial" w:cs="Arial"/>
                                <w:sz w:val="14"/>
                                <w:szCs w:val="14"/>
                              </w:rPr>
                              <w:t>Urbanisation</w:t>
                            </w:r>
                          </w:p>
                        </w:txbxContent>
                      </wps:txbx>
                      <wps:bodyPr rot="0" vert="horz" wrap="square" lIns="91440" tIns="45720" rIns="91440" bIns="45720" anchor="t" anchorCtr="0">
                        <a:noAutofit/>
                      </wps:bodyPr>
                    </wps:wsp>
                  </a:graphicData>
                </a:graphic>
              </wp:anchor>
            </w:drawing>
          </mc:Choice>
          <mc:Fallback>
            <w:pict>
              <v:shape w14:anchorId="7B2EB687" id="_x0000_s1147" type="#_x0000_t202" style="position:absolute;margin-left:55.7pt;margin-top:140.05pt;width:59.5pt;height:19.8pt;z-index:2512414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" filled="f" stroked="f">
                <v:textbox>
                  <w:txbxContent>
                    <w:p w14:paraId="6EA910AB" w14:textId="77777777" w:rsidR="001343E6" w:rsidRPr="001274EF" w:rsidRDefault="001343E6" w:rsidP="001343E6">
                      <w:pPr>
                        <w:jc w:val="center"/>
                        <w:rPr>
                          <w:rFonts w:ascii="Arial" w:hAnsi="Arial" w:cs="Arial"/>
                          <w:sz w:val="14"/>
                          <w:szCs w:val="14"/>
                        </w:rPr>
                      </w:pPr>
                      <w:r w:rsidRPr="001274EF">
                        <w:rPr>
                          <w:rFonts w:ascii="Arial" w:hAnsi="Arial" w:cs="Arial"/>
                          <w:sz w:val="14"/>
                          <w:szCs w:val="14"/>
                        </w:rPr>
                        <w:t>Urbanisation</w:t>
                      </w:r>
                    </w:p>
                  </w:txbxContent>
                </v:textbox>
              </v:shape>
            </w:pict>
          </mc:Fallback>
        </mc:AlternateContent>
      </w:r>
      <w:r w:rsidR="001343E6" w:rsidRPr="00EB3CC0">
        <w:rPr>
          <w:rFonts w:ascii="Calibri" w:eastAsia="Aptos" w:hAnsi="Calibri" w:cs="Calibri"/>
        </w:rPr>
        <mc:AlternateContent>
          <mc:Choice Requires="wps">
            <w:drawing>
              <wp:anchor distT="0" distB="0" distL="114300" distR="114300" simplePos="0" relativeHeight="251300864" behindDoc="0" locked="0" layoutInCell="1" allowOverlap="1" wp14:anchorId="5DE1B22A" wp14:editId="6A85AB80">
                <wp:simplePos x="0" y="0"/>
                <wp:positionH relativeFrom="column">
                  <wp:posOffset>1108075</wp:posOffset>
                </wp:positionH>
                <wp:positionV relativeFrom="paragraph">
                  <wp:posOffset>6291580</wp:posOffset>
                </wp:positionV>
                <wp:extent cx="755650" cy="251460"/>
                <wp:effectExtent l="0" t="0" r="0" b="0"/>
                <wp:wrapNone/>
                <wp:docPr id="87260259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5650" cy="251460"/>
                        </a:xfrm>
                        <a:prstGeom prst="rect">
                          <a:avLst/>
                        </a:prstGeom>
                        <a:noFill/>
                        <a:ln w="9525">
                          <a:noFill/>
                          <a:miter lim="800000"/>
                          <a:headEnd/>
                          <a:tailEnd/>
                        </a:ln>
                      </wps:spPr>
                      <wps:txbx>
                        <w:txbxContent>
                          <w:p w14:paraId="0F1C5DD1" w14:textId="77777777" w:rsidR="001343E6" w:rsidRPr="001274EF" w:rsidRDefault="001343E6" w:rsidP="001343E6">
                            <w:pPr>
                              <w:jc w:val="center"/>
                              <w:rPr>
                                <w:rFonts w:ascii="Arial" w:hAnsi="Arial" w:cs="Arial"/>
                                <w:spacing w:val="2"/>
                                <w:sz w:val="14"/>
                                <w:szCs w:val="14"/>
                              </w:rPr>
                            </w:pPr>
                            <w:r w:rsidRPr="001274EF">
                              <w:rPr>
                                <w:rFonts w:ascii="Arial" w:hAnsi="Arial" w:cs="Arial"/>
                                <w:spacing w:val="2"/>
                                <w:sz w:val="14"/>
                                <w:szCs w:val="14"/>
                              </w:rPr>
                              <w:t>Faible</w:t>
                            </w:r>
                          </w:p>
                        </w:txbxContent>
                      </wps:txbx>
                      <wps:bodyPr rot="0" vert="horz" wrap="square" lIns="91440" tIns="45720" rIns="91440" bIns="45720" anchor="t" anchorCtr="0">
                        <a:noAutofit/>
                      </wps:bodyPr>
                    </wps:wsp>
                  </a:graphicData>
                </a:graphic>
              </wp:anchor>
            </w:drawing>
          </mc:Choice>
          <mc:Fallback>
            <w:pict>
              <v:shape w14:anchorId="5DE1B22A" id="_x0000_s1148" type="#_x0000_t202" style="position:absolute;margin-left:87.25pt;margin-top:495.4pt;width:59.5pt;height:19.8pt;z-index:2513008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" filled="f" stroked="f">
                <v:textbox>
                  <w:txbxContent>
                    <w:p w14:paraId="0F1C5DD1" w14:textId="77777777" w:rsidR="001343E6" w:rsidRPr="001274EF" w:rsidRDefault="001343E6" w:rsidP="001343E6">
                      <w:pPr>
                        <w:jc w:val="center"/>
                        <w:rPr>
                          <w:rFonts w:ascii="Arial" w:hAnsi="Arial" w:cs="Arial"/>
                          <w:spacing w:val="2"/>
                          <w:sz w:val="14"/>
                          <w:szCs w:val="14"/>
                        </w:rPr>
                      </w:pPr>
                      <w:r w:rsidRPr="001274EF">
                        <w:rPr>
                          <w:rFonts w:ascii="Arial" w:hAnsi="Arial" w:cs="Arial"/>
                          <w:spacing w:val="2"/>
                          <w:sz w:val="14"/>
                          <w:szCs w:val="14"/>
                        </w:rPr>
                        <w:t>Faible</w:t>
                      </w:r>
                    </w:p>
                  </w:txbxContent>
                </v:textbox>
              </v:shape>
            </w:pict>
          </mc:Fallback>
        </mc:AlternateContent>
      </w:r>
      <w:r w:rsidR="001343E6" w:rsidRPr="00EB3CC0">
        <w:rPr>
          <w:rFonts w:ascii="Calibri" w:hAnsi="Calibri" w:cs="Calibri"/>
        </w:rPr>
        <w:drawing>
          <wp:inline distT="0" distB="0" distL="0" distR="0" wp14:anchorId="43135BBC" wp14:editId="41D44807">
            <wp:extent cx="5757062" cy="6603956"/>
            <wp:effectExtent l="0" t="0" r="0" b="6985"/>
            <wp:docPr id="14275942" name="Picture 1728"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1172053" name="Picture 1728" descr="A screenshot of a graph&#10;&#10;Description automatically generated"/>
                    <pic:cNvPicPr/>
                  </pic:nvPicPr>
                  <pic:blipFill rotWithShape="1">
                    <a:blip r:embed="rId20" cstate="print">
                      <a:extLst>
                        <a:ext uri="{28A0092B-C50C-407E-A947-70E740481C1C}">
                          <a14:useLocalDpi xmlns:a14="http://schemas.microsoft.com/office/drawing/2010/main" val="0"/>
                        </a:ext>
                      </a:extLst>
                    </a:blip>
                    <a:srcRect t="2358" b="6807"/>
                    <a:stretch/>
                  </pic:blipFill>
                  <pic:spPr bwMode="auto">
                    <a:xfrm>
                      <a:off x="0" y="0"/>
                      <a:ext cx="5777498" cy="6627398"/>
                    </a:xfrm>
                    <a:prstGeom prst="rect">
                      <a:avLst/>
                    </a:prstGeom>
                    <a:ln>
                      <a:noFill/>
                    </a:ln>
                    <a:extLst>
                      <a:ext uri="{53640926-AAD7-44D8-BBD7-CCE9431645EC}">
                        <a14:shadowObscured xmlns:a14="http://schemas.microsoft.com/office/drawing/2010/main"/>
                      </a:ext>
                    </a:extLst>
                  </pic:spPr>
                </pic:pic>
              </a:graphicData>
            </a:graphic>
          </wp:inline>
        </w:drawing>
      </w:r>
    </w:p>
    <w:p w14:paraId="383DD94D" w14:textId="70CAAB45" w:rsidR="001343E6" w:rsidRPr="00EB3CC0" w:rsidRDefault="001343E6" w:rsidP="001343E6">
      <w:pPr>
        <w:spacing w:before="240" w:after="120"/>
        <w:rPr>
          <w:rFonts w:eastAsia="Calibri"/>
        </w:rPr>
      </w:pPr>
      <w:r w:rsidRPr="00EB3CC0">
        <w:rPr>
          <w:b/>
          <w:bCs/>
        </w:rPr>
        <w:t>Figure SPM.2.</w:t>
      </w:r>
      <w:r w:rsidRPr="00EB3CC0">
        <w:t xml:space="preserve"> </w:t>
      </w:r>
      <w:r w:rsidRPr="00EB3CC0">
        <w:rPr>
          <w:b/>
          <w:bCs/>
        </w:rPr>
        <w:t>A. Tendances temporelles des indicateurs des facteurs indirects affectant les éléments du nexus.</w:t>
      </w:r>
      <w:r w:rsidRPr="00EB3CC0">
        <w:t xml:space="preserve"> </w:t>
      </w:r>
      <w:r w:rsidRPr="00EB3CC0">
        <w:rPr>
          <w:b/>
          <w:bCs/>
        </w:rPr>
        <w:t>B. Tendances temporelles des indicateurs des éléments du nexus.</w:t>
      </w:r>
      <w:r w:rsidRPr="00EB3CC0">
        <w:t xml:space="preserve"> Les tendances sont fondées sur des données mondiales ou nationales qui ont été agrégées au niveau mondial pour quatre niveaux de revenus définis par la</w:t>
      </w:r>
      <w:r w:rsidR="0070121B" w:rsidRPr="00EB3CC0">
        <w:t> </w:t>
      </w:r>
      <w:r w:rsidRPr="00EB3CC0">
        <w:t>Banque</w:t>
      </w:r>
      <w:r w:rsidR="0070121B" w:rsidRPr="00EB3CC0">
        <w:t> </w:t>
      </w:r>
      <w:r w:rsidRPr="00EB3CC0">
        <w:t>mondiale entre 1970 et 2022, en fonction de la disponibilité des données. À titre de référence, les catégories « faible revenu », « revenu intermédiaire inférieur » et « revenu intermédiaire supérieur » correspondent aux économies en développement. (A) Tendances temporelles des indicateurs des facteurs indirects. PIB (en milliers de milliards de dollars courants)</w:t>
      </w:r>
      <w:r w:rsidR="00DE22EE" w:rsidRPr="00EB3CC0">
        <w:t> ;</w:t>
      </w:r>
      <w:r w:rsidRPr="00EB3CC0">
        <w:t xml:space="preserve"> échanges commerciaux</w:t>
      </w:r>
      <w:r w:rsidR="00DE22EE" w:rsidRPr="00EB3CC0">
        <w:t> :</w:t>
      </w:r>
      <w:r w:rsidRPr="00EB3CC0">
        <w:t xml:space="preserve"> exportations de marchandises (en milliers de milliards de dollars actuels)</w:t>
      </w:r>
      <w:r w:rsidR="00DE22EE" w:rsidRPr="00EB3CC0">
        <w:t> ;</w:t>
      </w:r>
      <w:r w:rsidRPr="00EB3CC0">
        <w:t xml:space="preserve"> population</w:t>
      </w:r>
      <w:r w:rsidR="00DE22EE" w:rsidRPr="00EB3CC0">
        <w:t> :</w:t>
      </w:r>
      <w:r w:rsidRPr="00EB3CC0">
        <w:t xml:space="preserve"> population mondiale (en milliards)</w:t>
      </w:r>
      <w:r w:rsidR="00DE22EE" w:rsidRPr="00EB3CC0">
        <w:t> ;</w:t>
      </w:r>
      <w:r w:rsidRPr="00EB3CC0">
        <w:t xml:space="preserve"> urbanisation</w:t>
      </w:r>
      <w:r w:rsidR="00DE22EE" w:rsidRPr="00EB3CC0">
        <w:t> :</w:t>
      </w:r>
      <w:r w:rsidRPr="00EB3CC0">
        <w:t xml:space="preserve"> population urbaine (en pourcentage de la population totale)</w:t>
      </w:r>
      <w:r w:rsidR="00DE22EE" w:rsidRPr="00EB3CC0">
        <w:t> ;</w:t>
      </w:r>
      <w:r w:rsidRPr="00EB3CC0">
        <w:t xml:space="preserve"> réglementations environnementales</w:t>
      </w:r>
      <w:r w:rsidR="00DE22EE" w:rsidRPr="00EB3CC0">
        <w:t> :</w:t>
      </w:r>
      <w:r w:rsidRPr="00EB3CC0">
        <w:t xml:space="preserve"> nombre cumulé de lois et règlements adoptés</w:t>
      </w:r>
      <w:r w:rsidR="00DE22EE" w:rsidRPr="00EB3CC0">
        <w:t> ;</w:t>
      </w:r>
      <w:r w:rsidRPr="00EB3CC0">
        <w:t xml:space="preserve"> sources d</w:t>
      </w:r>
      <w:r w:rsidR="00DE22EE" w:rsidRPr="00EB3CC0">
        <w:t>’</w:t>
      </w:r>
      <w:r w:rsidRPr="00EB3CC0">
        <w:t>énergie renouvelables</w:t>
      </w:r>
      <w:r w:rsidR="00DE22EE" w:rsidRPr="00EB3CC0">
        <w:t> :</w:t>
      </w:r>
      <w:r w:rsidRPr="00EB3CC0">
        <w:t xml:space="preserve"> énergie produite à partir de sources renouvelables (en </w:t>
      </w:r>
      <w:proofErr w:type="spellStart"/>
      <w:r w:rsidRPr="00EB3CC0">
        <w:t>pétawattheures</w:t>
      </w:r>
      <w:proofErr w:type="spellEnd"/>
      <w:r w:rsidRPr="00EB3CC0">
        <w:t>)</w:t>
      </w:r>
      <w:r w:rsidR="00191C4A" w:rsidRPr="00EB3CC0">
        <w:t>.</w:t>
      </w:r>
      <w:r w:rsidRPr="00EB3CC0">
        <w:t xml:space="preserve"> (B) Tendances temporelles des indicateurs du nexus. Biodiversité</w:t>
      </w:r>
      <w:r w:rsidR="00DE22EE" w:rsidRPr="00EB3CC0">
        <w:t> :</w:t>
      </w:r>
      <w:r w:rsidRPr="00EB3CC0">
        <w:t xml:space="preserve"> état des écosystèmes mesuré par l</w:t>
      </w:r>
      <w:r w:rsidR="00DE22EE" w:rsidRPr="00EB3CC0">
        <w:t>’</w:t>
      </w:r>
      <w:r w:rsidRPr="00EB3CC0">
        <w:t>indice d</w:t>
      </w:r>
      <w:r w:rsidR="00DE22EE" w:rsidRPr="00EB3CC0">
        <w:t>’</w:t>
      </w:r>
      <w:r w:rsidRPr="00EB3CC0">
        <w:t>intégrité de la biodiversité (0-1) et survie des espèces mesurée par l</w:t>
      </w:r>
      <w:r w:rsidR="00DE22EE" w:rsidRPr="00EB3CC0">
        <w:t>’</w:t>
      </w:r>
      <w:r w:rsidRPr="00EB3CC0">
        <w:t>indice de la Liste rouge (0-1)</w:t>
      </w:r>
      <w:r w:rsidR="00DE22EE" w:rsidRPr="00EB3CC0">
        <w:t> ;</w:t>
      </w:r>
      <w:r w:rsidRPr="00EB3CC0">
        <w:t xml:space="preserve"> eau</w:t>
      </w:r>
      <w:r w:rsidR="00DE22EE" w:rsidRPr="00EB3CC0">
        <w:t> :</w:t>
      </w:r>
      <w:r w:rsidRPr="00EB3CC0">
        <w:t xml:space="preserve"> disponibilité de l</w:t>
      </w:r>
      <w:r w:rsidR="00DE22EE" w:rsidRPr="00EB3CC0">
        <w:t>’</w:t>
      </w:r>
      <w:r w:rsidRPr="00EB3CC0">
        <w:t>eau douce (ressources renouvelables en eau douce par habitant en mètres cubes)</w:t>
      </w:r>
      <w:r w:rsidR="00DE22EE" w:rsidRPr="00EB3CC0">
        <w:t> ;</w:t>
      </w:r>
      <w:r w:rsidRPr="00EB3CC0">
        <w:t xml:space="preserve"> alimentation</w:t>
      </w:r>
      <w:r w:rsidR="00DE22EE" w:rsidRPr="00EB3CC0">
        <w:t> :</w:t>
      </w:r>
      <w:r w:rsidRPr="00EB3CC0">
        <w:t xml:space="preserve"> approvisionnement alimentaire (en kcal par habitant et par jour) santé</w:t>
      </w:r>
      <w:r w:rsidR="00DE22EE" w:rsidRPr="00EB3CC0">
        <w:t> :</w:t>
      </w:r>
      <w:r w:rsidRPr="00EB3CC0">
        <w:t xml:space="preserve"> espérance de vie à 50 ans</w:t>
      </w:r>
      <w:r w:rsidR="00DE22EE" w:rsidRPr="00EB3CC0">
        <w:t> ;</w:t>
      </w:r>
      <w:r w:rsidRPr="00EB3CC0">
        <w:t xml:space="preserve"> changements climatiques</w:t>
      </w:r>
      <w:r w:rsidR="00DE22EE" w:rsidRPr="00EB3CC0">
        <w:t> :</w:t>
      </w:r>
      <w:r w:rsidRPr="00EB3CC0">
        <w:t xml:space="preserve"> fréquence des catastrophes liées au climat (nombre total de catastrophes liées au climat) {2.3.3}. </w:t>
      </w:r>
      <w:r w:rsidRPr="00EB3CC0">
        <w:rPr>
          <w:i/>
          <w:iCs/>
        </w:rPr>
        <w:t>Abréviations</w:t>
      </w:r>
      <w:r w:rsidR="00DE22EE" w:rsidRPr="00EB3CC0">
        <w:rPr>
          <w:i/>
          <w:iCs/>
        </w:rPr>
        <w:t> :</w:t>
      </w:r>
      <w:r w:rsidRPr="00EB3CC0">
        <w:t xml:space="preserve"> PIB = produit intérieur brut.</w:t>
      </w:r>
    </w:p>
    <w:p w14:paraId="21610C0D" w14:textId="10D13738" w:rsidR="001343E6" w:rsidRPr="00EB3CC0" w:rsidRDefault="003724B0" w:rsidP="00403D8F">
      <w:pPr>
        <w:rPr>
          <w:rFonts w:ascii="Calibri" w:hAnsi="Calibri" w:cs="Calibri"/>
        </w:rPr>
      </w:pPr>
      <w:r w:rsidRPr="00EB3CC0">
        <w:rPr>
          <w:rFonts w:ascii="Calibri" w:eastAsia="Aptos" w:hAnsi="Calibri" w:cs="Calibri"/>
        </w:rPr>
        <w:lastRenderedPageBreak/>
        <mc:AlternateContent>
          <mc:Choice Requires="wps">
            <w:drawing>
              <wp:anchor distT="0" distB="0" distL="114300" distR="114300" simplePos="0" relativeHeight="250924032" behindDoc="0" locked="0" layoutInCell="1" allowOverlap="1" wp14:anchorId="118BFFE8" wp14:editId="3BDD4E51">
                <wp:simplePos x="0" y="0"/>
                <wp:positionH relativeFrom="margin">
                  <wp:posOffset>-1933</wp:posOffset>
                </wp:positionH>
                <wp:positionV relativeFrom="paragraph">
                  <wp:posOffset>151710</wp:posOffset>
                </wp:positionV>
                <wp:extent cx="6267450" cy="326003"/>
                <wp:effectExtent l="0" t="0" r="0" b="0"/>
                <wp:wrapNone/>
                <wp:docPr id="125509950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67450" cy="326003"/>
                        </a:xfrm>
                        <a:prstGeom prst="rect">
                          <a:avLst/>
                        </a:prstGeom>
                        <a:noFill/>
                        <a:ln w="9525">
                          <a:noFill/>
                          <a:miter lim="800000"/>
                          <a:headEnd/>
                          <a:tailEnd/>
                        </a:ln>
                      </wps:spPr>
                      <wps:txbx>
                        <w:txbxContent>
                          <w:p w14:paraId="7E9BF0F5" w14:textId="78D06686" w:rsidR="001343E6" w:rsidRPr="001274EF" w:rsidRDefault="006932A0" w:rsidP="001343E6">
                            <w:pPr>
                              <w:rPr>
                                <w:rFonts w:ascii="Arial" w:hAnsi="Arial" w:cs="Arial"/>
                                <w:b/>
                                <w:bCs/>
                                <w:color w:val="000000"/>
                                <w:sz w:val="16"/>
                                <w:szCs w:val="16"/>
                              </w:rPr>
                            </w:pPr>
                            <w:r w:rsidRPr="001274EF">
                              <w:rPr>
                                <w:rFonts w:ascii="Arial" w:hAnsi="Arial" w:cs="Arial"/>
                                <w:b/>
                                <w:bCs/>
                                <w:spacing w:val="-6"/>
                                <w:sz w:val="24"/>
                                <w:szCs w:val="24"/>
                              </w:rPr>
                              <w:t>A</w:t>
                            </w:r>
                            <w:r w:rsidR="001343E6" w:rsidRPr="001274EF">
                              <w:rPr>
                                <w:rFonts w:ascii="Arial" w:hAnsi="Arial" w:cs="Arial"/>
                                <w:b/>
                                <w:bCs/>
                                <w:spacing w:val="-6"/>
                                <w:sz w:val="16"/>
                                <w:szCs w:val="16"/>
                              </w:rPr>
                              <w:t xml:space="preserve"> </w:t>
                            </w:r>
                            <w:r w:rsidR="00F911AF" w:rsidRPr="001274EF">
                              <w:rPr>
                                <w:rFonts w:ascii="Arial" w:hAnsi="Arial" w:cs="Arial"/>
                                <w:b/>
                                <w:bCs/>
                                <w:spacing w:val="-6"/>
                                <w:sz w:val="16"/>
                                <w:szCs w:val="16"/>
                              </w:rPr>
                              <w:t xml:space="preserve"> </w:t>
                            </w:r>
                            <w:r w:rsidR="001343E6" w:rsidRPr="001274EF">
                              <w:rPr>
                                <w:rFonts w:ascii="Arial" w:hAnsi="Arial" w:cs="Arial"/>
                                <w:b/>
                                <w:bCs/>
                                <w:spacing w:val="-6"/>
                                <w:sz w:val="16"/>
                                <w:szCs w:val="16"/>
                              </w:rPr>
                              <w:t xml:space="preserve">ÉVOLUTION DES FACTEURS INDIRECTS ET </w:t>
                            </w:r>
                            <w:r w:rsidR="0036419B" w:rsidRPr="001274EF">
                              <w:rPr>
                                <w:rFonts w:ascii="Arial" w:hAnsi="Arial" w:cs="Arial"/>
                                <w:b/>
                                <w:bCs/>
                                <w:spacing w:val="-6"/>
                                <w:sz w:val="16"/>
                                <w:szCs w:val="16"/>
                              </w:rPr>
                              <w:t>LEUR IMPACT</w:t>
                            </w:r>
                            <w:r w:rsidR="001343E6" w:rsidRPr="001274EF">
                              <w:rPr>
                                <w:rFonts w:ascii="Arial" w:hAnsi="Arial" w:cs="Arial"/>
                                <w:b/>
                                <w:bCs/>
                                <w:spacing w:val="-6"/>
                                <w:sz w:val="16"/>
                                <w:szCs w:val="16"/>
                              </w:rPr>
                              <w:t xml:space="preserve"> SUR L</w:t>
                            </w:r>
                            <w:r w:rsidR="00DE22EE" w:rsidRPr="001274EF">
                              <w:rPr>
                                <w:rFonts w:ascii="Arial" w:hAnsi="Arial" w:cs="Arial"/>
                                <w:b/>
                                <w:bCs/>
                                <w:spacing w:val="-6"/>
                                <w:sz w:val="16"/>
                                <w:szCs w:val="16"/>
                              </w:rPr>
                              <w:t>’</w:t>
                            </w:r>
                            <w:r w:rsidR="001343E6" w:rsidRPr="001274EF">
                              <w:rPr>
                                <w:rFonts w:ascii="Arial" w:hAnsi="Arial" w:cs="Arial"/>
                                <w:b/>
                                <w:bCs/>
                                <w:spacing w:val="-6"/>
                                <w:sz w:val="16"/>
                                <w:szCs w:val="16"/>
                              </w:rPr>
                              <w:t>ÉVOLUTION DES FACTEURS</w:t>
                            </w:r>
                            <w:r w:rsidR="001343E6" w:rsidRPr="001274EF">
                              <w:rPr>
                                <w:b/>
                                <w:bCs/>
                              </w:rPr>
                              <w:t xml:space="preserve"> </w:t>
                            </w:r>
                            <w:r w:rsidR="001343E6" w:rsidRPr="001274EF">
                              <w:rPr>
                                <w:rFonts w:ascii="Arial" w:hAnsi="Arial" w:cs="Arial"/>
                                <w:b/>
                                <w:bCs/>
                                <w:spacing w:val="-6"/>
                                <w:sz w:val="16"/>
                                <w:szCs w:val="16"/>
                              </w:rPr>
                              <w:t>DIRECTS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18BFFE8" id="_x0000_s1149" type="#_x0000_t202" style="position:absolute;margin-left:-.15pt;margin-top:11.95pt;width:493.5pt;height:25.65pt;z-index:2509240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" filled="f" stroked="f">
                <v:textbox>
                  <w:txbxContent>
                    <w:p w14:paraId="7E9BF0F5" w14:textId="78D06686" w:rsidR="001343E6" w:rsidRPr="001274EF" w:rsidRDefault="006932A0" w:rsidP="001343E6">
                      <w:pPr>
                        <w:rPr>
                          <w:rFonts w:ascii="Arial" w:hAnsi="Arial" w:cs="Arial"/>
                          <w:b/>
                          <w:bCs/>
                          <w:color w:val="000000"/>
                          <w:sz w:val="16"/>
                          <w:szCs w:val="16"/>
                        </w:rPr>
                      </w:pPr>
                      <w:r w:rsidRPr="001274EF">
                        <w:rPr>
                          <w:rFonts w:ascii="Arial" w:hAnsi="Arial" w:cs="Arial"/>
                          <w:b/>
                          <w:bCs/>
                          <w:spacing w:val="-6"/>
                          <w:sz w:val="24"/>
                          <w:szCs w:val="24"/>
                        </w:rPr>
                        <w:t>A</w:t>
                      </w:r>
                      <w:r w:rsidR="001343E6" w:rsidRPr="001274EF">
                        <w:rPr>
                          <w:rFonts w:ascii="Arial" w:hAnsi="Arial" w:cs="Arial"/>
                          <w:b/>
                          <w:bCs/>
                          <w:spacing w:val="-6"/>
                          <w:sz w:val="16"/>
                          <w:szCs w:val="16"/>
                        </w:rPr>
                        <w:t xml:space="preserve"> </w:t>
                      </w:r>
                      <w:r w:rsidR="00F911AF" w:rsidRPr="001274EF">
                        <w:rPr>
                          <w:rFonts w:ascii="Arial" w:hAnsi="Arial" w:cs="Arial"/>
                          <w:b/>
                          <w:bCs/>
                          <w:spacing w:val="-6"/>
                          <w:sz w:val="16"/>
                          <w:szCs w:val="16"/>
                        </w:rPr>
                        <w:t xml:space="preserve"> </w:t>
                      </w:r>
                      <w:r w:rsidR="001343E6" w:rsidRPr="001274EF">
                        <w:rPr>
                          <w:rFonts w:ascii="Arial" w:hAnsi="Arial" w:cs="Arial"/>
                          <w:b/>
                          <w:bCs/>
                          <w:spacing w:val="-6"/>
                          <w:sz w:val="16"/>
                          <w:szCs w:val="16"/>
                        </w:rPr>
                        <w:t xml:space="preserve">ÉVOLUTION DES FACTEURS INDIRECTS ET </w:t>
                      </w:r>
                      <w:r w:rsidR="0036419B" w:rsidRPr="001274EF">
                        <w:rPr>
                          <w:rFonts w:ascii="Arial" w:hAnsi="Arial" w:cs="Arial"/>
                          <w:b/>
                          <w:bCs/>
                          <w:spacing w:val="-6"/>
                          <w:sz w:val="16"/>
                          <w:szCs w:val="16"/>
                        </w:rPr>
                        <w:t>LEUR IMPACT</w:t>
                      </w:r>
                      <w:r w:rsidR="001343E6" w:rsidRPr="001274EF">
                        <w:rPr>
                          <w:rFonts w:ascii="Arial" w:hAnsi="Arial" w:cs="Arial"/>
                          <w:b/>
                          <w:bCs/>
                          <w:spacing w:val="-6"/>
                          <w:sz w:val="16"/>
                          <w:szCs w:val="16"/>
                        </w:rPr>
                        <w:t xml:space="preserve"> SUR L</w:t>
                      </w:r>
                      <w:r w:rsidR="00DE22EE" w:rsidRPr="001274EF">
                        <w:rPr>
                          <w:rFonts w:ascii="Arial" w:hAnsi="Arial" w:cs="Arial"/>
                          <w:b/>
                          <w:bCs/>
                          <w:spacing w:val="-6"/>
                          <w:sz w:val="16"/>
                          <w:szCs w:val="16"/>
                        </w:rPr>
                        <w:t>’</w:t>
                      </w:r>
                      <w:r w:rsidR="001343E6" w:rsidRPr="001274EF">
                        <w:rPr>
                          <w:rFonts w:ascii="Arial" w:hAnsi="Arial" w:cs="Arial"/>
                          <w:b/>
                          <w:bCs/>
                          <w:spacing w:val="-6"/>
                          <w:sz w:val="16"/>
                          <w:szCs w:val="16"/>
                        </w:rPr>
                        <w:t>ÉVOLUTION DES FACTEURS</w:t>
                      </w:r>
                      <w:r w:rsidR="001343E6" w:rsidRPr="001274EF">
                        <w:rPr>
                          <w:b/>
                          <w:bCs/>
                        </w:rPr>
                        <w:t xml:space="preserve"> </w:t>
                      </w:r>
                      <w:r w:rsidR="001343E6" w:rsidRPr="001274EF">
                        <w:rPr>
                          <w:rFonts w:ascii="Arial" w:hAnsi="Arial" w:cs="Arial"/>
                          <w:b/>
                          <w:bCs/>
                          <w:spacing w:val="-6"/>
                          <w:sz w:val="16"/>
                          <w:szCs w:val="16"/>
                        </w:rPr>
                        <w:t>DIRECTS</w:t>
                      </w:r>
                    </w:p>
                  </w:txbxContent>
                </v:textbox>
                <w10:wrap anchorx="margin"/>
              </v:shape>
            </w:pict>
          </mc:Fallback>
        </mc:AlternateContent>
      </w:r>
      <w:r w:rsidR="0036419B" w:rsidRPr="00EB3CC0">
        <w:rPr>
          <w:rFonts w:ascii="Calibri" w:eastAsia="Aptos" w:hAnsi="Calibri" w:cs="Calibri"/>
        </w:rPr>
        <mc:AlternateContent>
          <mc:Choice Requires="wps">
            <w:drawing>
              <wp:anchor distT="0" distB="0" distL="114300" distR="114300" simplePos="0" relativeHeight="250926080" behindDoc="0" locked="0" layoutInCell="1" allowOverlap="1" wp14:anchorId="2283E5F1" wp14:editId="689CC1E0">
                <wp:simplePos x="0" y="0"/>
                <wp:positionH relativeFrom="margin">
                  <wp:posOffset>109220</wp:posOffset>
                </wp:positionH>
                <wp:positionV relativeFrom="paragraph">
                  <wp:posOffset>3571875</wp:posOffset>
                </wp:positionV>
                <wp:extent cx="5572125" cy="445135"/>
                <wp:effectExtent l="0" t="0" r="0" b="0"/>
                <wp:wrapNone/>
                <wp:docPr id="16577918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72125" cy="445135"/>
                        </a:xfrm>
                        <a:prstGeom prst="rect">
                          <a:avLst/>
                        </a:prstGeom>
                        <a:noFill/>
                        <a:ln w="9525">
                          <a:noFill/>
                          <a:miter lim="800000"/>
                          <a:headEnd/>
                          <a:tailEnd/>
                        </a:ln>
                      </wps:spPr>
                      <wps:txbx>
                        <w:txbxContent>
                          <w:p w14:paraId="2ACC80F9" w14:textId="33FE7626" w:rsidR="001343E6" w:rsidRPr="001274EF" w:rsidRDefault="001343E6" w:rsidP="0026071F">
                            <w:pPr>
                              <w:tabs>
                                <w:tab w:val="left" w:pos="9639"/>
                              </w:tabs>
                              <w:rPr>
                                <w:rFonts w:ascii="Arial" w:hAnsi="Arial" w:cs="Arial"/>
                                <w:b/>
                                <w:bCs/>
                                <w:color w:val="000000"/>
                                <w:sz w:val="16"/>
                                <w:szCs w:val="16"/>
                              </w:rPr>
                            </w:pPr>
                            <w:r w:rsidRPr="001274EF">
                              <w:rPr>
                                <w:rFonts w:ascii="Arial" w:hAnsi="Arial" w:cs="Arial"/>
                                <w:b/>
                                <w:bCs/>
                                <w:sz w:val="24"/>
                                <w:szCs w:val="24"/>
                              </w:rPr>
                              <w:t>B</w:t>
                            </w:r>
                            <w:r w:rsidRPr="001274EF">
                              <w:rPr>
                                <w:rFonts w:ascii="Arial" w:hAnsi="Arial" w:cs="Arial"/>
                                <w:b/>
                                <w:bCs/>
                                <w:sz w:val="16"/>
                                <w:szCs w:val="16"/>
                              </w:rPr>
                              <w:t xml:space="preserve"> </w:t>
                            </w:r>
                            <w:r w:rsidR="00FB5BD5" w:rsidRPr="001274EF">
                              <w:rPr>
                                <w:rFonts w:ascii="Arial" w:hAnsi="Arial" w:cs="Arial"/>
                                <w:b/>
                                <w:bCs/>
                                <w:sz w:val="16"/>
                                <w:szCs w:val="16"/>
                              </w:rPr>
                              <w:t xml:space="preserve"> </w:t>
                            </w:r>
                            <w:r w:rsidRPr="001274EF">
                              <w:rPr>
                                <w:rFonts w:ascii="Arial" w:hAnsi="Arial" w:cs="Arial"/>
                                <w:b/>
                                <w:bCs/>
                                <w:sz w:val="16"/>
                                <w:szCs w:val="16"/>
                              </w:rPr>
                              <w:t>É</w:t>
                            </w:r>
                            <w:r w:rsidR="00FB5BD5" w:rsidRPr="001274EF">
                              <w:rPr>
                                <w:rFonts w:ascii="Arial" w:hAnsi="Arial" w:cs="Arial"/>
                                <w:b/>
                                <w:bCs/>
                                <w:sz w:val="16"/>
                                <w:szCs w:val="16"/>
                              </w:rPr>
                              <w:t>V</w:t>
                            </w:r>
                            <w:r w:rsidRPr="001274EF">
                              <w:rPr>
                                <w:rFonts w:ascii="Arial" w:hAnsi="Arial" w:cs="Arial"/>
                                <w:b/>
                                <w:bCs/>
                                <w:sz w:val="16"/>
                                <w:szCs w:val="16"/>
                              </w:rPr>
                              <w:t xml:space="preserve">OLUTION DES FACTEURS INDIRECTS ET </w:t>
                            </w:r>
                            <w:r w:rsidR="0036419B" w:rsidRPr="001274EF">
                              <w:rPr>
                                <w:rFonts w:ascii="Arial" w:hAnsi="Arial" w:cs="Arial"/>
                                <w:b/>
                                <w:bCs/>
                                <w:sz w:val="16"/>
                                <w:szCs w:val="16"/>
                              </w:rPr>
                              <w:t>LEUR IMPACT</w:t>
                            </w:r>
                            <w:r w:rsidRPr="001274EF">
                              <w:rPr>
                                <w:rFonts w:ascii="Arial" w:hAnsi="Arial" w:cs="Arial"/>
                                <w:b/>
                                <w:bCs/>
                                <w:sz w:val="16"/>
                                <w:szCs w:val="16"/>
                              </w:rPr>
                              <w:t xml:space="preserve"> </w:t>
                            </w:r>
                            <w:r w:rsidR="00B82EC5" w:rsidRPr="001274EF">
                              <w:rPr>
                                <w:rFonts w:ascii="Arial" w:hAnsi="Arial" w:cs="Arial"/>
                                <w:b/>
                                <w:bCs/>
                                <w:sz w:val="16"/>
                                <w:szCs w:val="16"/>
                              </w:rPr>
                              <w:br/>
                            </w:r>
                            <w:r w:rsidRPr="001274EF">
                              <w:rPr>
                                <w:rFonts w:ascii="Arial" w:hAnsi="Arial" w:cs="Arial"/>
                                <w:b/>
                                <w:bCs/>
                                <w:sz w:val="16"/>
                                <w:szCs w:val="16"/>
                              </w:rPr>
                              <w:t>SUR LES ÉLÉMENTS DU NEXUS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283E5F1" id="_x0000_s1150" type="#_x0000_t202" style="position:absolute;margin-left:8.6pt;margin-top:281.25pt;width:438.75pt;height:35.05pt;z-index:2509260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" filled="f" stroked="f">
                <v:textbox>
                  <w:txbxContent>
                    <w:p w14:paraId="2ACC80F9" w14:textId="33FE7626" w:rsidR="001343E6" w:rsidRPr="001274EF" w:rsidRDefault="001343E6" w:rsidP="0026071F">
                      <w:pPr>
                        <w:tabs>
                          <w:tab w:val="left" w:pos="9639"/>
                        </w:tabs>
                        <w:rPr>
                          <w:rFonts w:ascii="Arial" w:hAnsi="Arial" w:cs="Arial"/>
                          <w:b/>
                          <w:bCs/>
                          <w:color w:val="000000"/>
                          <w:sz w:val="16"/>
                          <w:szCs w:val="16"/>
                        </w:rPr>
                      </w:pPr>
                      <w:r w:rsidRPr="001274EF">
                        <w:rPr>
                          <w:rFonts w:ascii="Arial" w:hAnsi="Arial" w:cs="Arial"/>
                          <w:b/>
                          <w:bCs/>
                          <w:sz w:val="24"/>
                          <w:szCs w:val="24"/>
                        </w:rPr>
                        <w:t>B</w:t>
                      </w:r>
                      <w:r w:rsidRPr="001274EF">
                        <w:rPr>
                          <w:rFonts w:ascii="Arial" w:hAnsi="Arial" w:cs="Arial"/>
                          <w:b/>
                          <w:bCs/>
                          <w:sz w:val="16"/>
                          <w:szCs w:val="16"/>
                        </w:rPr>
                        <w:t xml:space="preserve"> </w:t>
                      </w:r>
                      <w:r w:rsidR="00FB5BD5" w:rsidRPr="001274EF">
                        <w:rPr>
                          <w:rFonts w:ascii="Arial" w:hAnsi="Arial" w:cs="Arial"/>
                          <w:b/>
                          <w:bCs/>
                          <w:sz w:val="16"/>
                          <w:szCs w:val="16"/>
                        </w:rPr>
                        <w:t xml:space="preserve"> </w:t>
                      </w:r>
                      <w:r w:rsidRPr="001274EF">
                        <w:rPr>
                          <w:rFonts w:ascii="Arial" w:hAnsi="Arial" w:cs="Arial"/>
                          <w:b/>
                          <w:bCs/>
                          <w:sz w:val="16"/>
                          <w:szCs w:val="16"/>
                        </w:rPr>
                        <w:t>É</w:t>
                      </w:r>
                      <w:r w:rsidR="00FB5BD5" w:rsidRPr="001274EF">
                        <w:rPr>
                          <w:rFonts w:ascii="Arial" w:hAnsi="Arial" w:cs="Arial"/>
                          <w:b/>
                          <w:bCs/>
                          <w:sz w:val="16"/>
                          <w:szCs w:val="16"/>
                        </w:rPr>
                        <w:t>V</w:t>
                      </w:r>
                      <w:r w:rsidRPr="001274EF">
                        <w:rPr>
                          <w:rFonts w:ascii="Arial" w:hAnsi="Arial" w:cs="Arial"/>
                          <w:b/>
                          <w:bCs/>
                          <w:sz w:val="16"/>
                          <w:szCs w:val="16"/>
                        </w:rPr>
                        <w:t xml:space="preserve">OLUTION DES FACTEURS INDIRECTS ET </w:t>
                      </w:r>
                      <w:r w:rsidR="0036419B" w:rsidRPr="001274EF">
                        <w:rPr>
                          <w:rFonts w:ascii="Arial" w:hAnsi="Arial" w:cs="Arial"/>
                          <w:b/>
                          <w:bCs/>
                          <w:sz w:val="16"/>
                          <w:szCs w:val="16"/>
                        </w:rPr>
                        <w:t>LEUR IMPACT</w:t>
                      </w:r>
                      <w:r w:rsidRPr="001274EF">
                        <w:rPr>
                          <w:rFonts w:ascii="Arial" w:hAnsi="Arial" w:cs="Arial"/>
                          <w:b/>
                          <w:bCs/>
                          <w:sz w:val="16"/>
                          <w:szCs w:val="16"/>
                        </w:rPr>
                        <w:t xml:space="preserve"> </w:t>
                      </w:r>
                      <w:r w:rsidR="00B82EC5" w:rsidRPr="001274EF">
                        <w:rPr>
                          <w:rFonts w:ascii="Arial" w:hAnsi="Arial" w:cs="Arial"/>
                          <w:b/>
                          <w:bCs/>
                          <w:sz w:val="16"/>
                          <w:szCs w:val="16"/>
                        </w:rPr>
                        <w:br/>
                      </w:r>
                      <w:r w:rsidRPr="001274EF">
                        <w:rPr>
                          <w:rFonts w:ascii="Arial" w:hAnsi="Arial" w:cs="Arial"/>
                          <w:b/>
                          <w:bCs/>
                          <w:sz w:val="16"/>
                          <w:szCs w:val="16"/>
                        </w:rPr>
                        <w:t>SUR LES ÉLÉMENTS DU NEXUS</w:t>
                      </w:r>
                    </w:p>
                  </w:txbxContent>
                </v:textbox>
                <w10:wrap anchorx="margin"/>
              </v:shape>
            </w:pict>
          </mc:Fallback>
        </mc:AlternateContent>
      </w:r>
      <w:r w:rsidR="0036419B" w:rsidRPr="00EB3CC0">
        <w:rPr>
          <w:rFonts w:ascii="Aptos" w:eastAsia="Aptos" w:hAnsi="Aptos"/>
        </w:rPr>
        <mc:AlternateContent>
          <mc:Choice Requires="wps">
            <w:drawing>
              <wp:anchor distT="0" distB="0" distL="114300" distR="114300" simplePos="0" relativeHeight="250987520" behindDoc="0" locked="0" layoutInCell="1" allowOverlap="1" wp14:anchorId="0240A883" wp14:editId="002B6B9C">
                <wp:simplePos x="0" y="0"/>
                <wp:positionH relativeFrom="margin">
                  <wp:align>left</wp:align>
                </wp:positionH>
                <wp:positionV relativeFrom="paragraph">
                  <wp:posOffset>5722937</wp:posOffset>
                </wp:positionV>
                <wp:extent cx="925830" cy="215900"/>
                <wp:effectExtent l="0" t="0" r="0" b="0"/>
                <wp:wrapNone/>
                <wp:docPr id="134147271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25830" cy="215900"/>
                        </a:xfrm>
                        <a:prstGeom prst="rect">
                          <a:avLst/>
                        </a:prstGeom>
                        <a:noFill/>
                        <a:ln w="9525">
                          <a:noFill/>
                          <a:miter lim="800000"/>
                          <a:headEnd/>
                          <a:tailEnd/>
                        </a:ln>
                      </wps:spPr>
                      <wps:txbx>
                        <w:txbxContent>
                          <w:p w14:paraId="3ADDBA55" w14:textId="77777777" w:rsidR="00112F85" w:rsidRPr="001274EF" w:rsidRDefault="00112F85" w:rsidP="00112F85">
                            <w:pPr>
                              <w:rPr>
                                <w:rFonts w:ascii="Arial" w:hAnsi="Arial" w:cs="Arial"/>
                                <w:b/>
                                <w:bCs/>
                                <w:sz w:val="14"/>
                                <w:szCs w:val="14"/>
                              </w:rPr>
                            </w:pPr>
                            <w:r w:rsidRPr="001274EF">
                              <w:rPr>
                                <w:rFonts w:ascii="Arial" w:hAnsi="Arial" w:cs="Arial"/>
                                <w:b/>
                                <w:bCs/>
                                <w:sz w:val="14"/>
                                <w:szCs w:val="14"/>
                              </w:rPr>
                              <w:t>Institutionnels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240A883" id="_x0000_s1151" type="#_x0000_t202" style="position:absolute;margin-left:0;margin-top:450.6pt;width:72.9pt;height:17pt;z-index:25098752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" filled="f" stroked="f">
                <v:textbox>
                  <w:txbxContent>
                    <w:p w14:paraId="3ADDBA55" w14:textId="77777777" w:rsidR="00112F85" w:rsidRPr="001274EF" w:rsidRDefault="00112F85" w:rsidP="00112F85">
                      <w:pPr>
                        <w:rPr>
                          <w:rFonts w:ascii="Arial" w:hAnsi="Arial" w:cs="Arial"/>
                          <w:b/>
                          <w:bCs/>
                          <w:sz w:val="14"/>
                          <w:szCs w:val="14"/>
                        </w:rPr>
                      </w:pPr>
                      <w:r w:rsidRPr="001274EF">
                        <w:rPr>
                          <w:rFonts w:ascii="Arial" w:hAnsi="Arial" w:cs="Arial"/>
                          <w:b/>
                          <w:bCs/>
                          <w:sz w:val="14"/>
                          <w:szCs w:val="14"/>
                        </w:rPr>
                        <w:t>Institutionnels</w:t>
                      </w:r>
                    </w:p>
                  </w:txbxContent>
                </v:textbox>
                <w10:wrap anchorx="margin"/>
              </v:shape>
            </w:pict>
          </mc:Fallback>
        </mc:AlternateContent>
      </w:r>
      <w:r w:rsidR="00AA649A" w:rsidRPr="00EB3CC0">
        <w:rPr>
          <w:rFonts w:ascii="Aptos" w:eastAsia="Aptos" w:hAnsi="Aptos"/>
        </w:rPr>
        <mc:AlternateContent>
          <mc:Choice Requires="wps">
            <w:drawing>
              <wp:anchor distT="0" distB="0" distL="114300" distR="114300" simplePos="0" relativeHeight="251014144" behindDoc="0" locked="0" layoutInCell="1" allowOverlap="1" wp14:anchorId="2ED872B2" wp14:editId="35777508">
                <wp:simplePos x="0" y="0"/>
                <wp:positionH relativeFrom="column">
                  <wp:posOffset>658025</wp:posOffset>
                </wp:positionH>
                <wp:positionV relativeFrom="paragraph">
                  <wp:posOffset>6938258</wp:posOffset>
                </wp:positionV>
                <wp:extent cx="1077981" cy="302260"/>
                <wp:effectExtent l="0" t="0" r="0" b="2540"/>
                <wp:wrapNone/>
                <wp:docPr id="79400222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77981" cy="302260"/>
                        </a:xfrm>
                        <a:prstGeom prst="rect">
                          <a:avLst/>
                        </a:prstGeom>
                        <a:noFill/>
                        <a:ln w="9525">
                          <a:noFill/>
                          <a:miter lim="800000"/>
                          <a:headEnd/>
                          <a:tailEnd/>
                        </a:ln>
                      </wps:spPr>
                      <wps:txbx>
                        <w:txbxContent>
                          <w:p w14:paraId="2E7EC924" w14:textId="2CCE689F" w:rsidR="001343E6" w:rsidRPr="001274EF" w:rsidRDefault="00D17BC0" w:rsidP="001343E6">
                            <w:pPr>
                              <w:rPr>
                                <w:rFonts w:ascii="Arial" w:hAnsi="Arial" w:cs="Arial"/>
                                <w:sz w:val="14"/>
                                <w:szCs w:val="14"/>
                              </w:rPr>
                            </w:pPr>
                            <w:r w:rsidRPr="001274EF">
                              <w:rPr>
                                <w:rFonts w:ascii="Arial" w:hAnsi="Arial" w:cs="Arial"/>
                                <w:sz w:val="14"/>
                                <w:szCs w:val="14"/>
                              </w:rPr>
                              <w:t>Utilisation des TIC</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w14:anchorId="2ED872B2" id="_x0000_s1152" type="#_x0000_t202" style="position:absolute;margin-left:51.8pt;margin-top:546.3pt;width:84.9pt;height:23.8pt;z-index:25101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" filled="f" stroked="f">
                <v:textbox>
                  <w:txbxContent>
                    <w:p w14:paraId="2E7EC924" w14:textId="2CCE689F" w:rsidR="001343E6" w:rsidRPr="001274EF" w:rsidRDefault="00D17BC0" w:rsidP="001343E6">
                      <w:pPr>
                        <w:rPr>
                          <w:rFonts w:ascii="Arial" w:hAnsi="Arial" w:cs="Arial"/>
                          <w:sz w:val="14"/>
                          <w:szCs w:val="14"/>
                        </w:rPr>
                      </w:pPr>
                      <w:r w:rsidRPr="001274EF">
                        <w:rPr>
                          <w:rFonts w:ascii="Arial" w:hAnsi="Arial" w:cs="Arial"/>
                          <w:sz w:val="14"/>
                          <w:szCs w:val="14"/>
                        </w:rPr>
                        <w:t>Utilisation des TIC</w:t>
                      </w:r>
                    </w:p>
                  </w:txbxContent>
                </v:textbox>
              </v:shape>
            </w:pict>
          </mc:Fallback>
        </mc:AlternateContent>
      </w:r>
      <w:r w:rsidR="00A033EB" w:rsidRPr="00EB3CC0">
        <w:rPr>
          <w:rFonts w:ascii="Aptos" w:eastAsia="Aptos" w:hAnsi="Aptos"/>
        </w:rPr>
        <mc:AlternateContent>
          <mc:Choice Requires="wps">
            <w:drawing>
              <wp:anchor distT="0" distB="0" distL="114300" distR="114300" simplePos="0" relativeHeight="250975232" behindDoc="0" locked="0" layoutInCell="1" allowOverlap="1" wp14:anchorId="09822F34" wp14:editId="042C6089">
                <wp:simplePos x="0" y="0"/>
                <wp:positionH relativeFrom="column">
                  <wp:posOffset>3759835</wp:posOffset>
                </wp:positionH>
                <wp:positionV relativeFrom="paragraph">
                  <wp:posOffset>537845</wp:posOffset>
                </wp:positionV>
                <wp:extent cx="736980" cy="290513"/>
                <wp:effectExtent l="0" t="0" r="0" b="0"/>
                <wp:wrapNone/>
                <wp:docPr id="15692332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6980" cy="290513"/>
                        </a:xfrm>
                        <a:prstGeom prst="rect">
                          <a:avLst/>
                        </a:prstGeom>
                        <a:noFill/>
                        <a:ln w="9525">
                          <a:noFill/>
                          <a:miter lim="800000"/>
                          <a:headEnd/>
                          <a:tailEnd/>
                        </a:ln>
                      </wps:spPr>
                      <wps:txbx>
                        <w:txbxContent>
                          <w:p w14:paraId="65791A32" w14:textId="77777777" w:rsidR="001343E6" w:rsidRPr="001274EF" w:rsidRDefault="001343E6" w:rsidP="001343E6">
                            <w:pPr>
                              <w:spacing w:line="216" w:lineRule="auto"/>
                              <w:jc w:val="center"/>
                              <w:rPr>
                                <w:rFonts w:ascii="Arial" w:hAnsi="Arial" w:cs="Arial"/>
                                <w:b/>
                                <w:bCs/>
                                <w:sz w:val="12"/>
                                <w:szCs w:val="12"/>
                              </w:rPr>
                            </w:pPr>
                            <w:r w:rsidRPr="001274EF">
                              <w:rPr>
                                <w:rFonts w:ascii="Arial" w:hAnsi="Arial" w:cs="Arial"/>
                                <w:b/>
                                <w:bCs/>
                                <w:sz w:val="12"/>
                                <w:szCs w:val="12"/>
                              </w:rPr>
                              <w:t>Changements climatiques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9822F34" id="_x0000_s1153" type="#_x0000_t202" style="position:absolute;margin-left:296.05pt;margin-top:42.35pt;width:58.05pt;height:22.9pt;z-index:250975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" filled="f" stroked="f">
                <v:textbox>
                  <w:txbxContent>
                    <w:p w14:paraId="65791A32" w14:textId="77777777" w:rsidR="001343E6" w:rsidRPr="001274EF" w:rsidRDefault="001343E6" w:rsidP="001343E6">
                      <w:pPr>
                        <w:spacing w:line="216" w:lineRule="auto"/>
                        <w:jc w:val="center"/>
                        <w:rPr>
                          <w:rFonts w:ascii="Arial" w:hAnsi="Arial" w:cs="Arial"/>
                          <w:b/>
                          <w:bCs/>
                          <w:sz w:val="12"/>
                          <w:szCs w:val="12"/>
                        </w:rPr>
                      </w:pPr>
                      <w:r w:rsidRPr="001274EF">
                        <w:rPr>
                          <w:rFonts w:ascii="Arial" w:hAnsi="Arial" w:cs="Arial"/>
                          <w:b/>
                          <w:bCs/>
                          <w:sz w:val="12"/>
                          <w:szCs w:val="12"/>
                        </w:rPr>
                        <w:t>Changements climatiques</w:t>
                      </w:r>
                    </w:p>
                  </w:txbxContent>
                </v:textbox>
              </v:shape>
            </w:pict>
          </mc:Fallback>
        </mc:AlternateContent>
      </w:r>
      <w:r w:rsidR="00935596" w:rsidRPr="00EB3CC0">
        <w:rPr>
          <w:rFonts w:ascii="Aptos" w:eastAsia="Aptos" w:hAnsi="Aptos"/>
        </w:rPr>
        <mc:AlternateContent>
          <mc:Choice Requires="wps">
            <w:drawing>
              <wp:anchor distT="0" distB="0" distL="114300" distR="114300" simplePos="0" relativeHeight="251042816" behindDoc="0" locked="0" layoutInCell="1" allowOverlap="1" wp14:anchorId="72EF5924" wp14:editId="669DF3E9">
                <wp:simplePos x="0" y="0"/>
                <wp:positionH relativeFrom="column">
                  <wp:posOffset>4707082</wp:posOffset>
                </wp:positionH>
                <wp:positionV relativeFrom="paragraph">
                  <wp:posOffset>7246885</wp:posOffset>
                </wp:positionV>
                <wp:extent cx="1658599" cy="215900"/>
                <wp:effectExtent l="0" t="0" r="0" b="0"/>
                <wp:wrapNone/>
                <wp:docPr id="28886486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58599" cy="215900"/>
                        </a:xfrm>
                        <a:prstGeom prst="rect">
                          <a:avLst/>
                        </a:prstGeom>
                        <a:noFill/>
                        <a:ln w="9525">
                          <a:noFill/>
                          <a:miter lim="800000"/>
                          <a:headEnd/>
                          <a:tailEnd/>
                        </a:ln>
                      </wps:spPr>
                      <wps:txbx>
                        <w:txbxContent>
                          <w:p w14:paraId="2E4F6F31" w14:textId="2D78B850" w:rsidR="001343E6" w:rsidRPr="001274EF" w:rsidRDefault="00A25907" w:rsidP="001343E6">
                            <w:pPr>
                              <w:rPr>
                                <w:rFonts w:ascii="Arial" w:hAnsi="Arial" w:cs="Arial"/>
                                <w:b/>
                                <w:bCs/>
                                <w:color w:val="3A3A3A"/>
                                <w:spacing w:val="-2"/>
                                <w:sz w:val="12"/>
                                <w:szCs w:val="12"/>
                              </w:rPr>
                            </w:pPr>
                            <w:r w:rsidRPr="001274EF">
                              <w:rPr>
                                <w:rFonts w:ascii="Arial" w:hAnsi="Arial" w:cs="Arial"/>
                                <w:b/>
                                <w:bCs/>
                                <w:color w:val="3A3A3A"/>
                                <w:spacing w:val="-2"/>
                                <w:sz w:val="12"/>
                                <w:szCs w:val="12"/>
                              </w:rPr>
                              <w:t>Degré de fiabilité des preuves</w:t>
                            </w:r>
                            <w:r w:rsidR="001343E6" w:rsidRPr="001274EF">
                              <w:rPr>
                                <w:rFonts w:ascii="Arial" w:hAnsi="Arial" w:cs="Arial"/>
                                <w:b/>
                                <w:bCs/>
                                <w:color w:val="3A3A3A"/>
                                <w:spacing w:val="-2"/>
                                <w:sz w:val="12"/>
                                <w:szCs w:val="12"/>
                              </w:rPr>
                              <w:t xml:space="preserve"> de l</w:t>
                            </w:r>
                            <w:r w:rsidR="00DE22EE" w:rsidRPr="001274EF">
                              <w:rPr>
                                <w:rFonts w:ascii="Arial" w:hAnsi="Arial" w:cs="Arial"/>
                                <w:b/>
                                <w:bCs/>
                                <w:color w:val="3A3A3A"/>
                                <w:spacing w:val="-2"/>
                                <w:sz w:val="12"/>
                                <w:szCs w:val="12"/>
                              </w:rPr>
                              <w:t>’</w:t>
                            </w:r>
                            <w:r w:rsidR="001343E6" w:rsidRPr="001274EF">
                              <w:rPr>
                                <w:rFonts w:ascii="Arial" w:hAnsi="Arial" w:cs="Arial"/>
                                <w:b/>
                                <w:bCs/>
                                <w:color w:val="3A3A3A"/>
                                <w:spacing w:val="-2"/>
                                <w:sz w:val="12"/>
                                <w:szCs w:val="12"/>
                              </w:rPr>
                              <w:t>impact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2EF5924" id="_x0000_s1154" type="#_x0000_t202" style="position:absolute;margin-left:370.65pt;margin-top:570.6pt;width:130.6pt;height:17pt;z-index:25104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" filled="f" stroked="f">
                <v:textbox>
                  <w:txbxContent>
                    <w:p w14:paraId="2E4F6F31" w14:textId="2D78B850" w:rsidR="001343E6" w:rsidRPr="001274EF" w:rsidRDefault="00A25907" w:rsidP="001343E6">
                      <w:pPr>
                        <w:rPr>
                          <w:rFonts w:ascii="Arial" w:hAnsi="Arial" w:cs="Arial"/>
                          <w:b/>
                          <w:bCs/>
                          <w:color w:val="3A3A3A"/>
                          <w:spacing w:val="-2"/>
                          <w:sz w:val="12"/>
                          <w:szCs w:val="12"/>
                        </w:rPr>
                      </w:pPr>
                      <w:r w:rsidRPr="001274EF">
                        <w:rPr>
                          <w:rFonts w:ascii="Arial" w:hAnsi="Arial" w:cs="Arial"/>
                          <w:b/>
                          <w:bCs/>
                          <w:color w:val="3A3A3A"/>
                          <w:spacing w:val="-2"/>
                          <w:sz w:val="12"/>
                          <w:szCs w:val="12"/>
                        </w:rPr>
                        <w:t>Degré de fiabilité des preuves</w:t>
                      </w:r>
                      <w:r w:rsidR="001343E6" w:rsidRPr="001274EF">
                        <w:rPr>
                          <w:rFonts w:ascii="Arial" w:hAnsi="Arial" w:cs="Arial"/>
                          <w:b/>
                          <w:bCs/>
                          <w:color w:val="3A3A3A"/>
                          <w:spacing w:val="-2"/>
                          <w:sz w:val="12"/>
                          <w:szCs w:val="12"/>
                        </w:rPr>
                        <w:t xml:space="preserve"> de l</w:t>
                      </w:r>
                      <w:r w:rsidR="00DE22EE" w:rsidRPr="001274EF">
                        <w:rPr>
                          <w:rFonts w:ascii="Arial" w:hAnsi="Arial" w:cs="Arial"/>
                          <w:b/>
                          <w:bCs/>
                          <w:color w:val="3A3A3A"/>
                          <w:spacing w:val="-2"/>
                          <w:sz w:val="12"/>
                          <w:szCs w:val="12"/>
                        </w:rPr>
                        <w:t>’</w:t>
                      </w:r>
                      <w:r w:rsidR="001343E6" w:rsidRPr="001274EF">
                        <w:rPr>
                          <w:rFonts w:ascii="Arial" w:hAnsi="Arial" w:cs="Arial"/>
                          <w:b/>
                          <w:bCs/>
                          <w:color w:val="3A3A3A"/>
                          <w:spacing w:val="-2"/>
                          <w:sz w:val="12"/>
                          <w:szCs w:val="12"/>
                        </w:rPr>
                        <w:t>impact</w:t>
                      </w:r>
                    </w:p>
                  </w:txbxContent>
                </v:textbox>
              </v:shape>
            </w:pict>
          </mc:Fallback>
        </mc:AlternateContent>
      </w:r>
      <w:r w:rsidR="00A92C29" w:rsidRPr="00EB3CC0">
        <w:rPr>
          <w:rFonts w:ascii="Aptos" w:eastAsia="Aptos" w:hAnsi="Aptos"/>
        </w:rPr>
        <mc:AlternateContent>
          <mc:Choice Requires="wps">
            <w:drawing>
              <wp:anchor distT="0" distB="0" distL="114300" distR="114300" simplePos="0" relativeHeight="250995712" behindDoc="0" locked="0" layoutInCell="1" allowOverlap="1" wp14:anchorId="699C7862" wp14:editId="403222CB">
                <wp:simplePos x="0" y="0"/>
                <wp:positionH relativeFrom="column">
                  <wp:posOffset>671830</wp:posOffset>
                </wp:positionH>
                <wp:positionV relativeFrom="paragraph">
                  <wp:posOffset>4879975</wp:posOffset>
                </wp:positionV>
                <wp:extent cx="1270635" cy="215900"/>
                <wp:effectExtent l="0" t="0" r="0" b="0"/>
                <wp:wrapNone/>
                <wp:docPr id="68273419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70635" cy="215900"/>
                        </a:xfrm>
                        <a:prstGeom prst="rect">
                          <a:avLst/>
                        </a:prstGeom>
                        <a:noFill/>
                        <a:ln w="9525">
                          <a:noFill/>
                          <a:miter lim="800000"/>
                          <a:headEnd/>
                          <a:tailEnd/>
                        </a:ln>
                      </wps:spPr>
                      <wps:txbx>
                        <w:txbxContent>
                          <w:p w14:paraId="79315510" w14:textId="77777777" w:rsidR="000A7CF2" w:rsidRPr="001274EF" w:rsidRDefault="000A7CF2" w:rsidP="000A7CF2">
                            <w:pPr>
                              <w:rPr>
                                <w:rFonts w:ascii="Arial" w:hAnsi="Arial" w:cs="Arial"/>
                                <w:sz w:val="14"/>
                                <w:szCs w:val="14"/>
                              </w:rPr>
                            </w:pPr>
                            <w:r w:rsidRPr="001274EF">
                              <w:rPr>
                                <w:rFonts w:ascii="Arial" w:hAnsi="Arial" w:cs="Arial"/>
                                <w:sz w:val="14"/>
                                <w:szCs w:val="14"/>
                              </w:rPr>
                              <w:t>Échanges commerciaux</w:t>
                            </w:r>
                          </w:p>
                        </w:txbxContent>
                      </wps:txbx>
                      <wps:bodyPr rot="0" vert="horz" wrap="square" lIns="91440" tIns="45720" rIns="91440" bIns="45720" anchor="ctr" anchorCtr="0">
                        <a:noAutofit/>
                      </wps:bodyPr>
                    </wps:wsp>
                  </a:graphicData>
                </a:graphic>
                <wp14:sizeRelH relativeFrom="margin">
                  <wp14:pctWidth>0</wp14:pctWidth>
                </wp14:sizeRelH>
              </wp:anchor>
            </w:drawing>
          </mc:Choice>
          <mc:Fallback>
            <w:pict>
              <v:shape w14:anchorId="699C7862" id="_x0000_s1155" type="#_x0000_t202" style="position:absolute;margin-left:52.9pt;margin-top:384.25pt;width:100.05pt;height:17pt;z-index:2509957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" filled="f" stroked="f">
                <v:textbox>
                  <w:txbxContent>
                    <w:p w14:paraId="79315510" w14:textId="77777777" w:rsidR="000A7CF2" w:rsidRPr="001274EF" w:rsidRDefault="000A7CF2" w:rsidP="000A7CF2">
                      <w:pPr>
                        <w:rPr>
                          <w:rFonts w:ascii="Arial" w:hAnsi="Arial" w:cs="Arial"/>
                          <w:sz w:val="14"/>
                          <w:szCs w:val="14"/>
                        </w:rPr>
                      </w:pPr>
                      <w:r w:rsidRPr="001274EF">
                        <w:rPr>
                          <w:rFonts w:ascii="Arial" w:hAnsi="Arial" w:cs="Arial"/>
                          <w:sz w:val="14"/>
                          <w:szCs w:val="14"/>
                        </w:rPr>
                        <w:t>Échanges commerciaux</w:t>
                      </w:r>
                    </w:p>
                  </w:txbxContent>
                </v:textbox>
              </v:shape>
            </w:pict>
          </mc:Fallback>
        </mc:AlternateContent>
      </w:r>
      <w:r w:rsidR="001C7A0F" w:rsidRPr="00EB3CC0">
        <w:rPr>
          <w:rFonts w:ascii="Aptos" w:eastAsia="Aptos" w:hAnsi="Aptos"/>
        </w:rPr>
        <mc:AlternateContent>
          <mc:Choice Requires="wps">
            <w:drawing>
              <wp:anchor distT="0" distB="0" distL="114300" distR="114300" simplePos="0" relativeHeight="250954752" behindDoc="0" locked="0" layoutInCell="1" allowOverlap="1" wp14:anchorId="24E00E09" wp14:editId="66C53724">
                <wp:simplePos x="0" y="0"/>
                <wp:positionH relativeFrom="column">
                  <wp:posOffset>708660</wp:posOffset>
                </wp:positionH>
                <wp:positionV relativeFrom="paragraph">
                  <wp:posOffset>2019300</wp:posOffset>
                </wp:positionV>
                <wp:extent cx="1038225" cy="215900"/>
                <wp:effectExtent l="0" t="0" r="0" b="0"/>
                <wp:wrapNone/>
                <wp:docPr id="37074440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8225" cy="215900"/>
                        </a:xfrm>
                        <a:prstGeom prst="rect">
                          <a:avLst/>
                        </a:prstGeom>
                        <a:noFill/>
                        <a:ln w="9525">
                          <a:noFill/>
                          <a:miter lim="800000"/>
                          <a:headEnd/>
                          <a:tailEnd/>
                        </a:ln>
                      </wps:spPr>
                      <wps:txbx>
                        <w:txbxContent>
                          <w:p w14:paraId="79F58800" w14:textId="77777777" w:rsidR="001343E6" w:rsidRPr="001274EF" w:rsidRDefault="001343E6" w:rsidP="001343E6">
                            <w:pPr>
                              <w:rPr>
                                <w:rFonts w:ascii="Arial" w:hAnsi="Arial" w:cs="Arial"/>
                                <w:sz w:val="14"/>
                                <w:szCs w:val="14"/>
                              </w:rPr>
                            </w:pPr>
                            <w:r w:rsidRPr="001274EF">
                              <w:rPr>
                                <w:rFonts w:ascii="Arial" w:hAnsi="Arial" w:cs="Arial"/>
                                <w:sz w:val="14"/>
                                <w:szCs w:val="14"/>
                              </w:rPr>
                              <w:t>Urbanisation</w:t>
                            </w:r>
                          </w:p>
                        </w:txbxContent>
                      </wps:txbx>
                      <wps:bodyPr rot="0" vert="horz" wrap="square" lIns="91440" tIns="45720" rIns="91440" bIns="45720" anchor="ctr" anchorCtr="0">
                        <a:noAutofit/>
                      </wps:bodyPr>
                    </wps:wsp>
                  </a:graphicData>
                </a:graphic>
                <wp14:sizeRelH relativeFrom="margin">
                  <wp14:pctWidth>0</wp14:pctWidth>
                </wp14:sizeRelH>
              </wp:anchor>
            </w:drawing>
          </mc:Choice>
          <mc:Fallback>
            <w:pict>
              <v:shape w14:anchorId="24E00E09" id="_x0000_s1156" type="#_x0000_t202" style="position:absolute;margin-left:55.8pt;margin-top:159pt;width:81.75pt;height:17pt;z-index:2509547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" filled="f" stroked="f">
                <v:textbox>
                  <w:txbxContent>
                    <w:p w14:paraId="79F58800" w14:textId="77777777" w:rsidR="001343E6" w:rsidRPr="001274EF" w:rsidRDefault="001343E6" w:rsidP="001343E6">
                      <w:pPr>
                        <w:rPr>
                          <w:rFonts w:ascii="Arial" w:hAnsi="Arial" w:cs="Arial"/>
                          <w:sz w:val="14"/>
                          <w:szCs w:val="14"/>
                        </w:rPr>
                      </w:pPr>
                      <w:r w:rsidRPr="001274EF">
                        <w:rPr>
                          <w:rFonts w:ascii="Arial" w:hAnsi="Arial" w:cs="Arial"/>
                          <w:sz w:val="14"/>
                          <w:szCs w:val="14"/>
                        </w:rPr>
                        <w:t>Urbanisation</w:t>
                      </w:r>
                    </w:p>
                  </w:txbxContent>
                </v:textbox>
              </v:shape>
            </w:pict>
          </mc:Fallback>
        </mc:AlternateContent>
      </w:r>
      <w:r w:rsidR="001C7A0F" w:rsidRPr="00EB3CC0">
        <w:rPr>
          <w:rFonts w:ascii="Aptos" w:eastAsia="Aptos" w:hAnsi="Aptos"/>
        </w:rPr>
        <mc:AlternateContent>
          <mc:Choice Requires="wps">
            <w:drawing>
              <wp:anchor distT="0" distB="0" distL="114300" distR="114300" simplePos="0" relativeHeight="250952704" behindDoc="0" locked="0" layoutInCell="1" allowOverlap="1" wp14:anchorId="5A2C52EE" wp14:editId="013F73C0">
                <wp:simplePos x="0" y="0"/>
                <wp:positionH relativeFrom="column">
                  <wp:posOffset>713361</wp:posOffset>
                </wp:positionH>
                <wp:positionV relativeFrom="paragraph">
                  <wp:posOffset>1804225</wp:posOffset>
                </wp:positionV>
                <wp:extent cx="947737" cy="215900"/>
                <wp:effectExtent l="0" t="0" r="0" b="0"/>
                <wp:wrapNone/>
                <wp:docPr id="193022203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7737" cy="215900"/>
                        </a:xfrm>
                        <a:prstGeom prst="rect">
                          <a:avLst/>
                        </a:prstGeom>
                        <a:noFill/>
                        <a:ln w="9525">
                          <a:noFill/>
                          <a:miter lim="800000"/>
                          <a:headEnd/>
                          <a:tailEnd/>
                        </a:ln>
                      </wps:spPr>
                      <wps:txbx>
                        <w:txbxContent>
                          <w:p w14:paraId="581511A4" w14:textId="77777777" w:rsidR="001343E6" w:rsidRPr="001274EF" w:rsidRDefault="001343E6" w:rsidP="001343E6">
                            <w:pPr>
                              <w:rPr>
                                <w:rFonts w:ascii="Arial" w:hAnsi="Arial" w:cs="Arial"/>
                                <w:sz w:val="14"/>
                                <w:szCs w:val="14"/>
                              </w:rPr>
                            </w:pPr>
                            <w:r w:rsidRPr="001274EF">
                              <w:rPr>
                                <w:rFonts w:ascii="Arial" w:hAnsi="Arial" w:cs="Arial"/>
                                <w:sz w:val="14"/>
                                <w:szCs w:val="14"/>
                              </w:rPr>
                              <w:t>Population</w:t>
                            </w:r>
                          </w:p>
                        </w:txbxContent>
                      </wps:txbx>
                      <wps:bodyPr rot="0" vert="horz" wrap="square" lIns="91440" tIns="45720" rIns="91440" bIns="45720" anchor="ctr" anchorCtr="0">
                        <a:noAutofit/>
                      </wps:bodyPr>
                    </wps:wsp>
                  </a:graphicData>
                </a:graphic>
                <wp14:sizeRelH relativeFrom="margin">
                  <wp14:pctWidth>0</wp14:pctWidth>
                </wp14:sizeRelH>
              </wp:anchor>
            </w:drawing>
          </mc:Choice>
          <mc:Fallback>
            <w:pict>
              <v:shape w14:anchorId="5A2C52EE" id="_x0000_s1157" type="#_x0000_t202" style="position:absolute;margin-left:56.15pt;margin-top:142.05pt;width:74.6pt;height:17pt;z-index:2509527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" filled="f" stroked="f">
                <v:textbox>
                  <w:txbxContent>
                    <w:p w14:paraId="581511A4" w14:textId="77777777" w:rsidR="001343E6" w:rsidRPr="001274EF" w:rsidRDefault="001343E6" w:rsidP="001343E6">
                      <w:pPr>
                        <w:rPr>
                          <w:rFonts w:ascii="Arial" w:hAnsi="Arial" w:cs="Arial"/>
                          <w:sz w:val="14"/>
                          <w:szCs w:val="14"/>
                        </w:rPr>
                      </w:pPr>
                      <w:r w:rsidRPr="001274EF">
                        <w:rPr>
                          <w:rFonts w:ascii="Arial" w:hAnsi="Arial" w:cs="Arial"/>
                          <w:sz w:val="14"/>
                          <w:szCs w:val="14"/>
                        </w:rPr>
                        <w:t>Population</w:t>
                      </w:r>
                    </w:p>
                  </w:txbxContent>
                </v:textbox>
              </v:shape>
            </w:pict>
          </mc:Fallback>
        </mc:AlternateContent>
      </w:r>
      <w:r w:rsidR="001C7A0F" w:rsidRPr="00EB3CC0">
        <w:rPr>
          <w:rFonts w:ascii="Aptos" w:eastAsia="Aptos" w:hAnsi="Aptos"/>
        </w:rPr>
        <mc:AlternateContent>
          <mc:Choice Requires="wps">
            <w:drawing>
              <wp:anchor distT="0" distB="0" distL="114300" distR="114300" simplePos="0" relativeHeight="250950656" behindDoc="0" locked="0" layoutInCell="1" allowOverlap="1" wp14:anchorId="64C31954" wp14:editId="0E195FD7">
                <wp:simplePos x="0" y="0"/>
                <wp:positionH relativeFrom="column">
                  <wp:posOffset>706755</wp:posOffset>
                </wp:positionH>
                <wp:positionV relativeFrom="paragraph">
                  <wp:posOffset>1575435</wp:posOffset>
                </wp:positionV>
                <wp:extent cx="790575" cy="215900"/>
                <wp:effectExtent l="0" t="0" r="0" b="0"/>
                <wp:wrapNone/>
                <wp:docPr id="10575064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90575" cy="215900"/>
                        </a:xfrm>
                        <a:prstGeom prst="rect">
                          <a:avLst/>
                        </a:prstGeom>
                        <a:noFill/>
                        <a:ln w="9525">
                          <a:noFill/>
                          <a:miter lim="800000"/>
                          <a:headEnd/>
                          <a:tailEnd/>
                        </a:ln>
                      </wps:spPr>
                      <wps:txbx>
                        <w:txbxContent>
                          <w:p w14:paraId="6E2847F1" w14:textId="77777777" w:rsidR="001343E6" w:rsidRPr="001274EF" w:rsidRDefault="001343E6" w:rsidP="001343E6">
                            <w:pPr>
                              <w:rPr>
                                <w:rFonts w:ascii="Arial" w:hAnsi="Arial" w:cs="Arial"/>
                                <w:sz w:val="14"/>
                                <w:szCs w:val="14"/>
                              </w:rPr>
                            </w:pPr>
                            <w:r w:rsidRPr="001274EF">
                              <w:rPr>
                                <w:rFonts w:ascii="Arial" w:hAnsi="Arial" w:cs="Arial"/>
                                <w:sz w:val="14"/>
                                <w:szCs w:val="14"/>
                              </w:rPr>
                              <w:t>Pauvreté</w:t>
                            </w:r>
                          </w:p>
                        </w:txbxContent>
                      </wps:txbx>
                      <wps:bodyPr rot="0" vert="horz" wrap="square" lIns="91440" tIns="45720" rIns="91440" bIns="45720" anchor="ctr" anchorCtr="0">
                        <a:noAutofit/>
                      </wps:bodyPr>
                    </wps:wsp>
                  </a:graphicData>
                </a:graphic>
                <wp14:sizeRelH relativeFrom="margin">
                  <wp14:pctWidth>0</wp14:pctWidth>
                </wp14:sizeRelH>
              </wp:anchor>
            </w:drawing>
          </mc:Choice>
          <mc:Fallback>
            <w:pict>
              <v:shape w14:anchorId="64C31954" id="_x0000_s1158" type="#_x0000_t202" style="position:absolute;margin-left:55.65pt;margin-top:124.05pt;width:62.25pt;height:17pt;z-index:2509506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" filled="f" stroked="f">
                <v:textbox>
                  <w:txbxContent>
                    <w:p w14:paraId="6E2847F1" w14:textId="77777777" w:rsidR="001343E6" w:rsidRPr="001274EF" w:rsidRDefault="001343E6" w:rsidP="001343E6">
                      <w:pPr>
                        <w:rPr>
                          <w:rFonts w:ascii="Arial" w:hAnsi="Arial" w:cs="Arial"/>
                          <w:sz w:val="14"/>
                          <w:szCs w:val="14"/>
                        </w:rPr>
                      </w:pPr>
                      <w:r w:rsidRPr="001274EF">
                        <w:rPr>
                          <w:rFonts w:ascii="Arial" w:hAnsi="Arial" w:cs="Arial"/>
                          <w:sz w:val="14"/>
                          <w:szCs w:val="14"/>
                        </w:rPr>
                        <w:t>Pauvreté</w:t>
                      </w:r>
                    </w:p>
                  </w:txbxContent>
                </v:textbox>
              </v:shape>
            </w:pict>
          </mc:Fallback>
        </mc:AlternateContent>
      </w:r>
      <w:r w:rsidR="001C7A0F" w:rsidRPr="00EB3CC0">
        <w:rPr>
          <w:rFonts w:ascii="Aptos" w:eastAsia="Aptos" w:hAnsi="Aptos"/>
        </w:rPr>
        <mc:AlternateContent>
          <mc:Choice Requires="wps">
            <w:drawing>
              <wp:anchor distT="0" distB="0" distL="114300" distR="114300" simplePos="0" relativeHeight="250948608" behindDoc="0" locked="0" layoutInCell="1" allowOverlap="1" wp14:anchorId="0C3090F8" wp14:editId="35625CD2">
                <wp:simplePos x="0" y="0"/>
                <wp:positionH relativeFrom="column">
                  <wp:posOffset>708280</wp:posOffset>
                </wp:positionH>
                <wp:positionV relativeFrom="paragraph">
                  <wp:posOffset>1281430</wp:posOffset>
                </wp:positionV>
                <wp:extent cx="1187532" cy="337820"/>
                <wp:effectExtent l="0" t="0" r="0" b="5080"/>
                <wp:wrapNone/>
                <wp:docPr id="104141707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87532" cy="337820"/>
                        </a:xfrm>
                        <a:prstGeom prst="rect">
                          <a:avLst/>
                        </a:prstGeom>
                        <a:noFill/>
                        <a:ln w="9525">
                          <a:noFill/>
                          <a:miter lim="800000"/>
                          <a:headEnd/>
                          <a:tailEnd/>
                        </a:ln>
                      </wps:spPr>
                      <wps:txbx>
                        <w:txbxContent>
                          <w:p w14:paraId="76FB8112" w14:textId="77777777" w:rsidR="001343E6" w:rsidRPr="001274EF" w:rsidRDefault="001343E6" w:rsidP="001343E6">
                            <w:pPr>
                              <w:rPr>
                                <w:rFonts w:ascii="Arial" w:hAnsi="Arial" w:cs="Arial"/>
                                <w:sz w:val="14"/>
                                <w:szCs w:val="14"/>
                              </w:rPr>
                            </w:pPr>
                            <w:r w:rsidRPr="001274EF">
                              <w:rPr>
                                <w:rFonts w:ascii="Arial" w:hAnsi="Arial" w:cs="Arial"/>
                                <w:sz w:val="14"/>
                                <w:szCs w:val="14"/>
                              </w:rPr>
                              <w:t>Échanges</w:t>
                            </w:r>
                            <w:r w:rsidRPr="001274EF">
                              <w:rPr>
                                <w:rFonts w:ascii="Arial" w:hAnsi="Arial" w:cs="Arial"/>
                                <w:sz w:val="10"/>
                                <w:szCs w:val="10"/>
                              </w:rPr>
                              <w:t xml:space="preserve"> </w:t>
                            </w:r>
                            <w:r w:rsidRPr="001274EF">
                              <w:rPr>
                                <w:rFonts w:ascii="Arial" w:hAnsi="Arial" w:cs="Arial"/>
                                <w:sz w:val="14"/>
                                <w:szCs w:val="14"/>
                              </w:rPr>
                              <w:t>commerciaux</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w14:anchorId="0C3090F8" id="_x0000_s1159" type="#_x0000_t202" style="position:absolute;margin-left:55.75pt;margin-top:100.9pt;width:93.5pt;height:26.6pt;z-index:250948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" filled="f" stroked="f">
                <v:textbox>
                  <w:txbxContent>
                    <w:p w14:paraId="76FB8112" w14:textId="77777777" w:rsidR="001343E6" w:rsidRPr="001274EF" w:rsidRDefault="001343E6" w:rsidP="001343E6">
                      <w:pPr>
                        <w:rPr>
                          <w:rFonts w:ascii="Arial" w:hAnsi="Arial" w:cs="Arial"/>
                          <w:sz w:val="14"/>
                          <w:szCs w:val="14"/>
                        </w:rPr>
                      </w:pPr>
                      <w:r w:rsidRPr="001274EF">
                        <w:rPr>
                          <w:rFonts w:ascii="Arial" w:hAnsi="Arial" w:cs="Arial"/>
                          <w:sz w:val="14"/>
                          <w:szCs w:val="14"/>
                        </w:rPr>
                        <w:t>Échanges</w:t>
                      </w:r>
                      <w:r w:rsidRPr="001274EF">
                        <w:rPr>
                          <w:rFonts w:ascii="Arial" w:hAnsi="Arial" w:cs="Arial"/>
                          <w:sz w:val="10"/>
                          <w:szCs w:val="10"/>
                        </w:rPr>
                        <w:t xml:space="preserve"> </w:t>
                      </w:r>
                      <w:r w:rsidRPr="001274EF">
                        <w:rPr>
                          <w:rFonts w:ascii="Arial" w:hAnsi="Arial" w:cs="Arial"/>
                          <w:sz w:val="14"/>
                          <w:szCs w:val="14"/>
                        </w:rPr>
                        <w:t>commerciaux</w:t>
                      </w:r>
                    </w:p>
                  </w:txbxContent>
                </v:textbox>
              </v:shape>
            </w:pict>
          </mc:Fallback>
        </mc:AlternateContent>
      </w:r>
      <w:r w:rsidR="00032470" w:rsidRPr="00EB3CC0">
        <w:rPr>
          <w:rFonts w:ascii="Aptos" w:eastAsia="Aptos" w:hAnsi="Aptos"/>
        </w:rPr>
        <mc:AlternateContent>
          <mc:Choice Requires="wps">
            <w:drawing>
              <wp:anchor distT="0" distB="0" distL="114300" distR="114300" simplePos="0" relativeHeight="250956800" behindDoc="0" locked="0" layoutInCell="1" allowOverlap="1" wp14:anchorId="76FA27DD" wp14:editId="0E10E5AB">
                <wp:simplePos x="0" y="0"/>
                <wp:positionH relativeFrom="column">
                  <wp:posOffset>688975</wp:posOffset>
                </wp:positionH>
                <wp:positionV relativeFrom="paragraph">
                  <wp:posOffset>2200275</wp:posOffset>
                </wp:positionV>
                <wp:extent cx="1518920" cy="347345"/>
                <wp:effectExtent l="0" t="0" r="0" b="0"/>
                <wp:wrapNone/>
                <wp:docPr id="70907712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18920" cy="347345"/>
                        </a:xfrm>
                        <a:prstGeom prst="rect">
                          <a:avLst/>
                        </a:prstGeom>
                        <a:noFill/>
                        <a:ln w="9525">
                          <a:noFill/>
                          <a:miter lim="800000"/>
                          <a:headEnd/>
                          <a:tailEnd/>
                        </a:ln>
                      </wps:spPr>
                      <wps:txbx>
                        <w:txbxContent>
                          <w:p w14:paraId="015F62D1" w14:textId="77777777" w:rsidR="005C5BE5" w:rsidRPr="001274EF" w:rsidRDefault="001343E6" w:rsidP="001343E6">
                            <w:pPr>
                              <w:rPr>
                                <w:rFonts w:ascii="Arial" w:hAnsi="Arial" w:cs="Arial"/>
                                <w:sz w:val="12"/>
                                <w:szCs w:val="12"/>
                              </w:rPr>
                            </w:pPr>
                            <w:r w:rsidRPr="001274EF">
                              <w:rPr>
                                <w:rFonts w:ascii="Arial" w:hAnsi="Arial" w:cs="Arial"/>
                                <w:sz w:val="12"/>
                                <w:szCs w:val="12"/>
                              </w:rPr>
                              <w:t>Réglementations</w:t>
                            </w:r>
                          </w:p>
                          <w:p w14:paraId="3654BE4E" w14:textId="435E9FA0" w:rsidR="001343E6" w:rsidRPr="001274EF" w:rsidRDefault="001343E6" w:rsidP="001343E6">
                            <w:pPr>
                              <w:rPr>
                                <w:rFonts w:ascii="Arial" w:hAnsi="Arial" w:cs="Arial"/>
                                <w:sz w:val="12"/>
                                <w:szCs w:val="12"/>
                              </w:rPr>
                            </w:pPr>
                            <w:r w:rsidRPr="001274EF">
                              <w:rPr>
                                <w:rFonts w:ascii="Arial" w:hAnsi="Arial" w:cs="Arial"/>
                                <w:sz w:val="12"/>
                                <w:szCs w:val="12"/>
                              </w:rPr>
                              <w:t>(environnementales</w:t>
                            </w:r>
                            <w:r w:rsidRPr="001274EF">
                              <w:rPr>
                                <w:sz w:val="12"/>
                                <w:szCs w:val="12"/>
                              </w:rPr>
                              <w:t>)</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w14:anchorId="76FA27DD" id="_x0000_s1160" type="#_x0000_t202" style="position:absolute;margin-left:54.25pt;margin-top:173.25pt;width:119.6pt;height:27.35pt;z-index:250956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" filled="f" stroked="f">
                <v:textbox>
                  <w:txbxContent>
                    <w:p w14:paraId="015F62D1" w14:textId="77777777" w:rsidR="005C5BE5" w:rsidRPr="001274EF" w:rsidRDefault="001343E6" w:rsidP="001343E6">
                      <w:pPr>
                        <w:rPr>
                          <w:rFonts w:ascii="Arial" w:hAnsi="Arial" w:cs="Arial"/>
                          <w:sz w:val="12"/>
                          <w:szCs w:val="12"/>
                        </w:rPr>
                      </w:pPr>
                      <w:r w:rsidRPr="001274EF">
                        <w:rPr>
                          <w:rFonts w:ascii="Arial" w:hAnsi="Arial" w:cs="Arial"/>
                          <w:sz w:val="12"/>
                          <w:szCs w:val="12"/>
                        </w:rPr>
                        <w:t>Réglementations</w:t>
                      </w:r>
                    </w:p>
                    <w:p w14:paraId="3654BE4E" w14:textId="435E9FA0" w:rsidR="001343E6" w:rsidRPr="001274EF" w:rsidRDefault="001343E6" w:rsidP="001343E6">
                      <w:pPr>
                        <w:rPr>
                          <w:rFonts w:ascii="Arial" w:hAnsi="Arial" w:cs="Arial"/>
                          <w:sz w:val="12"/>
                          <w:szCs w:val="12"/>
                        </w:rPr>
                      </w:pPr>
                      <w:r w:rsidRPr="001274EF">
                        <w:rPr>
                          <w:rFonts w:ascii="Arial" w:hAnsi="Arial" w:cs="Arial"/>
                          <w:sz w:val="12"/>
                          <w:szCs w:val="12"/>
                        </w:rPr>
                        <w:t>(environnementales</w:t>
                      </w:r>
                      <w:r w:rsidRPr="001274EF">
                        <w:rPr>
                          <w:sz w:val="12"/>
                          <w:szCs w:val="12"/>
                        </w:rPr>
                        <w:t>)</w:t>
                      </w:r>
                    </w:p>
                  </w:txbxContent>
                </v:textbox>
              </v:shape>
            </w:pict>
          </mc:Fallback>
        </mc:AlternateContent>
      </w:r>
      <w:r w:rsidR="00032470" w:rsidRPr="00EB3CC0">
        <w:rPr>
          <w:rFonts w:ascii="Aptos" w:eastAsia="Aptos" w:hAnsi="Aptos"/>
        </w:rPr>
        <mc:AlternateContent>
          <mc:Choice Requires="wps">
            <w:drawing>
              <wp:anchor distT="0" distB="0" distL="114300" distR="114300" simplePos="0" relativeHeight="250967040" behindDoc="0" locked="0" layoutInCell="1" allowOverlap="1" wp14:anchorId="66ED9CBB" wp14:editId="07738987">
                <wp:simplePos x="0" y="0"/>
                <wp:positionH relativeFrom="column">
                  <wp:posOffset>701675</wp:posOffset>
                </wp:positionH>
                <wp:positionV relativeFrom="paragraph">
                  <wp:posOffset>3395345</wp:posOffset>
                </wp:positionV>
                <wp:extent cx="1038225" cy="215900"/>
                <wp:effectExtent l="0" t="0" r="0" b="0"/>
                <wp:wrapNone/>
                <wp:docPr id="169624865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8225" cy="215900"/>
                        </a:xfrm>
                        <a:prstGeom prst="rect">
                          <a:avLst/>
                        </a:prstGeom>
                        <a:noFill/>
                        <a:ln w="9525">
                          <a:noFill/>
                          <a:miter lim="800000"/>
                          <a:headEnd/>
                          <a:tailEnd/>
                        </a:ln>
                      </wps:spPr>
                      <wps:txbx>
                        <w:txbxContent>
                          <w:p w14:paraId="0F6D0133" w14:textId="77777777" w:rsidR="001343E6" w:rsidRPr="001274EF" w:rsidRDefault="001343E6" w:rsidP="001343E6">
                            <w:pPr>
                              <w:rPr>
                                <w:rFonts w:ascii="Arial" w:hAnsi="Arial" w:cs="Arial"/>
                                <w:sz w:val="14"/>
                                <w:szCs w:val="14"/>
                              </w:rPr>
                            </w:pPr>
                            <w:r w:rsidRPr="001274EF">
                              <w:rPr>
                                <w:rFonts w:ascii="Arial" w:hAnsi="Arial" w:cs="Arial"/>
                                <w:sz w:val="14"/>
                                <w:szCs w:val="14"/>
                              </w:rPr>
                              <w:t>Utilisation des TIC</w:t>
                            </w:r>
                          </w:p>
                        </w:txbxContent>
                      </wps:txbx>
                      <wps:bodyPr rot="0" vert="horz" wrap="square" lIns="91440" tIns="45720" rIns="91440" bIns="45720" anchor="ctr" anchorCtr="0">
                        <a:noAutofit/>
                      </wps:bodyPr>
                    </wps:wsp>
                  </a:graphicData>
                </a:graphic>
                <wp14:sizeRelH relativeFrom="margin">
                  <wp14:pctWidth>0</wp14:pctWidth>
                </wp14:sizeRelH>
              </wp:anchor>
            </w:drawing>
          </mc:Choice>
          <mc:Fallback>
            <w:pict>
              <v:shape w14:anchorId="66ED9CBB" id="_x0000_s1161" type="#_x0000_t202" style="position:absolute;margin-left:55.25pt;margin-top:267.35pt;width:81.75pt;height:17pt;z-index:2509670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" filled="f" stroked="f">
                <v:textbox>
                  <w:txbxContent>
                    <w:p w14:paraId="0F6D0133" w14:textId="77777777" w:rsidR="001343E6" w:rsidRPr="001274EF" w:rsidRDefault="001343E6" w:rsidP="001343E6">
                      <w:pPr>
                        <w:rPr>
                          <w:rFonts w:ascii="Arial" w:hAnsi="Arial" w:cs="Arial"/>
                          <w:sz w:val="14"/>
                          <w:szCs w:val="14"/>
                        </w:rPr>
                      </w:pPr>
                      <w:r w:rsidRPr="001274EF">
                        <w:rPr>
                          <w:rFonts w:ascii="Arial" w:hAnsi="Arial" w:cs="Arial"/>
                          <w:sz w:val="14"/>
                          <w:szCs w:val="14"/>
                        </w:rPr>
                        <w:t>Utilisation des TIC</w:t>
                      </w:r>
                    </w:p>
                  </w:txbxContent>
                </v:textbox>
              </v:shape>
            </w:pict>
          </mc:Fallback>
        </mc:AlternateContent>
      </w:r>
      <w:r w:rsidR="00032470" w:rsidRPr="00EB3CC0">
        <w:rPr>
          <w:rFonts w:ascii="Aptos" w:eastAsia="Aptos" w:hAnsi="Aptos"/>
        </w:rPr>
        <mc:AlternateContent>
          <mc:Choice Requires="wps">
            <w:drawing>
              <wp:anchor distT="0" distB="0" distL="114300" distR="114300" simplePos="0" relativeHeight="250962944" behindDoc="0" locked="0" layoutInCell="1" allowOverlap="1" wp14:anchorId="2BAAD32A" wp14:editId="5BCF3672">
                <wp:simplePos x="0" y="0"/>
                <wp:positionH relativeFrom="column">
                  <wp:posOffset>688596</wp:posOffset>
                </wp:positionH>
                <wp:positionV relativeFrom="paragraph">
                  <wp:posOffset>2867025</wp:posOffset>
                </wp:positionV>
                <wp:extent cx="1114425" cy="333375"/>
                <wp:effectExtent l="0" t="0" r="0" b="0"/>
                <wp:wrapNone/>
                <wp:docPr id="60372369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14425" cy="333375"/>
                        </a:xfrm>
                        <a:prstGeom prst="rect">
                          <a:avLst/>
                        </a:prstGeom>
                        <a:noFill/>
                        <a:ln w="9525">
                          <a:noFill/>
                          <a:miter lim="800000"/>
                          <a:headEnd/>
                          <a:tailEnd/>
                        </a:ln>
                      </wps:spPr>
                      <wps:txbx>
                        <w:txbxContent>
                          <w:p w14:paraId="667E6544" w14:textId="77777777" w:rsidR="00673D30" w:rsidRPr="001274EF" w:rsidRDefault="001343E6" w:rsidP="001343E6">
                            <w:pPr>
                              <w:rPr>
                                <w:rFonts w:ascii="Arial" w:hAnsi="Arial" w:cs="Arial"/>
                                <w:sz w:val="12"/>
                                <w:szCs w:val="12"/>
                              </w:rPr>
                            </w:pPr>
                            <w:r w:rsidRPr="001274EF">
                              <w:rPr>
                                <w:rFonts w:ascii="Arial" w:hAnsi="Arial" w:cs="Arial"/>
                                <w:sz w:val="12"/>
                                <w:szCs w:val="12"/>
                              </w:rPr>
                              <w:t>Consommation par</w:t>
                            </w:r>
                          </w:p>
                          <w:p w14:paraId="4EF2D515" w14:textId="0DF09162" w:rsidR="001343E6" w:rsidRPr="001274EF" w:rsidRDefault="001343E6" w:rsidP="001343E6">
                            <w:pPr>
                              <w:rPr>
                                <w:rFonts w:ascii="Arial" w:hAnsi="Arial" w:cs="Arial"/>
                                <w:sz w:val="12"/>
                                <w:szCs w:val="12"/>
                              </w:rPr>
                            </w:pPr>
                            <w:r w:rsidRPr="001274EF">
                              <w:rPr>
                                <w:rFonts w:ascii="Arial" w:hAnsi="Arial" w:cs="Arial"/>
                                <w:sz w:val="12"/>
                                <w:szCs w:val="12"/>
                              </w:rPr>
                              <w:t>habitant</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w14:anchorId="2BAAD32A" id="_x0000_s1162" type="#_x0000_t202" style="position:absolute;margin-left:54.2pt;margin-top:225.75pt;width:87.75pt;height:26.25pt;z-index:250962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" filled="f" stroked="f">
                <v:textbox>
                  <w:txbxContent>
                    <w:p w14:paraId="667E6544" w14:textId="77777777" w:rsidR="00673D30" w:rsidRPr="001274EF" w:rsidRDefault="001343E6" w:rsidP="001343E6">
                      <w:pPr>
                        <w:rPr>
                          <w:rFonts w:ascii="Arial" w:hAnsi="Arial" w:cs="Arial"/>
                          <w:sz w:val="12"/>
                          <w:szCs w:val="12"/>
                        </w:rPr>
                      </w:pPr>
                      <w:r w:rsidRPr="001274EF">
                        <w:rPr>
                          <w:rFonts w:ascii="Arial" w:hAnsi="Arial" w:cs="Arial"/>
                          <w:sz w:val="12"/>
                          <w:szCs w:val="12"/>
                        </w:rPr>
                        <w:t>Consommation par</w:t>
                      </w:r>
                    </w:p>
                    <w:p w14:paraId="4EF2D515" w14:textId="0DF09162" w:rsidR="001343E6" w:rsidRPr="001274EF" w:rsidRDefault="001343E6" w:rsidP="001343E6">
                      <w:pPr>
                        <w:rPr>
                          <w:rFonts w:ascii="Arial" w:hAnsi="Arial" w:cs="Arial"/>
                          <w:sz w:val="12"/>
                          <w:szCs w:val="12"/>
                        </w:rPr>
                      </w:pPr>
                      <w:r w:rsidRPr="001274EF">
                        <w:rPr>
                          <w:rFonts w:ascii="Arial" w:hAnsi="Arial" w:cs="Arial"/>
                          <w:sz w:val="12"/>
                          <w:szCs w:val="12"/>
                        </w:rPr>
                        <w:t>habitant</w:t>
                      </w:r>
                    </w:p>
                  </w:txbxContent>
                </v:textbox>
              </v:shape>
            </w:pict>
          </mc:Fallback>
        </mc:AlternateContent>
      </w:r>
      <w:r w:rsidR="0058338D" w:rsidRPr="00EB3CC0">
        <w:rPr>
          <w:rFonts w:ascii="Aptos" w:eastAsia="Aptos" w:hAnsi="Aptos"/>
        </w:rPr>
        <mc:AlternateContent>
          <mc:Choice Requires="wps">
            <w:drawing>
              <wp:anchor distT="0" distB="0" distL="114300" distR="114300" simplePos="0" relativeHeight="250960896" behindDoc="0" locked="0" layoutInCell="1" allowOverlap="1" wp14:anchorId="17818546" wp14:editId="0EA5F14E">
                <wp:simplePos x="0" y="0"/>
                <wp:positionH relativeFrom="column">
                  <wp:posOffset>681198</wp:posOffset>
                </wp:positionH>
                <wp:positionV relativeFrom="paragraph">
                  <wp:posOffset>2667445</wp:posOffset>
                </wp:positionV>
                <wp:extent cx="1062037" cy="300037"/>
                <wp:effectExtent l="0" t="0" r="0" b="5080"/>
                <wp:wrapNone/>
                <wp:docPr id="87610631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2037" cy="300037"/>
                        </a:xfrm>
                        <a:prstGeom prst="rect">
                          <a:avLst/>
                        </a:prstGeom>
                        <a:noFill/>
                        <a:ln w="9525">
                          <a:noFill/>
                          <a:miter lim="800000"/>
                          <a:headEnd/>
                          <a:tailEnd/>
                        </a:ln>
                      </wps:spPr>
                      <wps:txbx>
                        <w:txbxContent>
                          <w:p w14:paraId="2B461D7C" w14:textId="77777777" w:rsidR="00C84A71" w:rsidRPr="001274EF" w:rsidRDefault="001343E6" w:rsidP="001343E6">
                            <w:pPr>
                              <w:rPr>
                                <w:rFonts w:ascii="Arial" w:hAnsi="Arial" w:cs="Arial"/>
                                <w:sz w:val="12"/>
                                <w:szCs w:val="12"/>
                              </w:rPr>
                            </w:pPr>
                            <w:r w:rsidRPr="001274EF">
                              <w:rPr>
                                <w:rFonts w:ascii="Arial" w:hAnsi="Arial" w:cs="Arial"/>
                                <w:sz w:val="12"/>
                                <w:szCs w:val="12"/>
                              </w:rPr>
                              <w:t>Connaissances</w:t>
                            </w:r>
                          </w:p>
                          <w:p w14:paraId="7F6AA4FC" w14:textId="09AC1FA1" w:rsidR="001343E6" w:rsidRPr="001274EF" w:rsidRDefault="001343E6" w:rsidP="001343E6">
                            <w:pPr>
                              <w:rPr>
                                <w:rFonts w:ascii="Arial" w:hAnsi="Arial" w:cs="Arial"/>
                                <w:sz w:val="12"/>
                                <w:szCs w:val="12"/>
                              </w:rPr>
                            </w:pPr>
                            <w:r w:rsidRPr="001274EF">
                              <w:rPr>
                                <w:rFonts w:ascii="Arial" w:hAnsi="Arial" w:cs="Arial"/>
                                <w:sz w:val="12"/>
                                <w:szCs w:val="12"/>
                              </w:rPr>
                              <w:t>/alphabétisation</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w14:anchorId="17818546" id="_x0000_s1163" type="#_x0000_t202" style="position:absolute;margin-left:53.65pt;margin-top:210.05pt;width:83.6pt;height:23.6pt;z-index:250960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" filled="f" stroked="f">
                <v:textbox>
                  <w:txbxContent>
                    <w:p w14:paraId="2B461D7C" w14:textId="77777777" w:rsidR="00C84A71" w:rsidRPr="001274EF" w:rsidRDefault="001343E6" w:rsidP="001343E6">
                      <w:pPr>
                        <w:rPr>
                          <w:rFonts w:ascii="Arial" w:hAnsi="Arial" w:cs="Arial"/>
                          <w:sz w:val="12"/>
                          <w:szCs w:val="12"/>
                        </w:rPr>
                      </w:pPr>
                      <w:r w:rsidRPr="001274EF">
                        <w:rPr>
                          <w:rFonts w:ascii="Arial" w:hAnsi="Arial" w:cs="Arial"/>
                          <w:sz w:val="12"/>
                          <w:szCs w:val="12"/>
                        </w:rPr>
                        <w:t>Connaissances</w:t>
                      </w:r>
                    </w:p>
                    <w:p w14:paraId="7F6AA4FC" w14:textId="09AC1FA1" w:rsidR="001343E6" w:rsidRPr="001274EF" w:rsidRDefault="001343E6" w:rsidP="001343E6">
                      <w:pPr>
                        <w:rPr>
                          <w:rFonts w:ascii="Arial" w:hAnsi="Arial" w:cs="Arial"/>
                          <w:sz w:val="12"/>
                          <w:szCs w:val="12"/>
                        </w:rPr>
                      </w:pPr>
                      <w:r w:rsidRPr="001274EF">
                        <w:rPr>
                          <w:rFonts w:ascii="Arial" w:hAnsi="Arial" w:cs="Arial"/>
                          <w:sz w:val="12"/>
                          <w:szCs w:val="12"/>
                        </w:rPr>
                        <w:t>/alphabétisation</w:t>
                      </w:r>
                    </w:p>
                  </w:txbxContent>
                </v:textbox>
              </v:shape>
            </w:pict>
          </mc:Fallback>
        </mc:AlternateContent>
      </w:r>
      <w:r w:rsidR="0058338D" w:rsidRPr="00EB3CC0">
        <w:rPr>
          <w:rFonts w:ascii="Aptos" w:eastAsia="Aptos" w:hAnsi="Aptos"/>
        </w:rPr>
        <mc:AlternateContent>
          <mc:Choice Requires="wps">
            <w:drawing>
              <wp:anchor distT="0" distB="0" distL="114300" distR="114300" simplePos="0" relativeHeight="250958848" behindDoc="0" locked="0" layoutInCell="1" allowOverlap="1" wp14:anchorId="3239D77B" wp14:editId="2B2F72F8">
                <wp:simplePos x="0" y="0"/>
                <wp:positionH relativeFrom="column">
                  <wp:posOffset>681355</wp:posOffset>
                </wp:positionH>
                <wp:positionV relativeFrom="paragraph">
                  <wp:posOffset>2472022</wp:posOffset>
                </wp:positionV>
                <wp:extent cx="863600" cy="215900"/>
                <wp:effectExtent l="0" t="0" r="0" b="0"/>
                <wp:wrapNone/>
                <wp:docPr id="8584027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63600" cy="215900"/>
                        </a:xfrm>
                        <a:prstGeom prst="rect">
                          <a:avLst/>
                        </a:prstGeom>
                        <a:noFill/>
                        <a:ln w="9525">
                          <a:noFill/>
                          <a:miter lim="800000"/>
                          <a:headEnd/>
                          <a:tailEnd/>
                        </a:ln>
                      </wps:spPr>
                      <wps:txbx>
                        <w:txbxContent>
                          <w:p w14:paraId="2801EAFF" w14:textId="1AD6EC7F" w:rsidR="001343E6" w:rsidRPr="001274EF" w:rsidRDefault="001343E6" w:rsidP="001343E6">
                            <w:pPr>
                              <w:rPr>
                                <w:rFonts w:ascii="Arial" w:hAnsi="Arial" w:cs="Arial"/>
                                <w:sz w:val="14"/>
                                <w:szCs w:val="14"/>
                              </w:rPr>
                            </w:pPr>
                            <w:r w:rsidRPr="001274EF">
                              <w:rPr>
                                <w:rFonts w:ascii="Arial" w:hAnsi="Arial" w:cs="Arial"/>
                                <w:sz w:val="14"/>
                                <w:szCs w:val="14"/>
                              </w:rPr>
                              <w:t>Conflits</w:t>
                            </w:r>
                            <w:r w:rsidR="00A47519" w:rsidRPr="001274EF">
                              <w:rPr>
                                <w:rFonts w:ascii="Arial" w:hAnsi="Arial" w:cs="Arial"/>
                                <w:sz w:val="14"/>
                                <w:szCs w:val="14"/>
                              </w:rPr>
                              <w:t xml:space="preserve"> </w:t>
                            </w:r>
                            <w:r w:rsidRPr="001274EF">
                              <w:rPr>
                                <w:rFonts w:ascii="Arial" w:hAnsi="Arial" w:cs="Arial"/>
                                <w:sz w:val="14"/>
                                <w:szCs w:val="14"/>
                              </w:rPr>
                              <w:t>armés</w:t>
                            </w:r>
                          </w:p>
                        </w:txbxContent>
                      </wps:txbx>
                      <wps:bodyPr rot="0" vert="horz" wrap="square" lIns="91440" tIns="45720" rIns="91440" bIns="45720" anchor="ctr" anchorCtr="0">
                        <a:noAutofit/>
                      </wps:bodyPr>
                    </wps:wsp>
                  </a:graphicData>
                </a:graphic>
              </wp:anchor>
            </w:drawing>
          </mc:Choice>
          <mc:Fallback>
            <w:pict>
              <v:shape w14:anchorId="3239D77B" id="_x0000_s1164" type="#_x0000_t202" style="position:absolute;margin-left:53.65pt;margin-top:194.65pt;width:68pt;height:17pt;z-index:2509588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" filled="f" stroked="f">
                <v:textbox>
                  <w:txbxContent>
                    <w:p w14:paraId="2801EAFF" w14:textId="1AD6EC7F" w:rsidR="001343E6" w:rsidRPr="001274EF" w:rsidRDefault="001343E6" w:rsidP="001343E6">
                      <w:pPr>
                        <w:rPr>
                          <w:rFonts w:ascii="Arial" w:hAnsi="Arial" w:cs="Arial"/>
                          <w:sz w:val="14"/>
                          <w:szCs w:val="14"/>
                        </w:rPr>
                      </w:pPr>
                      <w:r w:rsidRPr="001274EF">
                        <w:rPr>
                          <w:rFonts w:ascii="Arial" w:hAnsi="Arial" w:cs="Arial"/>
                          <w:sz w:val="14"/>
                          <w:szCs w:val="14"/>
                        </w:rPr>
                        <w:t>Conflits</w:t>
                      </w:r>
                      <w:r w:rsidR="00A47519" w:rsidRPr="001274EF">
                        <w:rPr>
                          <w:rFonts w:ascii="Arial" w:hAnsi="Arial" w:cs="Arial"/>
                          <w:sz w:val="14"/>
                          <w:szCs w:val="14"/>
                        </w:rPr>
                        <w:t xml:space="preserve"> </w:t>
                      </w:r>
                      <w:r w:rsidRPr="001274EF">
                        <w:rPr>
                          <w:rFonts w:ascii="Arial" w:hAnsi="Arial" w:cs="Arial"/>
                          <w:sz w:val="14"/>
                          <w:szCs w:val="14"/>
                        </w:rPr>
                        <w:t>armés</w:t>
                      </w:r>
                    </w:p>
                  </w:txbxContent>
                </v:textbox>
              </v:shape>
            </w:pict>
          </mc:Fallback>
        </mc:AlternateContent>
      </w:r>
      <w:r w:rsidR="00D474AD" w:rsidRPr="00EB3CC0">
        <w:rPr>
          <w:rFonts w:ascii="Aptos" w:eastAsia="Aptos" w:hAnsi="Aptos"/>
        </w:rPr>
        <mc:AlternateContent>
          <mc:Choice Requires="wps">
            <w:drawing>
              <wp:anchor distT="0" distB="0" distL="114300" distR="114300" simplePos="0" relativeHeight="251055104" behindDoc="0" locked="0" layoutInCell="1" allowOverlap="1" wp14:anchorId="41A31B24" wp14:editId="1E25C480">
                <wp:simplePos x="0" y="0"/>
                <wp:positionH relativeFrom="margin">
                  <wp:align>right</wp:align>
                </wp:positionH>
                <wp:positionV relativeFrom="paragraph">
                  <wp:posOffset>8086544</wp:posOffset>
                </wp:positionV>
                <wp:extent cx="996422" cy="215900"/>
                <wp:effectExtent l="0" t="0" r="0" b="0"/>
                <wp:wrapNone/>
                <wp:docPr id="201844529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96422" cy="215900"/>
                        </a:xfrm>
                        <a:prstGeom prst="rect">
                          <a:avLst/>
                        </a:prstGeom>
                        <a:noFill/>
                        <a:ln w="9525">
                          <a:noFill/>
                          <a:miter lim="800000"/>
                          <a:headEnd/>
                          <a:tailEnd/>
                        </a:ln>
                      </wps:spPr>
                      <wps:txbx>
                        <w:txbxContent>
                          <w:p w14:paraId="736672B3" w14:textId="77777777" w:rsidR="001343E6" w:rsidRPr="001274EF" w:rsidRDefault="001343E6" w:rsidP="001343E6">
                            <w:pPr>
                              <w:spacing w:line="456" w:lineRule="auto"/>
                              <w:rPr>
                                <w:rFonts w:ascii="Arial" w:hAnsi="Arial" w:cs="Arial"/>
                                <w:color w:val="3A3A3A"/>
                                <w:sz w:val="14"/>
                                <w:szCs w:val="14"/>
                              </w:rPr>
                            </w:pPr>
                            <w:r w:rsidRPr="001274EF">
                              <w:rPr>
                                <w:rFonts w:ascii="Arial" w:hAnsi="Arial" w:cs="Arial"/>
                                <w:color w:val="3A3A3A"/>
                                <w:sz w:val="14"/>
                                <w:szCs w:val="14"/>
                              </w:rPr>
                              <w:t>Non concluant</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41A31B24" id="_x0000_s1165" type="#_x0000_t202" style="position:absolute;margin-left:27.25pt;margin-top:636.75pt;width:78.45pt;height:17pt;z-index:251055104;visibility:visible;mso-wrap-style:square;mso-width-percent:0;mso-wrap-distance-left:9pt;mso-wrap-distance-top:0;mso-wrap-distance-right:9pt;mso-wrap-distance-bottom:0;mso-position-horizontal:right;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" filled="f" stroked="f">
                <v:textbox>
                  <w:txbxContent>
                    <w:p w14:paraId="736672B3" w14:textId="77777777" w:rsidR="001343E6" w:rsidRPr="001274EF" w:rsidRDefault="001343E6" w:rsidP="001343E6">
                      <w:pPr>
                        <w:spacing w:line="456" w:lineRule="auto"/>
                        <w:rPr>
                          <w:rFonts w:ascii="Arial" w:hAnsi="Arial" w:cs="Arial"/>
                          <w:color w:val="3A3A3A"/>
                          <w:sz w:val="14"/>
                          <w:szCs w:val="14"/>
                        </w:rPr>
                      </w:pPr>
                      <w:r w:rsidRPr="001274EF">
                        <w:rPr>
                          <w:rFonts w:ascii="Arial" w:hAnsi="Arial" w:cs="Arial"/>
                          <w:color w:val="3A3A3A"/>
                          <w:sz w:val="14"/>
                          <w:szCs w:val="14"/>
                        </w:rPr>
                        <w:t>Non concluant</w:t>
                      </w:r>
                    </w:p>
                  </w:txbxContent>
                </v:textbox>
                <w10:wrap anchorx="margin"/>
              </v:shape>
            </w:pict>
          </mc:Fallback>
        </mc:AlternateContent>
      </w:r>
      <w:r w:rsidR="009D1BFC" w:rsidRPr="00EB3CC0">
        <w:rPr>
          <w:rFonts w:ascii="Aptos" w:eastAsia="Aptos" w:hAnsi="Aptos"/>
        </w:rPr>
        <mc:AlternateContent>
          <mc:Choice Requires="wps">
            <w:drawing>
              <wp:anchor distT="0" distB="0" distL="114300" distR="114300" simplePos="0" relativeHeight="251053056" behindDoc="0" locked="0" layoutInCell="1" allowOverlap="1" wp14:anchorId="3F3D3F75" wp14:editId="4A0899D2">
                <wp:simplePos x="0" y="0"/>
                <wp:positionH relativeFrom="column">
                  <wp:posOffset>5025356</wp:posOffset>
                </wp:positionH>
                <wp:positionV relativeFrom="paragraph">
                  <wp:posOffset>7908414</wp:posOffset>
                </wp:positionV>
                <wp:extent cx="760013" cy="215900"/>
                <wp:effectExtent l="0" t="0" r="0" b="0"/>
                <wp:wrapNone/>
                <wp:docPr id="59609956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0013" cy="215900"/>
                        </a:xfrm>
                        <a:prstGeom prst="rect">
                          <a:avLst/>
                        </a:prstGeom>
                        <a:noFill/>
                        <a:ln w="9525">
                          <a:noFill/>
                          <a:miter lim="800000"/>
                          <a:headEnd/>
                          <a:tailEnd/>
                        </a:ln>
                      </wps:spPr>
                      <wps:txbx>
                        <w:txbxContent>
                          <w:p w14:paraId="2BC1060B" w14:textId="738DF524" w:rsidR="001343E6" w:rsidRPr="001274EF" w:rsidRDefault="001343E6" w:rsidP="001343E6">
                            <w:pPr>
                              <w:spacing w:line="456" w:lineRule="auto"/>
                              <w:rPr>
                                <w:rFonts w:ascii="Arial" w:hAnsi="Arial" w:cs="Arial"/>
                                <w:color w:val="3A3A3A"/>
                                <w:sz w:val="14"/>
                                <w:szCs w:val="14"/>
                              </w:rPr>
                            </w:pPr>
                            <w:r w:rsidRPr="001274EF">
                              <w:rPr>
                                <w:rFonts w:ascii="Arial" w:hAnsi="Arial" w:cs="Arial"/>
                                <w:color w:val="3A3A3A"/>
                                <w:sz w:val="14"/>
                                <w:szCs w:val="14"/>
                              </w:rPr>
                              <w:t>Controversé</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3F3D3F75" id="_x0000_s1166" type="#_x0000_t202" style="position:absolute;margin-left:395.7pt;margin-top:622.7pt;width:59.85pt;height:17pt;z-index:2510530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" filled="f" stroked="f">
                <v:textbox>
                  <w:txbxContent>
                    <w:p w14:paraId="2BC1060B" w14:textId="738DF524" w:rsidR="001343E6" w:rsidRPr="001274EF" w:rsidRDefault="001343E6" w:rsidP="001343E6">
                      <w:pPr>
                        <w:spacing w:line="456" w:lineRule="auto"/>
                        <w:rPr>
                          <w:rFonts w:ascii="Arial" w:hAnsi="Arial" w:cs="Arial"/>
                          <w:color w:val="3A3A3A"/>
                          <w:sz w:val="14"/>
                          <w:szCs w:val="14"/>
                        </w:rPr>
                      </w:pPr>
                      <w:r w:rsidRPr="001274EF">
                        <w:rPr>
                          <w:rFonts w:ascii="Arial" w:hAnsi="Arial" w:cs="Arial"/>
                          <w:color w:val="3A3A3A"/>
                          <w:sz w:val="14"/>
                          <w:szCs w:val="14"/>
                        </w:rPr>
                        <w:t>Controversé</w:t>
                      </w:r>
                    </w:p>
                  </w:txbxContent>
                </v:textbox>
              </v:shape>
            </w:pict>
          </mc:Fallback>
        </mc:AlternateContent>
      </w:r>
      <w:r w:rsidR="00111BD0" w:rsidRPr="00EB3CC0">
        <w:rPr>
          <w:rFonts w:ascii="Aptos" w:eastAsia="Aptos" w:hAnsi="Aptos"/>
        </w:rPr>
        <mc:AlternateContent>
          <mc:Choice Requires="wps">
            <w:drawing>
              <wp:anchor distT="0" distB="0" distL="114300" distR="114300" simplePos="0" relativeHeight="251040768" behindDoc="0" locked="0" layoutInCell="1" allowOverlap="1" wp14:anchorId="4093ABC9" wp14:editId="349A3C90">
                <wp:simplePos x="0" y="0"/>
                <wp:positionH relativeFrom="column">
                  <wp:posOffset>1510319</wp:posOffset>
                </wp:positionH>
                <wp:positionV relativeFrom="paragraph">
                  <wp:posOffset>7195630</wp:posOffset>
                </wp:positionV>
                <wp:extent cx="1476000" cy="395288"/>
                <wp:effectExtent l="0" t="0" r="0" b="5080"/>
                <wp:wrapNone/>
                <wp:docPr id="19619303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6000" cy="395288"/>
                        </a:xfrm>
                        <a:prstGeom prst="rect">
                          <a:avLst/>
                        </a:prstGeom>
                        <a:noFill/>
                        <a:ln w="9525">
                          <a:noFill/>
                          <a:miter lim="800000"/>
                          <a:headEnd/>
                          <a:tailEnd/>
                        </a:ln>
                      </wps:spPr>
                      <wps:txbx>
                        <w:txbxContent>
                          <w:p w14:paraId="75A47BAD" w14:textId="15588B00" w:rsidR="001343E6" w:rsidRPr="001274EF" w:rsidRDefault="001343E6" w:rsidP="001343E6">
                            <w:pPr>
                              <w:rPr>
                                <w:rFonts w:ascii="Arial" w:hAnsi="Arial" w:cs="Arial"/>
                                <w:b/>
                                <w:bCs/>
                                <w:color w:val="3A3A3A"/>
                                <w:spacing w:val="-2"/>
                                <w:sz w:val="12"/>
                                <w:szCs w:val="12"/>
                              </w:rPr>
                            </w:pPr>
                            <w:r w:rsidRPr="001274EF">
                              <w:rPr>
                                <w:rFonts w:ascii="Arial" w:hAnsi="Arial" w:cs="Arial"/>
                                <w:b/>
                                <w:bCs/>
                                <w:color w:val="3A3A3A"/>
                                <w:spacing w:val="-2"/>
                                <w:sz w:val="12"/>
                                <w:szCs w:val="12"/>
                              </w:rPr>
                              <w:t>Impact de l</w:t>
                            </w:r>
                            <w:r w:rsidR="00DE22EE" w:rsidRPr="001274EF">
                              <w:rPr>
                                <w:rFonts w:ascii="Arial" w:hAnsi="Arial" w:cs="Arial"/>
                                <w:b/>
                                <w:bCs/>
                                <w:color w:val="3A3A3A"/>
                                <w:spacing w:val="-2"/>
                                <w:sz w:val="12"/>
                                <w:szCs w:val="12"/>
                              </w:rPr>
                              <w:t>’</w:t>
                            </w:r>
                            <w:r w:rsidRPr="001274EF">
                              <w:rPr>
                                <w:rFonts w:ascii="Arial" w:hAnsi="Arial" w:cs="Arial"/>
                                <w:b/>
                                <w:bCs/>
                                <w:color w:val="3A3A3A"/>
                                <w:spacing w:val="-2"/>
                                <w:sz w:val="12"/>
                                <w:szCs w:val="12"/>
                              </w:rPr>
                              <w:t>évolution des facteurs indirects sur l</w:t>
                            </w:r>
                            <w:r w:rsidR="00DE22EE" w:rsidRPr="001274EF">
                              <w:rPr>
                                <w:rFonts w:ascii="Arial" w:hAnsi="Arial" w:cs="Arial"/>
                                <w:b/>
                                <w:bCs/>
                                <w:color w:val="3A3A3A"/>
                                <w:spacing w:val="-2"/>
                                <w:sz w:val="12"/>
                                <w:szCs w:val="12"/>
                              </w:rPr>
                              <w:t>’</w:t>
                            </w:r>
                            <w:r w:rsidRPr="001274EF">
                              <w:rPr>
                                <w:rFonts w:ascii="Arial" w:hAnsi="Arial" w:cs="Arial"/>
                                <w:b/>
                                <w:bCs/>
                                <w:color w:val="3A3A3A"/>
                                <w:spacing w:val="-2"/>
                                <w:sz w:val="12"/>
                                <w:szCs w:val="12"/>
                              </w:rPr>
                              <w:t>évolution des facteurs directs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093ABC9" id="_x0000_s1167" type="#_x0000_t202" style="position:absolute;margin-left:118.9pt;margin-top:566.6pt;width:116.2pt;height:31.15pt;z-index:25104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" filled="f" stroked="f">
                <v:textbox>
                  <w:txbxContent>
                    <w:p w14:paraId="75A47BAD" w14:textId="15588B00" w:rsidR="001343E6" w:rsidRPr="001274EF" w:rsidRDefault="001343E6" w:rsidP="001343E6">
                      <w:pPr>
                        <w:rPr>
                          <w:rFonts w:ascii="Arial" w:hAnsi="Arial" w:cs="Arial"/>
                          <w:b/>
                          <w:bCs/>
                          <w:color w:val="3A3A3A"/>
                          <w:spacing w:val="-2"/>
                          <w:sz w:val="12"/>
                          <w:szCs w:val="12"/>
                        </w:rPr>
                      </w:pPr>
                      <w:r w:rsidRPr="001274EF">
                        <w:rPr>
                          <w:rFonts w:ascii="Arial" w:hAnsi="Arial" w:cs="Arial"/>
                          <w:b/>
                          <w:bCs/>
                          <w:color w:val="3A3A3A"/>
                          <w:spacing w:val="-2"/>
                          <w:sz w:val="12"/>
                          <w:szCs w:val="12"/>
                        </w:rPr>
                        <w:t>Impact de l</w:t>
                      </w:r>
                      <w:r w:rsidR="00DE22EE" w:rsidRPr="001274EF">
                        <w:rPr>
                          <w:rFonts w:ascii="Arial" w:hAnsi="Arial" w:cs="Arial"/>
                          <w:b/>
                          <w:bCs/>
                          <w:color w:val="3A3A3A"/>
                          <w:spacing w:val="-2"/>
                          <w:sz w:val="12"/>
                          <w:szCs w:val="12"/>
                        </w:rPr>
                        <w:t>’</w:t>
                      </w:r>
                      <w:r w:rsidRPr="001274EF">
                        <w:rPr>
                          <w:rFonts w:ascii="Arial" w:hAnsi="Arial" w:cs="Arial"/>
                          <w:b/>
                          <w:bCs/>
                          <w:color w:val="3A3A3A"/>
                          <w:spacing w:val="-2"/>
                          <w:sz w:val="12"/>
                          <w:szCs w:val="12"/>
                        </w:rPr>
                        <w:t>évolution des facteurs indirects sur l</w:t>
                      </w:r>
                      <w:r w:rsidR="00DE22EE" w:rsidRPr="001274EF">
                        <w:rPr>
                          <w:rFonts w:ascii="Arial" w:hAnsi="Arial" w:cs="Arial"/>
                          <w:b/>
                          <w:bCs/>
                          <w:color w:val="3A3A3A"/>
                          <w:spacing w:val="-2"/>
                          <w:sz w:val="12"/>
                          <w:szCs w:val="12"/>
                        </w:rPr>
                        <w:t>’</w:t>
                      </w:r>
                      <w:r w:rsidRPr="001274EF">
                        <w:rPr>
                          <w:rFonts w:ascii="Arial" w:hAnsi="Arial" w:cs="Arial"/>
                          <w:b/>
                          <w:bCs/>
                          <w:color w:val="3A3A3A"/>
                          <w:spacing w:val="-2"/>
                          <w:sz w:val="12"/>
                          <w:szCs w:val="12"/>
                        </w:rPr>
                        <w:t>évolution des facteurs directs</w:t>
                      </w:r>
                    </w:p>
                  </w:txbxContent>
                </v:textbox>
              </v:shape>
            </w:pict>
          </mc:Fallback>
        </mc:AlternateContent>
      </w:r>
      <w:r w:rsidR="009C1E78" w:rsidRPr="00EB3CC0">
        <w:rPr>
          <w:rFonts w:ascii="Aptos" w:eastAsia="Aptos" w:hAnsi="Aptos"/>
        </w:rPr>
        <mc:AlternateContent>
          <mc:Choice Requires="wps">
            <w:drawing>
              <wp:anchor distT="0" distB="0" distL="114300" distR="114300" simplePos="0" relativeHeight="251057152" behindDoc="0" locked="0" layoutInCell="1" allowOverlap="1" wp14:anchorId="00B6FB17" wp14:editId="7A49E5E0">
                <wp:simplePos x="0" y="0"/>
                <wp:positionH relativeFrom="column">
                  <wp:posOffset>3071867</wp:posOffset>
                </wp:positionH>
                <wp:positionV relativeFrom="paragraph">
                  <wp:posOffset>7174362</wp:posOffset>
                </wp:positionV>
                <wp:extent cx="1547495" cy="366712"/>
                <wp:effectExtent l="0" t="0" r="0" b="0"/>
                <wp:wrapNone/>
                <wp:docPr id="28141083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47495" cy="366712"/>
                        </a:xfrm>
                        <a:prstGeom prst="rect">
                          <a:avLst/>
                        </a:prstGeom>
                        <a:noFill/>
                        <a:ln w="9525">
                          <a:noFill/>
                          <a:miter lim="800000"/>
                          <a:headEnd/>
                          <a:tailEnd/>
                        </a:ln>
                      </wps:spPr>
                      <wps:txbx>
                        <w:txbxContent>
                          <w:p w14:paraId="522F7EC9" w14:textId="443F1DF8" w:rsidR="001343E6" w:rsidRPr="001274EF" w:rsidRDefault="001343E6" w:rsidP="001343E6">
                            <w:pPr>
                              <w:rPr>
                                <w:rFonts w:ascii="Arial" w:hAnsi="Arial" w:cs="Arial"/>
                                <w:b/>
                                <w:bCs/>
                                <w:color w:val="3A3A3A"/>
                                <w:spacing w:val="-2"/>
                                <w:sz w:val="12"/>
                                <w:szCs w:val="12"/>
                              </w:rPr>
                            </w:pPr>
                            <w:r w:rsidRPr="001274EF">
                              <w:rPr>
                                <w:rFonts w:ascii="Arial" w:hAnsi="Arial" w:cs="Arial"/>
                                <w:b/>
                                <w:bCs/>
                                <w:color w:val="3A3A3A"/>
                                <w:spacing w:val="-2"/>
                                <w:sz w:val="12"/>
                                <w:szCs w:val="12"/>
                              </w:rPr>
                              <w:t>Impact de l</w:t>
                            </w:r>
                            <w:r w:rsidR="00DE22EE" w:rsidRPr="001274EF">
                              <w:rPr>
                                <w:rFonts w:ascii="Arial" w:hAnsi="Arial" w:cs="Arial"/>
                                <w:b/>
                                <w:bCs/>
                                <w:color w:val="3A3A3A"/>
                                <w:spacing w:val="-2"/>
                                <w:sz w:val="12"/>
                                <w:szCs w:val="12"/>
                              </w:rPr>
                              <w:t>’</w:t>
                            </w:r>
                            <w:r w:rsidRPr="001274EF">
                              <w:rPr>
                                <w:rFonts w:ascii="Arial" w:hAnsi="Arial" w:cs="Arial"/>
                                <w:b/>
                                <w:bCs/>
                                <w:color w:val="3A3A3A"/>
                                <w:spacing w:val="-2"/>
                                <w:sz w:val="12"/>
                                <w:szCs w:val="12"/>
                              </w:rPr>
                              <w:t>évolution des facteurs indirects sur l</w:t>
                            </w:r>
                            <w:r w:rsidR="00DE22EE" w:rsidRPr="001274EF">
                              <w:rPr>
                                <w:rFonts w:ascii="Arial" w:hAnsi="Arial" w:cs="Arial"/>
                                <w:b/>
                                <w:bCs/>
                                <w:color w:val="3A3A3A"/>
                                <w:spacing w:val="-2"/>
                                <w:sz w:val="12"/>
                                <w:szCs w:val="12"/>
                              </w:rPr>
                              <w:t>’</w:t>
                            </w:r>
                            <w:r w:rsidRPr="001274EF">
                              <w:rPr>
                                <w:rFonts w:ascii="Arial" w:hAnsi="Arial" w:cs="Arial"/>
                                <w:b/>
                                <w:bCs/>
                                <w:color w:val="3A3A3A"/>
                                <w:spacing w:val="-2"/>
                                <w:sz w:val="12"/>
                                <w:szCs w:val="12"/>
                              </w:rPr>
                              <w:t>évolution des éléments du nexus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0B6FB17" id="_x0000_s1168" type="#_x0000_t202" style="position:absolute;margin-left:241.9pt;margin-top:564.9pt;width:121.85pt;height:28.85pt;z-index:25105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" filled="f" stroked="f">
                <v:textbox>
                  <w:txbxContent>
                    <w:p w14:paraId="522F7EC9" w14:textId="443F1DF8" w:rsidR="001343E6" w:rsidRPr="001274EF" w:rsidRDefault="001343E6" w:rsidP="001343E6">
                      <w:pPr>
                        <w:rPr>
                          <w:rFonts w:ascii="Arial" w:hAnsi="Arial" w:cs="Arial"/>
                          <w:b/>
                          <w:bCs/>
                          <w:color w:val="3A3A3A"/>
                          <w:spacing w:val="-2"/>
                          <w:sz w:val="12"/>
                          <w:szCs w:val="12"/>
                        </w:rPr>
                      </w:pPr>
                      <w:r w:rsidRPr="001274EF">
                        <w:rPr>
                          <w:rFonts w:ascii="Arial" w:hAnsi="Arial" w:cs="Arial"/>
                          <w:b/>
                          <w:bCs/>
                          <w:color w:val="3A3A3A"/>
                          <w:spacing w:val="-2"/>
                          <w:sz w:val="12"/>
                          <w:szCs w:val="12"/>
                        </w:rPr>
                        <w:t>Impact de l</w:t>
                      </w:r>
                      <w:r w:rsidR="00DE22EE" w:rsidRPr="001274EF">
                        <w:rPr>
                          <w:rFonts w:ascii="Arial" w:hAnsi="Arial" w:cs="Arial"/>
                          <w:b/>
                          <w:bCs/>
                          <w:color w:val="3A3A3A"/>
                          <w:spacing w:val="-2"/>
                          <w:sz w:val="12"/>
                          <w:szCs w:val="12"/>
                        </w:rPr>
                        <w:t>’</w:t>
                      </w:r>
                      <w:r w:rsidRPr="001274EF">
                        <w:rPr>
                          <w:rFonts w:ascii="Arial" w:hAnsi="Arial" w:cs="Arial"/>
                          <w:b/>
                          <w:bCs/>
                          <w:color w:val="3A3A3A"/>
                          <w:spacing w:val="-2"/>
                          <w:sz w:val="12"/>
                          <w:szCs w:val="12"/>
                        </w:rPr>
                        <w:t>évolution des facteurs indirects sur l</w:t>
                      </w:r>
                      <w:r w:rsidR="00DE22EE" w:rsidRPr="001274EF">
                        <w:rPr>
                          <w:rFonts w:ascii="Arial" w:hAnsi="Arial" w:cs="Arial"/>
                          <w:b/>
                          <w:bCs/>
                          <w:color w:val="3A3A3A"/>
                          <w:spacing w:val="-2"/>
                          <w:sz w:val="12"/>
                          <w:szCs w:val="12"/>
                        </w:rPr>
                        <w:t>’</w:t>
                      </w:r>
                      <w:r w:rsidRPr="001274EF">
                        <w:rPr>
                          <w:rFonts w:ascii="Arial" w:hAnsi="Arial" w:cs="Arial"/>
                          <w:b/>
                          <w:bCs/>
                          <w:color w:val="3A3A3A"/>
                          <w:spacing w:val="-2"/>
                          <w:sz w:val="12"/>
                          <w:szCs w:val="12"/>
                        </w:rPr>
                        <w:t>évolution des éléments du nexus</w:t>
                      </w:r>
                    </w:p>
                  </w:txbxContent>
                </v:textbox>
              </v:shape>
            </w:pict>
          </mc:Fallback>
        </mc:AlternateContent>
      </w:r>
      <w:r w:rsidR="009C1E78" w:rsidRPr="00EB3CC0">
        <w:rPr>
          <w:rFonts w:ascii="Aptos" w:eastAsia="Aptos" w:hAnsi="Aptos"/>
        </w:rPr>
        <mc:AlternateContent>
          <mc:Choice Requires="wps">
            <w:drawing>
              <wp:anchor distT="0" distB="0" distL="114300" distR="114300" simplePos="0" relativeHeight="251038720" behindDoc="0" locked="0" layoutInCell="1" allowOverlap="1" wp14:anchorId="29F6870B" wp14:editId="4DE64177">
                <wp:simplePos x="0" y="0"/>
                <wp:positionH relativeFrom="margin">
                  <wp:posOffset>-18951</wp:posOffset>
                </wp:positionH>
                <wp:positionV relativeFrom="paragraph">
                  <wp:posOffset>7173917</wp:posOffset>
                </wp:positionV>
                <wp:extent cx="1440000" cy="324000"/>
                <wp:effectExtent l="0" t="0" r="0" b="0"/>
                <wp:wrapNone/>
                <wp:docPr id="170295188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000" cy="324000"/>
                        </a:xfrm>
                        <a:prstGeom prst="rect">
                          <a:avLst/>
                        </a:prstGeom>
                        <a:noFill/>
                        <a:ln w="9525">
                          <a:noFill/>
                          <a:miter lim="800000"/>
                          <a:headEnd/>
                          <a:tailEnd/>
                        </a:ln>
                      </wps:spPr>
                      <wps:txbx>
                        <w:txbxContent>
                          <w:p w14:paraId="4E242C20" w14:textId="77777777" w:rsidR="001343E6" w:rsidRPr="001274EF" w:rsidRDefault="001343E6" w:rsidP="001343E6">
                            <w:pPr>
                              <w:rPr>
                                <w:rFonts w:ascii="Arial" w:hAnsi="Arial" w:cs="Arial"/>
                                <w:b/>
                                <w:bCs/>
                                <w:color w:val="3A3A3A"/>
                                <w:spacing w:val="-2"/>
                                <w:sz w:val="12"/>
                                <w:szCs w:val="12"/>
                              </w:rPr>
                            </w:pPr>
                            <w:r w:rsidRPr="001274EF">
                              <w:rPr>
                                <w:rFonts w:ascii="Arial" w:hAnsi="Arial" w:cs="Arial"/>
                                <w:b/>
                                <w:bCs/>
                                <w:color w:val="3A3A3A"/>
                                <w:spacing w:val="-2"/>
                                <w:sz w:val="12"/>
                                <w:szCs w:val="12"/>
                              </w:rPr>
                              <w:t>Classification des évolutions (taux de croissance annuel depuis 2001)</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9F6870B" id="_x0000_s1169" type="#_x0000_t202" style="position:absolute;margin-left:-1.5pt;margin-top:564.9pt;width:113.4pt;height:25.5pt;z-index:2510387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" filled="f" stroked="f">
                <v:textbox>
                  <w:txbxContent>
                    <w:p w14:paraId="4E242C20" w14:textId="77777777" w:rsidR="001343E6" w:rsidRPr="001274EF" w:rsidRDefault="001343E6" w:rsidP="001343E6">
                      <w:pPr>
                        <w:rPr>
                          <w:rFonts w:ascii="Arial" w:hAnsi="Arial" w:cs="Arial"/>
                          <w:b/>
                          <w:bCs/>
                          <w:color w:val="3A3A3A"/>
                          <w:spacing w:val="-2"/>
                          <w:sz w:val="12"/>
                          <w:szCs w:val="12"/>
                        </w:rPr>
                      </w:pPr>
                      <w:r w:rsidRPr="001274EF">
                        <w:rPr>
                          <w:rFonts w:ascii="Arial" w:hAnsi="Arial" w:cs="Arial"/>
                          <w:b/>
                          <w:bCs/>
                          <w:color w:val="3A3A3A"/>
                          <w:spacing w:val="-2"/>
                          <w:sz w:val="12"/>
                          <w:szCs w:val="12"/>
                        </w:rPr>
                        <w:t>Classification des évolutions (taux de croissance annuel depuis 2001)</w:t>
                      </w:r>
                    </w:p>
                  </w:txbxContent>
                </v:textbox>
                <w10:wrap anchorx="margin"/>
              </v:shape>
            </w:pict>
          </mc:Fallback>
        </mc:AlternateContent>
      </w:r>
      <w:r w:rsidR="009871D3" w:rsidRPr="00EB3CC0">
        <w:rPr>
          <w:rFonts w:ascii="Aptos" w:eastAsia="Aptos" w:hAnsi="Aptos"/>
        </w:rPr>
        <mc:AlternateContent>
          <mc:Choice Requires="wps">
            <w:drawing>
              <wp:anchor distT="0" distB="0" distL="114300" distR="114300" simplePos="0" relativeHeight="251051008" behindDoc="0" locked="0" layoutInCell="1" allowOverlap="1" wp14:anchorId="565D5D3F" wp14:editId="42DB4660">
                <wp:simplePos x="0" y="0"/>
                <wp:positionH relativeFrom="column">
                  <wp:posOffset>5032375</wp:posOffset>
                </wp:positionH>
                <wp:positionV relativeFrom="paragraph">
                  <wp:posOffset>7718235</wp:posOffset>
                </wp:positionV>
                <wp:extent cx="1331595" cy="215900"/>
                <wp:effectExtent l="0" t="0" r="0" b="0"/>
                <wp:wrapNone/>
                <wp:docPr id="342911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1595" cy="215900"/>
                        </a:xfrm>
                        <a:prstGeom prst="rect">
                          <a:avLst/>
                        </a:prstGeom>
                        <a:noFill/>
                        <a:ln w="9525">
                          <a:noFill/>
                          <a:miter lim="800000"/>
                          <a:headEnd/>
                          <a:tailEnd/>
                        </a:ln>
                      </wps:spPr>
                      <wps:txbx>
                        <w:txbxContent>
                          <w:p w14:paraId="6B0D6A82" w14:textId="77777777" w:rsidR="001343E6" w:rsidRPr="001274EF" w:rsidRDefault="001343E6" w:rsidP="001343E6">
                            <w:pPr>
                              <w:spacing w:line="456" w:lineRule="auto"/>
                              <w:rPr>
                                <w:rFonts w:ascii="Arial" w:hAnsi="Arial" w:cs="Arial"/>
                                <w:color w:val="3A3A3A"/>
                                <w:sz w:val="14"/>
                                <w:szCs w:val="14"/>
                              </w:rPr>
                            </w:pPr>
                            <w:r w:rsidRPr="001274EF">
                              <w:rPr>
                                <w:rFonts w:ascii="Arial" w:hAnsi="Arial" w:cs="Arial"/>
                                <w:color w:val="3A3A3A"/>
                                <w:sz w:val="14"/>
                                <w:szCs w:val="14"/>
                              </w:rPr>
                              <w:t>Établi mais incomplet</w:t>
                            </w:r>
                          </w:p>
                        </w:txbxContent>
                      </wps:txbx>
                      <wps:bodyPr rot="0" vert="horz" wrap="square" lIns="91440" tIns="45720" rIns="91440" bIns="45720" anchor="t" anchorCtr="0">
                        <a:noAutofit/>
                      </wps:bodyPr>
                    </wps:wsp>
                  </a:graphicData>
                </a:graphic>
              </wp:anchor>
            </w:drawing>
          </mc:Choice>
          <mc:Fallback>
            <w:pict>
              <v:shape w14:anchorId="565D5D3F" id="_x0000_s1170" type="#_x0000_t202" style="position:absolute;margin-left:396.25pt;margin-top:607.75pt;width:104.85pt;height:17pt;z-index:2510510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" filled="f" stroked="f">
                <v:textbox>
                  <w:txbxContent>
                    <w:p w14:paraId="6B0D6A82" w14:textId="77777777" w:rsidR="001343E6" w:rsidRPr="001274EF" w:rsidRDefault="001343E6" w:rsidP="001343E6">
                      <w:pPr>
                        <w:spacing w:line="456" w:lineRule="auto"/>
                        <w:rPr>
                          <w:rFonts w:ascii="Arial" w:hAnsi="Arial" w:cs="Arial"/>
                          <w:color w:val="3A3A3A"/>
                          <w:sz w:val="14"/>
                          <w:szCs w:val="14"/>
                        </w:rPr>
                      </w:pPr>
                      <w:r w:rsidRPr="001274EF">
                        <w:rPr>
                          <w:rFonts w:ascii="Arial" w:hAnsi="Arial" w:cs="Arial"/>
                          <w:color w:val="3A3A3A"/>
                          <w:sz w:val="14"/>
                          <w:szCs w:val="14"/>
                        </w:rPr>
                        <w:t>Établi mais incomplet</w:t>
                      </w:r>
                    </w:p>
                  </w:txbxContent>
                </v:textbox>
              </v:shape>
            </w:pict>
          </mc:Fallback>
        </mc:AlternateContent>
      </w:r>
      <w:r w:rsidR="007C4FE9" w:rsidRPr="00EB3CC0">
        <w:rPr>
          <w:rFonts w:ascii="Aptos" w:eastAsia="Aptos" w:hAnsi="Aptos"/>
        </w:rPr>
        <mc:AlternateContent>
          <mc:Choice Requires="wps">
            <w:drawing>
              <wp:anchor distT="0" distB="0" distL="114300" distR="114300" simplePos="0" relativeHeight="251048960" behindDoc="0" locked="0" layoutInCell="1" allowOverlap="1" wp14:anchorId="6009A5B1" wp14:editId="7F919822">
                <wp:simplePos x="0" y="0"/>
                <wp:positionH relativeFrom="column">
                  <wp:posOffset>5021349</wp:posOffset>
                </wp:positionH>
                <wp:positionV relativeFrom="paragraph">
                  <wp:posOffset>7536403</wp:posOffset>
                </wp:positionV>
                <wp:extent cx="864000" cy="215900"/>
                <wp:effectExtent l="0" t="0" r="0" b="0"/>
                <wp:wrapNone/>
                <wp:docPr id="52794056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64000" cy="215900"/>
                        </a:xfrm>
                        <a:prstGeom prst="rect">
                          <a:avLst/>
                        </a:prstGeom>
                        <a:noFill/>
                        <a:ln w="9525">
                          <a:noFill/>
                          <a:miter lim="800000"/>
                          <a:headEnd/>
                          <a:tailEnd/>
                        </a:ln>
                      </wps:spPr>
                      <wps:txbx>
                        <w:txbxContent>
                          <w:p w14:paraId="5138AAAD" w14:textId="77777777" w:rsidR="001343E6" w:rsidRPr="001274EF" w:rsidRDefault="001343E6" w:rsidP="001343E6">
                            <w:pPr>
                              <w:spacing w:line="456" w:lineRule="auto"/>
                              <w:rPr>
                                <w:rFonts w:ascii="Arial" w:hAnsi="Arial" w:cs="Arial"/>
                                <w:color w:val="3A3A3A"/>
                                <w:sz w:val="14"/>
                                <w:szCs w:val="14"/>
                              </w:rPr>
                            </w:pPr>
                            <w:r w:rsidRPr="001274EF">
                              <w:rPr>
                                <w:rFonts w:ascii="Arial" w:hAnsi="Arial" w:cs="Arial"/>
                                <w:color w:val="3A3A3A"/>
                                <w:sz w:val="14"/>
                                <w:szCs w:val="14"/>
                              </w:rPr>
                              <w:t>Bien établi</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6009A5B1" id="_x0000_s1171" type="#_x0000_t202" style="position:absolute;margin-left:395.4pt;margin-top:593.4pt;width:68.05pt;height:17pt;z-index:2510489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" filled="f" stroked="f">
                <v:textbox>
                  <w:txbxContent>
                    <w:p w14:paraId="5138AAAD" w14:textId="77777777" w:rsidR="001343E6" w:rsidRPr="001274EF" w:rsidRDefault="001343E6" w:rsidP="001343E6">
                      <w:pPr>
                        <w:spacing w:line="456" w:lineRule="auto"/>
                        <w:rPr>
                          <w:rFonts w:ascii="Arial" w:hAnsi="Arial" w:cs="Arial"/>
                          <w:color w:val="3A3A3A"/>
                          <w:sz w:val="14"/>
                          <w:szCs w:val="14"/>
                        </w:rPr>
                      </w:pPr>
                      <w:r w:rsidRPr="001274EF">
                        <w:rPr>
                          <w:rFonts w:ascii="Arial" w:hAnsi="Arial" w:cs="Arial"/>
                          <w:color w:val="3A3A3A"/>
                          <w:sz w:val="14"/>
                          <w:szCs w:val="14"/>
                        </w:rPr>
                        <w:t>Bien établi</w:t>
                      </w:r>
                    </w:p>
                  </w:txbxContent>
                </v:textbox>
              </v:shape>
            </w:pict>
          </mc:Fallback>
        </mc:AlternateContent>
      </w:r>
      <w:r w:rsidR="00311540" w:rsidRPr="00EB3CC0">
        <w:rPr>
          <w:rFonts w:ascii="Aptos" w:eastAsia="Aptos" w:hAnsi="Aptos"/>
        </w:rPr>
        <mc:AlternateContent>
          <mc:Choice Requires="wps">
            <w:drawing>
              <wp:anchor distT="0" distB="0" distL="114300" distR="114300" simplePos="0" relativeHeight="251059200" behindDoc="0" locked="0" layoutInCell="1" allowOverlap="1" wp14:anchorId="6BE52C36" wp14:editId="279536E0">
                <wp:simplePos x="0" y="0"/>
                <wp:positionH relativeFrom="column">
                  <wp:posOffset>3381202</wp:posOffset>
                </wp:positionH>
                <wp:positionV relativeFrom="paragraph">
                  <wp:posOffset>7521518</wp:posOffset>
                </wp:positionV>
                <wp:extent cx="1188000" cy="1008000"/>
                <wp:effectExtent l="0" t="0" r="0" b="1905"/>
                <wp:wrapNone/>
                <wp:docPr id="29851674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88000" cy="1008000"/>
                        </a:xfrm>
                        <a:prstGeom prst="rect">
                          <a:avLst/>
                        </a:prstGeom>
                        <a:noFill/>
                        <a:ln w="9525">
                          <a:noFill/>
                          <a:miter lim="800000"/>
                          <a:headEnd/>
                          <a:tailEnd/>
                        </a:ln>
                      </wps:spPr>
                      <wps:txbx>
                        <w:txbxContent>
                          <w:p w14:paraId="6A73D1C7" w14:textId="77777777" w:rsidR="001343E6" w:rsidRPr="001274EF" w:rsidRDefault="001343E6" w:rsidP="001343E6">
                            <w:pPr>
                              <w:spacing w:line="384" w:lineRule="auto"/>
                              <w:rPr>
                                <w:rFonts w:ascii="Arial" w:hAnsi="Arial" w:cs="Arial"/>
                                <w:color w:val="3A3A3A"/>
                                <w:spacing w:val="-2"/>
                                <w:sz w:val="14"/>
                                <w:szCs w:val="14"/>
                              </w:rPr>
                            </w:pPr>
                            <w:r w:rsidRPr="001274EF">
                              <w:rPr>
                                <w:rFonts w:ascii="Arial" w:hAnsi="Arial" w:cs="Arial"/>
                                <w:color w:val="3A3A3A"/>
                                <w:spacing w:val="-2"/>
                                <w:sz w:val="14"/>
                                <w:szCs w:val="14"/>
                              </w:rPr>
                              <w:t>Impact positif élevé</w:t>
                            </w:r>
                          </w:p>
                          <w:p w14:paraId="7843BC0C" w14:textId="77777777" w:rsidR="001343E6" w:rsidRPr="001274EF" w:rsidRDefault="001343E6" w:rsidP="001343E6">
                            <w:pPr>
                              <w:spacing w:line="384" w:lineRule="auto"/>
                              <w:rPr>
                                <w:rFonts w:ascii="Arial" w:hAnsi="Arial" w:cs="Arial"/>
                                <w:color w:val="3A3A3A"/>
                                <w:spacing w:val="-2"/>
                                <w:sz w:val="14"/>
                                <w:szCs w:val="14"/>
                              </w:rPr>
                            </w:pPr>
                            <w:r w:rsidRPr="001274EF">
                              <w:rPr>
                                <w:rFonts w:ascii="Arial" w:hAnsi="Arial" w:cs="Arial"/>
                                <w:color w:val="3A3A3A"/>
                                <w:spacing w:val="-2"/>
                                <w:sz w:val="14"/>
                                <w:szCs w:val="14"/>
                              </w:rPr>
                              <w:t>Impact positif modéré</w:t>
                            </w:r>
                          </w:p>
                          <w:p w14:paraId="599202C2" w14:textId="03C51A5B" w:rsidR="001343E6" w:rsidRPr="001274EF" w:rsidRDefault="001343E6" w:rsidP="001343E6">
                            <w:pPr>
                              <w:spacing w:line="384" w:lineRule="auto"/>
                              <w:rPr>
                                <w:rFonts w:ascii="Arial" w:hAnsi="Arial" w:cs="Arial"/>
                                <w:color w:val="3A3A3A"/>
                                <w:spacing w:val="-2"/>
                                <w:sz w:val="14"/>
                                <w:szCs w:val="14"/>
                              </w:rPr>
                            </w:pPr>
                            <w:r w:rsidRPr="001274EF">
                              <w:rPr>
                                <w:rFonts w:ascii="Arial" w:hAnsi="Arial" w:cs="Arial"/>
                                <w:color w:val="3A3A3A"/>
                                <w:spacing w:val="-2"/>
                                <w:sz w:val="14"/>
                                <w:szCs w:val="14"/>
                              </w:rPr>
                              <w:t>Stable/peu d</w:t>
                            </w:r>
                            <w:r w:rsidR="00DE22EE" w:rsidRPr="001274EF">
                              <w:rPr>
                                <w:rFonts w:ascii="Arial" w:hAnsi="Arial" w:cs="Arial"/>
                                <w:color w:val="3A3A3A"/>
                                <w:spacing w:val="-2"/>
                                <w:sz w:val="14"/>
                                <w:szCs w:val="14"/>
                              </w:rPr>
                              <w:t>’</w:t>
                            </w:r>
                            <w:r w:rsidRPr="001274EF">
                              <w:rPr>
                                <w:rFonts w:ascii="Arial" w:hAnsi="Arial" w:cs="Arial"/>
                                <w:color w:val="3A3A3A"/>
                                <w:spacing w:val="-2"/>
                                <w:sz w:val="14"/>
                                <w:szCs w:val="14"/>
                              </w:rPr>
                              <w:t>impact</w:t>
                            </w:r>
                          </w:p>
                          <w:p w14:paraId="5180A39E" w14:textId="77777777" w:rsidR="001343E6" w:rsidRPr="001274EF" w:rsidRDefault="001343E6" w:rsidP="001343E6">
                            <w:pPr>
                              <w:spacing w:line="384" w:lineRule="auto"/>
                              <w:rPr>
                                <w:rFonts w:ascii="Arial" w:hAnsi="Arial" w:cs="Arial"/>
                                <w:color w:val="3A3A3A"/>
                                <w:spacing w:val="-2"/>
                                <w:sz w:val="14"/>
                                <w:szCs w:val="14"/>
                              </w:rPr>
                            </w:pPr>
                            <w:r w:rsidRPr="001274EF">
                              <w:rPr>
                                <w:rFonts w:ascii="Arial" w:hAnsi="Arial" w:cs="Arial"/>
                                <w:color w:val="3A3A3A"/>
                                <w:spacing w:val="-2"/>
                                <w:sz w:val="14"/>
                                <w:szCs w:val="14"/>
                              </w:rPr>
                              <w:t>Impact négatif modéré</w:t>
                            </w:r>
                          </w:p>
                          <w:p w14:paraId="4F11C7C1" w14:textId="77777777" w:rsidR="001343E6" w:rsidRPr="001274EF" w:rsidRDefault="001343E6" w:rsidP="001343E6">
                            <w:pPr>
                              <w:spacing w:line="384" w:lineRule="auto"/>
                              <w:rPr>
                                <w:rFonts w:ascii="Arial" w:hAnsi="Arial" w:cs="Arial"/>
                                <w:color w:val="3A3A3A"/>
                                <w:sz w:val="14"/>
                                <w:szCs w:val="14"/>
                              </w:rPr>
                            </w:pPr>
                            <w:r w:rsidRPr="001274EF">
                              <w:rPr>
                                <w:rFonts w:ascii="Arial" w:hAnsi="Arial" w:cs="Arial"/>
                                <w:color w:val="3A3A3A"/>
                                <w:spacing w:val="-2"/>
                                <w:sz w:val="14"/>
                                <w:szCs w:val="14"/>
                              </w:rPr>
                              <w:t>Impact négatif élevé</w:t>
                            </w:r>
                          </w:p>
                          <w:p w14:paraId="78290B68" w14:textId="77777777" w:rsidR="001343E6" w:rsidRPr="001274EF" w:rsidRDefault="001343E6" w:rsidP="001343E6">
                            <w:pPr>
                              <w:spacing w:line="384" w:lineRule="auto"/>
                              <w:rPr>
                                <w:rFonts w:ascii="Arial" w:hAnsi="Arial" w:cs="Arial"/>
                                <w:color w:val="3A3A3A"/>
                                <w:spacing w:val="-2"/>
                                <w:sz w:val="14"/>
                                <w:szCs w:val="14"/>
                              </w:rPr>
                            </w:pPr>
                            <w:r w:rsidRPr="001274EF">
                              <w:rPr>
                                <w:rFonts w:ascii="Arial" w:hAnsi="Arial" w:cs="Arial"/>
                                <w:color w:val="3A3A3A"/>
                                <w:spacing w:val="-2"/>
                                <w:sz w:val="14"/>
                                <w:szCs w:val="14"/>
                              </w:rPr>
                              <w:t>Variable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BE52C36" id="_x0000_s1172" type="#_x0000_t202" style="position:absolute;margin-left:266.25pt;margin-top:592.25pt;width:93.55pt;height:79.35pt;z-index:25105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" filled="f" stroked="f">
                <v:textbox>
                  <w:txbxContent>
                    <w:p w14:paraId="6A73D1C7" w14:textId="77777777" w:rsidR="001343E6" w:rsidRPr="001274EF" w:rsidRDefault="001343E6" w:rsidP="001343E6">
                      <w:pPr>
                        <w:spacing w:line="384" w:lineRule="auto"/>
                        <w:rPr>
                          <w:rFonts w:ascii="Arial" w:hAnsi="Arial" w:cs="Arial"/>
                          <w:color w:val="3A3A3A"/>
                          <w:spacing w:val="-2"/>
                          <w:sz w:val="14"/>
                          <w:szCs w:val="14"/>
                        </w:rPr>
                      </w:pPr>
                      <w:r w:rsidRPr="001274EF">
                        <w:rPr>
                          <w:rFonts w:ascii="Arial" w:hAnsi="Arial" w:cs="Arial"/>
                          <w:color w:val="3A3A3A"/>
                          <w:spacing w:val="-2"/>
                          <w:sz w:val="14"/>
                          <w:szCs w:val="14"/>
                        </w:rPr>
                        <w:t>Impact positif élevé</w:t>
                      </w:r>
                    </w:p>
                    <w:p w14:paraId="7843BC0C" w14:textId="77777777" w:rsidR="001343E6" w:rsidRPr="001274EF" w:rsidRDefault="001343E6" w:rsidP="001343E6">
                      <w:pPr>
                        <w:spacing w:line="384" w:lineRule="auto"/>
                        <w:rPr>
                          <w:rFonts w:ascii="Arial" w:hAnsi="Arial" w:cs="Arial"/>
                          <w:color w:val="3A3A3A"/>
                          <w:spacing w:val="-2"/>
                          <w:sz w:val="14"/>
                          <w:szCs w:val="14"/>
                        </w:rPr>
                      </w:pPr>
                      <w:r w:rsidRPr="001274EF">
                        <w:rPr>
                          <w:rFonts w:ascii="Arial" w:hAnsi="Arial" w:cs="Arial"/>
                          <w:color w:val="3A3A3A"/>
                          <w:spacing w:val="-2"/>
                          <w:sz w:val="14"/>
                          <w:szCs w:val="14"/>
                        </w:rPr>
                        <w:t>Impact positif modéré</w:t>
                      </w:r>
                    </w:p>
                    <w:p w14:paraId="599202C2" w14:textId="03C51A5B" w:rsidR="001343E6" w:rsidRPr="001274EF" w:rsidRDefault="001343E6" w:rsidP="001343E6">
                      <w:pPr>
                        <w:spacing w:line="384" w:lineRule="auto"/>
                        <w:rPr>
                          <w:rFonts w:ascii="Arial" w:hAnsi="Arial" w:cs="Arial"/>
                          <w:color w:val="3A3A3A"/>
                          <w:spacing w:val="-2"/>
                          <w:sz w:val="14"/>
                          <w:szCs w:val="14"/>
                        </w:rPr>
                      </w:pPr>
                      <w:r w:rsidRPr="001274EF">
                        <w:rPr>
                          <w:rFonts w:ascii="Arial" w:hAnsi="Arial" w:cs="Arial"/>
                          <w:color w:val="3A3A3A"/>
                          <w:spacing w:val="-2"/>
                          <w:sz w:val="14"/>
                          <w:szCs w:val="14"/>
                        </w:rPr>
                        <w:t>Stable/peu d</w:t>
                      </w:r>
                      <w:r w:rsidR="00DE22EE" w:rsidRPr="001274EF">
                        <w:rPr>
                          <w:rFonts w:ascii="Arial" w:hAnsi="Arial" w:cs="Arial"/>
                          <w:color w:val="3A3A3A"/>
                          <w:spacing w:val="-2"/>
                          <w:sz w:val="14"/>
                          <w:szCs w:val="14"/>
                        </w:rPr>
                        <w:t>’</w:t>
                      </w:r>
                      <w:r w:rsidRPr="001274EF">
                        <w:rPr>
                          <w:rFonts w:ascii="Arial" w:hAnsi="Arial" w:cs="Arial"/>
                          <w:color w:val="3A3A3A"/>
                          <w:spacing w:val="-2"/>
                          <w:sz w:val="14"/>
                          <w:szCs w:val="14"/>
                        </w:rPr>
                        <w:t>impact</w:t>
                      </w:r>
                    </w:p>
                    <w:p w14:paraId="5180A39E" w14:textId="77777777" w:rsidR="001343E6" w:rsidRPr="001274EF" w:rsidRDefault="001343E6" w:rsidP="001343E6">
                      <w:pPr>
                        <w:spacing w:line="384" w:lineRule="auto"/>
                        <w:rPr>
                          <w:rFonts w:ascii="Arial" w:hAnsi="Arial" w:cs="Arial"/>
                          <w:color w:val="3A3A3A"/>
                          <w:spacing w:val="-2"/>
                          <w:sz w:val="14"/>
                          <w:szCs w:val="14"/>
                        </w:rPr>
                      </w:pPr>
                      <w:r w:rsidRPr="001274EF">
                        <w:rPr>
                          <w:rFonts w:ascii="Arial" w:hAnsi="Arial" w:cs="Arial"/>
                          <w:color w:val="3A3A3A"/>
                          <w:spacing w:val="-2"/>
                          <w:sz w:val="14"/>
                          <w:szCs w:val="14"/>
                        </w:rPr>
                        <w:t>Impact négatif modéré</w:t>
                      </w:r>
                    </w:p>
                    <w:p w14:paraId="4F11C7C1" w14:textId="77777777" w:rsidR="001343E6" w:rsidRPr="001274EF" w:rsidRDefault="001343E6" w:rsidP="001343E6">
                      <w:pPr>
                        <w:spacing w:line="384" w:lineRule="auto"/>
                        <w:rPr>
                          <w:rFonts w:ascii="Arial" w:hAnsi="Arial" w:cs="Arial"/>
                          <w:color w:val="3A3A3A"/>
                          <w:sz w:val="14"/>
                          <w:szCs w:val="14"/>
                        </w:rPr>
                      </w:pPr>
                      <w:r w:rsidRPr="001274EF">
                        <w:rPr>
                          <w:rFonts w:ascii="Arial" w:hAnsi="Arial" w:cs="Arial"/>
                          <w:color w:val="3A3A3A"/>
                          <w:spacing w:val="-2"/>
                          <w:sz w:val="14"/>
                          <w:szCs w:val="14"/>
                        </w:rPr>
                        <w:t>Impact négatif élevé</w:t>
                      </w:r>
                    </w:p>
                    <w:p w14:paraId="78290B68" w14:textId="77777777" w:rsidR="001343E6" w:rsidRPr="001274EF" w:rsidRDefault="001343E6" w:rsidP="001343E6">
                      <w:pPr>
                        <w:spacing w:line="384" w:lineRule="auto"/>
                        <w:rPr>
                          <w:rFonts w:ascii="Arial" w:hAnsi="Arial" w:cs="Arial"/>
                          <w:color w:val="3A3A3A"/>
                          <w:spacing w:val="-2"/>
                          <w:sz w:val="14"/>
                          <w:szCs w:val="14"/>
                        </w:rPr>
                      </w:pPr>
                      <w:r w:rsidRPr="001274EF">
                        <w:rPr>
                          <w:rFonts w:ascii="Arial" w:hAnsi="Arial" w:cs="Arial"/>
                          <w:color w:val="3A3A3A"/>
                          <w:spacing w:val="-2"/>
                          <w:sz w:val="14"/>
                          <w:szCs w:val="14"/>
                        </w:rPr>
                        <w:t>Variable</w:t>
                      </w:r>
                    </w:p>
                  </w:txbxContent>
                </v:textbox>
              </v:shape>
            </w:pict>
          </mc:Fallback>
        </mc:AlternateContent>
      </w:r>
      <w:r w:rsidR="00311540" w:rsidRPr="00EB3CC0">
        <w:rPr>
          <w:rFonts w:ascii="Aptos" w:eastAsia="Aptos" w:hAnsi="Aptos"/>
        </w:rPr>
        <mc:AlternateContent>
          <mc:Choice Requires="wps">
            <w:drawing>
              <wp:anchor distT="0" distB="0" distL="114300" distR="114300" simplePos="0" relativeHeight="251046912" behindDoc="0" locked="0" layoutInCell="1" allowOverlap="1" wp14:anchorId="4ECAFB1F" wp14:editId="04E672AA">
                <wp:simplePos x="0" y="0"/>
                <wp:positionH relativeFrom="column">
                  <wp:posOffset>1880862</wp:posOffset>
                </wp:positionH>
                <wp:positionV relativeFrom="paragraph">
                  <wp:posOffset>7523266</wp:posOffset>
                </wp:positionV>
                <wp:extent cx="1116000" cy="1008000"/>
                <wp:effectExtent l="0" t="0" r="0" b="1905"/>
                <wp:wrapNone/>
                <wp:docPr id="101944694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16000" cy="1008000"/>
                        </a:xfrm>
                        <a:prstGeom prst="rect">
                          <a:avLst/>
                        </a:prstGeom>
                        <a:noFill/>
                        <a:ln w="9525">
                          <a:noFill/>
                          <a:miter lim="800000"/>
                          <a:headEnd/>
                          <a:tailEnd/>
                        </a:ln>
                      </wps:spPr>
                      <wps:txbx>
                        <w:txbxContent>
                          <w:p w14:paraId="0948648C" w14:textId="77777777" w:rsidR="001343E6" w:rsidRPr="001274EF" w:rsidRDefault="001343E6" w:rsidP="001343E6">
                            <w:pPr>
                              <w:spacing w:line="384" w:lineRule="auto"/>
                              <w:rPr>
                                <w:rFonts w:ascii="Arial" w:hAnsi="Arial" w:cs="Arial"/>
                                <w:color w:val="3A3A3A"/>
                                <w:spacing w:val="-2"/>
                                <w:sz w:val="14"/>
                                <w:szCs w:val="14"/>
                              </w:rPr>
                            </w:pPr>
                            <w:r w:rsidRPr="001274EF">
                              <w:rPr>
                                <w:rFonts w:ascii="Arial" w:hAnsi="Arial" w:cs="Arial"/>
                                <w:color w:val="3A3A3A"/>
                                <w:spacing w:val="-2"/>
                                <w:sz w:val="14"/>
                                <w:szCs w:val="14"/>
                              </w:rPr>
                              <w:t>Intensification</w:t>
                            </w:r>
                          </w:p>
                          <w:p w14:paraId="3946015D" w14:textId="77777777" w:rsidR="001343E6" w:rsidRPr="001274EF" w:rsidRDefault="001343E6" w:rsidP="001343E6">
                            <w:pPr>
                              <w:spacing w:line="384" w:lineRule="auto"/>
                              <w:rPr>
                                <w:rFonts w:ascii="Arial" w:hAnsi="Arial" w:cs="Arial"/>
                                <w:color w:val="3A3A3A"/>
                                <w:spacing w:val="-2"/>
                                <w:sz w:val="14"/>
                                <w:szCs w:val="14"/>
                              </w:rPr>
                            </w:pPr>
                            <w:r w:rsidRPr="001274EF">
                              <w:rPr>
                                <w:rFonts w:ascii="Arial" w:hAnsi="Arial" w:cs="Arial"/>
                                <w:color w:val="3A3A3A"/>
                                <w:spacing w:val="-2"/>
                                <w:sz w:val="14"/>
                                <w:szCs w:val="14"/>
                              </w:rPr>
                              <w:t>Intensification modérée</w:t>
                            </w:r>
                          </w:p>
                          <w:p w14:paraId="4DAF1098" w14:textId="3B13F0D5" w:rsidR="001343E6" w:rsidRPr="001274EF" w:rsidRDefault="001343E6" w:rsidP="001343E6">
                            <w:pPr>
                              <w:spacing w:line="384" w:lineRule="auto"/>
                              <w:rPr>
                                <w:rFonts w:ascii="Arial" w:hAnsi="Arial" w:cs="Arial"/>
                                <w:color w:val="3A3A3A"/>
                                <w:spacing w:val="-2"/>
                                <w:sz w:val="14"/>
                                <w:szCs w:val="14"/>
                              </w:rPr>
                            </w:pPr>
                            <w:r w:rsidRPr="001274EF">
                              <w:rPr>
                                <w:rFonts w:ascii="Arial" w:hAnsi="Arial" w:cs="Arial"/>
                                <w:color w:val="3A3A3A"/>
                                <w:spacing w:val="-2"/>
                                <w:sz w:val="14"/>
                                <w:szCs w:val="14"/>
                              </w:rPr>
                              <w:t>Stable/peu d</w:t>
                            </w:r>
                            <w:r w:rsidR="00DE22EE" w:rsidRPr="001274EF">
                              <w:rPr>
                                <w:rFonts w:ascii="Arial" w:hAnsi="Arial" w:cs="Arial"/>
                                <w:color w:val="3A3A3A"/>
                                <w:spacing w:val="-2"/>
                                <w:sz w:val="14"/>
                                <w:szCs w:val="14"/>
                              </w:rPr>
                              <w:t>’</w:t>
                            </w:r>
                            <w:r w:rsidRPr="001274EF">
                              <w:rPr>
                                <w:rFonts w:ascii="Arial" w:hAnsi="Arial" w:cs="Arial"/>
                                <w:color w:val="3A3A3A"/>
                                <w:spacing w:val="-2"/>
                                <w:sz w:val="14"/>
                                <w:szCs w:val="14"/>
                              </w:rPr>
                              <w:t>impact</w:t>
                            </w:r>
                          </w:p>
                          <w:p w14:paraId="501C7FD1" w14:textId="77777777" w:rsidR="001343E6" w:rsidRPr="001274EF" w:rsidRDefault="001343E6" w:rsidP="001343E6">
                            <w:pPr>
                              <w:spacing w:line="384" w:lineRule="auto"/>
                              <w:rPr>
                                <w:rFonts w:ascii="Arial" w:hAnsi="Arial" w:cs="Arial"/>
                                <w:color w:val="3A3A3A"/>
                                <w:spacing w:val="-2"/>
                                <w:sz w:val="14"/>
                                <w:szCs w:val="14"/>
                              </w:rPr>
                            </w:pPr>
                            <w:r w:rsidRPr="001274EF">
                              <w:rPr>
                                <w:rFonts w:ascii="Arial" w:hAnsi="Arial" w:cs="Arial"/>
                                <w:color w:val="3A3A3A"/>
                                <w:spacing w:val="-2"/>
                                <w:sz w:val="14"/>
                                <w:szCs w:val="14"/>
                              </w:rPr>
                              <w:t>Légère réduction</w:t>
                            </w:r>
                          </w:p>
                          <w:p w14:paraId="706064A4" w14:textId="77777777" w:rsidR="001343E6" w:rsidRPr="001274EF" w:rsidRDefault="001343E6" w:rsidP="001343E6">
                            <w:pPr>
                              <w:spacing w:line="384" w:lineRule="auto"/>
                              <w:rPr>
                                <w:rFonts w:ascii="Arial" w:hAnsi="Arial" w:cs="Arial"/>
                                <w:color w:val="3A3A3A"/>
                                <w:spacing w:val="-2"/>
                                <w:sz w:val="14"/>
                                <w:szCs w:val="14"/>
                              </w:rPr>
                            </w:pPr>
                            <w:r w:rsidRPr="001274EF">
                              <w:rPr>
                                <w:rFonts w:ascii="Arial" w:hAnsi="Arial" w:cs="Arial"/>
                                <w:color w:val="3A3A3A"/>
                                <w:spacing w:val="-2"/>
                                <w:sz w:val="14"/>
                                <w:szCs w:val="14"/>
                              </w:rPr>
                              <w:t>Forte réduction</w:t>
                            </w:r>
                          </w:p>
                          <w:p w14:paraId="3D01E11D" w14:textId="77777777" w:rsidR="001343E6" w:rsidRPr="001274EF" w:rsidRDefault="001343E6" w:rsidP="001343E6">
                            <w:pPr>
                              <w:spacing w:line="384" w:lineRule="auto"/>
                              <w:rPr>
                                <w:rFonts w:ascii="Arial" w:hAnsi="Arial" w:cs="Arial"/>
                                <w:color w:val="3A3A3A"/>
                                <w:spacing w:val="-2"/>
                                <w:sz w:val="14"/>
                                <w:szCs w:val="14"/>
                              </w:rPr>
                            </w:pPr>
                            <w:r w:rsidRPr="001274EF">
                              <w:rPr>
                                <w:rFonts w:ascii="Arial" w:hAnsi="Arial" w:cs="Arial"/>
                                <w:color w:val="3A3A3A"/>
                                <w:spacing w:val="-2"/>
                                <w:sz w:val="14"/>
                                <w:szCs w:val="14"/>
                              </w:rPr>
                              <w:t>Variable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ECAFB1F" id="_x0000_s1173" type="#_x0000_t202" style="position:absolute;margin-left:148.1pt;margin-top:592.4pt;width:87.85pt;height:79.35pt;z-index:25104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" filled="f" stroked="f">
                <v:textbox>
                  <w:txbxContent>
                    <w:p w14:paraId="0948648C" w14:textId="77777777" w:rsidR="001343E6" w:rsidRPr="001274EF" w:rsidRDefault="001343E6" w:rsidP="001343E6">
                      <w:pPr>
                        <w:spacing w:line="384" w:lineRule="auto"/>
                        <w:rPr>
                          <w:rFonts w:ascii="Arial" w:hAnsi="Arial" w:cs="Arial"/>
                          <w:color w:val="3A3A3A"/>
                          <w:spacing w:val="-2"/>
                          <w:sz w:val="14"/>
                          <w:szCs w:val="14"/>
                        </w:rPr>
                      </w:pPr>
                      <w:r w:rsidRPr="001274EF">
                        <w:rPr>
                          <w:rFonts w:ascii="Arial" w:hAnsi="Arial" w:cs="Arial"/>
                          <w:color w:val="3A3A3A"/>
                          <w:spacing w:val="-2"/>
                          <w:sz w:val="14"/>
                          <w:szCs w:val="14"/>
                        </w:rPr>
                        <w:t>Intensification</w:t>
                      </w:r>
                    </w:p>
                    <w:p w14:paraId="3946015D" w14:textId="77777777" w:rsidR="001343E6" w:rsidRPr="001274EF" w:rsidRDefault="001343E6" w:rsidP="001343E6">
                      <w:pPr>
                        <w:spacing w:line="384" w:lineRule="auto"/>
                        <w:rPr>
                          <w:rFonts w:ascii="Arial" w:hAnsi="Arial" w:cs="Arial"/>
                          <w:color w:val="3A3A3A"/>
                          <w:spacing w:val="-2"/>
                          <w:sz w:val="14"/>
                          <w:szCs w:val="14"/>
                        </w:rPr>
                      </w:pPr>
                      <w:r w:rsidRPr="001274EF">
                        <w:rPr>
                          <w:rFonts w:ascii="Arial" w:hAnsi="Arial" w:cs="Arial"/>
                          <w:color w:val="3A3A3A"/>
                          <w:spacing w:val="-2"/>
                          <w:sz w:val="14"/>
                          <w:szCs w:val="14"/>
                        </w:rPr>
                        <w:t>Intensification modérée</w:t>
                      </w:r>
                    </w:p>
                    <w:p w14:paraId="4DAF1098" w14:textId="3B13F0D5" w:rsidR="001343E6" w:rsidRPr="001274EF" w:rsidRDefault="001343E6" w:rsidP="001343E6">
                      <w:pPr>
                        <w:spacing w:line="384" w:lineRule="auto"/>
                        <w:rPr>
                          <w:rFonts w:ascii="Arial" w:hAnsi="Arial" w:cs="Arial"/>
                          <w:color w:val="3A3A3A"/>
                          <w:spacing w:val="-2"/>
                          <w:sz w:val="14"/>
                          <w:szCs w:val="14"/>
                        </w:rPr>
                      </w:pPr>
                      <w:r w:rsidRPr="001274EF">
                        <w:rPr>
                          <w:rFonts w:ascii="Arial" w:hAnsi="Arial" w:cs="Arial"/>
                          <w:color w:val="3A3A3A"/>
                          <w:spacing w:val="-2"/>
                          <w:sz w:val="14"/>
                          <w:szCs w:val="14"/>
                        </w:rPr>
                        <w:t>Stable/peu d</w:t>
                      </w:r>
                      <w:r w:rsidR="00DE22EE" w:rsidRPr="001274EF">
                        <w:rPr>
                          <w:rFonts w:ascii="Arial" w:hAnsi="Arial" w:cs="Arial"/>
                          <w:color w:val="3A3A3A"/>
                          <w:spacing w:val="-2"/>
                          <w:sz w:val="14"/>
                          <w:szCs w:val="14"/>
                        </w:rPr>
                        <w:t>’</w:t>
                      </w:r>
                      <w:r w:rsidRPr="001274EF">
                        <w:rPr>
                          <w:rFonts w:ascii="Arial" w:hAnsi="Arial" w:cs="Arial"/>
                          <w:color w:val="3A3A3A"/>
                          <w:spacing w:val="-2"/>
                          <w:sz w:val="14"/>
                          <w:szCs w:val="14"/>
                        </w:rPr>
                        <w:t>impact</w:t>
                      </w:r>
                    </w:p>
                    <w:p w14:paraId="501C7FD1" w14:textId="77777777" w:rsidR="001343E6" w:rsidRPr="001274EF" w:rsidRDefault="001343E6" w:rsidP="001343E6">
                      <w:pPr>
                        <w:spacing w:line="384" w:lineRule="auto"/>
                        <w:rPr>
                          <w:rFonts w:ascii="Arial" w:hAnsi="Arial" w:cs="Arial"/>
                          <w:color w:val="3A3A3A"/>
                          <w:spacing w:val="-2"/>
                          <w:sz w:val="14"/>
                          <w:szCs w:val="14"/>
                        </w:rPr>
                      </w:pPr>
                      <w:r w:rsidRPr="001274EF">
                        <w:rPr>
                          <w:rFonts w:ascii="Arial" w:hAnsi="Arial" w:cs="Arial"/>
                          <w:color w:val="3A3A3A"/>
                          <w:spacing w:val="-2"/>
                          <w:sz w:val="14"/>
                          <w:szCs w:val="14"/>
                        </w:rPr>
                        <w:t>Légère réduction</w:t>
                      </w:r>
                    </w:p>
                    <w:p w14:paraId="706064A4" w14:textId="77777777" w:rsidR="001343E6" w:rsidRPr="001274EF" w:rsidRDefault="001343E6" w:rsidP="001343E6">
                      <w:pPr>
                        <w:spacing w:line="384" w:lineRule="auto"/>
                        <w:rPr>
                          <w:rFonts w:ascii="Arial" w:hAnsi="Arial" w:cs="Arial"/>
                          <w:color w:val="3A3A3A"/>
                          <w:spacing w:val="-2"/>
                          <w:sz w:val="14"/>
                          <w:szCs w:val="14"/>
                        </w:rPr>
                      </w:pPr>
                      <w:r w:rsidRPr="001274EF">
                        <w:rPr>
                          <w:rFonts w:ascii="Arial" w:hAnsi="Arial" w:cs="Arial"/>
                          <w:color w:val="3A3A3A"/>
                          <w:spacing w:val="-2"/>
                          <w:sz w:val="14"/>
                          <w:szCs w:val="14"/>
                        </w:rPr>
                        <w:t>Forte réduction</w:t>
                      </w:r>
                    </w:p>
                    <w:p w14:paraId="3D01E11D" w14:textId="77777777" w:rsidR="001343E6" w:rsidRPr="001274EF" w:rsidRDefault="001343E6" w:rsidP="001343E6">
                      <w:pPr>
                        <w:spacing w:line="384" w:lineRule="auto"/>
                        <w:rPr>
                          <w:rFonts w:ascii="Arial" w:hAnsi="Arial" w:cs="Arial"/>
                          <w:color w:val="3A3A3A"/>
                          <w:spacing w:val="-2"/>
                          <w:sz w:val="14"/>
                          <w:szCs w:val="14"/>
                        </w:rPr>
                      </w:pPr>
                      <w:r w:rsidRPr="001274EF">
                        <w:rPr>
                          <w:rFonts w:ascii="Arial" w:hAnsi="Arial" w:cs="Arial"/>
                          <w:color w:val="3A3A3A"/>
                          <w:spacing w:val="-2"/>
                          <w:sz w:val="14"/>
                          <w:szCs w:val="14"/>
                        </w:rPr>
                        <w:t>Variable</w:t>
                      </w:r>
                    </w:p>
                  </w:txbxContent>
                </v:textbox>
              </v:shape>
            </w:pict>
          </mc:Fallback>
        </mc:AlternateContent>
      </w:r>
      <w:r w:rsidR="00311540" w:rsidRPr="00EB3CC0">
        <w:rPr>
          <w:rFonts w:ascii="Aptos" w:eastAsia="Aptos" w:hAnsi="Aptos"/>
        </w:rPr>
        <mc:AlternateContent>
          <mc:Choice Requires="wps">
            <w:drawing>
              <wp:anchor distT="0" distB="0" distL="114300" distR="114300" simplePos="0" relativeHeight="251044864" behindDoc="0" locked="0" layoutInCell="1" allowOverlap="1" wp14:anchorId="0A1BA8C8" wp14:editId="3241EBE5">
                <wp:simplePos x="0" y="0"/>
                <wp:positionH relativeFrom="column">
                  <wp:posOffset>383796</wp:posOffset>
                </wp:positionH>
                <wp:positionV relativeFrom="paragraph">
                  <wp:posOffset>7523265</wp:posOffset>
                </wp:positionV>
                <wp:extent cx="684000" cy="934720"/>
                <wp:effectExtent l="0" t="0" r="0" b="0"/>
                <wp:wrapNone/>
                <wp:docPr id="25359023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4000" cy="934720"/>
                        </a:xfrm>
                        <a:prstGeom prst="rect">
                          <a:avLst/>
                        </a:prstGeom>
                        <a:noFill/>
                        <a:ln w="9525">
                          <a:noFill/>
                          <a:miter lim="800000"/>
                          <a:headEnd/>
                          <a:tailEnd/>
                        </a:ln>
                      </wps:spPr>
                      <wps:txbx>
                        <w:txbxContent>
                          <w:p w14:paraId="24352061" w14:textId="77777777" w:rsidR="001343E6" w:rsidRPr="001274EF" w:rsidRDefault="001343E6" w:rsidP="001343E6">
                            <w:pPr>
                              <w:spacing w:line="408" w:lineRule="auto"/>
                              <w:rPr>
                                <w:rFonts w:ascii="Arial" w:hAnsi="Arial" w:cs="Arial"/>
                                <w:sz w:val="14"/>
                                <w:szCs w:val="14"/>
                              </w:rPr>
                            </w:pPr>
                            <w:r w:rsidRPr="001274EF">
                              <w:rPr>
                                <w:rFonts w:ascii="Arial" w:hAnsi="Arial" w:cs="Arial"/>
                                <w:sz w:val="14"/>
                                <w:szCs w:val="14"/>
                              </w:rPr>
                              <w:t>&gt; +3 %</w:t>
                            </w:r>
                          </w:p>
                          <w:p w14:paraId="2527F43E" w14:textId="77777777" w:rsidR="001343E6" w:rsidRPr="001274EF" w:rsidRDefault="001343E6" w:rsidP="001343E6">
                            <w:pPr>
                              <w:spacing w:line="408" w:lineRule="auto"/>
                              <w:rPr>
                                <w:rFonts w:ascii="Arial" w:hAnsi="Arial" w:cs="Arial"/>
                                <w:sz w:val="14"/>
                                <w:szCs w:val="14"/>
                              </w:rPr>
                            </w:pPr>
                            <w:r w:rsidRPr="001274EF">
                              <w:rPr>
                                <w:rFonts w:ascii="Arial" w:hAnsi="Arial" w:cs="Arial"/>
                                <w:sz w:val="14"/>
                                <w:szCs w:val="14"/>
                              </w:rPr>
                              <w:t>0,3 à 3 %</w:t>
                            </w:r>
                          </w:p>
                          <w:p w14:paraId="08D1C18C" w14:textId="77777777" w:rsidR="001343E6" w:rsidRPr="001274EF" w:rsidRDefault="001343E6" w:rsidP="001343E6">
                            <w:pPr>
                              <w:spacing w:line="408" w:lineRule="auto"/>
                              <w:rPr>
                                <w:rFonts w:ascii="Arial" w:hAnsi="Arial" w:cs="Arial"/>
                                <w:sz w:val="14"/>
                                <w:szCs w:val="14"/>
                              </w:rPr>
                            </w:pPr>
                            <w:r w:rsidRPr="001274EF">
                              <w:rPr>
                                <w:rFonts w:ascii="Arial" w:hAnsi="Arial" w:cs="Arial"/>
                                <w:sz w:val="14"/>
                                <w:szCs w:val="14"/>
                              </w:rPr>
                              <w:t>-0,3 à 0,3 %</w:t>
                            </w:r>
                          </w:p>
                          <w:p w14:paraId="71FAD539" w14:textId="77777777" w:rsidR="001343E6" w:rsidRPr="001274EF" w:rsidRDefault="001343E6" w:rsidP="001343E6">
                            <w:pPr>
                              <w:spacing w:line="408" w:lineRule="auto"/>
                              <w:rPr>
                                <w:rFonts w:ascii="Arial" w:hAnsi="Arial" w:cs="Arial"/>
                                <w:sz w:val="14"/>
                                <w:szCs w:val="14"/>
                              </w:rPr>
                            </w:pPr>
                            <w:r w:rsidRPr="001274EF">
                              <w:rPr>
                                <w:rFonts w:ascii="Arial" w:hAnsi="Arial" w:cs="Arial"/>
                                <w:sz w:val="14"/>
                                <w:szCs w:val="14"/>
                              </w:rPr>
                              <w:t>-0,3 à -3 %</w:t>
                            </w:r>
                          </w:p>
                          <w:p w14:paraId="3ED2E2D8" w14:textId="77777777" w:rsidR="001343E6" w:rsidRPr="001274EF" w:rsidRDefault="001343E6" w:rsidP="001343E6">
                            <w:pPr>
                              <w:spacing w:line="408" w:lineRule="auto"/>
                              <w:rPr>
                                <w:rFonts w:ascii="Arial" w:hAnsi="Arial" w:cs="Arial"/>
                                <w:sz w:val="14"/>
                                <w:szCs w:val="14"/>
                              </w:rPr>
                            </w:pPr>
                            <w:r w:rsidRPr="001274EF">
                              <w:rPr>
                                <w:rFonts w:ascii="Arial" w:hAnsi="Arial" w:cs="Arial"/>
                                <w:sz w:val="14"/>
                                <w:szCs w:val="14"/>
                              </w:rPr>
                              <w:t>&lt; -3 %</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0A1BA8C8" id="_x0000_s1174" type="#_x0000_t202" style="position:absolute;margin-left:30.2pt;margin-top:592.4pt;width:53.85pt;height:73.6pt;z-index:2510448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" filled="f" stroked="f">
                <v:textbox>
                  <w:txbxContent>
                    <w:p w14:paraId="24352061" w14:textId="77777777" w:rsidR="001343E6" w:rsidRPr="001274EF" w:rsidRDefault="001343E6" w:rsidP="001343E6">
                      <w:pPr>
                        <w:spacing w:line="408" w:lineRule="auto"/>
                        <w:rPr>
                          <w:rFonts w:ascii="Arial" w:hAnsi="Arial" w:cs="Arial"/>
                          <w:sz w:val="14"/>
                          <w:szCs w:val="14"/>
                        </w:rPr>
                      </w:pPr>
                      <w:r w:rsidRPr="001274EF">
                        <w:rPr>
                          <w:rFonts w:ascii="Arial" w:hAnsi="Arial" w:cs="Arial"/>
                          <w:sz w:val="14"/>
                          <w:szCs w:val="14"/>
                        </w:rPr>
                        <w:t>&gt; +3 %</w:t>
                      </w:r>
                    </w:p>
                    <w:p w14:paraId="2527F43E" w14:textId="77777777" w:rsidR="001343E6" w:rsidRPr="001274EF" w:rsidRDefault="001343E6" w:rsidP="001343E6">
                      <w:pPr>
                        <w:spacing w:line="408" w:lineRule="auto"/>
                        <w:rPr>
                          <w:rFonts w:ascii="Arial" w:hAnsi="Arial" w:cs="Arial"/>
                          <w:sz w:val="14"/>
                          <w:szCs w:val="14"/>
                        </w:rPr>
                      </w:pPr>
                      <w:r w:rsidRPr="001274EF">
                        <w:rPr>
                          <w:rFonts w:ascii="Arial" w:hAnsi="Arial" w:cs="Arial"/>
                          <w:sz w:val="14"/>
                          <w:szCs w:val="14"/>
                        </w:rPr>
                        <w:t>0,3 à 3 %</w:t>
                      </w:r>
                    </w:p>
                    <w:p w14:paraId="08D1C18C" w14:textId="77777777" w:rsidR="001343E6" w:rsidRPr="001274EF" w:rsidRDefault="001343E6" w:rsidP="001343E6">
                      <w:pPr>
                        <w:spacing w:line="408" w:lineRule="auto"/>
                        <w:rPr>
                          <w:rFonts w:ascii="Arial" w:hAnsi="Arial" w:cs="Arial"/>
                          <w:sz w:val="14"/>
                          <w:szCs w:val="14"/>
                        </w:rPr>
                      </w:pPr>
                      <w:r w:rsidRPr="001274EF">
                        <w:rPr>
                          <w:rFonts w:ascii="Arial" w:hAnsi="Arial" w:cs="Arial"/>
                          <w:sz w:val="14"/>
                          <w:szCs w:val="14"/>
                        </w:rPr>
                        <w:t>-0,3 à 0,3 %</w:t>
                      </w:r>
                    </w:p>
                    <w:p w14:paraId="71FAD539" w14:textId="77777777" w:rsidR="001343E6" w:rsidRPr="001274EF" w:rsidRDefault="001343E6" w:rsidP="001343E6">
                      <w:pPr>
                        <w:spacing w:line="408" w:lineRule="auto"/>
                        <w:rPr>
                          <w:rFonts w:ascii="Arial" w:hAnsi="Arial" w:cs="Arial"/>
                          <w:sz w:val="14"/>
                          <w:szCs w:val="14"/>
                        </w:rPr>
                      </w:pPr>
                      <w:r w:rsidRPr="001274EF">
                        <w:rPr>
                          <w:rFonts w:ascii="Arial" w:hAnsi="Arial" w:cs="Arial"/>
                          <w:sz w:val="14"/>
                          <w:szCs w:val="14"/>
                        </w:rPr>
                        <w:t>-0,3 à -3 %</w:t>
                      </w:r>
                    </w:p>
                    <w:p w14:paraId="3ED2E2D8" w14:textId="77777777" w:rsidR="001343E6" w:rsidRPr="001274EF" w:rsidRDefault="001343E6" w:rsidP="001343E6">
                      <w:pPr>
                        <w:spacing w:line="408" w:lineRule="auto"/>
                        <w:rPr>
                          <w:rFonts w:ascii="Arial" w:hAnsi="Arial" w:cs="Arial"/>
                          <w:sz w:val="14"/>
                          <w:szCs w:val="14"/>
                        </w:rPr>
                      </w:pPr>
                      <w:r w:rsidRPr="001274EF">
                        <w:rPr>
                          <w:rFonts w:ascii="Arial" w:hAnsi="Arial" w:cs="Arial"/>
                          <w:sz w:val="14"/>
                          <w:szCs w:val="14"/>
                        </w:rPr>
                        <w:t>&lt; -3 %</w:t>
                      </w:r>
                    </w:p>
                  </w:txbxContent>
                </v:textbox>
              </v:shape>
            </w:pict>
          </mc:Fallback>
        </mc:AlternateContent>
      </w:r>
      <w:r w:rsidR="0033642B" w:rsidRPr="00EB3CC0">
        <w:rPr>
          <w:rFonts w:ascii="Aptos" w:eastAsia="Aptos" w:hAnsi="Aptos"/>
        </w:rPr>
        <mc:AlternateContent>
          <mc:Choice Requires="wps">
            <w:drawing>
              <wp:anchor distT="0" distB="0" distL="114300" distR="114300" simplePos="0" relativeHeight="251012096" behindDoc="0" locked="0" layoutInCell="1" allowOverlap="1" wp14:anchorId="431EE85C" wp14:editId="664E62D3">
                <wp:simplePos x="0" y="0"/>
                <wp:positionH relativeFrom="column">
                  <wp:posOffset>654685</wp:posOffset>
                </wp:positionH>
                <wp:positionV relativeFrom="paragraph">
                  <wp:posOffset>6708585</wp:posOffset>
                </wp:positionV>
                <wp:extent cx="1597231" cy="308544"/>
                <wp:effectExtent l="0" t="0" r="0" b="0"/>
                <wp:wrapNone/>
                <wp:docPr id="25339680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97231" cy="308544"/>
                        </a:xfrm>
                        <a:prstGeom prst="rect">
                          <a:avLst/>
                        </a:prstGeom>
                        <a:noFill/>
                        <a:ln w="9525">
                          <a:noFill/>
                          <a:miter lim="800000"/>
                          <a:headEnd/>
                          <a:tailEnd/>
                        </a:ln>
                      </wps:spPr>
                      <wps:txbx>
                        <w:txbxContent>
                          <w:p w14:paraId="09FF7467" w14:textId="77777777" w:rsidR="00BA2A5D" w:rsidRPr="001274EF" w:rsidRDefault="00BA2A5D" w:rsidP="001343E6">
                            <w:pPr>
                              <w:rPr>
                                <w:rFonts w:ascii="Arial" w:hAnsi="Arial" w:cs="Arial"/>
                                <w:sz w:val="12"/>
                                <w:szCs w:val="12"/>
                              </w:rPr>
                            </w:pPr>
                            <w:r w:rsidRPr="001274EF">
                              <w:rPr>
                                <w:rFonts w:ascii="Arial" w:hAnsi="Arial" w:cs="Arial"/>
                                <w:sz w:val="12"/>
                                <w:szCs w:val="12"/>
                              </w:rPr>
                              <w:t>Sources d’énergie renouvelables</w:t>
                            </w:r>
                          </w:p>
                          <w:p w14:paraId="477E0833" w14:textId="28213822" w:rsidR="001343E6" w:rsidRPr="001274EF" w:rsidRDefault="00BA2A5D" w:rsidP="001343E6">
                            <w:pPr>
                              <w:rPr>
                                <w:rFonts w:ascii="Arial" w:hAnsi="Arial" w:cs="Arial"/>
                                <w:sz w:val="12"/>
                                <w:szCs w:val="12"/>
                              </w:rPr>
                            </w:pPr>
                            <w:r w:rsidRPr="001274EF">
                              <w:rPr>
                                <w:rFonts w:ascii="Arial" w:hAnsi="Arial" w:cs="Arial"/>
                                <w:sz w:val="12"/>
                                <w:szCs w:val="12"/>
                              </w:rPr>
                              <w:t>(solaire et éolienne)</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w14:anchorId="431EE85C" id="_x0000_s1175" type="#_x0000_t202" style="position:absolute;margin-left:51.55pt;margin-top:528.25pt;width:125.75pt;height:24.3pt;z-index:25101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" filled="f" stroked="f">
                <v:textbox>
                  <w:txbxContent>
                    <w:p w14:paraId="09FF7467" w14:textId="77777777" w:rsidR="00BA2A5D" w:rsidRPr="001274EF" w:rsidRDefault="00BA2A5D" w:rsidP="001343E6">
                      <w:pPr>
                        <w:rPr>
                          <w:rFonts w:ascii="Arial" w:hAnsi="Arial" w:cs="Arial"/>
                          <w:sz w:val="12"/>
                          <w:szCs w:val="12"/>
                        </w:rPr>
                      </w:pPr>
                      <w:r w:rsidRPr="001274EF">
                        <w:rPr>
                          <w:rFonts w:ascii="Arial" w:hAnsi="Arial" w:cs="Arial"/>
                          <w:sz w:val="12"/>
                          <w:szCs w:val="12"/>
                        </w:rPr>
                        <w:t>Sources d’énergie renouvelables</w:t>
                      </w:r>
                    </w:p>
                    <w:p w14:paraId="477E0833" w14:textId="28213822" w:rsidR="001343E6" w:rsidRPr="001274EF" w:rsidRDefault="00BA2A5D" w:rsidP="001343E6">
                      <w:pPr>
                        <w:rPr>
                          <w:rFonts w:ascii="Arial" w:hAnsi="Arial" w:cs="Arial"/>
                          <w:sz w:val="12"/>
                          <w:szCs w:val="12"/>
                        </w:rPr>
                      </w:pPr>
                      <w:r w:rsidRPr="001274EF">
                        <w:rPr>
                          <w:rFonts w:ascii="Arial" w:hAnsi="Arial" w:cs="Arial"/>
                          <w:sz w:val="12"/>
                          <w:szCs w:val="12"/>
                        </w:rPr>
                        <w:t>(solaire et éolienne)</w:t>
                      </w:r>
                    </w:p>
                  </w:txbxContent>
                </v:textbox>
              </v:shape>
            </w:pict>
          </mc:Fallback>
        </mc:AlternateContent>
      </w:r>
      <w:r w:rsidR="007776DC" w:rsidRPr="00EB3CC0">
        <w:rPr>
          <w:rFonts w:ascii="Aptos" w:eastAsia="Aptos" w:hAnsi="Aptos"/>
        </w:rPr>
        <mc:AlternateContent>
          <mc:Choice Requires="wps">
            <w:drawing>
              <wp:anchor distT="0" distB="0" distL="114300" distR="114300" simplePos="0" relativeHeight="251010048" behindDoc="0" locked="0" layoutInCell="1" allowOverlap="1" wp14:anchorId="032F0A47" wp14:editId="213DC97B">
                <wp:simplePos x="0" y="0"/>
                <wp:positionH relativeFrom="margin">
                  <wp:posOffset>673051</wp:posOffset>
                </wp:positionH>
                <wp:positionV relativeFrom="paragraph">
                  <wp:posOffset>6435873</wp:posOffset>
                </wp:positionV>
                <wp:extent cx="1205345" cy="296884"/>
                <wp:effectExtent l="0" t="0" r="0" b="0"/>
                <wp:wrapNone/>
                <wp:docPr id="210116365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05345" cy="296884"/>
                        </a:xfrm>
                        <a:prstGeom prst="rect">
                          <a:avLst/>
                        </a:prstGeom>
                        <a:noFill/>
                        <a:ln w="9525">
                          <a:noFill/>
                          <a:miter lim="800000"/>
                          <a:headEnd/>
                          <a:tailEnd/>
                        </a:ln>
                      </wps:spPr>
                      <wps:txbx>
                        <w:txbxContent>
                          <w:p w14:paraId="2496E90C" w14:textId="77777777" w:rsidR="00C747B3" w:rsidRPr="001274EF" w:rsidRDefault="00C747B3" w:rsidP="00C747B3">
                            <w:pPr>
                              <w:rPr>
                                <w:rFonts w:ascii="Arial" w:hAnsi="Arial" w:cs="Arial"/>
                                <w:sz w:val="14"/>
                                <w:szCs w:val="14"/>
                              </w:rPr>
                            </w:pPr>
                            <w:r w:rsidRPr="001274EF">
                              <w:rPr>
                                <w:rFonts w:ascii="Arial" w:hAnsi="Arial" w:cs="Arial"/>
                                <w:sz w:val="14"/>
                                <w:szCs w:val="14"/>
                              </w:rPr>
                              <w:t>Consommation par</w:t>
                            </w:r>
                          </w:p>
                          <w:p w14:paraId="4C77419B" w14:textId="312A0449" w:rsidR="00C747B3" w:rsidRPr="001274EF" w:rsidRDefault="00C747B3" w:rsidP="00C747B3">
                            <w:pPr>
                              <w:rPr>
                                <w:rFonts w:ascii="Arial" w:hAnsi="Arial" w:cs="Arial"/>
                                <w:sz w:val="14"/>
                                <w:szCs w:val="14"/>
                              </w:rPr>
                            </w:pPr>
                            <w:r w:rsidRPr="001274EF">
                              <w:rPr>
                                <w:rFonts w:ascii="Arial" w:hAnsi="Arial" w:cs="Arial"/>
                                <w:sz w:val="14"/>
                                <w:szCs w:val="14"/>
                              </w:rPr>
                              <w:t>habitant</w:t>
                            </w:r>
                          </w:p>
                          <w:p w14:paraId="240E3F73" w14:textId="7A658B1E" w:rsidR="001343E6" w:rsidRPr="001274EF" w:rsidRDefault="001343E6" w:rsidP="001343E6">
                            <w:pPr>
                              <w:rPr>
                                <w:rFonts w:ascii="Arial" w:hAnsi="Arial" w:cs="Arial"/>
                                <w:sz w:val="14"/>
                                <w:szCs w:val="14"/>
                              </w:rPr>
                            </w:pP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w14:anchorId="032F0A47" id="_x0000_s1176" type="#_x0000_t202" style="position:absolute;margin-left:53pt;margin-top:506.75pt;width:94.9pt;height:23.4pt;z-index:2510100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" filled="f" stroked="f">
                <v:textbox>
                  <w:txbxContent>
                    <w:p w14:paraId="2496E90C" w14:textId="77777777" w:rsidR="00C747B3" w:rsidRPr="001274EF" w:rsidRDefault="00C747B3" w:rsidP="00C747B3">
                      <w:pPr>
                        <w:rPr>
                          <w:rFonts w:ascii="Arial" w:hAnsi="Arial" w:cs="Arial"/>
                          <w:sz w:val="14"/>
                          <w:szCs w:val="14"/>
                        </w:rPr>
                      </w:pPr>
                      <w:r w:rsidRPr="001274EF">
                        <w:rPr>
                          <w:rFonts w:ascii="Arial" w:hAnsi="Arial" w:cs="Arial"/>
                          <w:sz w:val="14"/>
                          <w:szCs w:val="14"/>
                        </w:rPr>
                        <w:t>Consommation par</w:t>
                      </w:r>
                    </w:p>
                    <w:p w14:paraId="4C77419B" w14:textId="312A0449" w:rsidR="00C747B3" w:rsidRPr="001274EF" w:rsidRDefault="00C747B3" w:rsidP="00C747B3">
                      <w:pPr>
                        <w:rPr>
                          <w:rFonts w:ascii="Arial" w:hAnsi="Arial" w:cs="Arial"/>
                          <w:sz w:val="14"/>
                          <w:szCs w:val="14"/>
                        </w:rPr>
                      </w:pPr>
                      <w:r w:rsidRPr="001274EF">
                        <w:rPr>
                          <w:rFonts w:ascii="Arial" w:hAnsi="Arial" w:cs="Arial"/>
                          <w:sz w:val="14"/>
                          <w:szCs w:val="14"/>
                        </w:rPr>
                        <w:t>habitant</w:t>
                      </w:r>
                    </w:p>
                    <w:p w14:paraId="240E3F73" w14:textId="7A658B1E" w:rsidR="001343E6" w:rsidRPr="001274EF" w:rsidRDefault="001343E6" w:rsidP="001343E6">
                      <w:pPr>
                        <w:rPr>
                          <w:rFonts w:ascii="Arial" w:hAnsi="Arial" w:cs="Arial"/>
                          <w:sz w:val="14"/>
                          <w:szCs w:val="14"/>
                        </w:rPr>
                      </w:pPr>
                    </w:p>
                  </w:txbxContent>
                </v:textbox>
                <w10:wrap anchorx="margin"/>
              </v:shape>
            </w:pict>
          </mc:Fallback>
        </mc:AlternateContent>
      </w:r>
      <w:r w:rsidR="003E784B" w:rsidRPr="00EB3CC0">
        <w:rPr>
          <w:rFonts w:ascii="Aptos" w:eastAsia="Aptos" w:hAnsi="Aptos"/>
        </w:rPr>
        <mc:AlternateContent>
          <mc:Choice Requires="wps">
            <w:drawing>
              <wp:anchor distT="0" distB="0" distL="114300" distR="114300" simplePos="0" relativeHeight="251008000" behindDoc="0" locked="0" layoutInCell="1" allowOverlap="1" wp14:anchorId="17DE33FD" wp14:editId="66F8E7DE">
                <wp:simplePos x="0" y="0"/>
                <wp:positionH relativeFrom="column">
                  <wp:posOffset>666618</wp:posOffset>
                </wp:positionH>
                <wp:positionV relativeFrom="paragraph">
                  <wp:posOffset>6192074</wp:posOffset>
                </wp:positionV>
                <wp:extent cx="860961" cy="314696"/>
                <wp:effectExtent l="0" t="0" r="0" b="0"/>
                <wp:wrapNone/>
                <wp:docPr id="14563313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60961" cy="314696"/>
                        </a:xfrm>
                        <a:prstGeom prst="rect">
                          <a:avLst/>
                        </a:prstGeom>
                        <a:noFill/>
                        <a:ln w="9525">
                          <a:noFill/>
                          <a:miter lim="800000"/>
                          <a:headEnd/>
                          <a:tailEnd/>
                        </a:ln>
                      </wps:spPr>
                      <wps:txbx>
                        <w:txbxContent>
                          <w:p w14:paraId="798CA510" w14:textId="77777777" w:rsidR="00EF766A" w:rsidRPr="001274EF" w:rsidRDefault="00EF766A" w:rsidP="00EF766A">
                            <w:pPr>
                              <w:rPr>
                                <w:rFonts w:ascii="Arial" w:hAnsi="Arial" w:cs="Arial"/>
                                <w:sz w:val="14"/>
                                <w:szCs w:val="14"/>
                              </w:rPr>
                            </w:pPr>
                            <w:r w:rsidRPr="001274EF">
                              <w:rPr>
                                <w:rFonts w:ascii="Arial" w:hAnsi="Arial" w:cs="Arial"/>
                                <w:sz w:val="14"/>
                                <w:szCs w:val="14"/>
                              </w:rPr>
                              <w:t>Connaissances</w:t>
                            </w:r>
                          </w:p>
                          <w:p w14:paraId="3D75DE84" w14:textId="23A55F09" w:rsidR="001343E6" w:rsidRPr="001274EF" w:rsidRDefault="00EF766A" w:rsidP="00EF766A">
                            <w:pPr>
                              <w:rPr>
                                <w:rFonts w:ascii="Arial" w:hAnsi="Arial" w:cs="Arial"/>
                                <w:sz w:val="14"/>
                                <w:szCs w:val="14"/>
                              </w:rPr>
                            </w:pPr>
                            <w:r w:rsidRPr="001274EF">
                              <w:rPr>
                                <w:rFonts w:ascii="Arial" w:hAnsi="Arial" w:cs="Arial"/>
                                <w:sz w:val="14"/>
                                <w:szCs w:val="14"/>
                              </w:rPr>
                              <w:t>/alphabétisation</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w14:anchorId="17DE33FD" id="_x0000_s1177" type="#_x0000_t202" style="position:absolute;margin-left:52.5pt;margin-top:487.55pt;width:67.8pt;height:24.8pt;z-index:25100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" filled="f" stroked="f">
                <v:textbox>
                  <w:txbxContent>
                    <w:p w14:paraId="798CA510" w14:textId="77777777" w:rsidR="00EF766A" w:rsidRPr="001274EF" w:rsidRDefault="00EF766A" w:rsidP="00EF766A">
                      <w:pPr>
                        <w:rPr>
                          <w:rFonts w:ascii="Arial" w:hAnsi="Arial" w:cs="Arial"/>
                          <w:sz w:val="14"/>
                          <w:szCs w:val="14"/>
                        </w:rPr>
                      </w:pPr>
                      <w:r w:rsidRPr="001274EF">
                        <w:rPr>
                          <w:rFonts w:ascii="Arial" w:hAnsi="Arial" w:cs="Arial"/>
                          <w:sz w:val="14"/>
                          <w:szCs w:val="14"/>
                        </w:rPr>
                        <w:t>Connaissances</w:t>
                      </w:r>
                    </w:p>
                    <w:p w14:paraId="3D75DE84" w14:textId="23A55F09" w:rsidR="001343E6" w:rsidRPr="001274EF" w:rsidRDefault="00EF766A" w:rsidP="00EF766A">
                      <w:pPr>
                        <w:rPr>
                          <w:rFonts w:ascii="Arial" w:hAnsi="Arial" w:cs="Arial"/>
                          <w:sz w:val="14"/>
                          <w:szCs w:val="14"/>
                        </w:rPr>
                      </w:pPr>
                      <w:r w:rsidRPr="001274EF">
                        <w:rPr>
                          <w:rFonts w:ascii="Arial" w:hAnsi="Arial" w:cs="Arial"/>
                          <w:sz w:val="14"/>
                          <w:szCs w:val="14"/>
                        </w:rPr>
                        <w:t>/alphabétisation</w:t>
                      </w:r>
                    </w:p>
                  </w:txbxContent>
                </v:textbox>
              </v:shape>
            </w:pict>
          </mc:Fallback>
        </mc:AlternateContent>
      </w:r>
      <w:r w:rsidR="00E02468" w:rsidRPr="00EB3CC0">
        <w:rPr>
          <w:rFonts w:ascii="Aptos" w:eastAsia="Aptos" w:hAnsi="Aptos"/>
        </w:rPr>
        <mc:AlternateContent>
          <mc:Choice Requires="wps">
            <w:drawing>
              <wp:anchor distT="0" distB="0" distL="114300" distR="114300" simplePos="0" relativeHeight="251005952" behindDoc="0" locked="0" layoutInCell="1" allowOverlap="1" wp14:anchorId="5648975E" wp14:editId="162B56A7">
                <wp:simplePos x="0" y="0"/>
                <wp:positionH relativeFrom="column">
                  <wp:posOffset>673051</wp:posOffset>
                </wp:positionH>
                <wp:positionV relativeFrom="paragraph">
                  <wp:posOffset>6002424</wp:posOffset>
                </wp:positionV>
                <wp:extent cx="916494" cy="215900"/>
                <wp:effectExtent l="0" t="0" r="0" b="0"/>
                <wp:wrapNone/>
                <wp:docPr id="161096360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6494" cy="215900"/>
                        </a:xfrm>
                        <a:prstGeom prst="rect">
                          <a:avLst/>
                        </a:prstGeom>
                        <a:noFill/>
                        <a:ln w="9525">
                          <a:noFill/>
                          <a:miter lim="800000"/>
                          <a:headEnd/>
                          <a:tailEnd/>
                        </a:ln>
                      </wps:spPr>
                      <wps:txbx>
                        <w:txbxContent>
                          <w:p w14:paraId="34EFF8D8" w14:textId="5C6250BD" w:rsidR="001343E6" w:rsidRPr="001274EF" w:rsidRDefault="00077C22" w:rsidP="001343E6">
                            <w:pPr>
                              <w:rPr>
                                <w:rFonts w:ascii="Arial" w:hAnsi="Arial" w:cs="Arial"/>
                                <w:sz w:val="14"/>
                                <w:szCs w:val="14"/>
                              </w:rPr>
                            </w:pPr>
                            <w:r w:rsidRPr="001274EF">
                              <w:rPr>
                                <w:rFonts w:ascii="Arial" w:hAnsi="Arial" w:cs="Arial"/>
                                <w:sz w:val="14"/>
                                <w:szCs w:val="14"/>
                              </w:rPr>
                              <w:t>Conflits armés</w:t>
                            </w:r>
                          </w:p>
                        </w:txbxContent>
                      </wps:txbx>
                      <wps:bodyPr rot="0" vert="horz" wrap="square" lIns="91440" tIns="45720" rIns="91440" bIns="45720" anchor="ctr" anchorCtr="0">
                        <a:noAutofit/>
                      </wps:bodyPr>
                    </wps:wsp>
                  </a:graphicData>
                </a:graphic>
                <wp14:sizeRelH relativeFrom="margin">
                  <wp14:pctWidth>0</wp14:pctWidth>
                </wp14:sizeRelH>
              </wp:anchor>
            </w:drawing>
          </mc:Choice>
          <mc:Fallback>
            <w:pict>
              <v:shape w14:anchorId="5648975E" id="_x0000_s1178" type="#_x0000_t202" style="position:absolute;margin-left:53pt;margin-top:472.65pt;width:72.15pt;height:17pt;z-index:2510059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" filled="f" stroked="f">
                <v:textbox>
                  <w:txbxContent>
                    <w:p w14:paraId="34EFF8D8" w14:textId="5C6250BD" w:rsidR="001343E6" w:rsidRPr="001274EF" w:rsidRDefault="00077C22" w:rsidP="001343E6">
                      <w:pPr>
                        <w:rPr>
                          <w:rFonts w:ascii="Arial" w:hAnsi="Arial" w:cs="Arial"/>
                          <w:sz w:val="14"/>
                          <w:szCs w:val="14"/>
                        </w:rPr>
                      </w:pPr>
                      <w:r w:rsidRPr="001274EF">
                        <w:rPr>
                          <w:rFonts w:ascii="Arial" w:hAnsi="Arial" w:cs="Arial"/>
                          <w:sz w:val="14"/>
                          <w:szCs w:val="14"/>
                        </w:rPr>
                        <w:t>Conflits armés</w:t>
                      </w:r>
                    </w:p>
                  </w:txbxContent>
                </v:textbox>
              </v:shape>
            </w:pict>
          </mc:Fallback>
        </mc:AlternateContent>
      </w:r>
      <w:r w:rsidR="00E02468" w:rsidRPr="00EB3CC0">
        <w:rPr>
          <w:rFonts w:ascii="Aptos" w:eastAsia="Aptos" w:hAnsi="Aptos"/>
        </w:rPr>
        <mc:AlternateContent>
          <mc:Choice Requires="wps">
            <w:drawing>
              <wp:anchor distT="0" distB="0" distL="114300" distR="114300" simplePos="0" relativeHeight="251003904" behindDoc="0" locked="0" layoutInCell="1" allowOverlap="1" wp14:anchorId="757BA039" wp14:editId="1C6F2688">
                <wp:simplePos x="0" y="0"/>
                <wp:positionH relativeFrom="column">
                  <wp:posOffset>660622</wp:posOffset>
                </wp:positionH>
                <wp:positionV relativeFrom="paragraph">
                  <wp:posOffset>5736796</wp:posOffset>
                </wp:positionV>
                <wp:extent cx="928687" cy="320634"/>
                <wp:effectExtent l="0" t="0" r="0" b="3810"/>
                <wp:wrapNone/>
                <wp:docPr id="201336507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28687" cy="320634"/>
                        </a:xfrm>
                        <a:prstGeom prst="rect">
                          <a:avLst/>
                        </a:prstGeom>
                        <a:noFill/>
                        <a:ln w="9525">
                          <a:noFill/>
                          <a:miter lim="800000"/>
                          <a:headEnd/>
                          <a:tailEnd/>
                        </a:ln>
                      </wps:spPr>
                      <wps:txbx>
                        <w:txbxContent>
                          <w:p w14:paraId="4FC7B970" w14:textId="77777777" w:rsidR="00C11C4E" w:rsidRPr="001274EF" w:rsidRDefault="00C11C4E" w:rsidP="00C11C4E">
                            <w:pPr>
                              <w:rPr>
                                <w:rFonts w:ascii="Arial" w:hAnsi="Arial" w:cs="Arial"/>
                                <w:sz w:val="14"/>
                                <w:szCs w:val="14"/>
                              </w:rPr>
                            </w:pPr>
                            <w:r w:rsidRPr="001274EF">
                              <w:rPr>
                                <w:rFonts w:ascii="Arial" w:hAnsi="Arial" w:cs="Arial"/>
                                <w:sz w:val="14"/>
                                <w:szCs w:val="14"/>
                              </w:rPr>
                              <w:t>Réglementations</w:t>
                            </w:r>
                          </w:p>
                          <w:p w14:paraId="713B50AF" w14:textId="3C21DAD3" w:rsidR="001343E6" w:rsidRPr="001274EF" w:rsidRDefault="00C11C4E" w:rsidP="00C11C4E">
                            <w:pPr>
                              <w:rPr>
                                <w:rFonts w:ascii="Arial" w:hAnsi="Arial" w:cs="Arial"/>
                                <w:sz w:val="14"/>
                                <w:szCs w:val="14"/>
                              </w:rPr>
                            </w:pPr>
                            <w:r w:rsidRPr="001274EF">
                              <w:rPr>
                                <w:rFonts w:ascii="Arial" w:hAnsi="Arial" w:cs="Arial"/>
                                <w:sz w:val="14"/>
                                <w:szCs w:val="14"/>
                              </w:rPr>
                              <w:t>(environnementales)</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w14:anchorId="757BA039" id="_x0000_s1179" type="#_x0000_t202" style="position:absolute;margin-left:52pt;margin-top:451.7pt;width:73.1pt;height:25.25pt;z-index:251003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" filled="f" stroked="f">
                <v:textbox>
                  <w:txbxContent>
                    <w:p w14:paraId="4FC7B970" w14:textId="77777777" w:rsidR="00C11C4E" w:rsidRPr="001274EF" w:rsidRDefault="00C11C4E" w:rsidP="00C11C4E">
                      <w:pPr>
                        <w:rPr>
                          <w:rFonts w:ascii="Arial" w:hAnsi="Arial" w:cs="Arial"/>
                          <w:sz w:val="14"/>
                          <w:szCs w:val="14"/>
                        </w:rPr>
                      </w:pPr>
                      <w:r w:rsidRPr="001274EF">
                        <w:rPr>
                          <w:rFonts w:ascii="Arial" w:hAnsi="Arial" w:cs="Arial"/>
                          <w:sz w:val="14"/>
                          <w:szCs w:val="14"/>
                        </w:rPr>
                        <w:t>Réglementations</w:t>
                      </w:r>
                    </w:p>
                    <w:p w14:paraId="713B50AF" w14:textId="3C21DAD3" w:rsidR="001343E6" w:rsidRPr="001274EF" w:rsidRDefault="00C11C4E" w:rsidP="00C11C4E">
                      <w:pPr>
                        <w:rPr>
                          <w:rFonts w:ascii="Arial" w:hAnsi="Arial" w:cs="Arial"/>
                          <w:sz w:val="14"/>
                          <w:szCs w:val="14"/>
                        </w:rPr>
                      </w:pPr>
                      <w:r w:rsidRPr="001274EF">
                        <w:rPr>
                          <w:rFonts w:ascii="Arial" w:hAnsi="Arial" w:cs="Arial"/>
                          <w:sz w:val="14"/>
                          <w:szCs w:val="14"/>
                        </w:rPr>
                        <w:t>(environnementales)</w:t>
                      </w:r>
                    </w:p>
                  </w:txbxContent>
                </v:textbox>
              </v:shape>
            </w:pict>
          </mc:Fallback>
        </mc:AlternateContent>
      </w:r>
      <w:r w:rsidR="00E02468" w:rsidRPr="00EB3CC0">
        <w:rPr>
          <w:rFonts w:ascii="Aptos" w:eastAsia="Aptos" w:hAnsi="Aptos"/>
        </w:rPr>
        <mc:AlternateContent>
          <mc:Choice Requires="wps">
            <w:drawing>
              <wp:anchor distT="0" distB="0" distL="114300" distR="114300" simplePos="0" relativeHeight="251001856" behindDoc="0" locked="0" layoutInCell="1" allowOverlap="1" wp14:anchorId="0567F893" wp14:editId="30066A50">
                <wp:simplePos x="0" y="0"/>
                <wp:positionH relativeFrom="column">
                  <wp:posOffset>663517</wp:posOffset>
                </wp:positionH>
                <wp:positionV relativeFrom="paragraph">
                  <wp:posOffset>5523123</wp:posOffset>
                </wp:positionV>
                <wp:extent cx="1462087" cy="215900"/>
                <wp:effectExtent l="0" t="0" r="0" b="0"/>
                <wp:wrapNone/>
                <wp:docPr id="159213742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62087" cy="215900"/>
                        </a:xfrm>
                        <a:prstGeom prst="rect">
                          <a:avLst/>
                        </a:prstGeom>
                        <a:noFill/>
                        <a:ln w="9525">
                          <a:noFill/>
                          <a:miter lim="800000"/>
                          <a:headEnd/>
                          <a:tailEnd/>
                        </a:ln>
                      </wps:spPr>
                      <wps:txbx>
                        <w:txbxContent>
                          <w:p w14:paraId="27D65ED7" w14:textId="0BC80CBD" w:rsidR="001343E6" w:rsidRPr="001274EF" w:rsidRDefault="00585913" w:rsidP="001343E6">
                            <w:pPr>
                              <w:rPr>
                                <w:rFonts w:ascii="Arial" w:hAnsi="Arial" w:cs="Arial"/>
                                <w:sz w:val="14"/>
                                <w:szCs w:val="14"/>
                              </w:rPr>
                            </w:pPr>
                            <w:r w:rsidRPr="001274EF">
                              <w:rPr>
                                <w:rFonts w:ascii="Arial" w:hAnsi="Arial" w:cs="Arial"/>
                                <w:sz w:val="14"/>
                                <w:szCs w:val="14"/>
                              </w:rPr>
                              <w:t>Urbanisation</w:t>
                            </w:r>
                          </w:p>
                        </w:txbxContent>
                      </wps:txbx>
                      <wps:bodyPr rot="0" vert="horz" wrap="square" lIns="91440" tIns="45720" rIns="91440" bIns="45720" anchor="ctr" anchorCtr="0">
                        <a:noAutofit/>
                      </wps:bodyPr>
                    </wps:wsp>
                  </a:graphicData>
                </a:graphic>
                <wp14:sizeRelH relativeFrom="margin">
                  <wp14:pctWidth>0</wp14:pctWidth>
                </wp14:sizeRelH>
              </wp:anchor>
            </w:drawing>
          </mc:Choice>
          <mc:Fallback>
            <w:pict>
              <v:shape w14:anchorId="0567F893" id="_x0000_s1180" type="#_x0000_t202" style="position:absolute;margin-left:52.25pt;margin-top:434.9pt;width:115.1pt;height:17pt;z-index:2510018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" filled="f" stroked="f">
                <v:textbox>
                  <w:txbxContent>
                    <w:p w14:paraId="27D65ED7" w14:textId="0BC80CBD" w:rsidR="001343E6" w:rsidRPr="001274EF" w:rsidRDefault="00585913" w:rsidP="001343E6">
                      <w:pPr>
                        <w:rPr>
                          <w:rFonts w:ascii="Arial" w:hAnsi="Arial" w:cs="Arial"/>
                          <w:sz w:val="14"/>
                          <w:szCs w:val="14"/>
                        </w:rPr>
                      </w:pPr>
                      <w:r w:rsidRPr="001274EF">
                        <w:rPr>
                          <w:rFonts w:ascii="Arial" w:hAnsi="Arial" w:cs="Arial"/>
                          <w:sz w:val="14"/>
                          <w:szCs w:val="14"/>
                        </w:rPr>
                        <w:t>Urbanisation</w:t>
                      </w:r>
                    </w:p>
                  </w:txbxContent>
                </v:textbox>
              </v:shape>
            </w:pict>
          </mc:Fallback>
        </mc:AlternateContent>
      </w:r>
      <w:r w:rsidR="007F0B77" w:rsidRPr="00EB3CC0">
        <w:rPr>
          <w:rFonts w:ascii="Aptos" w:eastAsia="Aptos" w:hAnsi="Aptos"/>
        </w:rPr>
        <mc:AlternateContent>
          <mc:Choice Requires="wps">
            <w:drawing>
              <wp:anchor distT="0" distB="0" distL="114300" distR="114300" simplePos="0" relativeHeight="250985472" behindDoc="0" locked="0" layoutInCell="1" allowOverlap="1" wp14:anchorId="1A916E5A" wp14:editId="361D0A4C">
                <wp:simplePos x="0" y="0"/>
                <wp:positionH relativeFrom="margin">
                  <wp:align>left</wp:align>
                </wp:positionH>
                <wp:positionV relativeFrom="paragraph">
                  <wp:posOffset>5328986</wp:posOffset>
                </wp:positionV>
                <wp:extent cx="1409700" cy="201295"/>
                <wp:effectExtent l="0" t="0" r="0" b="0"/>
                <wp:wrapNone/>
                <wp:docPr id="90790645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09700" cy="201295"/>
                        </a:xfrm>
                        <a:prstGeom prst="rect">
                          <a:avLst/>
                        </a:prstGeom>
                        <a:noFill/>
                        <a:ln w="9525">
                          <a:noFill/>
                          <a:miter lim="800000"/>
                          <a:headEnd/>
                          <a:tailEnd/>
                        </a:ln>
                      </wps:spPr>
                      <wps:txbx>
                        <w:txbxContent>
                          <w:p w14:paraId="7721EA4F" w14:textId="77777777" w:rsidR="00EB7EFF" w:rsidRPr="001274EF" w:rsidRDefault="00EB7EFF" w:rsidP="00EB7EFF">
                            <w:pPr>
                              <w:rPr>
                                <w:rFonts w:ascii="Arial" w:hAnsi="Arial" w:cs="Arial"/>
                                <w:b/>
                                <w:bCs/>
                                <w:sz w:val="12"/>
                                <w:szCs w:val="12"/>
                              </w:rPr>
                            </w:pPr>
                            <w:r w:rsidRPr="001274EF">
                              <w:rPr>
                                <w:rFonts w:ascii="Arial" w:hAnsi="Arial" w:cs="Arial"/>
                                <w:b/>
                                <w:bCs/>
                                <w:sz w:val="12"/>
                                <w:szCs w:val="12"/>
                              </w:rPr>
                              <w:t>Démographiques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A916E5A" id="_x0000_s1181" type="#_x0000_t202" style="position:absolute;margin-left:0;margin-top:419.6pt;width:111pt;height:15.85pt;z-index:25098547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" filled="f" stroked="f">
                <v:textbox>
                  <w:txbxContent>
                    <w:p w14:paraId="7721EA4F" w14:textId="77777777" w:rsidR="00EB7EFF" w:rsidRPr="001274EF" w:rsidRDefault="00EB7EFF" w:rsidP="00EB7EFF">
                      <w:pPr>
                        <w:rPr>
                          <w:rFonts w:ascii="Arial" w:hAnsi="Arial" w:cs="Arial"/>
                          <w:b/>
                          <w:bCs/>
                          <w:sz w:val="12"/>
                          <w:szCs w:val="12"/>
                        </w:rPr>
                      </w:pPr>
                      <w:r w:rsidRPr="001274EF">
                        <w:rPr>
                          <w:rFonts w:ascii="Arial" w:hAnsi="Arial" w:cs="Arial"/>
                          <w:b/>
                          <w:bCs/>
                          <w:sz w:val="12"/>
                          <w:szCs w:val="12"/>
                        </w:rPr>
                        <w:t>Démographiques</w:t>
                      </w:r>
                    </w:p>
                  </w:txbxContent>
                </v:textbox>
                <w10:wrap anchorx="margin"/>
              </v:shape>
            </w:pict>
          </mc:Fallback>
        </mc:AlternateContent>
      </w:r>
      <w:r w:rsidR="007F0B77" w:rsidRPr="00EB3CC0">
        <w:rPr>
          <w:rFonts w:ascii="Aptos" w:eastAsia="Aptos" w:hAnsi="Aptos"/>
        </w:rPr>
        <mc:AlternateContent>
          <mc:Choice Requires="wps">
            <w:drawing>
              <wp:anchor distT="0" distB="0" distL="114300" distR="114300" simplePos="0" relativeHeight="250999808" behindDoc="0" locked="0" layoutInCell="1" allowOverlap="1" wp14:anchorId="25F400FE" wp14:editId="0A06CFAC">
                <wp:simplePos x="0" y="0"/>
                <wp:positionH relativeFrom="column">
                  <wp:posOffset>677487</wp:posOffset>
                </wp:positionH>
                <wp:positionV relativeFrom="paragraph">
                  <wp:posOffset>5306142</wp:posOffset>
                </wp:positionV>
                <wp:extent cx="1238250" cy="215900"/>
                <wp:effectExtent l="0" t="0" r="0" b="0"/>
                <wp:wrapNone/>
                <wp:docPr id="204400957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38250" cy="215900"/>
                        </a:xfrm>
                        <a:prstGeom prst="rect">
                          <a:avLst/>
                        </a:prstGeom>
                        <a:noFill/>
                        <a:ln w="9525">
                          <a:noFill/>
                          <a:miter lim="800000"/>
                          <a:headEnd/>
                          <a:tailEnd/>
                        </a:ln>
                      </wps:spPr>
                      <wps:txbx>
                        <w:txbxContent>
                          <w:p w14:paraId="56FA3A07" w14:textId="10A121FB" w:rsidR="001343E6" w:rsidRPr="001274EF" w:rsidRDefault="00585913" w:rsidP="001343E6">
                            <w:pPr>
                              <w:rPr>
                                <w:rFonts w:ascii="Arial" w:hAnsi="Arial" w:cs="Arial"/>
                                <w:sz w:val="14"/>
                                <w:szCs w:val="14"/>
                              </w:rPr>
                            </w:pPr>
                            <w:r w:rsidRPr="001274EF">
                              <w:rPr>
                                <w:rFonts w:ascii="Arial" w:hAnsi="Arial" w:cs="Arial"/>
                                <w:sz w:val="14"/>
                                <w:szCs w:val="14"/>
                              </w:rPr>
                              <w:t>Population</w:t>
                            </w:r>
                          </w:p>
                        </w:txbxContent>
                      </wps:txbx>
                      <wps:bodyPr rot="0" vert="horz" wrap="square" lIns="91440" tIns="45720" rIns="91440" bIns="45720" anchor="ctr" anchorCtr="0">
                        <a:noAutofit/>
                      </wps:bodyPr>
                    </wps:wsp>
                  </a:graphicData>
                </a:graphic>
                <wp14:sizeRelH relativeFrom="margin">
                  <wp14:pctWidth>0</wp14:pctWidth>
                </wp14:sizeRelH>
              </wp:anchor>
            </w:drawing>
          </mc:Choice>
          <mc:Fallback>
            <w:pict>
              <v:shape w14:anchorId="25F400FE" id="_x0000_s1182" type="#_x0000_t202" style="position:absolute;margin-left:53.35pt;margin-top:417.8pt;width:97.5pt;height:17pt;z-index:2509998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" filled="f" stroked="f">
                <v:textbox>
                  <w:txbxContent>
                    <w:p w14:paraId="56FA3A07" w14:textId="10A121FB" w:rsidR="001343E6" w:rsidRPr="001274EF" w:rsidRDefault="00585913" w:rsidP="001343E6">
                      <w:pPr>
                        <w:rPr>
                          <w:rFonts w:ascii="Arial" w:hAnsi="Arial" w:cs="Arial"/>
                          <w:sz w:val="14"/>
                          <w:szCs w:val="14"/>
                        </w:rPr>
                      </w:pPr>
                      <w:r w:rsidRPr="001274EF">
                        <w:rPr>
                          <w:rFonts w:ascii="Arial" w:hAnsi="Arial" w:cs="Arial"/>
                          <w:sz w:val="14"/>
                          <w:szCs w:val="14"/>
                        </w:rPr>
                        <w:t>Population</w:t>
                      </w:r>
                    </w:p>
                  </w:txbxContent>
                </v:textbox>
              </v:shape>
            </w:pict>
          </mc:Fallback>
        </mc:AlternateContent>
      </w:r>
      <w:r w:rsidR="00793CB0" w:rsidRPr="00EB3CC0">
        <w:rPr>
          <w:rFonts w:ascii="Aptos" w:eastAsia="Aptos" w:hAnsi="Aptos"/>
        </w:rPr>
        <mc:AlternateContent>
          <mc:Choice Requires="wps">
            <w:drawing>
              <wp:anchor distT="0" distB="0" distL="114300" distR="114300" simplePos="0" relativeHeight="250997760" behindDoc="0" locked="0" layoutInCell="1" allowOverlap="1" wp14:anchorId="77AA4834" wp14:editId="61CE34CC">
                <wp:simplePos x="0" y="0"/>
                <wp:positionH relativeFrom="column">
                  <wp:posOffset>681330</wp:posOffset>
                </wp:positionH>
                <wp:positionV relativeFrom="paragraph">
                  <wp:posOffset>5090482</wp:posOffset>
                </wp:positionV>
                <wp:extent cx="838200" cy="215900"/>
                <wp:effectExtent l="0" t="0" r="0" b="0"/>
                <wp:wrapNone/>
                <wp:docPr id="48040155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38200" cy="215900"/>
                        </a:xfrm>
                        <a:prstGeom prst="rect">
                          <a:avLst/>
                        </a:prstGeom>
                        <a:noFill/>
                        <a:ln w="9525">
                          <a:noFill/>
                          <a:miter lim="800000"/>
                          <a:headEnd/>
                          <a:tailEnd/>
                        </a:ln>
                      </wps:spPr>
                      <wps:txbx>
                        <w:txbxContent>
                          <w:p w14:paraId="4B9B8486" w14:textId="5F8C5EEA" w:rsidR="001343E6" w:rsidRPr="001274EF" w:rsidRDefault="001445E1" w:rsidP="001343E6">
                            <w:pPr>
                              <w:rPr>
                                <w:rFonts w:ascii="Arial" w:hAnsi="Arial" w:cs="Arial"/>
                                <w:sz w:val="14"/>
                                <w:szCs w:val="14"/>
                              </w:rPr>
                            </w:pPr>
                            <w:r w:rsidRPr="001274EF">
                              <w:rPr>
                                <w:rFonts w:ascii="Arial" w:hAnsi="Arial" w:cs="Arial"/>
                                <w:sz w:val="14"/>
                                <w:szCs w:val="14"/>
                              </w:rPr>
                              <w:t>Pauvreté</w:t>
                            </w:r>
                          </w:p>
                        </w:txbxContent>
                      </wps:txbx>
                      <wps:bodyPr rot="0" vert="horz" wrap="square" lIns="91440" tIns="45720" rIns="91440" bIns="45720" anchor="ctr" anchorCtr="0">
                        <a:noAutofit/>
                      </wps:bodyPr>
                    </wps:wsp>
                  </a:graphicData>
                </a:graphic>
                <wp14:sizeRelH relativeFrom="margin">
                  <wp14:pctWidth>0</wp14:pctWidth>
                </wp14:sizeRelH>
              </wp:anchor>
            </w:drawing>
          </mc:Choice>
          <mc:Fallback>
            <w:pict>
              <v:shape w14:anchorId="77AA4834" id="_x0000_s1183" type="#_x0000_t202" style="position:absolute;margin-left:53.65pt;margin-top:400.85pt;width:66pt;height:17pt;z-index:2509977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" filled="f" stroked="f">
                <v:textbox>
                  <w:txbxContent>
                    <w:p w14:paraId="4B9B8486" w14:textId="5F8C5EEA" w:rsidR="001343E6" w:rsidRPr="001274EF" w:rsidRDefault="001445E1" w:rsidP="001343E6">
                      <w:pPr>
                        <w:rPr>
                          <w:rFonts w:ascii="Arial" w:hAnsi="Arial" w:cs="Arial"/>
                          <w:sz w:val="14"/>
                          <w:szCs w:val="14"/>
                        </w:rPr>
                      </w:pPr>
                      <w:r w:rsidRPr="001274EF">
                        <w:rPr>
                          <w:rFonts w:ascii="Arial" w:hAnsi="Arial" w:cs="Arial"/>
                          <w:sz w:val="14"/>
                          <w:szCs w:val="14"/>
                        </w:rPr>
                        <w:t>Pauvreté</w:t>
                      </w:r>
                    </w:p>
                  </w:txbxContent>
                </v:textbox>
              </v:shape>
            </w:pict>
          </mc:Fallback>
        </mc:AlternateContent>
      </w:r>
      <w:r w:rsidR="00C942A4" w:rsidRPr="00EB3CC0">
        <w:rPr>
          <w:rFonts w:ascii="Aptos" w:eastAsia="Aptos" w:hAnsi="Aptos"/>
        </w:rPr>
        <mc:AlternateContent>
          <mc:Choice Requires="wps">
            <w:drawing>
              <wp:anchor distT="0" distB="0" distL="114300" distR="114300" simplePos="0" relativeHeight="250993664" behindDoc="0" locked="0" layoutInCell="1" allowOverlap="1" wp14:anchorId="03BE5407" wp14:editId="1BA58D1D">
                <wp:simplePos x="0" y="0"/>
                <wp:positionH relativeFrom="column">
                  <wp:posOffset>681330</wp:posOffset>
                </wp:positionH>
                <wp:positionV relativeFrom="paragraph">
                  <wp:posOffset>4632407</wp:posOffset>
                </wp:positionV>
                <wp:extent cx="1671637" cy="215900"/>
                <wp:effectExtent l="0" t="0" r="0" b="0"/>
                <wp:wrapNone/>
                <wp:docPr id="184567127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1637" cy="215900"/>
                        </a:xfrm>
                        <a:prstGeom prst="rect">
                          <a:avLst/>
                        </a:prstGeom>
                        <a:noFill/>
                        <a:ln w="9525">
                          <a:noFill/>
                          <a:miter lim="800000"/>
                          <a:headEnd/>
                          <a:tailEnd/>
                        </a:ln>
                      </wps:spPr>
                      <wps:txbx>
                        <w:txbxContent>
                          <w:p w14:paraId="030C6A77" w14:textId="77777777" w:rsidR="000A7CF2" w:rsidRPr="001274EF" w:rsidRDefault="000A7CF2" w:rsidP="000A7CF2">
                            <w:pPr>
                              <w:rPr>
                                <w:rFonts w:ascii="Arial" w:hAnsi="Arial" w:cs="Arial"/>
                                <w:sz w:val="14"/>
                                <w:szCs w:val="14"/>
                              </w:rPr>
                            </w:pPr>
                            <w:r w:rsidRPr="001274EF">
                              <w:rPr>
                                <w:rFonts w:ascii="Arial" w:hAnsi="Arial" w:cs="Arial"/>
                                <w:sz w:val="14"/>
                                <w:szCs w:val="14"/>
                              </w:rPr>
                              <w:t>Intensité matérielle</w:t>
                            </w:r>
                          </w:p>
                        </w:txbxContent>
                      </wps:txbx>
                      <wps:bodyPr rot="0" vert="horz" wrap="square" lIns="91440" tIns="45720" rIns="91440" bIns="45720" anchor="ctr" anchorCtr="0">
                        <a:noAutofit/>
                      </wps:bodyPr>
                    </wps:wsp>
                  </a:graphicData>
                </a:graphic>
                <wp14:sizeRelH relativeFrom="margin">
                  <wp14:pctWidth>0</wp14:pctWidth>
                </wp14:sizeRelH>
              </wp:anchor>
            </w:drawing>
          </mc:Choice>
          <mc:Fallback>
            <w:pict>
              <v:shape w14:anchorId="03BE5407" id="_x0000_s1184" type="#_x0000_t202" style="position:absolute;margin-left:53.65pt;margin-top:364.75pt;width:131.6pt;height:17pt;z-index:2509936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" filled="f" stroked="f">
                <v:textbox>
                  <w:txbxContent>
                    <w:p w14:paraId="030C6A77" w14:textId="77777777" w:rsidR="000A7CF2" w:rsidRPr="001274EF" w:rsidRDefault="000A7CF2" w:rsidP="000A7CF2">
                      <w:pPr>
                        <w:rPr>
                          <w:rFonts w:ascii="Arial" w:hAnsi="Arial" w:cs="Arial"/>
                          <w:sz w:val="14"/>
                          <w:szCs w:val="14"/>
                        </w:rPr>
                      </w:pPr>
                      <w:r w:rsidRPr="001274EF">
                        <w:rPr>
                          <w:rFonts w:ascii="Arial" w:hAnsi="Arial" w:cs="Arial"/>
                          <w:sz w:val="14"/>
                          <w:szCs w:val="14"/>
                        </w:rPr>
                        <w:t>Intensité matérielle</w:t>
                      </w:r>
                    </w:p>
                  </w:txbxContent>
                </v:textbox>
              </v:shape>
            </w:pict>
          </mc:Fallback>
        </mc:AlternateContent>
      </w:r>
      <w:r w:rsidR="00C942A4" w:rsidRPr="00EB3CC0">
        <w:rPr>
          <w:rFonts w:ascii="Aptos" w:eastAsia="Aptos" w:hAnsi="Aptos"/>
        </w:rPr>
        <mc:AlternateContent>
          <mc:Choice Requires="wps">
            <w:drawing>
              <wp:anchor distT="0" distB="0" distL="114300" distR="114300" simplePos="0" relativeHeight="251016192" behindDoc="0" locked="0" layoutInCell="1" allowOverlap="1" wp14:anchorId="199BAA04" wp14:editId="6854F90E">
                <wp:simplePos x="0" y="0"/>
                <wp:positionH relativeFrom="column">
                  <wp:posOffset>682567</wp:posOffset>
                </wp:positionH>
                <wp:positionV relativeFrom="paragraph">
                  <wp:posOffset>4435508</wp:posOffset>
                </wp:positionV>
                <wp:extent cx="357505" cy="199708"/>
                <wp:effectExtent l="0" t="0" r="0" b="0"/>
                <wp:wrapNone/>
                <wp:docPr id="164193475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7505" cy="199708"/>
                        </a:xfrm>
                        <a:prstGeom prst="rect">
                          <a:avLst/>
                        </a:prstGeom>
                        <a:noFill/>
                        <a:ln w="9525">
                          <a:noFill/>
                          <a:miter lim="800000"/>
                          <a:headEnd/>
                          <a:tailEnd/>
                        </a:ln>
                      </wps:spPr>
                      <wps:txbx>
                        <w:txbxContent>
                          <w:p w14:paraId="5F6E7006" w14:textId="77777777" w:rsidR="000A7CF2" w:rsidRPr="001274EF" w:rsidRDefault="000A7CF2" w:rsidP="000A7CF2">
                            <w:pPr>
                              <w:rPr>
                                <w:rFonts w:ascii="Arial" w:hAnsi="Arial" w:cs="Arial"/>
                                <w:sz w:val="14"/>
                                <w:szCs w:val="14"/>
                              </w:rPr>
                            </w:pPr>
                            <w:r w:rsidRPr="001274EF">
                              <w:rPr>
                                <w:rFonts w:ascii="Arial" w:hAnsi="Arial" w:cs="Arial"/>
                                <w:sz w:val="14"/>
                                <w:szCs w:val="14"/>
                              </w:rPr>
                              <w:t>PIB</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w14:anchorId="199BAA04" id="_x0000_s1185" type="#_x0000_t202" style="position:absolute;margin-left:53.75pt;margin-top:349.25pt;width:28.15pt;height:15.75pt;z-index:25101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" filled="f" stroked="f">
                <v:textbox>
                  <w:txbxContent>
                    <w:p w14:paraId="5F6E7006" w14:textId="77777777" w:rsidR="000A7CF2" w:rsidRPr="001274EF" w:rsidRDefault="000A7CF2" w:rsidP="000A7CF2">
                      <w:pPr>
                        <w:rPr>
                          <w:rFonts w:ascii="Arial" w:hAnsi="Arial" w:cs="Arial"/>
                          <w:sz w:val="14"/>
                          <w:szCs w:val="14"/>
                        </w:rPr>
                      </w:pPr>
                      <w:r w:rsidRPr="001274EF">
                        <w:rPr>
                          <w:rFonts w:ascii="Arial" w:hAnsi="Arial" w:cs="Arial"/>
                          <w:sz w:val="14"/>
                          <w:szCs w:val="14"/>
                        </w:rPr>
                        <w:t>PIB</w:t>
                      </w:r>
                    </w:p>
                  </w:txbxContent>
                </v:textbox>
              </v:shape>
            </w:pict>
          </mc:Fallback>
        </mc:AlternateContent>
      </w:r>
      <w:r w:rsidR="00517432" w:rsidRPr="00EB3CC0">
        <w:rPr>
          <w:rFonts w:ascii="Aptos" w:eastAsia="Aptos" w:hAnsi="Aptos"/>
        </w:rPr>
        <mc:AlternateContent>
          <mc:Choice Requires="wps">
            <w:drawing>
              <wp:anchor distT="0" distB="0" distL="114300" distR="114300" simplePos="0" relativeHeight="250991616" behindDoc="0" locked="0" layoutInCell="1" allowOverlap="1" wp14:anchorId="4A54809A" wp14:editId="6E907C1A">
                <wp:simplePos x="0" y="0"/>
                <wp:positionH relativeFrom="margin">
                  <wp:align>left</wp:align>
                </wp:positionH>
                <wp:positionV relativeFrom="paragraph">
                  <wp:posOffset>6728592</wp:posOffset>
                </wp:positionV>
                <wp:extent cx="1343025" cy="215900"/>
                <wp:effectExtent l="0" t="0" r="0" b="0"/>
                <wp:wrapNone/>
                <wp:docPr id="89886559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43025" cy="215900"/>
                        </a:xfrm>
                        <a:prstGeom prst="rect">
                          <a:avLst/>
                        </a:prstGeom>
                        <a:noFill/>
                        <a:ln w="9525">
                          <a:noFill/>
                          <a:miter lim="800000"/>
                          <a:headEnd/>
                          <a:tailEnd/>
                        </a:ln>
                      </wps:spPr>
                      <wps:txbx>
                        <w:txbxContent>
                          <w:p w14:paraId="09F80944" w14:textId="6B5603B0" w:rsidR="001343E6" w:rsidRPr="001274EF" w:rsidRDefault="0049190F" w:rsidP="001343E6">
                            <w:pPr>
                              <w:rPr>
                                <w:rFonts w:ascii="Arial" w:hAnsi="Arial" w:cs="Arial"/>
                                <w:b/>
                                <w:bCs/>
                                <w:sz w:val="12"/>
                                <w:szCs w:val="12"/>
                              </w:rPr>
                            </w:pPr>
                            <w:r w:rsidRPr="001274EF">
                              <w:rPr>
                                <w:rFonts w:ascii="Arial" w:hAnsi="Arial" w:cs="Arial"/>
                                <w:b/>
                                <w:bCs/>
                                <w:sz w:val="12"/>
                                <w:szCs w:val="12"/>
                              </w:rPr>
                              <w:t>Technologiques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A54809A" id="_x0000_s1186" type="#_x0000_t202" style="position:absolute;margin-left:0;margin-top:529.8pt;width:105.75pt;height:17pt;z-index:25099161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" filled="f" stroked="f">
                <v:textbox>
                  <w:txbxContent>
                    <w:p w14:paraId="09F80944" w14:textId="6B5603B0" w:rsidR="001343E6" w:rsidRPr="001274EF" w:rsidRDefault="0049190F" w:rsidP="001343E6">
                      <w:pPr>
                        <w:rPr>
                          <w:rFonts w:ascii="Arial" w:hAnsi="Arial" w:cs="Arial"/>
                          <w:b/>
                          <w:bCs/>
                          <w:sz w:val="12"/>
                          <w:szCs w:val="12"/>
                        </w:rPr>
                      </w:pPr>
                      <w:r w:rsidRPr="001274EF">
                        <w:rPr>
                          <w:rFonts w:ascii="Arial" w:hAnsi="Arial" w:cs="Arial"/>
                          <w:b/>
                          <w:bCs/>
                          <w:sz w:val="12"/>
                          <w:szCs w:val="12"/>
                        </w:rPr>
                        <w:t>Technologiques</w:t>
                      </w:r>
                    </w:p>
                  </w:txbxContent>
                </v:textbox>
                <w10:wrap anchorx="margin"/>
              </v:shape>
            </w:pict>
          </mc:Fallback>
        </mc:AlternateContent>
      </w:r>
      <w:r w:rsidR="00517432" w:rsidRPr="00EB3CC0">
        <w:rPr>
          <w:rFonts w:ascii="Aptos" w:eastAsia="Aptos" w:hAnsi="Aptos"/>
        </w:rPr>
        <mc:AlternateContent>
          <mc:Choice Requires="wps">
            <w:drawing>
              <wp:anchor distT="0" distB="0" distL="114300" distR="114300" simplePos="0" relativeHeight="250989568" behindDoc="0" locked="0" layoutInCell="1" allowOverlap="1" wp14:anchorId="0A5B73E9" wp14:editId="2634955A">
                <wp:simplePos x="0" y="0"/>
                <wp:positionH relativeFrom="column">
                  <wp:posOffset>18415</wp:posOffset>
                </wp:positionH>
                <wp:positionV relativeFrom="paragraph">
                  <wp:posOffset>6219511</wp:posOffset>
                </wp:positionV>
                <wp:extent cx="1071562" cy="215900"/>
                <wp:effectExtent l="0" t="0" r="0" b="0"/>
                <wp:wrapNone/>
                <wp:docPr id="133256973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71562" cy="215900"/>
                        </a:xfrm>
                        <a:prstGeom prst="rect">
                          <a:avLst/>
                        </a:prstGeom>
                        <a:noFill/>
                        <a:ln w="9525">
                          <a:noFill/>
                          <a:miter lim="800000"/>
                          <a:headEnd/>
                          <a:tailEnd/>
                        </a:ln>
                      </wps:spPr>
                      <wps:txbx>
                        <w:txbxContent>
                          <w:p w14:paraId="7F36972F" w14:textId="77777777" w:rsidR="001343E6" w:rsidRPr="001274EF" w:rsidRDefault="001343E6" w:rsidP="001343E6">
                            <w:pPr>
                              <w:rPr>
                                <w:rFonts w:ascii="Arial" w:hAnsi="Arial" w:cs="Arial"/>
                                <w:b/>
                                <w:bCs/>
                                <w:sz w:val="14"/>
                                <w:szCs w:val="14"/>
                              </w:rPr>
                            </w:pPr>
                            <w:r w:rsidRPr="001274EF">
                              <w:rPr>
                                <w:rFonts w:ascii="Arial" w:hAnsi="Arial" w:cs="Arial"/>
                                <w:b/>
                                <w:bCs/>
                                <w:sz w:val="14"/>
                                <w:szCs w:val="14"/>
                              </w:rPr>
                              <w:t>Culturels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A5B73E9" id="_x0000_s1187" type="#_x0000_t202" style="position:absolute;margin-left:1.45pt;margin-top:489.75pt;width:84.35pt;height:17pt;z-index:250989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" filled="f" stroked="f">
                <v:textbox>
                  <w:txbxContent>
                    <w:p w14:paraId="7F36972F" w14:textId="77777777" w:rsidR="001343E6" w:rsidRPr="001274EF" w:rsidRDefault="001343E6" w:rsidP="001343E6">
                      <w:pPr>
                        <w:rPr>
                          <w:rFonts w:ascii="Arial" w:hAnsi="Arial" w:cs="Arial"/>
                          <w:b/>
                          <w:bCs/>
                          <w:sz w:val="14"/>
                          <w:szCs w:val="14"/>
                        </w:rPr>
                      </w:pPr>
                      <w:r w:rsidRPr="001274EF">
                        <w:rPr>
                          <w:rFonts w:ascii="Arial" w:hAnsi="Arial" w:cs="Arial"/>
                          <w:b/>
                          <w:bCs/>
                          <w:sz w:val="14"/>
                          <w:szCs w:val="14"/>
                        </w:rPr>
                        <w:t>Culturels</w:t>
                      </w:r>
                    </w:p>
                  </w:txbxContent>
                </v:textbox>
              </v:shape>
            </w:pict>
          </mc:Fallback>
        </mc:AlternateContent>
      </w:r>
      <w:r w:rsidR="00517432" w:rsidRPr="00EB3CC0">
        <w:rPr>
          <w:rFonts w:ascii="Aptos" w:eastAsia="Aptos" w:hAnsi="Aptos"/>
        </w:rPr>
        <mc:AlternateContent>
          <mc:Choice Requires="wps">
            <w:drawing>
              <wp:anchor distT="0" distB="0" distL="114300" distR="114300" simplePos="0" relativeHeight="250983424" behindDoc="0" locked="0" layoutInCell="1" allowOverlap="1" wp14:anchorId="27D0457F" wp14:editId="0570CF6B">
                <wp:simplePos x="0" y="0"/>
                <wp:positionH relativeFrom="margin">
                  <wp:align>left</wp:align>
                </wp:positionH>
                <wp:positionV relativeFrom="paragraph">
                  <wp:posOffset>4433887</wp:posOffset>
                </wp:positionV>
                <wp:extent cx="819397" cy="215900"/>
                <wp:effectExtent l="0" t="0" r="0" b="0"/>
                <wp:wrapNone/>
                <wp:docPr id="114559645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19397" cy="215900"/>
                        </a:xfrm>
                        <a:prstGeom prst="rect">
                          <a:avLst/>
                        </a:prstGeom>
                        <a:noFill/>
                        <a:ln w="9525">
                          <a:noFill/>
                          <a:miter lim="800000"/>
                          <a:headEnd/>
                          <a:tailEnd/>
                        </a:ln>
                      </wps:spPr>
                      <wps:txbx>
                        <w:txbxContent>
                          <w:p w14:paraId="323882C8" w14:textId="77777777" w:rsidR="00EB7EFF" w:rsidRPr="001274EF" w:rsidRDefault="00EB7EFF" w:rsidP="00EB7EFF">
                            <w:pPr>
                              <w:rPr>
                                <w:rFonts w:ascii="Arial" w:hAnsi="Arial" w:cs="Arial"/>
                                <w:b/>
                                <w:bCs/>
                                <w:sz w:val="14"/>
                                <w:szCs w:val="14"/>
                              </w:rPr>
                            </w:pPr>
                            <w:r w:rsidRPr="001274EF">
                              <w:rPr>
                                <w:rFonts w:ascii="Arial" w:hAnsi="Arial" w:cs="Arial"/>
                                <w:b/>
                                <w:bCs/>
                                <w:sz w:val="14"/>
                                <w:szCs w:val="14"/>
                              </w:rPr>
                              <w:t>Économiques</w:t>
                            </w:r>
                          </w:p>
                          <w:p w14:paraId="4C3484A7" w14:textId="75F09B4F" w:rsidR="001343E6" w:rsidRPr="001274EF" w:rsidRDefault="001343E6" w:rsidP="001343E6">
                            <w:pPr>
                              <w:rPr>
                                <w:rFonts w:ascii="Arial" w:hAnsi="Arial" w:cs="Arial"/>
                                <w:b/>
                                <w:bCs/>
                                <w:sz w:val="14"/>
                                <w:szCs w:val="14"/>
                              </w:rPr>
                            </w:pPr>
                            <w:r w:rsidRPr="001274EF">
                              <w:rPr>
                                <w:rFonts w:ascii="Arial" w:hAnsi="Arial" w:cs="Arial"/>
                                <w:b/>
                                <w:bCs/>
                                <w:sz w:val="14"/>
                                <w:szCs w:val="14"/>
                              </w:rPr>
                              <w:t>ques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7D0457F" id="_x0000_s1188" type="#_x0000_t202" style="position:absolute;margin-left:0;margin-top:349.1pt;width:64.5pt;height:17pt;z-index:25098342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" filled="f" stroked="f">
                <v:textbox>
                  <w:txbxContent>
                    <w:p w14:paraId="323882C8" w14:textId="77777777" w:rsidR="00EB7EFF" w:rsidRPr="001274EF" w:rsidRDefault="00EB7EFF" w:rsidP="00EB7EFF">
                      <w:pPr>
                        <w:rPr>
                          <w:rFonts w:ascii="Arial" w:hAnsi="Arial" w:cs="Arial"/>
                          <w:b/>
                          <w:bCs/>
                          <w:sz w:val="14"/>
                          <w:szCs w:val="14"/>
                        </w:rPr>
                      </w:pPr>
                      <w:r w:rsidRPr="001274EF">
                        <w:rPr>
                          <w:rFonts w:ascii="Arial" w:hAnsi="Arial" w:cs="Arial"/>
                          <w:b/>
                          <w:bCs/>
                          <w:sz w:val="14"/>
                          <w:szCs w:val="14"/>
                        </w:rPr>
                        <w:t>Économiques</w:t>
                      </w:r>
                    </w:p>
                    <w:p w14:paraId="4C3484A7" w14:textId="75F09B4F" w:rsidR="001343E6" w:rsidRPr="001274EF" w:rsidRDefault="001343E6" w:rsidP="001343E6">
                      <w:pPr>
                        <w:rPr>
                          <w:rFonts w:ascii="Arial" w:hAnsi="Arial" w:cs="Arial"/>
                          <w:b/>
                          <w:bCs/>
                          <w:sz w:val="14"/>
                          <w:szCs w:val="14"/>
                        </w:rPr>
                      </w:pPr>
                      <w:r w:rsidRPr="001274EF">
                        <w:rPr>
                          <w:rFonts w:ascii="Arial" w:hAnsi="Arial" w:cs="Arial"/>
                          <w:b/>
                          <w:bCs/>
                          <w:sz w:val="14"/>
                          <w:szCs w:val="14"/>
                        </w:rPr>
                        <w:t>ques</w:t>
                      </w:r>
                    </w:p>
                  </w:txbxContent>
                </v:textbox>
                <w10:wrap anchorx="margin"/>
              </v:shape>
            </w:pict>
          </mc:Fallback>
        </mc:AlternateContent>
      </w:r>
      <w:r w:rsidR="007D6809" w:rsidRPr="00EB3CC0">
        <mc:AlternateContent>
          <mc:Choice Requires="wps">
            <w:drawing>
              <wp:anchor distT="0" distB="0" distL="114300" distR="114300" simplePos="0" relativeHeight="252138496" behindDoc="0" locked="0" layoutInCell="1" allowOverlap="1" wp14:anchorId="7D990F56" wp14:editId="411D3E3E">
                <wp:simplePos x="0" y="0"/>
                <wp:positionH relativeFrom="column">
                  <wp:posOffset>5678013</wp:posOffset>
                </wp:positionH>
                <wp:positionV relativeFrom="paragraph">
                  <wp:posOffset>3971513</wp:posOffset>
                </wp:positionV>
                <wp:extent cx="724114" cy="1828800"/>
                <wp:effectExtent l="0" t="0" r="0" b="0"/>
                <wp:wrapNone/>
                <wp:docPr id="1898549224" name="Text Box 1"/>
                <wp:cNvGraphicFramePr/>
                <a:graphic xmlns:a="http://schemas.openxmlformats.org/drawingml/2006/main">
                  <a:graphicData uri="http://schemas.microsoft.com/office/word/2010/wordprocessingShape">
                    <wps:wsp>
                      <wps:cNvSpPr txBox="1"/>
                      <wps:spPr>
                        <a:xfrm>
                          <a:off x="0" y="0"/>
                          <a:ext cx="724114" cy="1828800"/>
                        </a:xfrm>
                        <a:prstGeom prst="rect">
                          <a:avLst/>
                        </a:prstGeom>
                        <a:noFill/>
                        <a:ln>
                          <a:noFill/>
                        </a:ln>
                      </wps:spPr>
                      <wps:txbx>
                        <w:txbxContent>
                          <w:p w14:paraId="73CAFD8A" w14:textId="18946F75" w:rsidR="007D6809" w:rsidRPr="001274EF" w:rsidRDefault="007D6809" w:rsidP="001B1574">
                            <w:pPr>
                              <w:spacing w:line="216" w:lineRule="auto"/>
                              <w:jc w:val="center"/>
                              <w:rPr>
                                <w:rFonts w:ascii="Arial" w:hAnsi="Arial" w:cs="Arial"/>
                                <w:b/>
                                <w:bCs/>
                                <w:sz w:val="11"/>
                                <w:szCs w:val="11"/>
                              </w:rPr>
                            </w:pPr>
                            <w:r w:rsidRPr="001274EF">
                              <w:rPr>
                                <w:rFonts w:ascii="Arial" w:hAnsi="Arial" w:cs="Arial"/>
                                <w:b/>
                                <w:bCs/>
                                <w:sz w:val="11"/>
                                <w:szCs w:val="11"/>
                              </w:rPr>
                              <w:t>Changements climatiques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7D990F56" id="Text Box 1" o:spid="_x0000_s1189" type="#_x0000_t202" style="position:absolute;margin-left:447.1pt;margin-top:312.7pt;width:57pt;height:2in;z-index:2521384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" filled="f" stroked="f">
                <v:textbox style="mso-fit-shape-to-text:t">
                  <w:txbxContent>
                    <w:p w14:paraId="73CAFD8A" w14:textId="18946F75" w:rsidR="007D6809" w:rsidRPr="001274EF" w:rsidRDefault="007D6809" w:rsidP="001B1574">
                      <w:pPr>
                        <w:spacing w:line="216" w:lineRule="auto"/>
                        <w:jc w:val="center"/>
                        <w:rPr>
                          <w:rFonts w:ascii="Arial" w:hAnsi="Arial" w:cs="Arial"/>
                          <w:b/>
                          <w:bCs/>
                          <w:sz w:val="11"/>
                          <w:szCs w:val="11"/>
                        </w:rPr>
                      </w:pPr>
                      <w:r w:rsidRPr="001274EF">
                        <w:rPr>
                          <w:rFonts w:ascii="Arial" w:hAnsi="Arial" w:cs="Arial"/>
                          <w:b/>
                          <w:bCs/>
                          <w:sz w:val="11"/>
                          <w:szCs w:val="11"/>
                        </w:rPr>
                        <w:t>Changements climatiques</w:t>
                      </w:r>
                    </w:p>
                  </w:txbxContent>
                </v:textbox>
              </v:shape>
            </w:pict>
          </mc:Fallback>
        </mc:AlternateContent>
      </w:r>
      <w:r w:rsidR="00396BE8" w:rsidRPr="00EB3CC0">
        <w:rPr>
          <w:rFonts w:ascii="Aptos" w:eastAsia="Aptos" w:hAnsi="Aptos"/>
        </w:rPr>
        <mc:AlternateContent>
          <mc:Choice Requires="wps">
            <w:drawing>
              <wp:anchor distT="0" distB="0" distL="114300" distR="114300" simplePos="0" relativeHeight="251030528" behindDoc="0" locked="0" layoutInCell="1" allowOverlap="1" wp14:anchorId="53556B5E" wp14:editId="57123C05">
                <wp:simplePos x="0" y="0"/>
                <wp:positionH relativeFrom="column">
                  <wp:posOffset>4318330</wp:posOffset>
                </wp:positionH>
                <wp:positionV relativeFrom="paragraph">
                  <wp:posOffset>4185095</wp:posOffset>
                </wp:positionV>
                <wp:extent cx="503555" cy="209962"/>
                <wp:effectExtent l="0" t="0" r="0" b="0"/>
                <wp:wrapNone/>
                <wp:docPr id="89139012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3555" cy="209962"/>
                        </a:xfrm>
                        <a:prstGeom prst="rect">
                          <a:avLst/>
                        </a:prstGeom>
                        <a:noFill/>
                        <a:ln w="9525">
                          <a:noFill/>
                          <a:miter lim="800000"/>
                          <a:headEnd/>
                          <a:tailEnd/>
                        </a:ln>
                      </wps:spPr>
                      <wps:txbx>
                        <w:txbxContent>
                          <w:p w14:paraId="7D0F5AA9" w14:textId="77777777" w:rsidR="001343E6" w:rsidRPr="001274EF" w:rsidRDefault="001343E6" w:rsidP="001343E6">
                            <w:pPr>
                              <w:spacing w:line="216" w:lineRule="auto"/>
                              <w:rPr>
                                <w:rFonts w:ascii="Arial" w:hAnsi="Arial" w:cs="Arial"/>
                                <w:b/>
                                <w:bCs/>
                                <w:color w:val="FFFFFF" w:themeColor="background1"/>
                                <w:sz w:val="14"/>
                                <w:szCs w:val="14"/>
                              </w:rPr>
                            </w:pPr>
                            <w:r w:rsidRPr="001274EF">
                              <w:rPr>
                                <w:rFonts w:ascii="Arial" w:hAnsi="Arial" w:cs="Arial"/>
                                <w:b/>
                                <w:bCs/>
                                <w:color w:val="FFFFFF" w:themeColor="background1"/>
                                <w:sz w:val="12"/>
                                <w:szCs w:val="12"/>
                              </w:rPr>
                              <w:t>Qualité</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3556B5E" id="_x0000_s1190" type="#_x0000_t202" style="position:absolute;margin-left:340.05pt;margin-top:329.55pt;width:39.65pt;height:16.55pt;z-index:25103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" filled="f" stroked="f">
                <v:textbox>
                  <w:txbxContent>
                    <w:p w14:paraId="7D0F5AA9" w14:textId="77777777" w:rsidR="001343E6" w:rsidRPr="001274EF" w:rsidRDefault="001343E6" w:rsidP="001343E6">
                      <w:pPr>
                        <w:spacing w:line="216" w:lineRule="auto"/>
                        <w:rPr>
                          <w:rFonts w:ascii="Arial" w:hAnsi="Arial" w:cs="Arial"/>
                          <w:b/>
                          <w:bCs/>
                          <w:color w:val="FFFFFF" w:themeColor="background1"/>
                          <w:sz w:val="14"/>
                          <w:szCs w:val="14"/>
                        </w:rPr>
                      </w:pPr>
                      <w:r w:rsidRPr="001274EF">
                        <w:rPr>
                          <w:rFonts w:ascii="Arial" w:hAnsi="Arial" w:cs="Arial"/>
                          <w:b/>
                          <w:bCs/>
                          <w:color w:val="FFFFFF" w:themeColor="background1"/>
                          <w:sz w:val="12"/>
                          <w:szCs w:val="12"/>
                        </w:rPr>
                        <w:t>Qualité</w:t>
                      </w:r>
                    </w:p>
                  </w:txbxContent>
                </v:textbox>
              </v:shape>
            </w:pict>
          </mc:Fallback>
        </mc:AlternateContent>
      </w:r>
      <w:r w:rsidR="00AB4A58" w:rsidRPr="00EB3CC0">
        <w:rPr>
          <w:rFonts w:ascii="Aptos" w:eastAsia="Aptos" w:hAnsi="Aptos"/>
        </w:rPr>
        <mc:AlternateContent>
          <mc:Choice Requires="wps">
            <w:drawing>
              <wp:anchor distT="0" distB="0" distL="114300" distR="114300" simplePos="0" relativeHeight="250981376" behindDoc="0" locked="0" layoutInCell="1" allowOverlap="1" wp14:anchorId="066EA202" wp14:editId="46F0E0A7">
                <wp:simplePos x="0" y="0"/>
                <wp:positionH relativeFrom="column">
                  <wp:posOffset>1756368</wp:posOffset>
                </wp:positionH>
                <wp:positionV relativeFrom="paragraph">
                  <wp:posOffset>3939911</wp:posOffset>
                </wp:positionV>
                <wp:extent cx="612000" cy="463550"/>
                <wp:effectExtent l="0" t="0" r="0" b="0"/>
                <wp:wrapNone/>
                <wp:docPr id="14834714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2000" cy="463550"/>
                        </a:xfrm>
                        <a:prstGeom prst="rect">
                          <a:avLst/>
                        </a:prstGeom>
                        <a:noFill/>
                        <a:ln w="9525">
                          <a:noFill/>
                          <a:miter lim="800000"/>
                          <a:headEnd/>
                          <a:tailEnd/>
                        </a:ln>
                      </wps:spPr>
                      <wps:txbx>
                        <w:txbxContent>
                          <w:p w14:paraId="077FAEDE" w14:textId="77777777" w:rsidR="001E7E9C" w:rsidRPr="001274EF" w:rsidRDefault="001E7E9C" w:rsidP="001E7E9C">
                            <w:pPr>
                              <w:spacing w:line="216" w:lineRule="auto"/>
                              <w:jc w:val="center"/>
                              <w:rPr>
                                <w:rFonts w:ascii="Arial" w:hAnsi="Arial" w:cs="Arial"/>
                                <w:b/>
                                <w:bCs/>
                                <w:sz w:val="14"/>
                                <w:szCs w:val="14"/>
                              </w:rPr>
                            </w:pPr>
                            <w:r w:rsidRPr="001274EF">
                              <w:rPr>
                                <w:rFonts w:ascii="Arial" w:hAnsi="Arial" w:cs="Arial"/>
                                <w:b/>
                                <w:bCs/>
                                <w:sz w:val="14"/>
                                <w:szCs w:val="14"/>
                              </w:rPr>
                              <w:t>Évolution des facteurs indirects</w:t>
                            </w:r>
                          </w:p>
                          <w:p w14:paraId="41A8298C" w14:textId="465A0BB3" w:rsidR="001343E6" w:rsidRPr="001274EF" w:rsidRDefault="001343E6" w:rsidP="001343E6">
                            <w:pPr>
                              <w:spacing w:line="216" w:lineRule="auto"/>
                              <w:jc w:val="center"/>
                              <w:rPr>
                                <w:rFonts w:ascii="Arial" w:hAnsi="Arial" w:cs="Arial"/>
                                <w:b/>
                                <w:bCs/>
                                <w:sz w:val="16"/>
                                <w:szCs w:val="16"/>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66EA202" id="_x0000_s1191" type="#_x0000_t202" style="position:absolute;margin-left:138.3pt;margin-top:310.25pt;width:48.2pt;height:36.5pt;z-index:250981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" filled="f" stroked="f">
                <v:textbox>
                  <w:txbxContent>
                    <w:p w14:paraId="077FAEDE" w14:textId="77777777" w:rsidR="001E7E9C" w:rsidRPr="001274EF" w:rsidRDefault="001E7E9C" w:rsidP="001E7E9C">
                      <w:pPr>
                        <w:spacing w:line="216" w:lineRule="auto"/>
                        <w:jc w:val="center"/>
                        <w:rPr>
                          <w:rFonts w:ascii="Arial" w:hAnsi="Arial" w:cs="Arial"/>
                          <w:b/>
                          <w:bCs/>
                          <w:sz w:val="14"/>
                          <w:szCs w:val="14"/>
                        </w:rPr>
                      </w:pPr>
                      <w:r w:rsidRPr="001274EF">
                        <w:rPr>
                          <w:rFonts w:ascii="Arial" w:hAnsi="Arial" w:cs="Arial"/>
                          <w:b/>
                          <w:bCs/>
                          <w:sz w:val="14"/>
                          <w:szCs w:val="14"/>
                        </w:rPr>
                        <w:t>Évolution des facteurs indirects</w:t>
                      </w:r>
                    </w:p>
                    <w:p w14:paraId="41A8298C" w14:textId="465A0BB3" w:rsidR="001343E6" w:rsidRPr="001274EF" w:rsidRDefault="001343E6" w:rsidP="001343E6">
                      <w:pPr>
                        <w:spacing w:line="216" w:lineRule="auto"/>
                        <w:jc w:val="center"/>
                        <w:rPr>
                          <w:rFonts w:ascii="Arial" w:hAnsi="Arial" w:cs="Arial"/>
                          <w:b/>
                          <w:bCs/>
                          <w:sz w:val="16"/>
                          <w:szCs w:val="16"/>
                        </w:rPr>
                      </w:pPr>
                    </w:p>
                  </w:txbxContent>
                </v:textbox>
              </v:shape>
            </w:pict>
          </mc:Fallback>
        </mc:AlternateContent>
      </w:r>
      <w:r w:rsidR="00156083" w:rsidRPr="00EB3CC0">
        <w:rPr>
          <w:rFonts w:ascii="Aptos" w:eastAsia="Aptos" w:hAnsi="Aptos"/>
        </w:rPr>
        <mc:AlternateContent>
          <mc:Choice Requires="wps">
            <w:drawing>
              <wp:anchor distT="0" distB="0" distL="114300" distR="114300" simplePos="0" relativeHeight="251024384" behindDoc="0" locked="0" layoutInCell="1" allowOverlap="1" wp14:anchorId="68A96150" wp14:editId="1340F002">
                <wp:simplePos x="0" y="0"/>
                <wp:positionH relativeFrom="column">
                  <wp:posOffset>2223753</wp:posOffset>
                </wp:positionH>
                <wp:positionV relativeFrom="paragraph">
                  <wp:posOffset>3970820</wp:posOffset>
                </wp:positionV>
                <wp:extent cx="719455" cy="215900"/>
                <wp:effectExtent l="0" t="0" r="0" b="0"/>
                <wp:wrapNone/>
                <wp:docPr id="83774569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9455" cy="215900"/>
                        </a:xfrm>
                        <a:prstGeom prst="rect">
                          <a:avLst/>
                        </a:prstGeom>
                        <a:noFill/>
                        <a:ln w="9525">
                          <a:noFill/>
                          <a:miter lim="800000"/>
                          <a:headEnd/>
                          <a:tailEnd/>
                        </a:ln>
                      </wps:spPr>
                      <wps:txbx>
                        <w:txbxContent>
                          <w:p w14:paraId="7288B51E" w14:textId="77777777" w:rsidR="001343E6" w:rsidRPr="001274EF" w:rsidRDefault="001343E6" w:rsidP="001343E6">
                            <w:pPr>
                              <w:spacing w:line="216" w:lineRule="auto"/>
                              <w:jc w:val="center"/>
                              <w:rPr>
                                <w:rFonts w:ascii="Arial" w:hAnsi="Arial" w:cs="Arial"/>
                                <w:b/>
                                <w:bCs/>
                                <w:sz w:val="14"/>
                                <w:szCs w:val="14"/>
                              </w:rPr>
                            </w:pPr>
                            <w:r w:rsidRPr="001274EF">
                              <w:rPr>
                                <w:rFonts w:ascii="Arial" w:hAnsi="Arial" w:cs="Arial"/>
                                <w:b/>
                                <w:bCs/>
                                <w:sz w:val="14"/>
                                <w:szCs w:val="14"/>
                              </w:rPr>
                              <w:t>Biodiversité</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8A96150" id="_x0000_s1192" type="#_x0000_t202" style="position:absolute;margin-left:175.1pt;margin-top:312.65pt;width:56.65pt;height:17pt;z-index:25102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" filled="f" stroked="f">
                <v:textbox>
                  <w:txbxContent>
                    <w:p w14:paraId="7288B51E" w14:textId="77777777" w:rsidR="001343E6" w:rsidRPr="001274EF" w:rsidRDefault="001343E6" w:rsidP="001343E6">
                      <w:pPr>
                        <w:spacing w:line="216" w:lineRule="auto"/>
                        <w:jc w:val="center"/>
                        <w:rPr>
                          <w:rFonts w:ascii="Arial" w:hAnsi="Arial" w:cs="Arial"/>
                          <w:b/>
                          <w:bCs/>
                          <w:sz w:val="14"/>
                          <w:szCs w:val="14"/>
                        </w:rPr>
                      </w:pPr>
                      <w:r w:rsidRPr="001274EF">
                        <w:rPr>
                          <w:rFonts w:ascii="Arial" w:hAnsi="Arial" w:cs="Arial"/>
                          <w:b/>
                          <w:bCs/>
                          <w:sz w:val="14"/>
                          <w:szCs w:val="14"/>
                        </w:rPr>
                        <w:t>Biodiversité</w:t>
                      </w:r>
                    </w:p>
                  </w:txbxContent>
                </v:textbox>
              </v:shape>
            </w:pict>
          </mc:Fallback>
        </mc:AlternateContent>
      </w:r>
      <w:r w:rsidR="00156083" w:rsidRPr="00EB3CC0">
        <w:rPr>
          <w:rFonts w:ascii="Aptos" w:eastAsia="Aptos" w:hAnsi="Aptos"/>
        </w:rPr>
        <mc:AlternateContent>
          <mc:Choice Requires="wps">
            <w:drawing>
              <wp:anchor distT="0" distB="0" distL="114300" distR="114300" simplePos="0" relativeHeight="251018240" behindDoc="0" locked="0" layoutInCell="1" allowOverlap="1" wp14:anchorId="3D0905C7" wp14:editId="6A5F6F36">
                <wp:simplePos x="0" y="0"/>
                <wp:positionH relativeFrom="column">
                  <wp:posOffset>2994841</wp:posOffset>
                </wp:positionH>
                <wp:positionV relativeFrom="paragraph">
                  <wp:posOffset>3968693</wp:posOffset>
                </wp:positionV>
                <wp:extent cx="575945" cy="216000"/>
                <wp:effectExtent l="0" t="0" r="0" b="0"/>
                <wp:wrapNone/>
                <wp:docPr id="179310614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5945" cy="216000"/>
                        </a:xfrm>
                        <a:prstGeom prst="rect">
                          <a:avLst/>
                        </a:prstGeom>
                        <a:noFill/>
                        <a:ln w="9525">
                          <a:noFill/>
                          <a:miter lim="800000"/>
                          <a:headEnd/>
                          <a:tailEnd/>
                        </a:ln>
                      </wps:spPr>
                      <wps:txbx>
                        <w:txbxContent>
                          <w:p w14:paraId="6AE7691C" w14:textId="77777777" w:rsidR="001343E6" w:rsidRPr="001274EF" w:rsidRDefault="001343E6" w:rsidP="001343E6">
                            <w:pPr>
                              <w:spacing w:line="216" w:lineRule="auto"/>
                              <w:jc w:val="center"/>
                              <w:rPr>
                                <w:rFonts w:ascii="Arial" w:hAnsi="Arial" w:cs="Arial"/>
                                <w:b/>
                                <w:bCs/>
                                <w:color w:val="FFFFFF" w:themeColor="background1"/>
                                <w:sz w:val="14"/>
                                <w:szCs w:val="14"/>
                              </w:rPr>
                            </w:pPr>
                            <w:r w:rsidRPr="001274EF">
                              <w:rPr>
                                <w:rFonts w:ascii="Arial" w:hAnsi="Arial" w:cs="Arial"/>
                                <w:b/>
                                <w:bCs/>
                                <w:color w:val="FFFFFF" w:themeColor="background1"/>
                                <w:sz w:val="14"/>
                                <w:szCs w:val="14"/>
                              </w:rPr>
                              <w:t>Eau</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D0905C7" id="_x0000_s1193" type="#_x0000_t202" style="position:absolute;margin-left:235.8pt;margin-top:312.5pt;width:45.35pt;height:17pt;z-index:25101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" filled="f" stroked="f">
                <v:textbox>
                  <w:txbxContent>
                    <w:p w14:paraId="6AE7691C" w14:textId="77777777" w:rsidR="001343E6" w:rsidRPr="001274EF" w:rsidRDefault="001343E6" w:rsidP="001343E6">
                      <w:pPr>
                        <w:spacing w:line="216" w:lineRule="auto"/>
                        <w:jc w:val="center"/>
                        <w:rPr>
                          <w:rFonts w:ascii="Arial" w:hAnsi="Arial" w:cs="Arial"/>
                          <w:b/>
                          <w:bCs/>
                          <w:color w:val="FFFFFF" w:themeColor="background1"/>
                          <w:sz w:val="14"/>
                          <w:szCs w:val="14"/>
                        </w:rPr>
                      </w:pPr>
                      <w:r w:rsidRPr="001274EF">
                        <w:rPr>
                          <w:rFonts w:ascii="Arial" w:hAnsi="Arial" w:cs="Arial"/>
                          <w:b/>
                          <w:bCs/>
                          <w:color w:val="FFFFFF" w:themeColor="background1"/>
                          <w:sz w:val="14"/>
                          <w:szCs w:val="14"/>
                        </w:rPr>
                        <w:t>Eau</w:t>
                      </w:r>
                    </w:p>
                  </w:txbxContent>
                </v:textbox>
              </v:shape>
            </w:pict>
          </mc:Fallback>
        </mc:AlternateContent>
      </w:r>
      <w:r w:rsidR="009C4F8F" w:rsidRPr="00EB3CC0">
        <w:rPr>
          <w:rFonts w:ascii="Aptos" w:eastAsia="Aptos" w:hAnsi="Aptos"/>
        </w:rPr>
        <mc:AlternateContent>
          <mc:Choice Requires="wps">
            <w:drawing>
              <wp:anchor distT="0" distB="0" distL="114300" distR="114300" simplePos="0" relativeHeight="251036672" behindDoc="0" locked="0" layoutInCell="1" allowOverlap="1" wp14:anchorId="08C52C6D" wp14:editId="1675F17E">
                <wp:simplePos x="0" y="0"/>
                <wp:positionH relativeFrom="column">
                  <wp:posOffset>5207000</wp:posOffset>
                </wp:positionH>
                <wp:positionV relativeFrom="paragraph">
                  <wp:posOffset>4179570</wp:posOffset>
                </wp:positionV>
                <wp:extent cx="575945" cy="215900"/>
                <wp:effectExtent l="0" t="0" r="0" b="0"/>
                <wp:wrapNone/>
                <wp:docPr id="22587633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5945" cy="215900"/>
                        </a:xfrm>
                        <a:prstGeom prst="rect">
                          <a:avLst/>
                        </a:prstGeom>
                        <a:noFill/>
                        <a:ln w="9525">
                          <a:noFill/>
                          <a:miter lim="800000"/>
                          <a:headEnd/>
                          <a:tailEnd/>
                        </a:ln>
                      </wps:spPr>
                      <wps:txbx>
                        <w:txbxContent>
                          <w:p w14:paraId="3D9D025D" w14:textId="77777777" w:rsidR="001343E6" w:rsidRPr="001274EF" w:rsidRDefault="001343E6" w:rsidP="001343E6">
                            <w:pPr>
                              <w:spacing w:line="216" w:lineRule="auto"/>
                              <w:jc w:val="center"/>
                              <w:rPr>
                                <w:rFonts w:ascii="Arial" w:hAnsi="Arial" w:cs="Arial"/>
                                <w:b/>
                                <w:bCs/>
                                <w:color w:val="FFFFFF" w:themeColor="background1"/>
                                <w:sz w:val="14"/>
                                <w:szCs w:val="14"/>
                              </w:rPr>
                            </w:pPr>
                            <w:r w:rsidRPr="001274EF">
                              <w:rPr>
                                <w:rFonts w:ascii="Arial" w:hAnsi="Arial" w:cs="Arial"/>
                                <w:b/>
                                <w:bCs/>
                                <w:color w:val="FFFFFF" w:themeColor="background1"/>
                                <w:sz w:val="12"/>
                                <w:szCs w:val="12"/>
                              </w:rPr>
                              <w:t>Mentale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8C52C6D" id="_x0000_s1194" type="#_x0000_t202" style="position:absolute;margin-left:410pt;margin-top:329.1pt;width:45.35pt;height:17pt;z-index:25103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" filled="f" stroked="f">
                <v:textbox>
                  <w:txbxContent>
                    <w:p w14:paraId="3D9D025D" w14:textId="77777777" w:rsidR="001343E6" w:rsidRPr="001274EF" w:rsidRDefault="001343E6" w:rsidP="001343E6">
                      <w:pPr>
                        <w:spacing w:line="216" w:lineRule="auto"/>
                        <w:jc w:val="center"/>
                        <w:rPr>
                          <w:rFonts w:ascii="Arial" w:hAnsi="Arial" w:cs="Arial"/>
                          <w:b/>
                          <w:bCs/>
                          <w:color w:val="FFFFFF" w:themeColor="background1"/>
                          <w:sz w:val="14"/>
                          <w:szCs w:val="14"/>
                        </w:rPr>
                      </w:pPr>
                      <w:r w:rsidRPr="001274EF">
                        <w:rPr>
                          <w:rFonts w:ascii="Arial" w:hAnsi="Arial" w:cs="Arial"/>
                          <w:b/>
                          <w:bCs/>
                          <w:color w:val="FFFFFF" w:themeColor="background1"/>
                          <w:sz w:val="12"/>
                          <w:szCs w:val="12"/>
                        </w:rPr>
                        <w:t>Mentale</w:t>
                      </w:r>
                    </w:p>
                  </w:txbxContent>
                </v:textbox>
              </v:shape>
            </w:pict>
          </mc:Fallback>
        </mc:AlternateContent>
      </w:r>
      <w:r w:rsidR="009C4F8F" w:rsidRPr="00EB3CC0">
        <w:rPr>
          <w:rFonts w:ascii="Aptos" w:eastAsia="Aptos" w:hAnsi="Aptos"/>
        </w:rPr>
        <mc:AlternateContent>
          <mc:Choice Requires="wps">
            <w:drawing>
              <wp:anchor distT="0" distB="0" distL="114300" distR="114300" simplePos="0" relativeHeight="251026432" behindDoc="0" locked="0" layoutInCell="1" allowOverlap="1" wp14:anchorId="695BAC93" wp14:editId="41A86590">
                <wp:simplePos x="0" y="0"/>
                <wp:positionH relativeFrom="column">
                  <wp:posOffset>2839720</wp:posOffset>
                </wp:positionH>
                <wp:positionV relativeFrom="paragraph">
                  <wp:posOffset>4186605</wp:posOffset>
                </wp:positionV>
                <wp:extent cx="657225" cy="219075"/>
                <wp:effectExtent l="0" t="0" r="0" b="0"/>
                <wp:wrapNone/>
                <wp:docPr id="52921918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7225" cy="219075"/>
                        </a:xfrm>
                        <a:prstGeom prst="rect">
                          <a:avLst/>
                        </a:prstGeom>
                        <a:noFill/>
                        <a:ln w="9525">
                          <a:noFill/>
                          <a:miter lim="800000"/>
                          <a:headEnd/>
                          <a:tailEnd/>
                        </a:ln>
                      </wps:spPr>
                      <wps:txbx>
                        <w:txbxContent>
                          <w:p w14:paraId="3ECDF94C" w14:textId="77777777" w:rsidR="001343E6" w:rsidRPr="001274EF" w:rsidRDefault="001343E6" w:rsidP="001343E6">
                            <w:pPr>
                              <w:spacing w:line="216" w:lineRule="auto"/>
                              <w:jc w:val="center"/>
                              <w:rPr>
                                <w:rFonts w:ascii="Arial" w:hAnsi="Arial" w:cs="Arial"/>
                                <w:b/>
                                <w:bCs/>
                                <w:color w:val="FFFFFF" w:themeColor="background1"/>
                                <w:spacing w:val="-2"/>
                                <w:sz w:val="12"/>
                                <w:szCs w:val="12"/>
                              </w:rPr>
                            </w:pPr>
                            <w:r w:rsidRPr="001274EF">
                              <w:rPr>
                                <w:rFonts w:ascii="Arial" w:hAnsi="Arial" w:cs="Arial"/>
                                <w:b/>
                                <w:bCs/>
                                <w:color w:val="FFFFFF" w:themeColor="background1"/>
                                <w:spacing w:val="-2"/>
                                <w:sz w:val="12"/>
                                <w:szCs w:val="12"/>
                              </w:rPr>
                              <w:t>Disponibilité</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95BAC93" id="_x0000_s1195" type="#_x0000_t202" style="position:absolute;margin-left:223.6pt;margin-top:329.65pt;width:51.75pt;height:17.25pt;z-index:25102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" filled="f" stroked="f">
                <v:textbox>
                  <w:txbxContent>
                    <w:p w14:paraId="3ECDF94C" w14:textId="77777777" w:rsidR="001343E6" w:rsidRPr="001274EF" w:rsidRDefault="001343E6" w:rsidP="001343E6">
                      <w:pPr>
                        <w:spacing w:line="216" w:lineRule="auto"/>
                        <w:jc w:val="center"/>
                        <w:rPr>
                          <w:rFonts w:ascii="Arial" w:hAnsi="Arial" w:cs="Arial"/>
                          <w:b/>
                          <w:bCs/>
                          <w:color w:val="FFFFFF" w:themeColor="background1"/>
                          <w:spacing w:val="-2"/>
                          <w:sz w:val="12"/>
                          <w:szCs w:val="12"/>
                        </w:rPr>
                      </w:pPr>
                      <w:r w:rsidRPr="001274EF">
                        <w:rPr>
                          <w:rFonts w:ascii="Arial" w:hAnsi="Arial" w:cs="Arial"/>
                          <w:b/>
                          <w:bCs/>
                          <w:color w:val="FFFFFF" w:themeColor="background1"/>
                          <w:spacing w:val="-2"/>
                          <w:sz w:val="12"/>
                          <w:szCs w:val="12"/>
                        </w:rPr>
                        <w:t>Disponibilité</w:t>
                      </w:r>
                    </w:p>
                  </w:txbxContent>
                </v:textbox>
              </v:shape>
            </w:pict>
          </mc:Fallback>
        </mc:AlternateContent>
      </w:r>
      <w:r w:rsidR="009C4F8F" w:rsidRPr="00EB3CC0">
        <w:rPr>
          <w:rFonts w:ascii="Aptos" w:eastAsia="Aptos" w:hAnsi="Aptos"/>
        </w:rPr>
        <mc:AlternateContent>
          <mc:Choice Requires="wps">
            <w:drawing>
              <wp:anchor distT="0" distB="0" distL="114300" distR="114300" simplePos="0" relativeHeight="251032576" behindDoc="0" locked="0" layoutInCell="1" allowOverlap="1" wp14:anchorId="472F29F4" wp14:editId="55950D61">
                <wp:simplePos x="0" y="0"/>
                <wp:positionH relativeFrom="column">
                  <wp:posOffset>3842385</wp:posOffset>
                </wp:positionH>
                <wp:positionV relativeFrom="paragraph">
                  <wp:posOffset>4179570</wp:posOffset>
                </wp:positionV>
                <wp:extent cx="528320" cy="215900"/>
                <wp:effectExtent l="0" t="0" r="0" b="0"/>
                <wp:wrapNone/>
                <wp:docPr id="38441350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8320" cy="215900"/>
                        </a:xfrm>
                        <a:prstGeom prst="rect">
                          <a:avLst/>
                        </a:prstGeom>
                        <a:noFill/>
                        <a:ln w="9525">
                          <a:noFill/>
                          <a:miter lim="800000"/>
                          <a:headEnd/>
                          <a:tailEnd/>
                        </a:ln>
                      </wps:spPr>
                      <wps:txbx>
                        <w:txbxContent>
                          <w:p w14:paraId="56687EBD" w14:textId="77777777" w:rsidR="001343E6" w:rsidRPr="001274EF" w:rsidRDefault="001343E6" w:rsidP="001343E6">
                            <w:pPr>
                              <w:spacing w:line="216" w:lineRule="auto"/>
                              <w:rPr>
                                <w:rFonts w:ascii="Arial" w:hAnsi="Arial" w:cs="Arial"/>
                                <w:b/>
                                <w:bCs/>
                                <w:color w:val="FFFFFF" w:themeColor="background1"/>
                                <w:sz w:val="12"/>
                                <w:szCs w:val="12"/>
                              </w:rPr>
                            </w:pPr>
                            <w:r w:rsidRPr="001274EF">
                              <w:rPr>
                                <w:rFonts w:ascii="Arial" w:hAnsi="Arial" w:cs="Arial"/>
                                <w:b/>
                                <w:bCs/>
                                <w:color w:val="FFFFFF" w:themeColor="background1"/>
                                <w:sz w:val="12"/>
                                <w:szCs w:val="12"/>
                              </w:rPr>
                              <w:t>Quantité</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72F29F4" id="_x0000_s1196" type="#_x0000_t202" style="position:absolute;margin-left:302.55pt;margin-top:329.1pt;width:41.6pt;height:17pt;z-index:25103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" filled="f" stroked="f">
                <v:textbox>
                  <w:txbxContent>
                    <w:p w14:paraId="56687EBD" w14:textId="77777777" w:rsidR="001343E6" w:rsidRPr="001274EF" w:rsidRDefault="001343E6" w:rsidP="001343E6">
                      <w:pPr>
                        <w:spacing w:line="216" w:lineRule="auto"/>
                        <w:rPr>
                          <w:rFonts w:ascii="Arial" w:hAnsi="Arial" w:cs="Arial"/>
                          <w:b/>
                          <w:bCs/>
                          <w:color w:val="FFFFFF" w:themeColor="background1"/>
                          <w:sz w:val="12"/>
                          <w:szCs w:val="12"/>
                        </w:rPr>
                      </w:pPr>
                      <w:r w:rsidRPr="001274EF">
                        <w:rPr>
                          <w:rFonts w:ascii="Arial" w:hAnsi="Arial" w:cs="Arial"/>
                          <w:b/>
                          <w:bCs/>
                          <w:color w:val="FFFFFF" w:themeColor="background1"/>
                          <w:sz w:val="12"/>
                          <w:szCs w:val="12"/>
                        </w:rPr>
                        <w:t>Quantité</w:t>
                      </w:r>
                    </w:p>
                  </w:txbxContent>
                </v:textbox>
              </v:shape>
            </w:pict>
          </mc:Fallback>
        </mc:AlternateContent>
      </w:r>
      <w:r w:rsidR="009C4F8F" w:rsidRPr="00EB3CC0">
        <w:rPr>
          <w:rFonts w:ascii="Aptos" w:eastAsia="Aptos" w:hAnsi="Aptos"/>
        </w:rPr>
        <mc:AlternateContent>
          <mc:Choice Requires="wps">
            <w:drawing>
              <wp:anchor distT="0" distB="0" distL="114300" distR="114300" simplePos="0" relativeHeight="251028480" behindDoc="0" locked="0" layoutInCell="1" allowOverlap="1" wp14:anchorId="1C186A82" wp14:editId="1EDDFEB9">
                <wp:simplePos x="0" y="0"/>
                <wp:positionH relativeFrom="column">
                  <wp:posOffset>3404004</wp:posOffset>
                </wp:positionH>
                <wp:positionV relativeFrom="paragraph">
                  <wp:posOffset>4182036</wp:posOffset>
                </wp:positionV>
                <wp:extent cx="503555" cy="252412"/>
                <wp:effectExtent l="0" t="0" r="0" b="0"/>
                <wp:wrapNone/>
                <wp:docPr id="78740835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3555" cy="252412"/>
                        </a:xfrm>
                        <a:prstGeom prst="rect">
                          <a:avLst/>
                        </a:prstGeom>
                        <a:noFill/>
                        <a:ln w="9525">
                          <a:noFill/>
                          <a:miter lim="800000"/>
                          <a:headEnd/>
                          <a:tailEnd/>
                        </a:ln>
                      </wps:spPr>
                      <wps:txbx>
                        <w:txbxContent>
                          <w:p w14:paraId="17E6E50F" w14:textId="77777777" w:rsidR="001343E6" w:rsidRPr="001274EF" w:rsidRDefault="001343E6" w:rsidP="001343E6">
                            <w:pPr>
                              <w:spacing w:line="216" w:lineRule="auto"/>
                              <w:rPr>
                                <w:rFonts w:ascii="Arial" w:hAnsi="Arial" w:cs="Arial"/>
                                <w:b/>
                                <w:bCs/>
                                <w:color w:val="FFFFFF" w:themeColor="background1"/>
                                <w:spacing w:val="-2"/>
                                <w:sz w:val="12"/>
                                <w:szCs w:val="12"/>
                              </w:rPr>
                            </w:pPr>
                            <w:r w:rsidRPr="001274EF">
                              <w:rPr>
                                <w:rFonts w:ascii="Arial" w:hAnsi="Arial" w:cs="Arial"/>
                                <w:b/>
                                <w:bCs/>
                                <w:color w:val="FFFFFF" w:themeColor="background1"/>
                                <w:spacing w:val="-2"/>
                                <w:sz w:val="12"/>
                                <w:szCs w:val="12"/>
                              </w:rPr>
                              <w:t>Qualité</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C186A82" id="_x0000_s1197" type="#_x0000_t202" style="position:absolute;margin-left:268.05pt;margin-top:329.3pt;width:39.65pt;height:19.85pt;z-index:25102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" filled="f" stroked="f">
                <v:textbox>
                  <w:txbxContent>
                    <w:p w14:paraId="17E6E50F" w14:textId="77777777" w:rsidR="001343E6" w:rsidRPr="001274EF" w:rsidRDefault="001343E6" w:rsidP="001343E6">
                      <w:pPr>
                        <w:spacing w:line="216" w:lineRule="auto"/>
                        <w:rPr>
                          <w:rFonts w:ascii="Arial" w:hAnsi="Arial" w:cs="Arial"/>
                          <w:b/>
                          <w:bCs/>
                          <w:color w:val="FFFFFF" w:themeColor="background1"/>
                          <w:spacing w:val="-2"/>
                          <w:sz w:val="12"/>
                          <w:szCs w:val="12"/>
                        </w:rPr>
                      </w:pPr>
                      <w:r w:rsidRPr="001274EF">
                        <w:rPr>
                          <w:rFonts w:ascii="Arial" w:hAnsi="Arial" w:cs="Arial"/>
                          <w:b/>
                          <w:bCs/>
                          <w:color w:val="FFFFFF" w:themeColor="background1"/>
                          <w:spacing w:val="-2"/>
                          <w:sz w:val="12"/>
                          <w:szCs w:val="12"/>
                        </w:rPr>
                        <w:t>Qualité</w:t>
                      </w:r>
                    </w:p>
                  </w:txbxContent>
                </v:textbox>
              </v:shape>
            </w:pict>
          </mc:Fallback>
        </mc:AlternateContent>
      </w:r>
      <w:r w:rsidR="00233394" w:rsidRPr="00EB3CC0">
        <w:rPr>
          <w:rFonts w:ascii="Aptos" w:eastAsia="Aptos" w:hAnsi="Aptos"/>
        </w:rPr>
        <mc:AlternateContent>
          <mc:Choice Requires="wps">
            <w:drawing>
              <wp:anchor distT="0" distB="0" distL="114300" distR="114300" simplePos="0" relativeHeight="251034624" behindDoc="0" locked="0" layoutInCell="1" allowOverlap="1" wp14:anchorId="0D099265" wp14:editId="454DD889">
                <wp:simplePos x="0" y="0"/>
                <wp:positionH relativeFrom="column">
                  <wp:posOffset>4750658</wp:posOffset>
                </wp:positionH>
                <wp:positionV relativeFrom="paragraph">
                  <wp:posOffset>4184650</wp:posOffset>
                </wp:positionV>
                <wp:extent cx="575945" cy="177800"/>
                <wp:effectExtent l="0" t="0" r="0" b="0"/>
                <wp:wrapNone/>
                <wp:docPr id="149108360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5945" cy="177800"/>
                        </a:xfrm>
                        <a:prstGeom prst="rect">
                          <a:avLst/>
                        </a:prstGeom>
                        <a:noFill/>
                        <a:ln w="9525">
                          <a:noFill/>
                          <a:miter lim="800000"/>
                          <a:headEnd/>
                          <a:tailEnd/>
                        </a:ln>
                      </wps:spPr>
                      <wps:txbx>
                        <w:txbxContent>
                          <w:p w14:paraId="35682EF4" w14:textId="77777777" w:rsidR="001343E6" w:rsidRPr="001274EF" w:rsidRDefault="001343E6" w:rsidP="001343E6">
                            <w:pPr>
                              <w:spacing w:line="216" w:lineRule="auto"/>
                              <w:rPr>
                                <w:rFonts w:ascii="Arial" w:hAnsi="Arial" w:cs="Arial"/>
                                <w:b/>
                                <w:bCs/>
                                <w:color w:val="FFFFFF" w:themeColor="background1"/>
                                <w:sz w:val="12"/>
                                <w:szCs w:val="12"/>
                              </w:rPr>
                            </w:pPr>
                            <w:r w:rsidRPr="001274EF">
                              <w:rPr>
                                <w:rFonts w:ascii="Arial" w:hAnsi="Arial" w:cs="Arial"/>
                                <w:b/>
                                <w:bCs/>
                                <w:color w:val="FFFFFF" w:themeColor="background1"/>
                                <w:sz w:val="12"/>
                                <w:szCs w:val="12"/>
                              </w:rPr>
                              <w:t>Physique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D099265" id="_x0000_s1198" type="#_x0000_t202" style="position:absolute;margin-left:374.05pt;margin-top:329.5pt;width:45.35pt;height:14pt;z-index:25103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" filled="f" stroked="f">
                <v:textbox>
                  <w:txbxContent>
                    <w:p w14:paraId="35682EF4" w14:textId="77777777" w:rsidR="001343E6" w:rsidRPr="001274EF" w:rsidRDefault="001343E6" w:rsidP="001343E6">
                      <w:pPr>
                        <w:spacing w:line="216" w:lineRule="auto"/>
                        <w:rPr>
                          <w:rFonts w:ascii="Arial" w:hAnsi="Arial" w:cs="Arial"/>
                          <w:b/>
                          <w:bCs/>
                          <w:color w:val="FFFFFF" w:themeColor="background1"/>
                          <w:sz w:val="12"/>
                          <w:szCs w:val="12"/>
                        </w:rPr>
                      </w:pPr>
                      <w:r w:rsidRPr="001274EF">
                        <w:rPr>
                          <w:rFonts w:ascii="Arial" w:hAnsi="Arial" w:cs="Arial"/>
                          <w:b/>
                          <w:bCs/>
                          <w:color w:val="FFFFFF" w:themeColor="background1"/>
                          <w:sz w:val="12"/>
                          <w:szCs w:val="12"/>
                        </w:rPr>
                        <w:t>Physique</w:t>
                      </w:r>
                    </w:p>
                  </w:txbxContent>
                </v:textbox>
              </v:shape>
            </w:pict>
          </mc:Fallback>
        </mc:AlternateContent>
      </w:r>
      <w:r w:rsidR="00233394" w:rsidRPr="00EB3CC0">
        <w:rPr>
          <w:rFonts w:ascii="Aptos" w:eastAsia="Aptos" w:hAnsi="Aptos"/>
        </w:rPr>
        <mc:AlternateContent>
          <mc:Choice Requires="wps">
            <w:drawing>
              <wp:anchor distT="0" distB="0" distL="114300" distR="114300" simplePos="0" relativeHeight="251020288" behindDoc="0" locked="0" layoutInCell="1" allowOverlap="1" wp14:anchorId="1F02D179" wp14:editId="5D6C2BB0">
                <wp:simplePos x="0" y="0"/>
                <wp:positionH relativeFrom="column">
                  <wp:posOffset>3801201</wp:posOffset>
                </wp:positionH>
                <wp:positionV relativeFrom="paragraph">
                  <wp:posOffset>3995363</wp:posOffset>
                </wp:positionV>
                <wp:extent cx="751840" cy="219075"/>
                <wp:effectExtent l="0" t="0" r="0" b="0"/>
                <wp:wrapNone/>
                <wp:docPr id="156399200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1840" cy="219075"/>
                        </a:xfrm>
                        <a:prstGeom prst="rect">
                          <a:avLst/>
                        </a:prstGeom>
                        <a:noFill/>
                        <a:ln w="9525">
                          <a:noFill/>
                          <a:miter lim="800000"/>
                          <a:headEnd/>
                          <a:tailEnd/>
                        </a:ln>
                      </wps:spPr>
                      <wps:txbx>
                        <w:txbxContent>
                          <w:p w14:paraId="1AE35346" w14:textId="77777777" w:rsidR="001343E6" w:rsidRPr="001274EF" w:rsidRDefault="001343E6" w:rsidP="001343E6">
                            <w:pPr>
                              <w:spacing w:line="216" w:lineRule="auto"/>
                              <w:jc w:val="center"/>
                              <w:rPr>
                                <w:rFonts w:ascii="Arial" w:hAnsi="Arial" w:cs="Arial"/>
                                <w:b/>
                                <w:bCs/>
                                <w:color w:val="FFFFFF" w:themeColor="background1"/>
                                <w:sz w:val="12"/>
                                <w:szCs w:val="12"/>
                              </w:rPr>
                            </w:pPr>
                            <w:r w:rsidRPr="001274EF">
                              <w:rPr>
                                <w:rFonts w:ascii="Arial" w:hAnsi="Arial" w:cs="Arial"/>
                                <w:b/>
                                <w:bCs/>
                                <w:color w:val="FFFFFF" w:themeColor="background1"/>
                                <w:sz w:val="12"/>
                                <w:szCs w:val="12"/>
                              </w:rPr>
                              <w:t>Alimentation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F02D179" id="_x0000_s1199" type="#_x0000_t202" style="position:absolute;margin-left:299.3pt;margin-top:314.6pt;width:59.2pt;height:17.25pt;z-index:25102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" filled="f" stroked="f">
                <v:textbox>
                  <w:txbxContent>
                    <w:p w14:paraId="1AE35346" w14:textId="77777777" w:rsidR="001343E6" w:rsidRPr="001274EF" w:rsidRDefault="001343E6" w:rsidP="001343E6">
                      <w:pPr>
                        <w:spacing w:line="216" w:lineRule="auto"/>
                        <w:jc w:val="center"/>
                        <w:rPr>
                          <w:rFonts w:ascii="Arial" w:hAnsi="Arial" w:cs="Arial"/>
                          <w:b/>
                          <w:bCs/>
                          <w:color w:val="FFFFFF" w:themeColor="background1"/>
                          <w:sz w:val="12"/>
                          <w:szCs w:val="12"/>
                        </w:rPr>
                      </w:pPr>
                      <w:r w:rsidRPr="001274EF">
                        <w:rPr>
                          <w:rFonts w:ascii="Arial" w:hAnsi="Arial" w:cs="Arial"/>
                          <w:b/>
                          <w:bCs/>
                          <w:color w:val="FFFFFF" w:themeColor="background1"/>
                          <w:sz w:val="12"/>
                          <w:szCs w:val="12"/>
                        </w:rPr>
                        <w:t>Alimentation</w:t>
                      </w:r>
                    </w:p>
                  </w:txbxContent>
                </v:textbox>
              </v:shape>
            </w:pict>
          </mc:Fallback>
        </mc:AlternateContent>
      </w:r>
      <w:r w:rsidR="0000004A" w:rsidRPr="00EB3CC0">
        <w:rPr>
          <w:rFonts w:ascii="Aptos" w:eastAsia="Aptos" w:hAnsi="Aptos"/>
        </w:rPr>
        <mc:AlternateContent>
          <mc:Choice Requires="wps">
            <w:drawing>
              <wp:anchor distT="0" distB="0" distL="114300" distR="114300" simplePos="0" relativeHeight="251022336" behindDoc="0" locked="0" layoutInCell="1" allowOverlap="1" wp14:anchorId="6976FFB2" wp14:editId="34C0A930">
                <wp:simplePos x="0" y="0"/>
                <wp:positionH relativeFrom="column">
                  <wp:posOffset>4828482</wp:posOffset>
                </wp:positionH>
                <wp:positionV relativeFrom="paragraph">
                  <wp:posOffset>3969707</wp:posOffset>
                </wp:positionV>
                <wp:extent cx="575945" cy="216000"/>
                <wp:effectExtent l="0" t="0" r="0" b="0"/>
                <wp:wrapNone/>
                <wp:docPr id="125011899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5945" cy="216000"/>
                        </a:xfrm>
                        <a:prstGeom prst="rect">
                          <a:avLst/>
                        </a:prstGeom>
                        <a:noFill/>
                        <a:ln w="9525">
                          <a:noFill/>
                          <a:miter lim="800000"/>
                          <a:headEnd/>
                          <a:tailEnd/>
                        </a:ln>
                      </wps:spPr>
                      <wps:txbx>
                        <w:txbxContent>
                          <w:p w14:paraId="41C70DB8" w14:textId="77777777" w:rsidR="001343E6" w:rsidRPr="001274EF" w:rsidRDefault="001343E6" w:rsidP="001343E6">
                            <w:pPr>
                              <w:spacing w:line="216" w:lineRule="auto"/>
                              <w:jc w:val="center"/>
                              <w:rPr>
                                <w:rFonts w:ascii="Arial" w:hAnsi="Arial" w:cs="Arial"/>
                                <w:b/>
                                <w:bCs/>
                                <w:color w:val="FFFFFF" w:themeColor="background1"/>
                                <w:sz w:val="14"/>
                                <w:szCs w:val="14"/>
                              </w:rPr>
                            </w:pPr>
                            <w:r w:rsidRPr="001274EF">
                              <w:rPr>
                                <w:rFonts w:ascii="Arial" w:hAnsi="Arial" w:cs="Arial"/>
                                <w:b/>
                                <w:bCs/>
                                <w:color w:val="FFFFFF" w:themeColor="background1"/>
                                <w:sz w:val="14"/>
                                <w:szCs w:val="14"/>
                              </w:rPr>
                              <w:t>Santé</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976FFB2" id="_x0000_s1200" type="#_x0000_t202" style="position:absolute;margin-left:380.2pt;margin-top:312.6pt;width:45.35pt;height:17pt;z-index:25102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" filled="f" stroked="f">
                <v:textbox>
                  <w:txbxContent>
                    <w:p w14:paraId="41C70DB8" w14:textId="77777777" w:rsidR="001343E6" w:rsidRPr="001274EF" w:rsidRDefault="001343E6" w:rsidP="001343E6">
                      <w:pPr>
                        <w:spacing w:line="216" w:lineRule="auto"/>
                        <w:jc w:val="center"/>
                        <w:rPr>
                          <w:rFonts w:ascii="Arial" w:hAnsi="Arial" w:cs="Arial"/>
                          <w:b/>
                          <w:bCs/>
                          <w:color w:val="FFFFFF" w:themeColor="background1"/>
                          <w:sz w:val="14"/>
                          <w:szCs w:val="14"/>
                        </w:rPr>
                      </w:pPr>
                      <w:r w:rsidRPr="001274EF">
                        <w:rPr>
                          <w:rFonts w:ascii="Arial" w:hAnsi="Arial" w:cs="Arial"/>
                          <w:b/>
                          <w:bCs/>
                          <w:color w:val="FFFFFF" w:themeColor="background1"/>
                          <w:sz w:val="14"/>
                          <w:szCs w:val="14"/>
                        </w:rPr>
                        <w:t>Santé</w:t>
                      </w:r>
                    </w:p>
                  </w:txbxContent>
                </v:textbox>
              </v:shape>
            </w:pict>
          </mc:Fallback>
        </mc:AlternateContent>
      </w:r>
      <w:r w:rsidR="00E32901" w:rsidRPr="00EB3CC0">
        <mc:AlternateContent>
          <mc:Choice Requires="wps">
            <w:drawing>
              <wp:anchor distT="0" distB="0" distL="114300" distR="114300" simplePos="0" relativeHeight="252136448" behindDoc="0" locked="0" layoutInCell="1" allowOverlap="1" wp14:anchorId="121A2406" wp14:editId="4D45981D">
                <wp:simplePos x="0" y="0"/>
                <wp:positionH relativeFrom="column">
                  <wp:posOffset>5734982</wp:posOffset>
                </wp:positionH>
                <wp:positionV relativeFrom="paragraph">
                  <wp:posOffset>3785317</wp:posOffset>
                </wp:positionV>
                <wp:extent cx="1828800" cy="1828800"/>
                <wp:effectExtent l="0" t="0" r="0" b="0"/>
                <wp:wrapNone/>
                <wp:docPr id="679683185" name="Text Box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4EE6302" w14:textId="4A15608A" w:rsidR="00E32901" w:rsidRPr="001274EF" w:rsidRDefault="0026496E" w:rsidP="00794D3E">
                            <w:pPr>
                              <w:spacing w:line="216" w:lineRule="auto"/>
                              <w:jc w:val="center"/>
                              <w:rPr>
                                <w:rFonts w:ascii="Arial" w:hAnsi="Arial" w:cs="Arial"/>
                                <w:color w:val="FFFFFF" w:themeColor="background1"/>
                                <w:spacing w:val="-4"/>
                                <w:sz w:val="10"/>
                                <w:szCs w:val="10"/>
                              </w:rPr>
                            </w:pPr>
                            <w:r w:rsidRPr="001274EF">
                              <w:rPr>
                                <w:rFonts w:ascii="Arial" w:hAnsi="Arial" w:cs="Arial"/>
                                <w:color w:val="FFFFFF" w:themeColor="background1"/>
                                <w:spacing w:val="-4"/>
                                <w:sz w:val="10"/>
                                <w:szCs w:val="10"/>
                              </w:rPr>
                              <w:t>Facteurs directs</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121A2406" id="_x0000_s1201" type="#_x0000_t202" style="position:absolute;margin-left:451.55pt;margin-top:298.05pt;width:2in;height:2in;z-index:252136448;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" filled="f" stroked="f">
                <v:textbox style="mso-fit-shape-to-text:t">
                  <w:txbxContent>
                    <w:p w14:paraId="74EE6302" w14:textId="4A15608A" w:rsidR="00E32901" w:rsidRPr="001274EF" w:rsidRDefault="0026496E" w:rsidP="00794D3E">
                      <w:pPr>
                        <w:spacing w:line="216" w:lineRule="auto"/>
                        <w:jc w:val="center"/>
                        <w:rPr>
                          <w:rFonts w:ascii="Arial" w:hAnsi="Arial" w:cs="Arial"/>
                          <w:color w:val="FFFFFF" w:themeColor="background1"/>
                          <w:spacing w:val="-4"/>
                          <w:sz w:val="10"/>
                          <w:szCs w:val="10"/>
                        </w:rPr>
                      </w:pPr>
                      <w:r w:rsidRPr="001274EF">
                        <w:rPr>
                          <w:rFonts w:ascii="Arial" w:hAnsi="Arial" w:cs="Arial"/>
                          <w:color w:val="FFFFFF" w:themeColor="background1"/>
                          <w:spacing w:val="-4"/>
                          <w:sz w:val="10"/>
                          <w:szCs w:val="10"/>
                        </w:rPr>
                        <w:t>Facteurs directs</w:t>
                      </w:r>
                    </w:p>
                  </w:txbxContent>
                </v:textbox>
              </v:shape>
            </w:pict>
          </mc:Fallback>
        </mc:AlternateContent>
      </w:r>
      <w:r w:rsidR="00A837B8" w:rsidRPr="00EB3CC0">
        <w:rPr>
          <w:rFonts w:ascii="Aptos" w:eastAsia="Aptos" w:hAnsi="Aptos"/>
        </w:rPr>
        <mc:AlternateContent>
          <mc:Choice Requires="wps">
            <w:drawing>
              <wp:anchor distT="0" distB="0" distL="114300" distR="114300" simplePos="0" relativeHeight="250942464" behindDoc="0" locked="0" layoutInCell="1" allowOverlap="1" wp14:anchorId="627767B0" wp14:editId="70CD0409">
                <wp:simplePos x="0" y="0"/>
                <wp:positionH relativeFrom="margin">
                  <wp:posOffset>9822</wp:posOffset>
                </wp:positionH>
                <wp:positionV relativeFrom="paragraph">
                  <wp:posOffset>2788285</wp:posOffset>
                </wp:positionV>
                <wp:extent cx="666750" cy="195262"/>
                <wp:effectExtent l="0" t="0" r="0" b="0"/>
                <wp:wrapNone/>
                <wp:docPr id="22272040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6750" cy="195262"/>
                        </a:xfrm>
                        <a:prstGeom prst="rect">
                          <a:avLst/>
                        </a:prstGeom>
                        <a:noFill/>
                        <a:ln w="9525">
                          <a:noFill/>
                          <a:miter lim="800000"/>
                          <a:headEnd/>
                          <a:tailEnd/>
                        </a:ln>
                      </wps:spPr>
                      <wps:txbx>
                        <w:txbxContent>
                          <w:p w14:paraId="29B98AEA" w14:textId="77777777" w:rsidR="001343E6" w:rsidRPr="001274EF" w:rsidRDefault="001343E6" w:rsidP="001343E6">
                            <w:pPr>
                              <w:rPr>
                                <w:rFonts w:ascii="Arial" w:hAnsi="Arial" w:cs="Arial"/>
                                <w:b/>
                                <w:bCs/>
                                <w:sz w:val="12"/>
                                <w:szCs w:val="12"/>
                              </w:rPr>
                            </w:pPr>
                            <w:r w:rsidRPr="001274EF">
                              <w:rPr>
                                <w:rFonts w:ascii="Arial" w:hAnsi="Arial" w:cs="Arial"/>
                                <w:b/>
                                <w:bCs/>
                                <w:sz w:val="12"/>
                                <w:szCs w:val="12"/>
                              </w:rPr>
                              <w:t>Culturels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27767B0" id="_x0000_s1202" type="#_x0000_t202" style="position:absolute;margin-left:.75pt;margin-top:219.55pt;width:52.5pt;height:15.35pt;z-index:2509424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" filled="f" stroked="f">
                <v:textbox>
                  <w:txbxContent>
                    <w:p w14:paraId="29B98AEA" w14:textId="77777777" w:rsidR="001343E6" w:rsidRPr="001274EF" w:rsidRDefault="001343E6" w:rsidP="001343E6">
                      <w:pPr>
                        <w:rPr>
                          <w:rFonts w:ascii="Arial" w:hAnsi="Arial" w:cs="Arial"/>
                          <w:b/>
                          <w:bCs/>
                          <w:sz w:val="12"/>
                          <w:szCs w:val="12"/>
                        </w:rPr>
                      </w:pPr>
                      <w:r w:rsidRPr="001274EF">
                        <w:rPr>
                          <w:rFonts w:ascii="Arial" w:hAnsi="Arial" w:cs="Arial"/>
                          <w:b/>
                          <w:bCs/>
                          <w:sz w:val="12"/>
                          <w:szCs w:val="12"/>
                        </w:rPr>
                        <w:t>Culturels</w:t>
                      </w:r>
                    </w:p>
                  </w:txbxContent>
                </v:textbox>
                <w10:wrap anchorx="margin"/>
              </v:shape>
            </w:pict>
          </mc:Fallback>
        </mc:AlternateContent>
      </w:r>
      <w:r w:rsidR="00A837B8" w:rsidRPr="00EB3CC0">
        <w:rPr>
          <w:rFonts w:ascii="Aptos" w:eastAsia="Aptos" w:hAnsi="Aptos"/>
        </w:rPr>
        <mc:AlternateContent>
          <mc:Choice Requires="wps">
            <w:drawing>
              <wp:anchor distT="0" distB="0" distL="114300" distR="114300" simplePos="0" relativeHeight="250940416" behindDoc="0" locked="0" layoutInCell="1" allowOverlap="1" wp14:anchorId="1F70E101" wp14:editId="19FB4856">
                <wp:simplePos x="0" y="0"/>
                <wp:positionH relativeFrom="margin">
                  <wp:posOffset>5970</wp:posOffset>
                </wp:positionH>
                <wp:positionV relativeFrom="paragraph">
                  <wp:posOffset>2334408</wp:posOffset>
                </wp:positionV>
                <wp:extent cx="719455" cy="215900"/>
                <wp:effectExtent l="0" t="0" r="0" b="0"/>
                <wp:wrapNone/>
                <wp:docPr id="173982952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9455" cy="215900"/>
                        </a:xfrm>
                        <a:prstGeom prst="rect">
                          <a:avLst/>
                        </a:prstGeom>
                        <a:noFill/>
                        <a:ln w="9525">
                          <a:noFill/>
                          <a:miter lim="800000"/>
                          <a:headEnd/>
                          <a:tailEnd/>
                        </a:ln>
                      </wps:spPr>
                      <wps:txbx>
                        <w:txbxContent>
                          <w:p w14:paraId="47EFBFE6" w14:textId="77777777" w:rsidR="001343E6" w:rsidRPr="001274EF" w:rsidRDefault="001343E6" w:rsidP="001343E6">
                            <w:pPr>
                              <w:rPr>
                                <w:rFonts w:ascii="Arial" w:hAnsi="Arial" w:cs="Arial"/>
                                <w:b/>
                                <w:bCs/>
                                <w:sz w:val="12"/>
                                <w:szCs w:val="12"/>
                              </w:rPr>
                            </w:pPr>
                            <w:r w:rsidRPr="001274EF">
                              <w:rPr>
                                <w:rFonts w:ascii="Arial" w:hAnsi="Arial" w:cs="Arial"/>
                                <w:b/>
                                <w:bCs/>
                                <w:sz w:val="12"/>
                                <w:szCs w:val="12"/>
                              </w:rPr>
                              <w:t>Institutionnels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F70E101" id="_x0000_s1203" type="#_x0000_t202" style="position:absolute;margin-left:.45pt;margin-top:183.8pt;width:56.65pt;height:17pt;z-index:2509404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" filled="f" stroked="f">
                <v:textbox>
                  <w:txbxContent>
                    <w:p w14:paraId="47EFBFE6" w14:textId="77777777" w:rsidR="001343E6" w:rsidRPr="001274EF" w:rsidRDefault="001343E6" w:rsidP="001343E6">
                      <w:pPr>
                        <w:rPr>
                          <w:rFonts w:ascii="Arial" w:hAnsi="Arial" w:cs="Arial"/>
                          <w:b/>
                          <w:bCs/>
                          <w:sz w:val="12"/>
                          <w:szCs w:val="12"/>
                        </w:rPr>
                      </w:pPr>
                      <w:r w:rsidRPr="001274EF">
                        <w:rPr>
                          <w:rFonts w:ascii="Arial" w:hAnsi="Arial" w:cs="Arial"/>
                          <w:b/>
                          <w:bCs/>
                          <w:sz w:val="12"/>
                          <w:szCs w:val="12"/>
                        </w:rPr>
                        <w:t>Institutionnels</w:t>
                      </w:r>
                    </w:p>
                  </w:txbxContent>
                </v:textbox>
                <w10:wrap anchorx="margin"/>
              </v:shape>
            </w:pict>
          </mc:Fallback>
        </mc:AlternateContent>
      </w:r>
      <w:r w:rsidR="00D304DA" w:rsidRPr="00EB3CC0">
        <w:rPr>
          <w:rFonts w:ascii="Aptos" w:eastAsia="Aptos" w:hAnsi="Aptos"/>
        </w:rPr>
        <mc:AlternateContent>
          <mc:Choice Requires="wps">
            <w:drawing>
              <wp:anchor distT="0" distB="0" distL="114300" distR="114300" simplePos="0" relativeHeight="250964992" behindDoc="0" locked="0" layoutInCell="1" allowOverlap="1" wp14:anchorId="01FBBB07" wp14:editId="1639F466">
                <wp:simplePos x="0" y="0"/>
                <wp:positionH relativeFrom="column">
                  <wp:posOffset>678988</wp:posOffset>
                </wp:positionH>
                <wp:positionV relativeFrom="paragraph">
                  <wp:posOffset>3063281</wp:posOffset>
                </wp:positionV>
                <wp:extent cx="1360830" cy="409575"/>
                <wp:effectExtent l="0" t="0" r="0" b="0"/>
                <wp:wrapNone/>
                <wp:docPr id="115211968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60830" cy="409575"/>
                        </a:xfrm>
                        <a:prstGeom prst="rect">
                          <a:avLst/>
                        </a:prstGeom>
                        <a:noFill/>
                        <a:ln w="9525">
                          <a:noFill/>
                          <a:miter lim="800000"/>
                          <a:headEnd/>
                          <a:tailEnd/>
                        </a:ln>
                      </wps:spPr>
                      <wps:txbx>
                        <w:txbxContent>
                          <w:p w14:paraId="1300D7BF" w14:textId="71044C01" w:rsidR="001343E6" w:rsidRPr="001274EF" w:rsidRDefault="001343E6" w:rsidP="00C15F78">
                            <w:pPr>
                              <w:rPr>
                                <w:rFonts w:ascii="Arial" w:hAnsi="Arial" w:cs="Arial"/>
                                <w:sz w:val="12"/>
                                <w:szCs w:val="12"/>
                              </w:rPr>
                            </w:pPr>
                            <w:r w:rsidRPr="001274EF">
                              <w:rPr>
                                <w:rFonts w:ascii="Arial" w:hAnsi="Arial" w:cs="Arial"/>
                                <w:sz w:val="12"/>
                                <w:szCs w:val="12"/>
                              </w:rPr>
                              <w:t>Sources d</w:t>
                            </w:r>
                            <w:r w:rsidR="00DE22EE" w:rsidRPr="001274EF">
                              <w:rPr>
                                <w:rFonts w:ascii="Arial" w:hAnsi="Arial" w:cs="Arial"/>
                                <w:sz w:val="12"/>
                                <w:szCs w:val="12"/>
                              </w:rPr>
                              <w:t>’</w:t>
                            </w:r>
                            <w:r w:rsidRPr="001274EF">
                              <w:rPr>
                                <w:rFonts w:ascii="Arial" w:hAnsi="Arial" w:cs="Arial"/>
                                <w:sz w:val="12"/>
                                <w:szCs w:val="12"/>
                              </w:rPr>
                              <w:t>énergie</w:t>
                            </w:r>
                            <w:r w:rsidR="004E37D0" w:rsidRPr="001274EF">
                              <w:rPr>
                                <w:rFonts w:ascii="Arial" w:hAnsi="Arial" w:cs="Arial"/>
                                <w:sz w:val="12"/>
                                <w:szCs w:val="12"/>
                              </w:rPr>
                              <w:t xml:space="preserve"> </w:t>
                            </w:r>
                            <w:r w:rsidR="00595A19" w:rsidRPr="001274EF">
                              <w:rPr>
                                <w:rFonts w:ascii="Arial" w:hAnsi="Arial" w:cs="Arial"/>
                                <w:sz w:val="12"/>
                                <w:szCs w:val="12"/>
                              </w:rPr>
                              <w:t>r</w:t>
                            </w:r>
                            <w:r w:rsidRPr="001274EF">
                              <w:rPr>
                                <w:rFonts w:ascii="Arial" w:hAnsi="Arial" w:cs="Arial"/>
                                <w:sz w:val="12"/>
                                <w:szCs w:val="12"/>
                              </w:rPr>
                              <w:t>enouvelables</w:t>
                            </w:r>
                            <w:r w:rsidR="00C15F78" w:rsidRPr="001274EF">
                              <w:rPr>
                                <w:rFonts w:ascii="Arial" w:hAnsi="Arial" w:cs="Arial"/>
                                <w:sz w:val="12"/>
                                <w:szCs w:val="12"/>
                              </w:rPr>
                              <w:t xml:space="preserve"> </w:t>
                            </w:r>
                            <w:r w:rsidRPr="001274EF">
                              <w:rPr>
                                <w:rFonts w:ascii="Arial" w:hAnsi="Arial" w:cs="Arial"/>
                                <w:sz w:val="12"/>
                                <w:szCs w:val="12"/>
                              </w:rPr>
                              <w:t>(solaire et éolienne)</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w14:anchorId="01FBBB07" id="_x0000_s1204" type="#_x0000_t202" style="position:absolute;margin-left:53.45pt;margin-top:241.2pt;width:107.15pt;height:32.25pt;z-index:250964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" filled="f" stroked="f">
                <v:textbox>
                  <w:txbxContent>
                    <w:p w14:paraId="1300D7BF" w14:textId="71044C01" w:rsidR="001343E6" w:rsidRPr="001274EF" w:rsidRDefault="001343E6" w:rsidP="00C15F78">
                      <w:pPr>
                        <w:rPr>
                          <w:rFonts w:ascii="Arial" w:hAnsi="Arial" w:cs="Arial"/>
                          <w:sz w:val="12"/>
                          <w:szCs w:val="12"/>
                        </w:rPr>
                      </w:pPr>
                      <w:r w:rsidRPr="001274EF">
                        <w:rPr>
                          <w:rFonts w:ascii="Arial" w:hAnsi="Arial" w:cs="Arial"/>
                          <w:sz w:val="12"/>
                          <w:szCs w:val="12"/>
                        </w:rPr>
                        <w:t>Sources d</w:t>
                      </w:r>
                      <w:r w:rsidR="00DE22EE" w:rsidRPr="001274EF">
                        <w:rPr>
                          <w:rFonts w:ascii="Arial" w:hAnsi="Arial" w:cs="Arial"/>
                          <w:sz w:val="12"/>
                          <w:szCs w:val="12"/>
                        </w:rPr>
                        <w:t>’</w:t>
                      </w:r>
                      <w:r w:rsidRPr="001274EF">
                        <w:rPr>
                          <w:rFonts w:ascii="Arial" w:hAnsi="Arial" w:cs="Arial"/>
                          <w:sz w:val="12"/>
                          <w:szCs w:val="12"/>
                        </w:rPr>
                        <w:t>énergie</w:t>
                      </w:r>
                      <w:r w:rsidR="004E37D0" w:rsidRPr="001274EF">
                        <w:rPr>
                          <w:rFonts w:ascii="Arial" w:hAnsi="Arial" w:cs="Arial"/>
                          <w:sz w:val="12"/>
                          <w:szCs w:val="12"/>
                        </w:rPr>
                        <w:t xml:space="preserve"> </w:t>
                      </w:r>
                      <w:r w:rsidR="00595A19" w:rsidRPr="001274EF">
                        <w:rPr>
                          <w:rFonts w:ascii="Arial" w:hAnsi="Arial" w:cs="Arial"/>
                          <w:sz w:val="12"/>
                          <w:szCs w:val="12"/>
                        </w:rPr>
                        <w:t>r</w:t>
                      </w:r>
                      <w:r w:rsidRPr="001274EF">
                        <w:rPr>
                          <w:rFonts w:ascii="Arial" w:hAnsi="Arial" w:cs="Arial"/>
                          <w:sz w:val="12"/>
                          <w:szCs w:val="12"/>
                        </w:rPr>
                        <w:t>enouvelables</w:t>
                      </w:r>
                      <w:r w:rsidR="00C15F78" w:rsidRPr="001274EF">
                        <w:rPr>
                          <w:rFonts w:ascii="Arial" w:hAnsi="Arial" w:cs="Arial"/>
                          <w:sz w:val="12"/>
                          <w:szCs w:val="12"/>
                        </w:rPr>
                        <w:t xml:space="preserve"> </w:t>
                      </w:r>
                      <w:r w:rsidRPr="001274EF">
                        <w:rPr>
                          <w:rFonts w:ascii="Arial" w:hAnsi="Arial" w:cs="Arial"/>
                          <w:sz w:val="12"/>
                          <w:szCs w:val="12"/>
                        </w:rPr>
                        <w:t>(solaire et éolienne)</w:t>
                      </w:r>
                    </w:p>
                  </w:txbxContent>
                </v:textbox>
              </v:shape>
            </w:pict>
          </mc:Fallback>
        </mc:AlternateContent>
      </w:r>
      <w:r w:rsidR="003122C3" w:rsidRPr="00EB3CC0">
        <w:rPr>
          <w:rFonts w:ascii="Aptos" w:eastAsia="Aptos" w:hAnsi="Aptos"/>
        </w:rPr>
        <mc:AlternateContent>
          <mc:Choice Requires="wps">
            <w:drawing>
              <wp:anchor distT="0" distB="0" distL="114300" distR="114300" simplePos="0" relativeHeight="250938368" behindDoc="0" locked="0" layoutInCell="1" allowOverlap="1" wp14:anchorId="3DB711AA" wp14:editId="7FD3528C">
                <wp:simplePos x="0" y="0"/>
                <wp:positionH relativeFrom="margin">
                  <wp:align>left</wp:align>
                </wp:positionH>
                <wp:positionV relativeFrom="paragraph">
                  <wp:posOffset>1833979</wp:posOffset>
                </wp:positionV>
                <wp:extent cx="926275" cy="255320"/>
                <wp:effectExtent l="0" t="0" r="0" b="0"/>
                <wp:wrapNone/>
                <wp:docPr id="187819488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26275" cy="255320"/>
                        </a:xfrm>
                        <a:prstGeom prst="rect">
                          <a:avLst/>
                        </a:prstGeom>
                        <a:noFill/>
                        <a:ln w="9525">
                          <a:noFill/>
                          <a:miter lim="800000"/>
                          <a:headEnd/>
                          <a:tailEnd/>
                        </a:ln>
                      </wps:spPr>
                      <wps:txbx>
                        <w:txbxContent>
                          <w:p w14:paraId="7BCF0CAA" w14:textId="77777777" w:rsidR="001343E6" w:rsidRPr="001274EF" w:rsidRDefault="001343E6" w:rsidP="001343E6">
                            <w:pPr>
                              <w:rPr>
                                <w:rFonts w:ascii="Arial" w:hAnsi="Arial" w:cs="Arial"/>
                                <w:b/>
                                <w:bCs/>
                                <w:sz w:val="12"/>
                                <w:szCs w:val="12"/>
                              </w:rPr>
                            </w:pPr>
                            <w:r w:rsidRPr="001274EF">
                              <w:rPr>
                                <w:rFonts w:ascii="Arial" w:hAnsi="Arial" w:cs="Arial"/>
                                <w:b/>
                                <w:bCs/>
                                <w:sz w:val="12"/>
                                <w:szCs w:val="12"/>
                              </w:rPr>
                              <w:t>Démographiques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DB711AA" id="_x0000_s1205" type="#_x0000_t202" style="position:absolute;margin-left:0;margin-top:144.4pt;width:72.95pt;height:20.1pt;z-index:25093836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" filled="f" stroked="f">
                <v:textbox>
                  <w:txbxContent>
                    <w:p w14:paraId="7BCF0CAA" w14:textId="77777777" w:rsidR="001343E6" w:rsidRPr="001274EF" w:rsidRDefault="001343E6" w:rsidP="001343E6">
                      <w:pPr>
                        <w:rPr>
                          <w:rFonts w:ascii="Arial" w:hAnsi="Arial" w:cs="Arial"/>
                          <w:b/>
                          <w:bCs/>
                          <w:sz w:val="12"/>
                          <w:szCs w:val="12"/>
                        </w:rPr>
                      </w:pPr>
                      <w:r w:rsidRPr="001274EF">
                        <w:rPr>
                          <w:rFonts w:ascii="Arial" w:hAnsi="Arial" w:cs="Arial"/>
                          <w:b/>
                          <w:bCs/>
                          <w:sz w:val="12"/>
                          <w:szCs w:val="12"/>
                        </w:rPr>
                        <w:t>Démographiques</w:t>
                      </w:r>
                    </w:p>
                  </w:txbxContent>
                </v:textbox>
                <w10:wrap anchorx="margin"/>
              </v:shape>
            </w:pict>
          </mc:Fallback>
        </mc:AlternateContent>
      </w:r>
      <w:r w:rsidR="003122C3" w:rsidRPr="00EB3CC0">
        <w:rPr>
          <w:rFonts w:ascii="Aptos" w:eastAsia="Aptos" w:hAnsi="Aptos"/>
        </w:rPr>
        <mc:AlternateContent>
          <mc:Choice Requires="wps">
            <w:drawing>
              <wp:anchor distT="0" distB="0" distL="114300" distR="114300" simplePos="0" relativeHeight="250946560" behindDoc="0" locked="0" layoutInCell="1" allowOverlap="1" wp14:anchorId="569DE014" wp14:editId="6CD2ECC4">
                <wp:simplePos x="0" y="0"/>
                <wp:positionH relativeFrom="column">
                  <wp:posOffset>690855</wp:posOffset>
                </wp:positionH>
                <wp:positionV relativeFrom="paragraph">
                  <wp:posOffset>1135636</wp:posOffset>
                </wp:positionV>
                <wp:extent cx="1338262" cy="200025"/>
                <wp:effectExtent l="0" t="0" r="0" b="0"/>
                <wp:wrapNone/>
                <wp:docPr id="24307419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8262" cy="200025"/>
                        </a:xfrm>
                        <a:prstGeom prst="rect">
                          <a:avLst/>
                        </a:prstGeom>
                        <a:noFill/>
                        <a:ln w="9525">
                          <a:noFill/>
                          <a:miter lim="800000"/>
                          <a:headEnd/>
                          <a:tailEnd/>
                        </a:ln>
                      </wps:spPr>
                      <wps:txbx>
                        <w:txbxContent>
                          <w:p w14:paraId="64BEDA33" w14:textId="77777777" w:rsidR="001343E6" w:rsidRPr="001274EF" w:rsidRDefault="001343E6" w:rsidP="001343E6">
                            <w:pPr>
                              <w:rPr>
                                <w:rFonts w:ascii="Arial" w:hAnsi="Arial" w:cs="Arial"/>
                                <w:sz w:val="14"/>
                                <w:szCs w:val="14"/>
                              </w:rPr>
                            </w:pPr>
                            <w:r w:rsidRPr="001274EF">
                              <w:rPr>
                                <w:rFonts w:ascii="Arial" w:hAnsi="Arial" w:cs="Arial"/>
                                <w:sz w:val="14"/>
                                <w:szCs w:val="14"/>
                              </w:rPr>
                              <w:t>Intensité matérielle</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w14:anchorId="569DE014" id="_x0000_s1206" type="#_x0000_t202" style="position:absolute;margin-left:54.4pt;margin-top:89.4pt;width:105.35pt;height:15.75pt;z-index:250946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" filled="f" stroked="f">
                <v:textbox>
                  <w:txbxContent>
                    <w:p w14:paraId="64BEDA33" w14:textId="77777777" w:rsidR="001343E6" w:rsidRPr="001274EF" w:rsidRDefault="001343E6" w:rsidP="001343E6">
                      <w:pPr>
                        <w:rPr>
                          <w:rFonts w:ascii="Arial" w:hAnsi="Arial" w:cs="Arial"/>
                          <w:sz w:val="14"/>
                          <w:szCs w:val="14"/>
                        </w:rPr>
                      </w:pPr>
                      <w:r w:rsidRPr="001274EF">
                        <w:rPr>
                          <w:rFonts w:ascii="Arial" w:hAnsi="Arial" w:cs="Arial"/>
                          <w:sz w:val="14"/>
                          <w:szCs w:val="14"/>
                        </w:rPr>
                        <w:t>Intensité matérielle</w:t>
                      </w:r>
                    </w:p>
                  </w:txbxContent>
                </v:textbox>
              </v:shape>
            </w:pict>
          </mc:Fallback>
        </mc:AlternateContent>
      </w:r>
      <w:r w:rsidR="00E76CD4" w:rsidRPr="00EB3CC0">
        <w:rPr>
          <w:rFonts w:ascii="Aptos" w:eastAsia="Aptos" w:hAnsi="Aptos"/>
        </w:rPr>
        <mc:AlternateContent>
          <mc:Choice Requires="wps">
            <w:drawing>
              <wp:anchor distT="0" distB="0" distL="114300" distR="114300" simplePos="0" relativeHeight="250977280" behindDoc="0" locked="0" layoutInCell="1" allowOverlap="1" wp14:anchorId="406AC11B" wp14:editId="1A1708D6">
                <wp:simplePos x="0" y="0"/>
                <wp:positionH relativeFrom="column">
                  <wp:posOffset>710290</wp:posOffset>
                </wp:positionH>
                <wp:positionV relativeFrom="paragraph">
                  <wp:posOffset>947098</wp:posOffset>
                </wp:positionV>
                <wp:extent cx="395605" cy="229870"/>
                <wp:effectExtent l="0" t="0" r="0" b="0"/>
                <wp:wrapNone/>
                <wp:docPr id="59394755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5605" cy="229870"/>
                        </a:xfrm>
                        <a:prstGeom prst="rect">
                          <a:avLst/>
                        </a:prstGeom>
                        <a:noFill/>
                        <a:ln w="9525">
                          <a:noFill/>
                          <a:miter lim="800000"/>
                          <a:headEnd/>
                          <a:tailEnd/>
                        </a:ln>
                      </wps:spPr>
                      <wps:txbx>
                        <w:txbxContent>
                          <w:p w14:paraId="1B0174BD" w14:textId="77777777" w:rsidR="001343E6" w:rsidRPr="001274EF" w:rsidRDefault="001343E6" w:rsidP="001343E6">
                            <w:pPr>
                              <w:rPr>
                                <w:rFonts w:ascii="Arial" w:hAnsi="Arial" w:cs="Arial"/>
                                <w:sz w:val="14"/>
                                <w:szCs w:val="14"/>
                              </w:rPr>
                            </w:pPr>
                            <w:r w:rsidRPr="001274EF">
                              <w:rPr>
                                <w:rFonts w:ascii="Arial" w:hAnsi="Arial" w:cs="Arial"/>
                                <w:sz w:val="14"/>
                                <w:szCs w:val="14"/>
                              </w:rPr>
                              <w:t>PIB</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w14:anchorId="406AC11B" id="_x0000_s1207" type="#_x0000_t202" style="position:absolute;margin-left:55.95pt;margin-top:74.55pt;width:31.15pt;height:18.1pt;z-index:250977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" filled="f" stroked="f">
                <v:textbox>
                  <w:txbxContent>
                    <w:p w14:paraId="1B0174BD" w14:textId="77777777" w:rsidR="001343E6" w:rsidRPr="001274EF" w:rsidRDefault="001343E6" w:rsidP="001343E6">
                      <w:pPr>
                        <w:rPr>
                          <w:rFonts w:ascii="Arial" w:hAnsi="Arial" w:cs="Arial"/>
                          <w:sz w:val="14"/>
                          <w:szCs w:val="14"/>
                        </w:rPr>
                      </w:pPr>
                      <w:r w:rsidRPr="001274EF">
                        <w:rPr>
                          <w:rFonts w:ascii="Arial" w:hAnsi="Arial" w:cs="Arial"/>
                          <w:sz w:val="14"/>
                          <w:szCs w:val="14"/>
                        </w:rPr>
                        <w:t>PIB</w:t>
                      </w:r>
                    </w:p>
                  </w:txbxContent>
                </v:textbox>
              </v:shape>
            </w:pict>
          </mc:Fallback>
        </mc:AlternateContent>
      </w:r>
      <w:r w:rsidR="00E76CD4" w:rsidRPr="00EB3CC0">
        <w:rPr>
          <w:rFonts w:ascii="Aptos" w:eastAsia="Aptos" w:hAnsi="Aptos"/>
        </w:rPr>
        <mc:AlternateContent>
          <mc:Choice Requires="wps">
            <w:drawing>
              <wp:anchor distT="0" distB="0" distL="114300" distR="114300" simplePos="0" relativeHeight="250936320" behindDoc="0" locked="0" layoutInCell="1" allowOverlap="1" wp14:anchorId="717AB878" wp14:editId="76D6B613">
                <wp:simplePos x="0" y="0"/>
                <wp:positionH relativeFrom="margin">
                  <wp:align>left</wp:align>
                </wp:positionH>
                <wp:positionV relativeFrom="paragraph">
                  <wp:posOffset>935355</wp:posOffset>
                </wp:positionV>
                <wp:extent cx="791570" cy="348018"/>
                <wp:effectExtent l="0" t="0" r="0" b="0"/>
                <wp:wrapNone/>
                <wp:docPr id="186272434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91570" cy="348018"/>
                        </a:xfrm>
                        <a:prstGeom prst="rect">
                          <a:avLst/>
                        </a:prstGeom>
                        <a:noFill/>
                        <a:ln w="9525">
                          <a:noFill/>
                          <a:miter lim="800000"/>
                          <a:headEnd/>
                          <a:tailEnd/>
                        </a:ln>
                      </wps:spPr>
                      <wps:txbx>
                        <w:txbxContent>
                          <w:p w14:paraId="32B679BD" w14:textId="77777777" w:rsidR="001343E6" w:rsidRPr="001274EF" w:rsidRDefault="001343E6" w:rsidP="001343E6">
                            <w:pPr>
                              <w:rPr>
                                <w:rFonts w:ascii="Arial" w:hAnsi="Arial" w:cs="Arial"/>
                                <w:b/>
                                <w:bCs/>
                                <w:sz w:val="12"/>
                                <w:szCs w:val="12"/>
                              </w:rPr>
                            </w:pPr>
                            <w:r w:rsidRPr="001274EF">
                              <w:rPr>
                                <w:rFonts w:ascii="Arial" w:hAnsi="Arial" w:cs="Arial"/>
                                <w:b/>
                                <w:bCs/>
                                <w:sz w:val="12"/>
                                <w:szCs w:val="12"/>
                              </w:rPr>
                              <w:t>Économiques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17AB878" id="_x0000_s1208" type="#_x0000_t202" style="position:absolute;margin-left:0;margin-top:73.65pt;width:62.35pt;height:27.4pt;z-index:25093632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" filled="f" stroked="f">
                <v:textbox>
                  <w:txbxContent>
                    <w:p w14:paraId="32B679BD" w14:textId="77777777" w:rsidR="001343E6" w:rsidRPr="001274EF" w:rsidRDefault="001343E6" w:rsidP="001343E6">
                      <w:pPr>
                        <w:rPr>
                          <w:rFonts w:ascii="Arial" w:hAnsi="Arial" w:cs="Arial"/>
                          <w:b/>
                          <w:bCs/>
                          <w:sz w:val="12"/>
                          <w:szCs w:val="12"/>
                        </w:rPr>
                      </w:pPr>
                      <w:r w:rsidRPr="001274EF">
                        <w:rPr>
                          <w:rFonts w:ascii="Arial" w:hAnsi="Arial" w:cs="Arial"/>
                          <w:b/>
                          <w:bCs/>
                          <w:sz w:val="12"/>
                          <w:szCs w:val="12"/>
                        </w:rPr>
                        <w:t>Économiques</w:t>
                      </w:r>
                    </w:p>
                  </w:txbxContent>
                </v:textbox>
                <w10:wrap anchorx="margin"/>
              </v:shape>
            </w:pict>
          </mc:Fallback>
        </mc:AlternateContent>
      </w:r>
      <w:r w:rsidR="00A5012B" w:rsidRPr="00EB3CC0">
        <w:rPr>
          <w:rFonts w:ascii="Aptos" w:eastAsia="Aptos" w:hAnsi="Aptos"/>
        </w:rPr>
        <mc:AlternateContent>
          <mc:Choice Requires="wps">
            <w:drawing>
              <wp:anchor distT="0" distB="0" distL="114300" distR="114300" simplePos="0" relativeHeight="250934272" behindDoc="0" locked="0" layoutInCell="1" allowOverlap="1" wp14:anchorId="5FC0B6FC" wp14:editId="29BE7B45">
                <wp:simplePos x="0" y="0"/>
                <wp:positionH relativeFrom="column">
                  <wp:posOffset>2368209</wp:posOffset>
                </wp:positionH>
                <wp:positionV relativeFrom="paragraph">
                  <wp:posOffset>456470</wp:posOffset>
                </wp:positionV>
                <wp:extent cx="757451" cy="457380"/>
                <wp:effectExtent l="0" t="0" r="0" b="0"/>
                <wp:wrapNone/>
                <wp:docPr id="122976206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7451" cy="457380"/>
                        </a:xfrm>
                        <a:prstGeom prst="rect">
                          <a:avLst/>
                        </a:prstGeom>
                        <a:noFill/>
                        <a:ln w="9525">
                          <a:noFill/>
                          <a:miter lim="800000"/>
                          <a:headEnd/>
                          <a:tailEnd/>
                        </a:ln>
                      </wps:spPr>
                      <wps:txbx>
                        <w:txbxContent>
                          <w:p w14:paraId="24E4901A" w14:textId="688BB5BB" w:rsidR="001343E6" w:rsidRPr="001274EF" w:rsidRDefault="001343E6" w:rsidP="001343E6">
                            <w:pPr>
                              <w:spacing w:line="216" w:lineRule="auto"/>
                              <w:jc w:val="center"/>
                              <w:rPr>
                                <w:rFonts w:ascii="Arial" w:hAnsi="Arial" w:cs="Arial"/>
                                <w:b/>
                                <w:bCs/>
                                <w:color w:val="FFFFFF" w:themeColor="background1"/>
                                <w:sz w:val="12"/>
                                <w:szCs w:val="12"/>
                              </w:rPr>
                            </w:pPr>
                            <w:r w:rsidRPr="001274EF">
                              <w:rPr>
                                <w:rFonts w:ascii="Arial" w:hAnsi="Arial" w:cs="Arial"/>
                                <w:b/>
                                <w:bCs/>
                                <w:color w:val="FFFFFF" w:themeColor="background1"/>
                                <w:sz w:val="12"/>
                                <w:szCs w:val="12"/>
                              </w:rPr>
                              <w:t>Changement d</w:t>
                            </w:r>
                            <w:r w:rsidR="00DE22EE" w:rsidRPr="001274EF">
                              <w:rPr>
                                <w:rFonts w:ascii="Arial" w:hAnsi="Arial" w:cs="Arial"/>
                                <w:b/>
                                <w:bCs/>
                                <w:color w:val="FFFFFF" w:themeColor="background1"/>
                                <w:sz w:val="12"/>
                                <w:szCs w:val="12"/>
                              </w:rPr>
                              <w:t>’</w:t>
                            </w:r>
                            <w:r w:rsidRPr="001274EF">
                              <w:rPr>
                                <w:rFonts w:ascii="Arial" w:hAnsi="Arial" w:cs="Arial"/>
                                <w:b/>
                                <w:bCs/>
                                <w:color w:val="FFFFFF" w:themeColor="background1"/>
                                <w:sz w:val="12"/>
                                <w:szCs w:val="12"/>
                              </w:rPr>
                              <w:t>affectation des terres et des mers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FC0B6FC" id="_x0000_s1209" type="#_x0000_t202" style="position:absolute;margin-left:186.45pt;margin-top:35.95pt;width:59.65pt;height:36pt;z-index:250934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" filled="f" stroked="f">
                <v:textbox>
                  <w:txbxContent>
                    <w:p w14:paraId="24E4901A" w14:textId="688BB5BB" w:rsidR="001343E6" w:rsidRPr="001274EF" w:rsidRDefault="001343E6" w:rsidP="001343E6">
                      <w:pPr>
                        <w:spacing w:line="216" w:lineRule="auto"/>
                        <w:jc w:val="center"/>
                        <w:rPr>
                          <w:rFonts w:ascii="Arial" w:hAnsi="Arial" w:cs="Arial"/>
                          <w:b/>
                          <w:bCs/>
                          <w:color w:val="FFFFFF" w:themeColor="background1"/>
                          <w:sz w:val="12"/>
                          <w:szCs w:val="12"/>
                        </w:rPr>
                      </w:pPr>
                      <w:r w:rsidRPr="001274EF">
                        <w:rPr>
                          <w:rFonts w:ascii="Arial" w:hAnsi="Arial" w:cs="Arial"/>
                          <w:b/>
                          <w:bCs/>
                          <w:color w:val="FFFFFF" w:themeColor="background1"/>
                          <w:sz w:val="12"/>
                          <w:szCs w:val="12"/>
                        </w:rPr>
                        <w:t>Changement d</w:t>
                      </w:r>
                      <w:r w:rsidR="00DE22EE" w:rsidRPr="001274EF">
                        <w:rPr>
                          <w:rFonts w:ascii="Arial" w:hAnsi="Arial" w:cs="Arial"/>
                          <w:b/>
                          <w:bCs/>
                          <w:color w:val="FFFFFF" w:themeColor="background1"/>
                          <w:sz w:val="12"/>
                          <w:szCs w:val="12"/>
                        </w:rPr>
                        <w:t>’</w:t>
                      </w:r>
                      <w:r w:rsidRPr="001274EF">
                        <w:rPr>
                          <w:rFonts w:ascii="Arial" w:hAnsi="Arial" w:cs="Arial"/>
                          <w:b/>
                          <w:bCs/>
                          <w:color w:val="FFFFFF" w:themeColor="background1"/>
                          <w:sz w:val="12"/>
                          <w:szCs w:val="12"/>
                        </w:rPr>
                        <w:t>affectation des terres et des mers</w:t>
                      </w:r>
                    </w:p>
                  </w:txbxContent>
                </v:textbox>
              </v:shape>
            </w:pict>
          </mc:Fallback>
        </mc:AlternateContent>
      </w:r>
      <w:r w:rsidR="00A5012B" w:rsidRPr="00EB3CC0">
        <w:rPr>
          <w:rFonts w:ascii="Aptos" w:eastAsia="Aptos" w:hAnsi="Aptos"/>
        </w:rPr>
        <mc:AlternateContent>
          <mc:Choice Requires="wps">
            <w:drawing>
              <wp:anchor distT="0" distB="0" distL="114300" distR="114300" simplePos="0" relativeHeight="250969088" behindDoc="0" locked="0" layoutInCell="1" allowOverlap="1" wp14:anchorId="41E64F31" wp14:editId="424CBD9C">
                <wp:simplePos x="0" y="0"/>
                <wp:positionH relativeFrom="column">
                  <wp:posOffset>3089019</wp:posOffset>
                </wp:positionH>
                <wp:positionV relativeFrom="paragraph">
                  <wp:posOffset>524813</wp:posOffset>
                </wp:positionV>
                <wp:extent cx="704850" cy="314007"/>
                <wp:effectExtent l="0" t="0" r="0" b="0"/>
                <wp:wrapNone/>
                <wp:docPr id="50364060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4850" cy="314007"/>
                        </a:xfrm>
                        <a:prstGeom prst="rect">
                          <a:avLst/>
                        </a:prstGeom>
                        <a:noFill/>
                        <a:ln w="9525">
                          <a:noFill/>
                          <a:miter lim="800000"/>
                          <a:headEnd/>
                          <a:tailEnd/>
                        </a:ln>
                      </wps:spPr>
                      <wps:txbx>
                        <w:txbxContent>
                          <w:p w14:paraId="11EA7997" w14:textId="77777777" w:rsidR="001343E6" w:rsidRPr="001274EF" w:rsidRDefault="001343E6" w:rsidP="001343E6">
                            <w:pPr>
                              <w:spacing w:line="216" w:lineRule="auto"/>
                              <w:jc w:val="center"/>
                              <w:rPr>
                                <w:rFonts w:ascii="Arial" w:hAnsi="Arial" w:cs="Arial"/>
                                <w:b/>
                                <w:bCs/>
                                <w:color w:val="FFFFFF" w:themeColor="background1"/>
                                <w:sz w:val="14"/>
                                <w:szCs w:val="14"/>
                              </w:rPr>
                            </w:pPr>
                            <w:r w:rsidRPr="001274EF">
                              <w:rPr>
                                <w:rFonts w:ascii="Arial" w:hAnsi="Arial" w:cs="Arial"/>
                                <w:b/>
                                <w:bCs/>
                                <w:color w:val="FFFFFF" w:themeColor="background1"/>
                                <w:sz w:val="14"/>
                                <w:szCs w:val="14"/>
                              </w:rPr>
                              <w:t>Exploitation non durable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1E64F31" id="_x0000_s1210" type="#_x0000_t202" style="position:absolute;margin-left:243.25pt;margin-top:41.3pt;width:55.5pt;height:24.7pt;z-index:250969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" filled="f" stroked="f">
                <v:textbox>
                  <w:txbxContent>
                    <w:p w14:paraId="11EA7997" w14:textId="77777777" w:rsidR="001343E6" w:rsidRPr="001274EF" w:rsidRDefault="001343E6" w:rsidP="001343E6">
                      <w:pPr>
                        <w:spacing w:line="216" w:lineRule="auto"/>
                        <w:jc w:val="center"/>
                        <w:rPr>
                          <w:rFonts w:ascii="Arial" w:hAnsi="Arial" w:cs="Arial"/>
                          <w:b/>
                          <w:bCs/>
                          <w:color w:val="FFFFFF" w:themeColor="background1"/>
                          <w:sz w:val="14"/>
                          <w:szCs w:val="14"/>
                        </w:rPr>
                      </w:pPr>
                      <w:r w:rsidRPr="001274EF">
                        <w:rPr>
                          <w:rFonts w:ascii="Arial" w:hAnsi="Arial" w:cs="Arial"/>
                          <w:b/>
                          <w:bCs/>
                          <w:color w:val="FFFFFF" w:themeColor="background1"/>
                          <w:sz w:val="14"/>
                          <w:szCs w:val="14"/>
                        </w:rPr>
                        <w:t>Exploitation non durable</w:t>
                      </w:r>
                    </w:p>
                  </w:txbxContent>
                </v:textbox>
              </v:shape>
            </w:pict>
          </mc:Fallback>
        </mc:AlternateContent>
      </w:r>
      <w:r w:rsidR="00D96F6F" w:rsidRPr="00EB3CC0">
        <w:rPr>
          <w:rFonts w:ascii="Aptos" w:eastAsia="Aptos" w:hAnsi="Aptos"/>
        </w:rPr>
        <mc:AlternateContent>
          <mc:Choice Requires="wps">
            <w:drawing>
              <wp:anchor distT="0" distB="0" distL="114300" distR="114300" simplePos="0" relativeHeight="250971136" behindDoc="0" locked="0" layoutInCell="1" allowOverlap="1" wp14:anchorId="452BE7B1" wp14:editId="220B8B2E">
                <wp:simplePos x="0" y="0"/>
                <wp:positionH relativeFrom="column">
                  <wp:posOffset>4595817</wp:posOffset>
                </wp:positionH>
                <wp:positionV relativeFrom="paragraph">
                  <wp:posOffset>569207</wp:posOffset>
                </wp:positionV>
                <wp:extent cx="575945" cy="276225"/>
                <wp:effectExtent l="0" t="0" r="0" b="0"/>
                <wp:wrapNone/>
                <wp:docPr id="108194172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5945" cy="276225"/>
                        </a:xfrm>
                        <a:prstGeom prst="rect">
                          <a:avLst/>
                        </a:prstGeom>
                        <a:noFill/>
                        <a:ln w="9525">
                          <a:noFill/>
                          <a:miter lim="800000"/>
                          <a:headEnd/>
                          <a:tailEnd/>
                        </a:ln>
                      </wps:spPr>
                      <wps:txbx>
                        <w:txbxContent>
                          <w:p w14:paraId="127CDB4D" w14:textId="77777777" w:rsidR="001343E6" w:rsidRPr="001274EF" w:rsidRDefault="001343E6" w:rsidP="001343E6">
                            <w:pPr>
                              <w:spacing w:line="216" w:lineRule="auto"/>
                              <w:jc w:val="center"/>
                              <w:rPr>
                                <w:rFonts w:ascii="Arial" w:hAnsi="Arial" w:cs="Arial"/>
                                <w:b/>
                                <w:bCs/>
                                <w:color w:val="FFFFFF" w:themeColor="background1"/>
                                <w:sz w:val="14"/>
                                <w:szCs w:val="14"/>
                              </w:rPr>
                            </w:pPr>
                            <w:r w:rsidRPr="001274EF">
                              <w:rPr>
                                <w:rFonts w:ascii="Arial" w:hAnsi="Arial" w:cs="Arial"/>
                                <w:b/>
                                <w:bCs/>
                                <w:color w:val="FFFFFF" w:themeColor="background1"/>
                                <w:sz w:val="14"/>
                                <w:szCs w:val="14"/>
                              </w:rPr>
                              <w:t>Pollution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52BE7B1" id="_x0000_s1211" type="#_x0000_t202" style="position:absolute;margin-left:361.9pt;margin-top:44.8pt;width:45.35pt;height:21.75pt;z-index:250971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" filled="f" stroked="f">
                <v:textbox>
                  <w:txbxContent>
                    <w:p w14:paraId="127CDB4D" w14:textId="77777777" w:rsidR="001343E6" w:rsidRPr="001274EF" w:rsidRDefault="001343E6" w:rsidP="001343E6">
                      <w:pPr>
                        <w:spacing w:line="216" w:lineRule="auto"/>
                        <w:jc w:val="center"/>
                        <w:rPr>
                          <w:rFonts w:ascii="Arial" w:hAnsi="Arial" w:cs="Arial"/>
                          <w:b/>
                          <w:bCs/>
                          <w:color w:val="FFFFFF" w:themeColor="background1"/>
                          <w:sz w:val="14"/>
                          <w:szCs w:val="14"/>
                        </w:rPr>
                      </w:pPr>
                      <w:r w:rsidRPr="001274EF">
                        <w:rPr>
                          <w:rFonts w:ascii="Arial" w:hAnsi="Arial" w:cs="Arial"/>
                          <w:b/>
                          <w:bCs/>
                          <w:color w:val="FFFFFF" w:themeColor="background1"/>
                          <w:sz w:val="14"/>
                          <w:szCs w:val="14"/>
                        </w:rPr>
                        <w:t>Pollution</w:t>
                      </w:r>
                    </w:p>
                  </w:txbxContent>
                </v:textbox>
              </v:shape>
            </w:pict>
          </mc:Fallback>
        </mc:AlternateContent>
      </w:r>
      <w:r w:rsidR="005053A0" w:rsidRPr="00EB3CC0">
        <w:rPr>
          <w:rFonts w:ascii="Aptos" w:eastAsia="Aptos" w:hAnsi="Aptos"/>
        </w:rPr>
        <mc:AlternateContent>
          <mc:Choice Requires="wps">
            <w:drawing>
              <wp:anchor distT="0" distB="0" distL="114300" distR="114300" simplePos="0" relativeHeight="250973184" behindDoc="0" locked="0" layoutInCell="1" allowOverlap="1" wp14:anchorId="20923BAD" wp14:editId="4A144F08">
                <wp:simplePos x="0" y="0"/>
                <wp:positionH relativeFrom="margin">
                  <wp:align>right</wp:align>
                </wp:positionH>
                <wp:positionV relativeFrom="paragraph">
                  <wp:posOffset>483766</wp:posOffset>
                </wp:positionV>
                <wp:extent cx="824259" cy="484495"/>
                <wp:effectExtent l="0" t="0" r="0" b="0"/>
                <wp:wrapNone/>
                <wp:docPr id="37016214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24259" cy="484495"/>
                        </a:xfrm>
                        <a:prstGeom prst="rect">
                          <a:avLst/>
                        </a:prstGeom>
                        <a:noFill/>
                        <a:ln w="9525">
                          <a:noFill/>
                          <a:miter lim="800000"/>
                          <a:headEnd/>
                          <a:tailEnd/>
                        </a:ln>
                      </wps:spPr>
                      <wps:txbx>
                        <w:txbxContent>
                          <w:p w14:paraId="73C217C3" w14:textId="69018074" w:rsidR="001343E6" w:rsidRPr="001274EF" w:rsidRDefault="001343E6" w:rsidP="001343E6">
                            <w:pPr>
                              <w:spacing w:line="216" w:lineRule="auto"/>
                              <w:jc w:val="center"/>
                              <w:rPr>
                                <w:rFonts w:ascii="Arial" w:hAnsi="Arial" w:cs="Arial"/>
                                <w:b/>
                                <w:bCs/>
                                <w:color w:val="FFFFFF" w:themeColor="background1"/>
                                <w:sz w:val="12"/>
                                <w:szCs w:val="12"/>
                              </w:rPr>
                            </w:pPr>
                            <w:r w:rsidRPr="001274EF">
                              <w:rPr>
                                <w:rFonts w:ascii="Arial" w:hAnsi="Arial" w:cs="Arial"/>
                                <w:b/>
                                <w:bCs/>
                                <w:color w:val="FFFFFF" w:themeColor="background1"/>
                                <w:sz w:val="12"/>
                                <w:szCs w:val="12"/>
                              </w:rPr>
                              <w:t>Espèces</w:t>
                            </w:r>
                            <w:r w:rsidR="003446A6" w:rsidRPr="001274EF">
                              <w:rPr>
                                <w:rFonts w:ascii="Arial" w:hAnsi="Arial" w:cs="Arial"/>
                                <w:b/>
                                <w:bCs/>
                                <w:color w:val="FFFFFF" w:themeColor="background1"/>
                                <w:sz w:val="12"/>
                                <w:szCs w:val="12"/>
                              </w:rPr>
                              <w:br/>
                            </w:r>
                            <w:r w:rsidRPr="001274EF">
                              <w:rPr>
                                <w:rFonts w:ascii="Arial" w:hAnsi="Arial" w:cs="Arial"/>
                                <w:b/>
                                <w:bCs/>
                                <w:color w:val="FFFFFF" w:themeColor="background1"/>
                                <w:sz w:val="12"/>
                                <w:szCs w:val="12"/>
                              </w:rPr>
                              <w:t xml:space="preserve"> exotiques envahissantes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0923BAD" id="_x0000_s1212" type="#_x0000_t202" style="position:absolute;margin-left:13.7pt;margin-top:38.1pt;width:64.9pt;height:38.15pt;z-index:25097318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" filled="f" stroked="f">
                <v:textbox>
                  <w:txbxContent>
                    <w:p w14:paraId="73C217C3" w14:textId="69018074" w:rsidR="001343E6" w:rsidRPr="001274EF" w:rsidRDefault="001343E6" w:rsidP="001343E6">
                      <w:pPr>
                        <w:spacing w:line="216" w:lineRule="auto"/>
                        <w:jc w:val="center"/>
                        <w:rPr>
                          <w:rFonts w:ascii="Arial" w:hAnsi="Arial" w:cs="Arial"/>
                          <w:b/>
                          <w:bCs/>
                          <w:color w:val="FFFFFF" w:themeColor="background1"/>
                          <w:sz w:val="12"/>
                          <w:szCs w:val="12"/>
                        </w:rPr>
                      </w:pPr>
                      <w:r w:rsidRPr="001274EF">
                        <w:rPr>
                          <w:rFonts w:ascii="Arial" w:hAnsi="Arial" w:cs="Arial"/>
                          <w:b/>
                          <w:bCs/>
                          <w:color w:val="FFFFFF" w:themeColor="background1"/>
                          <w:sz w:val="12"/>
                          <w:szCs w:val="12"/>
                        </w:rPr>
                        <w:t>Espèces</w:t>
                      </w:r>
                      <w:r w:rsidR="003446A6" w:rsidRPr="001274EF">
                        <w:rPr>
                          <w:rFonts w:ascii="Arial" w:hAnsi="Arial" w:cs="Arial"/>
                          <w:b/>
                          <w:bCs/>
                          <w:color w:val="FFFFFF" w:themeColor="background1"/>
                          <w:sz w:val="12"/>
                          <w:szCs w:val="12"/>
                        </w:rPr>
                        <w:br/>
                      </w:r>
                      <w:r w:rsidRPr="001274EF">
                        <w:rPr>
                          <w:rFonts w:ascii="Arial" w:hAnsi="Arial" w:cs="Arial"/>
                          <w:b/>
                          <w:bCs/>
                          <w:color w:val="FFFFFF" w:themeColor="background1"/>
                          <w:sz w:val="12"/>
                          <w:szCs w:val="12"/>
                        </w:rPr>
                        <w:t xml:space="preserve"> exotiques envahissantes</w:t>
                      </w:r>
                    </w:p>
                  </w:txbxContent>
                </v:textbox>
                <w10:wrap anchorx="margin"/>
              </v:shape>
            </w:pict>
          </mc:Fallback>
        </mc:AlternateContent>
      </w:r>
      <w:r w:rsidR="005053A0" w:rsidRPr="00EB3CC0">
        <w:rPr>
          <w:rFonts w:ascii="Aptos" w:eastAsia="Aptos" w:hAnsi="Aptos"/>
        </w:rPr>
        <mc:AlternateContent>
          <mc:Choice Requires="wps">
            <w:drawing>
              <wp:anchor distT="0" distB="0" distL="114300" distR="114300" simplePos="0" relativeHeight="250930176" behindDoc="0" locked="0" layoutInCell="1" allowOverlap="1" wp14:anchorId="13EA2A54" wp14:editId="28782FCE">
                <wp:simplePos x="0" y="0"/>
                <wp:positionH relativeFrom="column">
                  <wp:posOffset>1806518</wp:posOffset>
                </wp:positionH>
                <wp:positionV relativeFrom="paragraph">
                  <wp:posOffset>398609</wp:posOffset>
                </wp:positionV>
                <wp:extent cx="618808" cy="519113"/>
                <wp:effectExtent l="0" t="0" r="0" b="0"/>
                <wp:wrapNone/>
                <wp:docPr id="91820447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8808" cy="519113"/>
                        </a:xfrm>
                        <a:prstGeom prst="rect">
                          <a:avLst/>
                        </a:prstGeom>
                        <a:noFill/>
                        <a:ln w="9525">
                          <a:noFill/>
                          <a:miter lim="800000"/>
                          <a:headEnd/>
                          <a:tailEnd/>
                        </a:ln>
                      </wps:spPr>
                      <wps:txbx>
                        <w:txbxContent>
                          <w:p w14:paraId="46B79482" w14:textId="77777777" w:rsidR="001343E6" w:rsidRPr="001274EF" w:rsidRDefault="001343E6" w:rsidP="001343E6">
                            <w:pPr>
                              <w:spacing w:line="216" w:lineRule="auto"/>
                              <w:jc w:val="center"/>
                              <w:rPr>
                                <w:rFonts w:ascii="Arial" w:hAnsi="Arial" w:cs="Arial"/>
                                <w:b/>
                                <w:bCs/>
                                <w:sz w:val="14"/>
                                <w:szCs w:val="14"/>
                              </w:rPr>
                            </w:pPr>
                            <w:r w:rsidRPr="001274EF">
                              <w:rPr>
                                <w:rFonts w:ascii="Arial" w:hAnsi="Arial" w:cs="Arial"/>
                                <w:b/>
                                <w:bCs/>
                                <w:sz w:val="14"/>
                                <w:szCs w:val="14"/>
                              </w:rPr>
                              <w:t>Évolution des facteurs indirects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3EA2A54" id="_x0000_s1213" type="#_x0000_t202" style="position:absolute;margin-left:142.25pt;margin-top:31.4pt;width:48.75pt;height:40.9pt;z-index:250930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" filled="f" stroked="f">
                <v:textbox>
                  <w:txbxContent>
                    <w:p w14:paraId="46B79482" w14:textId="77777777" w:rsidR="001343E6" w:rsidRPr="001274EF" w:rsidRDefault="001343E6" w:rsidP="001343E6">
                      <w:pPr>
                        <w:spacing w:line="216" w:lineRule="auto"/>
                        <w:jc w:val="center"/>
                        <w:rPr>
                          <w:rFonts w:ascii="Arial" w:hAnsi="Arial" w:cs="Arial"/>
                          <w:b/>
                          <w:bCs/>
                          <w:sz w:val="14"/>
                          <w:szCs w:val="14"/>
                        </w:rPr>
                      </w:pPr>
                      <w:r w:rsidRPr="001274EF">
                        <w:rPr>
                          <w:rFonts w:ascii="Arial" w:hAnsi="Arial" w:cs="Arial"/>
                          <w:b/>
                          <w:bCs/>
                          <w:sz w:val="14"/>
                          <w:szCs w:val="14"/>
                        </w:rPr>
                        <w:t>Évolution des facteurs indirects</w:t>
                      </w:r>
                    </w:p>
                  </w:txbxContent>
                </v:textbox>
              </v:shape>
            </w:pict>
          </mc:Fallback>
        </mc:AlternateContent>
      </w:r>
      <w:r w:rsidR="005053A0" w:rsidRPr="00EB3CC0">
        <w:rPr>
          <w:rFonts w:ascii="Aptos" w:eastAsia="Aptos" w:hAnsi="Aptos"/>
        </w:rPr>
        <mc:AlternateContent>
          <mc:Choice Requires="wps">
            <w:drawing>
              <wp:anchor distT="0" distB="0" distL="114300" distR="114300" simplePos="0" relativeHeight="250928128" behindDoc="0" locked="0" layoutInCell="1" allowOverlap="1" wp14:anchorId="0DFE61FC" wp14:editId="3AF7F8CA">
                <wp:simplePos x="0" y="0"/>
                <wp:positionH relativeFrom="margin">
                  <wp:align>left</wp:align>
                </wp:positionH>
                <wp:positionV relativeFrom="paragraph">
                  <wp:posOffset>427355</wp:posOffset>
                </wp:positionV>
                <wp:extent cx="1691005" cy="423545"/>
                <wp:effectExtent l="0" t="0" r="0" b="0"/>
                <wp:wrapNone/>
                <wp:docPr id="138710707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91005" cy="423545"/>
                        </a:xfrm>
                        <a:prstGeom prst="rect">
                          <a:avLst/>
                        </a:prstGeom>
                        <a:noFill/>
                        <a:ln w="9525">
                          <a:noFill/>
                          <a:miter lim="800000"/>
                          <a:headEnd/>
                          <a:tailEnd/>
                        </a:ln>
                      </wps:spPr>
                      <wps:txbx>
                        <w:txbxContent>
                          <w:p w14:paraId="3E999E6A" w14:textId="77777777" w:rsidR="001343E6" w:rsidRPr="001274EF" w:rsidRDefault="001343E6" w:rsidP="001343E6">
                            <w:pPr>
                              <w:jc w:val="center"/>
                              <w:rPr>
                                <w:rFonts w:ascii="Arial" w:hAnsi="Arial" w:cs="Arial"/>
                                <w:b/>
                                <w:bCs/>
                                <w:sz w:val="16"/>
                                <w:szCs w:val="16"/>
                              </w:rPr>
                            </w:pPr>
                            <w:r w:rsidRPr="001274EF">
                              <w:rPr>
                                <w:rFonts w:ascii="Arial" w:hAnsi="Arial" w:cs="Arial"/>
                                <w:b/>
                                <w:bCs/>
                                <w:sz w:val="16"/>
                                <w:szCs w:val="16"/>
                              </w:rPr>
                              <w:t>Indicateurs des facteurs indirects</w:t>
                            </w:r>
                          </w:p>
                        </w:txbxContent>
                      </wps:txbx>
                      <wps:bodyPr rot="0" vert="horz" wrap="square" lIns="91440" tIns="45720" rIns="91440" bIns="45720" anchor="t" anchorCtr="0">
                        <a:noAutofit/>
                      </wps:bodyPr>
                    </wps:wsp>
                  </a:graphicData>
                </a:graphic>
                <wp14:sizeRelV relativeFrom="margin">
                  <wp14:pctHeight>0</wp14:pctHeight>
                </wp14:sizeRelV>
              </wp:anchor>
            </w:drawing>
          </mc:Choice>
          <mc:Fallback>
            <w:pict>
              <v:shape w14:anchorId="0DFE61FC" id="_x0000_s1214" type="#_x0000_t202" style="position:absolute;margin-left:0;margin-top:33.65pt;width:133.15pt;height:33.35pt;z-index:250928128;visibility:visible;mso-wrap-style:square;mso-height-percent:0;mso-wrap-distance-left:9pt;mso-wrap-distance-top:0;mso-wrap-distance-right:9pt;mso-wrap-distance-bottom:0;mso-position-horizontal:left;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" filled="f" stroked="f">
                <v:textbox>
                  <w:txbxContent>
                    <w:p w14:paraId="3E999E6A" w14:textId="77777777" w:rsidR="001343E6" w:rsidRPr="001274EF" w:rsidRDefault="001343E6" w:rsidP="001343E6">
                      <w:pPr>
                        <w:jc w:val="center"/>
                        <w:rPr>
                          <w:rFonts w:ascii="Arial" w:hAnsi="Arial" w:cs="Arial"/>
                          <w:b/>
                          <w:bCs/>
                          <w:sz w:val="16"/>
                          <w:szCs w:val="16"/>
                        </w:rPr>
                      </w:pPr>
                      <w:r w:rsidRPr="001274EF">
                        <w:rPr>
                          <w:rFonts w:ascii="Arial" w:hAnsi="Arial" w:cs="Arial"/>
                          <w:b/>
                          <w:bCs/>
                          <w:sz w:val="16"/>
                          <w:szCs w:val="16"/>
                        </w:rPr>
                        <w:t>Indicateurs des facteurs indirects</w:t>
                      </w:r>
                    </w:p>
                  </w:txbxContent>
                </v:textbox>
                <w10:wrap anchorx="margin"/>
              </v:shape>
            </w:pict>
          </mc:Fallback>
        </mc:AlternateContent>
      </w:r>
      <w:r w:rsidR="00CB624B" w:rsidRPr="00EB3CC0">
        <w:rPr>
          <w:rFonts w:ascii="Aptos" w:eastAsia="Aptos" w:hAnsi="Aptos"/>
        </w:rPr>
        <mc:AlternateContent>
          <mc:Choice Requires="wps">
            <w:drawing>
              <wp:anchor distT="0" distB="0" distL="114300" distR="114300" simplePos="0" relativeHeight="250932224" behindDoc="0" locked="0" layoutInCell="1" allowOverlap="1" wp14:anchorId="2935AA40" wp14:editId="062307B8">
                <wp:simplePos x="0" y="0"/>
                <wp:positionH relativeFrom="column">
                  <wp:posOffset>2922403</wp:posOffset>
                </wp:positionH>
                <wp:positionV relativeFrom="paragraph">
                  <wp:posOffset>323442</wp:posOffset>
                </wp:positionV>
                <wp:extent cx="2305050" cy="247650"/>
                <wp:effectExtent l="0" t="0" r="0" b="0"/>
                <wp:wrapNone/>
                <wp:docPr id="2501997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05050" cy="247650"/>
                        </a:xfrm>
                        <a:prstGeom prst="rect">
                          <a:avLst/>
                        </a:prstGeom>
                        <a:noFill/>
                        <a:ln w="9525">
                          <a:noFill/>
                          <a:miter lim="800000"/>
                          <a:headEnd/>
                          <a:tailEnd/>
                        </a:ln>
                      </wps:spPr>
                      <wps:txbx>
                        <w:txbxContent>
                          <w:p w14:paraId="2C83E922" w14:textId="54D07FA7" w:rsidR="001343E6" w:rsidRPr="001274EF" w:rsidRDefault="001343E6" w:rsidP="001343E6">
                            <w:pPr>
                              <w:jc w:val="center"/>
                              <w:rPr>
                                <w:rFonts w:ascii="Arial" w:hAnsi="Arial" w:cs="Arial"/>
                                <w:b/>
                                <w:bCs/>
                                <w:color w:val="FFFFFF" w:themeColor="background1"/>
                                <w:sz w:val="16"/>
                                <w:szCs w:val="16"/>
                              </w:rPr>
                            </w:pPr>
                            <w:r w:rsidRPr="001274EF">
                              <w:rPr>
                                <w:rFonts w:ascii="Arial" w:hAnsi="Arial" w:cs="Arial"/>
                                <w:b/>
                                <w:bCs/>
                                <w:color w:val="FFFFFF" w:themeColor="background1"/>
                                <w:sz w:val="16"/>
                                <w:szCs w:val="16"/>
                              </w:rPr>
                              <w:t>Impact sur l</w:t>
                            </w:r>
                            <w:r w:rsidR="00DE22EE" w:rsidRPr="001274EF">
                              <w:rPr>
                                <w:rFonts w:ascii="Arial" w:hAnsi="Arial" w:cs="Arial"/>
                                <w:b/>
                                <w:bCs/>
                                <w:color w:val="FFFFFF" w:themeColor="background1"/>
                                <w:sz w:val="16"/>
                                <w:szCs w:val="16"/>
                              </w:rPr>
                              <w:t>’</w:t>
                            </w:r>
                            <w:r w:rsidRPr="001274EF">
                              <w:rPr>
                                <w:rFonts w:ascii="Arial" w:hAnsi="Arial" w:cs="Arial"/>
                                <w:b/>
                                <w:bCs/>
                                <w:color w:val="FFFFFF" w:themeColor="background1"/>
                                <w:sz w:val="16"/>
                                <w:szCs w:val="16"/>
                              </w:rPr>
                              <w:t>évolution des</w:t>
                            </w:r>
                            <w:r w:rsidRPr="001274EF">
                              <w:rPr>
                                <w:b/>
                                <w:bCs/>
                              </w:rPr>
                              <w:t xml:space="preserve"> </w:t>
                            </w:r>
                            <w:r w:rsidRPr="001274EF">
                              <w:rPr>
                                <w:rFonts w:ascii="Arial" w:hAnsi="Arial" w:cs="Arial"/>
                                <w:b/>
                                <w:bCs/>
                                <w:color w:val="FFFFFF" w:themeColor="background1"/>
                                <w:sz w:val="16"/>
                                <w:szCs w:val="16"/>
                              </w:rPr>
                              <w:t>facteurs directs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935AA40" id="_x0000_s1215" type="#_x0000_t202" style="position:absolute;margin-left:230.1pt;margin-top:25.45pt;width:181.5pt;height:19.5pt;z-index:250932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" filled="f" stroked="f">
                <v:textbox>
                  <w:txbxContent>
                    <w:p w14:paraId="2C83E922" w14:textId="54D07FA7" w:rsidR="001343E6" w:rsidRPr="001274EF" w:rsidRDefault="001343E6" w:rsidP="001343E6">
                      <w:pPr>
                        <w:jc w:val="center"/>
                        <w:rPr>
                          <w:rFonts w:ascii="Arial" w:hAnsi="Arial" w:cs="Arial"/>
                          <w:b/>
                          <w:bCs/>
                          <w:color w:val="FFFFFF" w:themeColor="background1"/>
                          <w:sz w:val="16"/>
                          <w:szCs w:val="16"/>
                        </w:rPr>
                      </w:pPr>
                      <w:r w:rsidRPr="001274EF">
                        <w:rPr>
                          <w:rFonts w:ascii="Arial" w:hAnsi="Arial" w:cs="Arial"/>
                          <w:b/>
                          <w:bCs/>
                          <w:color w:val="FFFFFF" w:themeColor="background1"/>
                          <w:sz w:val="16"/>
                          <w:szCs w:val="16"/>
                        </w:rPr>
                        <w:t>Impact sur l</w:t>
                      </w:r>
                      <w:r w:rsidR="00DE22EE" w:rsidRPr="001274EF">
                        <w:rPr>
                          <w:rFonts w:ascii="Arial" w:hAnsi="Arial" w:cs="Arial"/>
                          <w:b/>
                          <w:bCs/>
                          <w:color w:val="FFFFFF" w:themeColor="background1"/>
                          <w:sz w:val="16"/>
                          <w:szCs w:val="16"/>
                        </w:rPr>
                        <w:t>’</w:t>
                      </w:r>
                      <w:r w:rsidRPr="001274EF">
                        <w:rPr>
                          <w:rFonts w:ascii="Arial" w:hAnsi="Arial" w:cs="Arial"/>
                          <w:b/>
                          <w:bCs/>
                          <w:color w:val="FFFFFF" w:themeColor="background1"/>
                          <w:sz w:val="16"/>
                          <w:szCs w:val="16"/>
                        </w:rPr>
                        <w:t>évolution des</w:t>
                      </w:r>
                      <w:r w:rsidRPr="001274EF">
                        <w:rPr>
                          <w:b/>
                          <w:bCs/>
                        </w:rPr>
                        <w:t xml:space="preserve"> </w:t>
                      </w:r>
                      <w:r w:rsidRPr="001274EF">
                        <w:rPr>
                          <w:rFonts w:ascii="Arial" w:hAnsi="Arial" w:cs="Arial"/>
                          <w:b/>
                          <w:bCs/>
                          <w:color w:val="FFFFFF" w:themeColor="background1"/>
                          <w:sz w:val="16"/>
                          <w:szCs w:val="16"/>
                        </w:rPr>
                        <w:t>facteurs directs</w:t>
                      </w:r>
                    </w:p>
                  </w:txbxContent>
                </v:textbox>
              </v:shape>
            </w:pict>
          </mc:Fallback>
        </mc:AlternateContent>
      </w:r>
      <w:r w:rsidR="006E6155" w:rsidRPr="00EB3CC0">
        <w:rPr>
          <w:rFonts w:ascii="Aptos" w:eastAsia="Aptos" w:hAnsi="Aptos"/>
        </w:rPr>
        <mc:AlternateContent>
          <mc:Choice Requires="wps">
            <w:drawing>
              <wp:anchor distT="0" distB="0" distL="114300" distR="114300" simplePos="0" relativeHeight="250979328" behindDoc="0" locked="0" layoutInCell="1" allowOverlap="1" wp14:anchorId="76EB5B8C" wp14:editId="11D3053D">
                <wp:simplePos x="0" y="0"/>
                <wp:positionH relativeFrom="column">
                  <wp:posOffset>-109855</wp:posOffset>
                </wp:positionH>
                <wp:positionV relativeFrom="paragraph">
                  <wp:posOffset>3936048</wp:posOffset>
                </wp:positionV>
                <wp:extent cx="1691005" cy="361950"/>
                <wp:effectExtent l="0" t="0" r="0" b="0"/>
                <wp:wrapNone/>
                <wp:docPr id="202715769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91005" cy="361950"/>
                        </a:xfrm>
                        <a:prstGeom prst="rect">
                          <a:avLst/>
                        </a:prstGeom>
                        <a:noFill/>
                        <a:ln w="9525">
                          <a:noFill/>
                          <a:miter lim="800000"/>
                          <a:headEnd/>
                          <a:tailEnd/>
                        </a:ln>
                      </wps:spPr>
                      <wps:txbx>
                        <w:txbxContent>
                          <w:p w14:paraId="43797941" w14:textId="77777777" w:rsidR="001343E6" w:rsidRPr="001274EF" w:rsidRDefault="001343E6" w:rsidP="001343E6">
                            <w:pPr>
                              <w:jc w:val="center"/>
                              <w:rPr>
                                <w:rFonts w:ascii="Arial" w:hAnsi="Arial" w:cs="Arial"/>
                                <w:b/>
                                <w:bCs/>
                                <w:sz w:val="16"/>
                                <w:szCs w:val="16"/>
                              </w:rPr>
                            </w:pPr>
                            <w:r w:rsidRPr="001274EF">
                              <w:rPr>
                                <w:rFonts w:ascii="Arial" w:hAnsi="Arial" w:cs="Arial"/>
                                <w:b/>
                                <w:bCs/>
                                <w:sz w:val="16"/>
                                <w:szCs w:val="16"/>
                              </w:rPr>
                              <w:t>Indicateurs des facteurs indirects</w:t>
                            </w:r>
                          </w:p>
                        </w:txbxContent>
                      </wps:txbx>
                      <wps:bodyPr rot="0" vert="horz" wrap="square" lIns="91440" tIns="45720" rIns="91440" bIns="45720" anchor="t" anchorCtr="0">
                        <a:noAutofit/>
                      </wps:bodyPr>
                    </wps:wsp>
                  </a:graphicData>
                </a:graphic>
                <wp14:sizeRelV relativeFrom="margin">
                  <wp14:pctHeight>0</wp14:pctHeight>
                </wp14:sizeRelV>
              </wp:anchor>
            </w:drawing>
          </mc:Choice>
          <mc:Fallback>
            <w:pict>
              <v:shape w14:anchorId="76EB5B8C" id="_x0000_s1216" type="#_x0000_t202" style="position:absolute;margin-left:-8.65pt;margin-top:309.95pt;width:133.15pt;height:28.5pt;z-index:2509793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" filled="f" stroked="f">
                <v:textbox>
                  <w:txbxContent>
                    <w:p w14:paraId="43797941" w14:textId="77777777" w:rsidR="001343E6" w:rsidRPr="001274EF" w:rsidRDefault="001343E6" w:rsidP="001343E6">
                      <w:pPr>
                        <w:jc w:val="center"/>
                        <w:rPr>
                          <w:rFonts w:ascii="Arial" w:hAnsi="Arial" w:cs="Arial"/>
                          <w:b/>
                          <w:bCs/>
                          <w:sz w:val="16"/>
                          <w:szCs w:val="16"/>
                        </w:rPr>
                      </w:pPr>
                      <w:r w:rsidRPr="001274EF">
                        <w:rPr>
                          <w:rFonts w:ascii="Arial" w:hAnsi="Arial" w:cs="Arial"/>
                          <w:b/>
                          <w:bCs/>
                          <w:sz w:val="16"/>
                          <w:szCs w:val="16"/>
                        </w:rPr>
                        <w:t>Indicateurs des facteurs indirects</w:t>
                      </w:r>
                    </w:p>
                  </w:txbxContent>
                </v:textbox>
              </v:shape>
            </w:pict>
          </mc:Fallback>
        </mc:AlternateContent>
      </w:r>
      <w:r w:rsidR="00273CCF" w:rsidRPr="00EB3CC0">
        <w:rPr>
          <w:rFonts w:ascii="Aptos" w:eastAsia="Aptos" w:hAnsi="Aptos"/>
        </w:rPr>
        <mc:AlternateContent>
          <mc:Choice Requires="wps">
            <w:drawing>
              <wp:anchor distT="0" distB="0" distL="114300" distR="114300" simplePos="0" relativeHeight="250944512" behindDoc="0" locked="0" layoutInCell="1" allowOverlap="1" wp14:anchorId="7AF8CB7E" wp14:editId="687E54DC">
                <wp:simplePos x="0" y="0"/>
                <wp:positionH relativeFrom="margin">
                  <wp:align>left</wp:align>
                </wp:positionH>
                <wp:positionV relativeFrom="paragraph">
                  <wp:posOffset>3150553</wp:posOffset>
                </wp:positionV>
                <wp:extent cx="1323975" cy="216000"/>
                <wp:effectExtent l="0" t="0" r="0" b="0"/>
                <wp:wrapNone/>
                <wp:docPr id="86807679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23975" cy="216000"/>
                        </a:xfrm>
                        <a:prstGeom prst="rect">
                          <a:avLst/>
                        </a:prstGeom>
                        <a:noFill/>
                        <a:ln w="9525">
                          <a:noFill/>
                          <a:miter lim="800000"/>
                          <a:headEnd/>
                          <a:tailEnd/>
                        </a:ln>
                      </wps:spPr>
                      <wps:txbx>
                        <w:txbxContent>
                          <w:p w14:paraId="2838FC34" w14:textId="77777777" w:rsidR="001343E6" w:rsidRPr="001274EF" w:rsidRDefault="001343E6" w:rsidP="001343E6">
                            <w:pPr>
                              <w:rPr>
                                <w:rFonts w:ascii="Arial" w:hAnsi="Arial" w:cs="Arial"/>
                                <w:b/>
                                <w:bCs/>
                                <w:sz w:val="14"/>
                                <w:szCs w:val="14"/>
                              </w:rPr>
                            </w:pPr>
                            <w:r w:rsidRPr="001274EF">
                              <w:rPr>
                                <w:rFonts w:ascii="Arial" w:hAnsi="Arial" w:cs="Arial"/>
                                <w:b/>
                                <w:bCs/>
                                <w:sz w:val="12"/>
                                <w:szCs w:val="12"/>
                              </w:rPr>
                              <w:t>Technologiques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AF8CB7E" id="_x0000_s1217" type="#_x0000_t202" style="position:absolute;margin-left:0;margin-top:248.1pt;width:104.25pt;height:17pt;z-index:25094451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" filled="f" stroked="f">
                <v:textbox>
                  <w:txbxContent>
                    <w:p w14:paraId="2838FC34" w14:textId="77777777" w:rsidR="001343E6" w:rsidRPr="001274EF" w:rsidRDefault="001343E6" w:rsidP="001343E6">
                      <w:pPr>
                        <w:rPr>
                          <w:rFonts w:ascii="Arial" w:hAnsi="Arial" w:cs="Arial"/>
                          <w:b/>
                          <w:bCs/>
                          <w:sz w:val="14"/>
                          <w:szCs w:val="14"/>
                        </w:rPr>
                      </w:pPr>
                      <w:r w:rsidRPr="001274EF">
                        <w:rPr>
                          <w:rFonts w:ascii="Arial" w:hAnsi="Arial" w:cs="Arial"/>
                          <w:b/>
                          <w:bCs/>
                          <w:sz w:val="12"/>
                          <w:szCs w:val="12"/>
                        </w:rPr>
                        <w:t>Technologiques</w:t>
                      </w:r>
                    </w:p>
                  </w:txbxContent>
                </v:textbox>
                <w10:wrap anchorx="margin"/>
              </v:shape>
            </w:pict>
          </mc:Fallback>
        </mc:AlternateContent>
      </w:r>
      <w:r w:rsidR="001343E6" w:rsidRPr="00EB3CC0">
        <w:rPr>
          <w:rFonts w:ascii="Calibri" w:hAnsi="Calibri" w:cs="Calibri"/>
        </w:rPr>
        <w:drawing>
          <wp:inline distT="0" distB="0" distL="0" distR="0" wp14:anchorId="690FA3DB" wp14:editId="2E447C14">
            <wp:extent cx="6317672" cy="8601678"/>
            <wp:effectExtent l="0" t="0" r="6985" b="9525"/>
            <wp:docPr id="354756929" name="Picture 1198" descr="A table with arrows and arrow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4756929" name="Picture 1198" descr="A table with arrows and arrows&#10;&#10;Description automatically generated with medium confidence"/>
                    <pic:cNvPicPr/>
                  </pic:nvPicPr>
                  <pic:blipFill>
                    <a:blip r:embed="rId21" cstate="print">
                      <a:extLst>
                        <a:ext uri="{28A0092B-C50C-407E-A947-70E740481C1C}">
                          <a14:useLocalDpi xmlns:a14="http://schemas.microsoft.com/office/drawing/2010/main" val="0"/>
                        </a:ext>
                      </a:extLst>
                    </a:blip>
                    <a:stretch>
                      <a:fillRect/>
                    </a:stretch>
                  </pic:blipFill>
                  <pic:spPr>
                    <a:xfrm>
                      <a:off x="0" y="0"/>
                      <a:ext cx="6450567" cy="8782618"/>
                    </a:xfrm>
                    <a:prstGeom prst="rect">
                      <a:avLst/>
                    </a:prstGeom>
                    <a:noFill/>
                    <a:ln w="9525">
                      <a:noFill/>
                      <a:miter lim="800000"/>
                      <a:headEnd/>
                      <a:tailEnd/>
                    </a:ln>
                  </pic:spPr>
                </pic:pic>
              </a:graphicData>
            </a:graphic>
          </wp:inline>
        </w:drawing>
      </w:r>
    </w:p>
    <w:p w14:paraId="23181528" w14:textId="77777777" w:rsidR="001343E6" w:rsidRPr="00EB3CC0" w:rsidRDefault="001343E6" w:rsidP="001343E6">
      <w:pPr>
        <w:rPr>
          <w:rFonts w:ascii="Calibri" w:hAnsi="Calibri" w:cs="Calibri"/>
        </w:rPr>
      </w:pPr>
      <w:r w:rsidRPr="00EB3CC0">
        <w:rPr>
          <w:rFonts w:ascii="Calibri" w:hAnsi="Calibri" w:cs="Calibri"/>
        </w:rPr>
        <w:br w:type="page"/>
      </w:r>
    </w:p>
    <w:p w14:paraId="6DF06F7A" w14:textId="0CF1902E" w:rsidR="001343E6" w:rsidRPr="00EB3CC0" w:rsidRDefault="001343E6" w:rsidP="001343E6">
      <w:pPr>
        <w:spacing w:before="120" w:after="120"/>
        <w:rPr>
          <w:rFonts w:eastAsia="Calibri"/>
          <w:u w:val="single"/>
          <w:shd w:val="clear" w:color="auto" w:fill="999999"/>
        </w:rPr>
      </w:pPr>
      <w:r w:rsidRPr="00EB3CC0">
        <w:rPr>
          <w:b/>
          <w:bCs/>
        </w:rPr>
        <w:lastRenderedPageBreak/>
        <w:t>Figure SPM.3.</w:t>
      </w:r>
      <w:r w:rsidRPr="00EB3CC0">
        <w:t xml:space="preserve"> </w:t>
      </w:r>
      <w:r w:rsidRPr="00EB3CC0">
        <w:rPr>
          <w:b/>
          <w:bCs/>
        </w:rPr>
        <w:t>A. Impacts de l</w:t>
      </w:r>
      <w:r w:rsidR="00DE22EE" w:rsidRPr="00EB3CC0">
        <w:rPr>
          <w:b/>
          <w:bCs/>
        </w:rPr>
        <w:t>’</w:t>
      </w:r>
      <w:r w:rsidRPr="00EB3CC0">
        <w:rPr>
          <w:b/>
          <w:bCs/>
        </w:rPr>
        <w:t>évolution des facteurs indirects sur l</w:t>
      </w:r>
      <w:r w:rsidR="00DE22EE" w:rsidRPr="00EB3CC0">
        <w:rPr>
          <w:b/>
          <w:bCs/>
        </w:rPr>
        <w:t>’</w:t>
      </w:r>
      <w:r w:rsidRPr="00EB3CC0">
        <w:rPr>
          <w:b/>
          <w:bCs/>
        </w:rPr>
        <w:t>évolution des facteurs directs affectant les éléments du nexus.</w:t>
      </w:r>
      <w:r w:rsidRPr="00EB3CC0">
        <w:t xml:space="preserve"> </w:t>
      </w:r>
      <w:r w:rsidRPr="00EB3CC0">
        <w:rPr>
          <w:b/>
          <w:bCs/>
        </w:rPr>
        <w:t>B. Impacts de l</w:t>
      </w:r>
      <w:r w:rsidR="00DE22EE" w:rsidRPr="00EB3CC0">
        <w:rPr>
          <w:b/>
          <w:bCs/>
        </w:rPr>
        <w:t>’</w:t>
      </w:r>
      <w:r w:rsidRPr="00EB3CC0">
        <w:rPr>
          <w:b/>
          <w:bCs/>
        </w:rPr>
        <w:t>évolution des facteurs indirects sur les éléments du nexus.</w:t>
      </w:r>
      <w:r w:rsidRPr="00EB3CC0">
        <w:t xml:space="preserve"> (A) Croissance annuelle de certains indicateurs des facteurs indirects et impact de ces derniers sur l</w:t>
      </w:r>
      <w:r w:rsidR="00DE22EE" w:rsidRPr="00EB3CC0">
        <w:t>’</w:t>
      </w:r>
      <w:r w:rsidRPr="00EB3CC0">
        <w:t>évolution des facteurs directs {2.3.1, 2.3.2}. Au cours de la période considérée, l</w:t>
      </w:r>
      <w:r w:rsidR="00DE22EE" w:rsidRPr="00EB3CC0">
        <w:t>’</w:t>
      </w:r>
      <w:r w:rsidRPr="00EB3CC0">
        <w:t>évolution des facteurs indirects a intensifié les facteurs directs et, par conséquent, les changements climatiques, qui sont un des éléments du nexus. Afin de donner une image complète du nexus, les changements climatiques sont indiqués à deux reprises, étant à la fois un facteur (A) et un élément du nexus (B). (B) Une analyse des mêmes tendances de facteurs indirects a été utilisée pour évaluer leur impact sur les éléments du nexus que sont la biodiversité, l</w:t>
      </w:r>
      <w:r w:rsidR="00DE22EE" w:rsidRPr="00EB3CC0">
        <w:t>’</w:t>
      </w:r>
      <w:r w:rsidRPr="00EB3CC0">
        <w:t>eau (disponibilité et qualité), l</w:t>
      </w:r>
      <w:r w:rsidR="00DE22EE" w:rsidRPr="00EB3CC0">
        <w:t>’</w:t>
      </w:r>
      <w:r w:rsidRPr="00EB3CC0">
        <w:t>alimentation (quantité et qualité) et la</w:t>
      </w:r>
      <w:r w:rsidR="00E2363C" w:rsidRPr="00EB3CC0">
        <w:t> </w:t>
      </w:r>
      <w:r w:rsidRPr="00EB3CC0">
        <w:t>santé (physique et mentale). La figure résume les connaissances sur les tendances récentes au cours de la</w:t>
      </w:r>
      <w:r w:rsidR="00E2363C" w:rsidRPr="00EB3CC0">
        <w:t> </w:t>
      </w:r>
      <w:r w:rsidRPr="00EB3CC0">
        <w:t>période</w:t>
      </w:r>
      <w:r w:rsidR="00E2363C" w:rsidRPr="00EB3CC0">
        <w:t> </w:t>
      </w:r>
      <w:r w:rsidRPr="00EB3CC0">
        <w:t>2001</w:t>
      </w:r>
      <w:r w:rsidR="00E2363C" w:rsidRPr="00EB3CC0">
        <w:t>-</w:t>
      </w:r>
      <w:r w:rsidRPr="00EB3CC0">
        <w:t>2021, en fonction de la disponibilité des données. Dans les panels A et B, aucune note d</w:t>
      </w:r>
      <w:r w:rsidR="00DE22EE" w:rsidRPr="00EB3CC0">
        <w:t>’</w:t>
      </w:r>
      <w:r w:rsidRPr="00EB3CC0">
        <w:t>impact n</w:t>
      </w:r>
      <w:r w:rsidR="00DE22EE" w:rsidRPr="00EB3CC0">
        <w:t>’</w:t>
      </w:r>
      <w:r w:rsidRPr="00EB3CC0">
        <w:t xml:space="preserve">est attribuée si les connaissances ne sont pas concluantes {2.3.2, figure 2.11}. </w:t>
      </w:r>
      <w:r w:rsidRPr="00EB3CC0">
        <w:rPr>
          <w:i/>
          <w:iCs/>
        </w:rPr>
        <w:t>Abréviations</w:t>
      </w:r>
      <w:r w:rsidR="00DE22EE" w:rsidRPr="00EB3CC0">
        <w:t> :</w:t>
      </w:r>
      <w:r w:rsidRPr="00EB3CC0">
        <w:t xml:space="preserve"> PIB = produit intérieur brut</w:t>
      </w:r>
      <w:r w:rsidR="00DE22EE" w:rsidRPr="00EB3CC0">
        <w:t> ;</w:t>
      </w:r>
      <w:r w:rsidRPr="00EB3CC0">
        <w:t xml:space="preserve"> TIC</w:t>
      </w:r>
      <w:r w:rsidR="008C2DC1" w:rsidRPr="00EB3CC0">
        <w:t> </w:t>
      </w:r>
      <w:r w:rsidRPr="00EB3CC0">
        <w:t>=</w:t>
      </w:r>
      <w:r w:rsidR="008C2DC1" w:rsidRPr="00EB3CC0">
        <w:t> </w:t>
      </w:r>
      <w:r w:rsidRPr="00EB3CC0">
        <w:t>technologies de l</w:t>
      </w:r>
      <w:r w:rsidR="00DE22EE" w:rsidRPr="00EB3CC0">
        <w:t>’</w:t>
      </w:r>
      <w:r w:rsidRPr="00EB3CC0">
        <w:t>information et de la communication.</w:t>
      </w:r>
    </w:p>
    <w:p w14:paraId="3BF19441" w14:textId="0BCE0121" w:rsidR="001343E6" w:rsidRPr="00EB3CC0" w:rsidRDefault="001343E6" w:rsidP="001343E6">
      <w:pPr>
        <w:spacing w:before="240" w:after="240" w:line="259" w:lineRule="auto"/>
        <w:rPr>
          <w:rFonts w:eastAsia="Calibri"/>
        </w:rPr>
      </w:pPr>
      <w:r w:rsidRPr="00EB3CC0">
        <w:rPr>
          <w:b/>
          <w:bCs/>
        </w:rPr>
        <w:t>A2.</w:t>
      </w:r>
      <w:r w:rsidRPr="00EB3CC0">
        <w:t xml:space="preserve"> </w:t>
      </w:r>
      <w:r w:rsidRPr="00EB3CC0">
        <w:rPr>
          <w:b/>
          <w:bCs/>
        </w:rPr>
        <w:t>La biodiversité des écosystèmes d</w:t>
      </w:r>
      <w:r w:rsidR="00DE22EE" w:rsidRPr="00EB3CC0">
        <w:rPr>
          <w:b/>
          <w:bCs/>
        </w:rPr>
        <w:t>’</w:t>
      </w:r>
      <w:r w:rsidRPr="00EB3CC0">
        <w:rPr>
          <w:b/>
          <w:bCs/>
        </w:rPr>
        <w:t xml:space="preserve">eau douce se perd plus rapidement que </w:t>
      </w:r>
      <w:r w:rsidR="002B4CCB" w:rsidRPr="00EB3CC0">
        <w:rPr>
          <w:b/>
          <w:bCs/>
        </w:rPr>
        <w:t>celle</w:t>
      </w:r>
      <w:r w:rsidRPr="00EB3CC0">
        <w:rPr>
          <w:b/>
          <w:bCs/>
        </w:rPr>
        <w:t xml:space="preserve"> des écosystèmes terrestres (</w:t>
      </w:r>
      <w:r w:rsidRPr="00EB3CC0">
        <w:rPr>
          <w:b/>
          <w:bCs/>
          <w:i/>
          <w:iCs/>
        </w:rPr>
        <w:t>bien établi</w:t>
      </w:r>
      <w:r w:rsidRPr="00EB3CC0">
        <w:rPr>
          <w:b/>
          <w:bCs/>
        </w:rPr>
        <w:t>) {2.3.3, 2.4.1}.</w:t>
      </w:r>
      <w:r w:rsidRPr="00EB3CC0">
        <w:t xml:space="preserve"> </w:t>
      </w:r>
      <w:r w:rsidRPr="00EB3CC0">
        <w:rPr>
          <w:b/>
          <w:bCs/>
        </w:rPr>
        <w:t>Les prélèvements non durables d</w:t>
      </w:r>
      <w:r w:rsidR="00DE22EE" w:rsidRPr="00EB3CC0">
        <w:rPr>
          <w:b/>
          <w:bCs/>
        </w:rPr>
        <w:t>’</w:t>
      </w:r>
      <w:r w:rsidRPr="00EB3CC0">
        <w:rPr>
          <w:b/>
          <w:bCs/>
        </w:rPr>
        <w:t>eau douce, la dégradation des zones humides et la perte de forêts ont fait baisser la qualité de l</w:t>
      </w:r>
      <w:r w:rsidR="00DE22EE" w:rsidRPr="00EB3CC0">
        <w:rPr>
          <w:b/>
          <w:bCs/>
        </w:rPr>
        <w:t>’</w:t>
      </w:r>
      <w:r w:rsidRPr="00EB3CC0">
        <w:rPr>
          <w:b/>
          <w:bCs/>
        </w:rPr>
        <w:t>eau et la résistance aux impacts des changements climatiques dans de nombreuses régions du monde (</w:t>
      </w:r>
      <w:r w:rsidRPr="00EB3CC0">
        <w:rPr>
          <w:b/>
          <w:bCs/>
          <w:i/>
          <w:iCs/>
        </w:rPr>
        <w:t>bien établi</w:t>
      </w:r>
      <w:r w:rsidRPr="00EB3CC0">
        <w:rPr>
          <w:b/>
          <w:bCs/>
        </w:rPr>
        <w:t xml:space="preserve">) {2.4.1, 2.5.2, 2.6}, ce qui a </w:t>
      </w:r>
      <w:proofErr w:type="gramStart"/>
      <w:r w:rsidRPr="00EB3CC0">
        <w:rPr>
          <w:b/>
          <w:bCs/>
        </w:rPr>
        <w:t>eu</w:t>
      </w:r>
      <w:proofErr w:type="gramEnd"/>
      <w:r w:rsidRPr="00EB3CC0">
        <w:rPr>
          <w:b/>
          <w:bCs/>
        </w:rPr>
        <w:t xml:space="preserve"> des répercussions sur la biodiversité, la disponibilité de l</w:t>
      </w:r>
      <w:r w:rsidR="00DE22EE" w:rsidRPr="00EB3CC0">
        <w:rPr>
          <w:b/>
          <w:bCs/>
        </w:rPr>
        <w:t>’</w:t>
      </w:r>
      <w:r w:rsidRPr="00EB3CC0">
        <w:rPr>
          <w:b/>
          <w:bCs/>
        </w:rPr>
        <w:t>eau et de la nourriture et, par conséquent, sur la santé des êtres humains, des végétaux et des animaux (</w:t>
      </w:r>
      <w:r w:rsidRPr="00EB3CC0">
        <w:rPr>
          <w:b/>
          <w:bCs/>
          <w:i/>
          <w:iCs/>
        </w:rPr>
        <w:t>bien établi</w:t>
      </w:r>
      <w:r w:rsidRPr="00EB3CC0">
        <w:rPr>
          <w:b/>
          <w:bCs/>
        </w:rPr>
        <w:t>) {2.4.1, 2.5.1, 2.5.2.3, 2.6}.</w:t>
      </w:r>
      <w:r w:rsidRPr="00EB3CC0">
        <w:t xml:space="preserve"> </w:t>
      </w:r>
      <w:r w:rsidRPr="00EB3CC0">
        <w:rPr>
          <w:b/>
          <w:bCs/>
        </w:rPr>
        <w:t>Au niveau mondial, de nombreux systèmes marins ont été surexploités et dégradés par des activités anthropiques (</w:t>
      </w:r>
      <w:r w:rsidRPr="00EB3CC0">
        <w:rPr>
          <w:b/>
          <w:bCs/>
          <w:i/>
          <w:iCs/>
        </w:rPr>
        <w:t>bien établi</w:t>
      </w:r>
      <w:r w:rsidRPr="00EB3CC0">
        <w:rPr>
          <w:b/>
          <w:bCs/>
        </w:rPr>
        <w:t>) {2.4.1, 2.5.2, 2.6}, ce qui a entraîné un déclin de la biodiversité et des contributions de la nature aux populations.</w:t>
      </w:r>
      <w:r w:rsidRPr="00EB3CC0">
        <w:t xml:space="preserve"> Les écosystèmes côtiers d</w:t>
      </w:r>
      <w:r w:rsidR="00DE22EE" w:rsidRPr="00EB3CC0">
        <w:t>’</w:t>
      </w:r>
      <w:r w:rsidRPr="00EB3CC0">
        <w:t>eau douce et marins sont particulièrement sensibles car ils accumulent des facteurs de stress anthropiques, tels que les polluants et les sédiments, qui franchissent les frontières des écosystèmes et des bassins versants (</w:t>
      </w:r>
      <w:r w:rsidRPr="00EB3CC0">
        <w:rPr>
          <w:i/>
          <w:iCs/>
        </w:rPr>
        <w:t>bien établi</w:t>
      </w:r>
      <w:r w:rsidRPr="00EB3CC0">
        <w:t>) {2.3.1.1, 2.3.1.3, 2.4.1, 2.5.2}. Les prélèvements d</w:t>
      </w:r>
      <w:r w:rsidR="00DE22EE" w:rsidRPr="00EB3CC0">
        <w:t>’</w:t>
      </w:r>
      <w:r w:rsidRPr="00EB3CC0">
        <w:t>eau pour la production alimentaire représentent environ 80 % de la demande en eau de l</w:t>
      </w:r>
      <w:r w:rsidR="00DE22EE" w:rsidRPr="00EB3CC0">
        <w:t>’</w:t>
      </w:r>
      <w:r w:rsidRPr="00EB3CC0">
        <w:t>humanité (</w:t>
      </w:r>
      <w:r w:rsidRPr="00EB3CC0">
        <w:rPr>
          <w:i/>
          <w:iCs/>
        </w:rPr>
        <w:t>bien établi</w:t>
      </w:r>
      <w:r w:rsidRPr="00EB3CC0">
        <w:t>) {2.5.2.1}. Le cycle de l</w:t>
      </w:r>
      <w:r w:rsidR="00DE22EE" w:rsidRPr="00EB3CC0">
        <w:t>’</w:t>
      </w:r>
      <w:r w:rsidRPr="00EB3CC0">
        <w:t>eau est régulé par les processus écosystémiques et géophysiques, qui s</w:t>
      </w:r>
      <w:r w:rsidR="00455702" w:rsidRPr="00EB3CC0">
        <w:t>outiennent</w:t>
      </w:r>
      <w:r w:rsidRPr="00EB3CC0">
        <w:t xml:space="preserve"> la biodiversité et fournissent aux populations de nombreuses contributions essentielles pour leur santé et leur bien-être (</w:t>
      </w:r>
      <w:r w:rsidRPr="00EB3CC0">
        <w:rPr>
          <w:b/>
          <w:bCs/>
        </w:rPr>
        <w:t>figure SPM.4</w:t>
      </w:r>
      <w:r w:rsidRPr="00EB3CC0">
        <w:t>). Les zones humides et les masses d</w:t>
      </w:r>
      <w:r w:rsidR="00DE22EE" w:rsidRPr="00EB3CC0">
        <w:t>’</w:t>
      </w:r>
      <w:r w:rsidRPr="00EB3CC0">
        <w:t>eau intérieures ne couvrent que 2,6</w:t>
      </w:r>
      <w:r w:rsidR="00E466CF" w:rsidRPr="00EB3CC0">
        <w:t> </w:t>
      </w:r>
      <w:r w:rsidRPr="00EB3CC0">
        <w:t>%</w:t>
      </w:r>
      <w:r w:rsidR="00E466CF" w:rsidRPr="00EB3CC0">
        <w:t> </w:t>
      </w:r>
      <w:r w:rsidRPr="00EB3CC0">
        <w:t>de la surface terrestre, mais elles jouent un rôle considérable dans la régulation de l</w:t>
      </w:r>
      <w:r w:rsidR="00DE22EE" w:rsidRPr="00EB3CC0">
        <w:t>’</w:t>
      </w:r>
      <w:r w:rsidRPr="00EB3CC0">
        <w:t>eau, l</w:t>
      </w:r>
      <w:r w:rsidR="00DE22EE" w:rsidRPr="00EB3CC0">
        <w:t>’</w:t>
      </w:r>
      <w:r w:rsidRPr="00EB3CC0">
        <w:t>atténuation des changements climatiques et l</w:t>
      </w:r>
      <w:r w:rsidR="00DE22EE" w:rsidRPr="00EB3CC0">
        <w:t>’</w:t>
      </w:r>
      <w:r w:rsidRPr="00EB3CC0">
        <w:t>adaptation à ces derniers. Ce sont également les masses d</w:t>
      </w:r>
      <w:r w:rsidR="00DE22EE" w:rsidRPr="00EB3CC0">
        <w:t>’</w:t>
      </w:r>
      <w:r w:rsidRPr="00EB3CC0">
        <w:t>eau les plus touchées par les activités humaines et les changements climatiques, une grande partie d</w:t>
      </w:r>
      <w:r w:rsidR="00DE22EE" w:rsidRPr="00EB3CC0">
        <w:t>’</w:t>
      </w:r>
      <w:r w:rsidRPr="00EB3CC0">
        <w:t>entre elles ayant été dégradées ou perdues au cours des derniers siècles (</w:t>
      </w:r>
      <w:r w:rsidRPr="00EB3CC0">
        <w:rPr>
          <w:i/>
          <w:iCs/>
        </w:rPr>
        <w:t>bien établi</w:t>
      </w:r>
      <w:r w:rsidRPr="00EB3CC0">
        <w:t>) {2.3.3, 2.4.1, 2.5.1, 2.5.2}. Les forêts sont également d</w:t>
      </w:r>
      <w:r w:rsidR="00DE22EE" w:rsidRPr="00EB3CC0">
        <w:t>’</w:t>
      </w:r>
      <w:r w:rsidRPr="00EB3CC0">
        <w:t>une importance cruciale pour la régulation de l</w:t>
      </w:r>
      <w:r w:rsidR="00DE22EE" w:rsidRPr="00EB3CC0">
        <w:t>’</w:t>
      </w:r>
      <w:r w:rsidRPr="00EB3CC0">
        <w:t>eau et l</w:t>
      </w:r>
      <w:r w:rsidR="00DE22EE" w:rsidRPr="00EB3CC0">
        <w:t>’</w:t>
      </w:r>
      <w:r w:rsidRPr="00EB3CC0">
        <w:t>approvisionnement en eau, car elles captent, filtrent et régulent l</w:t>
      </w:r>
      <w:r w:rsidR="00DE22EE" w:rsidRPr="00EB3CC0">
        <w:t>’</w:t>
      </w:r>
      <w:r w:rsidRPr="00EB3CC0">
        <w:t>eau par l</w:t>
      </w:r>
      <w:r w:rsidR="00DE22EE" w:rsidRPr="00EB3CC0">
        <w:t>’</w:t>
      </w:r>
      <w:r w:rsidRPr="00EB3CC0">
        <w:t>intermédiaire de leur végétation et de leurs sols, garanti</w:t>
      </w:r>
      <w:r w:rsidR="00392B84" w:rsidRPr="00EB3CC0">
        <w:t>ssant ainsi</w:t>
      </w:r>
      <w:r w:rsidRPr="00EB3CC0">
        <w:t xml:space="preserve"> </w:t>
      </w:r>
      <w:r w:rsidR="00392B84" w:rsidRPr="00EB3CC0">
        <w:t xml:space="preserve">l’accès à une eau douce propre </w:t>
      </w:r>
      <w:r w:rsidRPr="00EB3CC0">
        <w:t>à près de 75 % de la population mondiale (en 2005) (</w:t>
      </w:r>
      <w:r w:rsidRPr="00EB3CC0">
        <w:rPr>
          <w:i/>
          <w:iCs/>
        </w:rPr>
        <w:t>bien établi</w:t>
      </w:r>
      <w:r w:rsidRPr="00EB3CC0">
        <w:t>) {2.4.1}. Par conséquent, la perte d</w:t>
      </w:r>
      <w:r w:rsidR="00392B84" w:rsidRPr="00EB3CC0">
        <w:t>e</w:t>
      </w:r>
      <w:r w:rsidRPr="00EB3CC0">
        <w:t> couvert forestier entraîne une réduction de la régulation, de la qualité et de la disponibilité de l</w:t>
      </w:r>
      <w:r w:rsidR="00DE22EE" w:rsidRPr="00EB3CC0">
        <w:t>’</w:t>
      </w:r>
      <w:r w:rsidRPr="00EB3CC0">
        <w:t>eau, ce qui se traduit par une augmentation d</w:t>
      </w:r>
      <w:r w:rsidR="002B4CCB" w:rsidRPr="00EB3CC0">
        <w:t>e s</w:t>
      </w:r>
      <w:r w:rsidRPr="00EB3CC0">
        <w:t>es coûts de traitement et des effets néfastes sur la santé (</w:t>
      </w:r>
      <w:r w:rsidRPr="00EB3CC0">
        <w:rPr>
          <w:i/>
          <w:iCs/>
        </w:rPr>
        <w:t>bien établi</w:t>
      </w:r>
      <w:r w:rsidRPr="00EB3CC0">
        <w:t>) {2.4.1}. Au moins 50 maladies sont imputables à un approvisionnement en eau, à une qualité de l</w:t>
      </w:r>
      <w:r w:rsidR="00DE22EE" w:rsidRPr="00EB3CC0">
        <w:t>’</w:t>
      </w:r>
      <w:r w:rsidRPr="00EB3CC0">
        <w:t xml:space="preserve">eau et à </w:t>
      </w:r>
      <w:proofErr w:type="gramStart"/>
      <w:r w:rsidRPr="00EB3CC0">
        <w:t>un assainissement insuffisants</w:t>
      </w:r>
      <w:proofErr w:type="gramEnd"/>
      <w:r w:rsidRPr="00EB3CC0">
        <w:t xml:space="preserve"> (</w:t>
      </w:r>
      <w:r w:rsidRPr="00EB3CC0">
        <w:rPr>
          <w:i/>
          <w:iCs/>
        </w:rPr>
        <w:t>bien établi</w:t>
      </w:r>
      <w:r w:rsidRPr="00EB3CC0">
        <w:t>) {2.5.2.3}. Dans le cas des écosystèmes marins, les récifs coralliens font face aux menaces conjuguées de la pêche non durable, de la pollution terrestre, des changements climatiques et de l</w:t>
      </w:r>
      <w:r w:rsidR="00DE22EE" w:rsidRPr="00EB3CC0">
        <w:t>’</w:t>
      </w:r>
      <w:r w:rsidRPr="00EB3CC0">
        <w:t xml:space="preserve">acidification des océans, environ un tiers des espèces de coraux </w:t>
      </w:r>
      <w:proofErr w:type="spellStart"/>
      <w:r w:rsidRPr="00EB3CC0">
        <w:t>hermatypiques</w:t>
      </w:r>
      <w:proofErr w:type="spellEnd"/>
      <w:r w:rsidRPr="00EB3CC0">
        <w:t xml:space="preserve"> étant déjà à haut risque d</w:t>
      </w:r>
      <w:r w:rsidR="00DE22EE" w:rsidRPr="00EB3CC0">
        <w:t>’</w:t>
      </w:r>
      <w:r w:rsidRPr="00EB3CC0">
        <w:t>extinction (</w:t>
      </w:r>
      <w:r w:rsidRPr="00EB3CC0">
        <w:rPr>
          <w:i/>
          <w:iCs/>
        </w:rPr>
        <w:t>bien établi</w:t>
      </w:r>
      <w:r w:rsidRPr="00EB3CC0">
        <w:t xml:space="preserve">) {2.3.1, 2.5.2}. Les récifs coralliens sont les écosystèmes les plus </w:t>
      </w:r>
      <w:r w:rsidR="00392B84" w:rsidRPr="00EB3CC0">
        <w:t xml:space="preserve">menacés </w:t>
      </w:r>
      <w:r w:rsidRPr="00EB3CC0">
        <w:t>d</w:t>
      </w:r>
      <w:r w:rsidR="00DE22EE" w:rsidRPr="00EB3CC0">
        <w:t>’</w:t>
      </w:r>
      <w:r w:rsidRPr="00EB3CC0">
        <w:t>extinction et pourraient disparaître au niveau mondial dans les 10 à 50 prochaines années {2.4.1}. Ces impacts affectent potentiellement près d</w:t>
      </w:r>
      <w:r w:rsidR="00DE22EE" w:rsidRPr="00EB3CC0">
        <w:t>’</w:t>
      </w:r>
      <w:r w:rsidRPr="00EB3CC0">
        <w:t>un milliard de personnes qui vivent à moins de 100</w:t>
      </w:r>
      <w:r w:rsidR="00124DD8" w:rsidRPr="00EB3CC0">
        <w:t> </w:t>
      </w:r>
      <w:r w:rsidRPr="00EB3CC0">
        <w:t>km d</w:t>
      </w:r>
      <w:r w:rsidR="00DE22EE" w:rsidRPr="00EB3CC0">
        <w:t>’</w:t>
      </w:r>
      <w:r w:rsidRPr="00EB3CC0">
        <w:t>un récif corallien (environ 13 % de la population mondiale) et qui en tirent des avantages sur le plan de l</w:t>
      </w:r>
      <w:r w:rsidR="00DE22EE" w:rsidRPr="00EB3CC0">
        <w:t>’</w:t>
      </w:r>
      <w:r w:rsidRPr="00EB3CC0">
        <w:t>alimentation, de la médecine, de la protection contre les tempêtes et l</w:t>
      </w:r>
      <w:r w:rsidR="00DE22EE" w:rsidRPr="00EB3CC0">
        <w:t>’</w:t>
      </w:r>
      <w:r w:rsidRPr="00EB3CC0">
        <w:t>érosion côtière, du tourisme, des loisirs et des moyens de subsistance (bien établi) {2.4.1, 2.5.2}.</w:t>
      </w:r>
    </w:p>
    <w:p w14:paraId="3DD1620C" w14:textId="13FDD757" w:rsidR="001343E6" w:rsidRPr="00EB3CC0" w:rsidRDefault="001343E6" w:rsidP="001343E6">
      <w:pPr>
        <w:tabs>
          <w:tab w:val="right" w:pos="851"/>
          <w:tab w:val="left" w:pos="1871"/>
          <w:tab w:val="left" w:pos="2495"/>
          <w:tab w:val="left" w:pos="3119"/>
          <w:tab w:val="left" w:pos="3742"/>
          <w:tab w:val="left" w:pos="4366"/>
          <w:tab w:val="left" w:pos="4990"/>
        </w:tabs>
        <w:spacing w:before="240" w:after="120" w:line="259" w:lineRule="auto"/>
        <w:rPr>
          <w:rFonts w:eastAsia="Calibri"/>
        </w:rPr>
      </w:pPr>
      <w:r w:rsidRPr="00EB3CC0">
        <w:rPr>
          <w:b/>
          <w:bCs/>
        </w:rPr>
        <w:t>A3.</w:t>
      </w:r>
      <w:r w:rsidRPr="00EB3CC0">
        <w:t xml:space="preserve"> </w:t>
      </w:r>
      <w:r w:rsidRPr="00EB3CC0">
        <w:rPr>
          <w:b/>
          <w:bCs/>
        </w:rPr>
        <w:t>L</w:t>
      </w:r>
      <w:r w:rsidR="00DE22EE" w:rsidRPr="00EB3CC0">
        <w:rPr>
          <w:b/>
          <w:bCs/>
        </w:rPr>
        <w:t>’</w:t>
      </w:r>
      <w:r w:rsidRPr="00EB3CC0">
        <w:rPr>
          <w:b/>
          <w:bCs/>
        </w:rPr>
        <w:t>augmentation de la production alimentaire a amélioré la santé grâce à de</w:t>
      </w:r>
      <w:r w:rsidR="00F823D4" w:rsidRPr="00EB3CC0">
        <w:rPr>
          <w:b/>
          <w:bCs/>
        </w:rPr>
        <w:t>s</w:t>
      </w:r>
      <w:r w:rsidRPr="00EB3CC0">
        <w:rPr>
          <w:b/>
          <w:bCs/>
        </w:rPr>
        <w:t xml:space="preserve"> apport</w:t>
      </w:r>
      <w:r w:rsidR="00F823D4" w:rsidRPr="00EB3CC0">
        <w:rPr>
          <w:b/>
          <w:bCs/>
        </w:rPr>
        <w:t>s</w:t>
      </w:r>
      <w:r w:rsidRPr="00EB3CC0">
        <w:rPr>
          <w:b/>
          <w:bCs/>
        </w:rPr>
        <w:t xml:space="preserve"> calorique</w:t>
      </w:r>
      <w:r w:rsidR="00F823D4" w:rsidRPr="00EB3CC0">
        <w:rPr>
          <w:b/>
          <w:bCs/>
        </w:rPr>
        <w:t>s plus élevés</w:t>
      </w:r>
      <w:r w:rsidRPr="00EB3CC0">
        <w:rPr>
          <w:b/>
          <w:bCs/>
        </w:rPr>
        <w:t xml:space="preserve"> (</w:t>
      </w:r>
      <w:r w:rsidRPr="00EB3CC0">
        <w:rPr>
          <w:b/>
          <w:bCs/>
          <w:i/>
          <w:iCs/>
        </w:rPr>
        <w:t>bien établi</w:t>
      </w:r>
      <w:r w:rsidRPr="00EB3CC0">
        <w:rPr>
          <w:b/>
          <w:bCs/>
        </w:rPr>
        <w:t>) {2.3.3, 2.4.2, 2.5}.</w:t>
      </w:r>
      <w:r w:rsidRPr="00EB3CC0">
        <w:t xml:space="preserve"> </w:t>
      </w:r>
      <w:r w:rsidRPr="00EB3CC0">
        <w:rPr>
          <w:b/>
          <w:bCs/>
        </w:rPr>
        <w:t>Toutefois, les pratiques agricoles non durables qui ont contribué à cette augmentation ont également entraîné une perte de biodiversité, une utilisation non durable de l</w:t>
      </w:r>
      <w:r w:rsidR="00DE22EE" w:rsidRPr="00EB3CC0">
        <w:rPr>
          <w:b/>
          <w:bCs/>
        </w:rPr>
        <w:t>’</w:t>
      </w:r>
      <w:r w:rsidRPr="00EB3CC0">
        <w:rPr>
          <w:b/>
          <w:bCs/>
        </w:rPr>
        <w:t>eau, une réduction de la diversité et de la qualité alimentaires et une augmentation de la pollution et des émissions de gaz à effet de serre (figure SPM.4) (</w:t>
      </w:r>
      <w:r w:rsidRPr="00EB3CC0">
        <w:rPr>
          <w:b/>
          <w:bCs/>
          <w:i/>
          <w:iCs/>
        </w:rPr>
        <w:t>bien établi</w:t>
      </w:r>
      <w:r w:rsidRPr="00EB3CC0">
        <w:rPr>
          <w:b/>
          <w:bCs/>
        </w:rPr>
        <w:t>) {2.4.2, 2.4.3, 2.5, 2.6.1}.</w:t>
      </w:r>
      <w:r w:rsidRPr="00EB3CC0">
        <w:t xml:space="preserve"> </w:t>
      </w:r>
      <w:r w:rsidRPr="00EB3CC0">
        <w:rPr>
          <w:b/>
          <w:bCs/>
        </w:rPr>
        <w:t>Ces effets sont ressentis de manière inégale et touchent principalement les populations des pays en développement, en particulier celles des pays les moins avancés (</w:t>
      </w:r>
      <w:r w:rsidRPr="00EB3CC0">
        <w:rPr>
          <w:b/>
          <w:bCs/>
          <w:i/>
          <w:iCs/>
        </w:rPr>
        <w:t>bien établi</w:t>
      </w:r>
      <w:r w:rsidRPr="00EB3CC0">
        <w:rPr>
          <w:b/>
          <w:bCs/>
        </w:rPr>
        <w:t>) {2.5, 2.5.3.1, 2.6}.</w:t>
      </w:r>
      <w:r w:rsidRPr="00EB3CC0">
        <w:t xml:space="preserve"> Les impacts négatifs des systèmes alimentaires sur les éléments du nexus qui résultent à la fois du changement d</w:t>
      </w:r>
      <w:r w:rsidR="00DE22EE" w:rsidRPr="00EB3CC0">
        <w:t>’</w:t>
      </w:r>
      <w:r w:rsidRPr="00EB3CC0">
        <w:t xml:space="preserve">affectation des terres et des pratiques agricoles non durables ont </w:t>
      </w:r>
      <w:r w:rsidR="00501CB7" w:rsidRPr="00EB3CC0">
        <w:t>appauvri la</w:t>
      </w:r>
      <w:r w:rsidRPr="00EB3CC0">
        <w:t xml:space="preserve"> biodiversité, </w:t>
      </w:r>
      <w:r w:rsidR="00501CB7" w:rsidRPr="00EB3CC0">
        <w:t xml:space="preserve">ce qui a </w:t>
      </w:r>
      <w:r w:rsidRPr="00EB3CC0">
        <w:t>rédu</w:t>
      </w:r>
      <w:r w:rsidR="00501CB7" w:rsidRPr="00EB3CC0">
        <w:t>it bon</w:t>
      </w:r>
      <w:r w:rsidRPr="00EB3CC0">
        <w:t xml:space="preserve"> nombre de</w:t>
      </w:r>
      <w:r w:rsidR="00501CB7" w:rsidRPr="00EB3CC0">
        <w:t>s</w:t>
      </w:r>
      <w:r w:rsidRPr="00EB3CC0">
        <w:t xml:space="preserve"> contributions de la nature aux populations, en particulier par le jeu de la diminution des fonctions régulatrices, (telles que la régulation de la qualité de l</w:t>
      </w:r>
      <w:r w:rsidR="00DE22EE" w:rsidRPr="00EB3CC0">
        <w:t>’</w:t>
      </w:r>
      <w:r w:rsidRPr="00EB3CC0">
        <w:t>eau et du climat) (</w:t>
      </w:r>
      <w:r w:rsidRPr="00EB3CC0">
        <w:rPr>
          <w:i/>
          <w:iCs/>
        </w:rPr>
        <w:t>bien</w:t>
      </w:r>
      <w:r w:rsidR="00746032" w:rsidRPr="00EB3CC0">
        <w:rPr>
          <w:i/>
          <w:iCs/>
        </w:rPr>
        <w:t> </w:t>
      </w:r>
      <w:r w:rsidRPr="00EB3CC0">
        <w:rPr>
          <w:i/>
          <w:iCs/>
        </w:rPr>
        <w:t>établi</w:t>
      </w:r>
      <w:r w:rsidRPr="00EB3CC0">
        <w:t xml:space="preserve">) {2.4.2, 2.5} et </w:t>
      </w:r>
      <w:r w:rsidR="00501CB7" w:rsidRPr="00EB3CC0">
        <w:t>causé un accroissement</w:t>
      </w:r>
      <w:r w:rsidRPr="00EB3CC0">
        <w:t xml:space="preserve"> des risques de maladies non transmissibles (</w:t>
      </w:r>
      <w:r w:rsidRPr="00EB3CC0">
        <w:rPr>
          <w:i/>
          <w:iCs/>
        </w:rPr>
        <w:t>bien établi</w:t>
      </w:r>
      <w:r w:rsidRPr="00EB3CC0">
        <w:t>), {2.4.3,</w:t>
      </w:r>
      <w:r w:rsidR="00746032" w:rsidRPr="00EB3CC0">
        <w:t> </w:t>
      </w:r>
      <w:r w:rsidRPr="00EB3CC0">
        <w:t>2.5}, des maladies infectieuses émergentes (</w:t>
      </w:r>
      <w:r w:rsidRPr="00EB3CC0">
        <w:rPr>
          <w:i/>
          <w:iCs/>
        </w:rPr>
        <w:t>établi mais incomplet</w:t>
      </w:r>
      <w:r w:rsidRPr="00EB3CC0">
        <w:t>) {2.4.3, 2.5} et des températures mondiales et autres changements climatiques (</w:t>
      </w:r>
      <w:r w:rsidRPr="00EB3CC0">
        <w:rPr>
          <w:i/>
          <w:iCs/>
        </w:rPr>
        <w:t>bien établi</w:t>
      </w:r>
      <w:r w:rsidRPr="00EB3CC0">
        <w:t>) {2.5.2.2.}. L</w:t>
      </w:r>
      <w:r w:rsidR="00DE22EE" w:rsidRPr="00EB3CC0">
        <w:t>’</w:t>
      </w:r>
      <w:r w:rsidRPr="00EB3CC0">
        <w:t xml:space="preserve">augmentation de la demande alimentaire mondiale, </w:t>
      </w:r>
      <w:r w:rsidR="000F22B1" w:rsidRPr="00EB3CC0">
        <w:lastRenderedPageBreak/>
        <w:t>suscitée en particulier par</w:t>
      </w:r>
      <w:r w:rsidRPr="00EB3CC0">
        <w:t xml:space="preserve"> la prospérité, a entraîné une hausse de la production agricole</w:t>
      </w:r>
      <w:r w:rsidR="000F22B1" w:rsidRPr="00EB3CC0">
        <w:t>. Celle-ci a été</w:t>
      </w:r>
      <w:r w:rsidRPr="00EB3CC0">
        <w:t xml:space="preserve"> </w:t>
      </w:r>
      <w:r w:rsidR="000F22B1" w:rsidRPr="00EB3CC0">
        <w:t>obtenue,</w:t>
      </w:r>
      <w:r w:rsidRPr="00EB3CC0">
        <w:t xml:space="preserve"> </w:t>
      </w:r>
      <w:r w:rsidR="000F22B1" w:rsidRPr="00EB3CC0">
        <w:t>en</w:t>
      </w:r>
      <w:r w:rsidR="001E5667" w:rsidRPr="00EB3CC0">
        <w:t> </w:t>
      </w:r>
      <w:r w:rsidR="000F22B1" w:rsidRPr="00EB3CC0">
        <w:t xml:space="preserve">partie, </w:t>
      </w:r>
      <w:r w:rsidRPr="00EB3CC0">
        <w:t>au moyen de pratiques agricoles non durables</w:t>
      </w:r>
      <w:r w:rsidR="000F22B1" w:rsidRPr="00EB3CC0">
        <w:t>,</w:t>
      </w:r>
      <w:r w:rsidRPr="00EB3CC0">
        <w:t xml:space="preserve"> </w:t>
      </w:r>
      <w:r w:rsidR="00185942" w:rsidRPr="00EB3CC0">
        <w:t xml:space="preserve">caractérisées par une </w:t>
      </w:r>
      <w:r w:rsidRPr="00EB3CC0">
        <w:t>utilisation non durable de l</w:t>
      </w:r>
      <w:r w:rsidR="00DE22EE" w:rsidRPr="00EB3CC0">
        <w:t>’</w:t>
      </w:r>
      <w:r w:rsidRPr="00EB3CC0">
        <w:t xml:space="preserve">eau et de substances chimiques synthétiques, telles que les engrais minéraux et les pesticides, qui contribuent </w:t>
      </w:r>
      <w:r w:rsidR="00185942" w:rsidRPr="00EB3CC0">
        <w:t>en outre</w:t>
      </w:r>
      <w:r w:rsidRPr="00EB3CC0">
        <w:t xml:space="preserve"> aux changements climatiques et influen</w:t>
      </w:r>
      <w:r w:rsidR="00185942" w:rsidRPr="00EB3CC0">
        <w:t>t</w:t>
      </w:r>
      <w:r w:rsidRPr="00EB3CC0">
        <w:t xml:space="preserve"> sur les autres éléments du nexus en aggravant la pollution de l</w:t>
      </w:r>
      <w:r w:rsidR="00DE22EE" w:rsidRPr="00EB3CC0">
        <w:t>’</w:t>
      </w:r>
      <w:r w:rsidRPr="00EB3CC0">
        <w:t>air, de l</w:t>
      </w:r>
      <w:r w:rsidR="00DE22EE" w:rsidRPr="00EB3CC0">
        <w:t>’</w:t>
      </w:r>
      <w:r w:rsidRPr="00EB3CC0">
        <w:t>eau et des terres et la perte de biodiversité dans les écosystèmes terrestres, d</w:t>
      </w:r>
      <w:r w:rsidR="00DE22EE" w:rsidRPr="00EB3CC0">
        <w:t>’</w:t>
      </w:r>
      <w:r w:rsidRPr="00EB3CC0">
        <w:t>eau douce et marins (</w:t>
      </w:r>
      <w:r w:rsidRPr="00EB3CC0">
        <w:rPr>
          <w:i/>
          <w:iCs/>
        </w:rPr>
        <w:t>bien établi</w:t>
      </w:r>
      <w:r w:rsidRPr="00EB3CC0">
        <w:t xml:space="preserve">) {2.3.1, 2.4.2}. </w:t>
      </w:r>
      <w:r w:rsidR="001511C4" w:rsidRPr="00EB3CC0">
        <w:t>En</w:t>
      </w:r>
      <w:r w:rsidR="0051227A" w:rsidRPr="00EB3CC0">
        <w:t> </w:t>
      </w:r>
      <w:r w:rsidR="001511C4" w:rsidRPr="00EB3CC0">
        <w:t>même temps, l</w:t>
      </w:r>
      <w:r w:rsidRPr="00EB3CC0">
        <w:t>es changements climatiques ont ralenti la croissance de la productivité agricole au cours des dernières décennies (</w:t>
      </w:r>
      <w:r w:rsidRPr="00EB3CC0">
        <w:rPr>
          <w:i/>
          <w:iCs/>
        </w:rPr>
        <w:t>bien établi</w:t>
      </w:r>
      <w:r w:rsidRPr="00EB3CC0">
        <w:t>) {2.4.4}. La biodiversité agricole, y compris les ressources génétiques pour l</w:t>
      </w:r>
      <w:r w:rsidR="00DE22EE" w:rsidRPr="00EB3CC0">
        <w:t>’</w:t>
      </w:r>
      <w:r w:rsidRPr="00EB3CC0">
        <w:t>alimentation et l</w:t>
      </w:r>
      <w:r w:rsidR="00DE22EE" w:rsidRPr="00EB3CC0">
        <w:t>’</w:t>
      </w:r>
      <w:r w:rsidRPr="00EB3CC0">
        <w:t>agriculture, est en déclin à l</w:t>
      </w:r>
      <w:r w:rsidR="00DE22EE" w:rsidRPr="00EB3CC0">
        <w:t>’</w:t>
      </w:r>
      <w:r w:rsidRPr="00EB3CC0">
        <w:t>échelle mondiale (</w:t>
      </w:r>
      <w:r w:rsidRPr="00EB3CC0">
        <w:rPr>
          <w:i/>
          <w:iCs/>
        </w:rPr>
        <w:t>bien établi</w:t>
      </w:r>
      <w:r w:rsidRPr="00EB3CC0">
        <w:t xml:space="preserve">) {2.4.2, 5.4.3.3}, </w:t>
      </w:r>
      <w:r w:rsidR="00E9677D" w:rsidRPr="00EB3CC0">
        <w:t>avec</w:t>
      </w:r>
      <w:r w:rsidR="00EA47DF" w:rsidRPr="00EB3CC0">
        <w:t xml:space="preserve"> </w:t>
      </w:r>
      <w:r w:rsidRPr="00EB3CC0">
        <w:t xml:space="preserve">la production alimentaire mondiale </w:t>
      </w:r>
      <w:r w:rsidR="00EA47DF" w:rsidRPr="00EB3CC0">
        <w:t>repos</w:t>
      </w:r>
      <w:r w:rsidR="00E9677D" w:rsidRPr="00EB3CC0">
        <w:t>ant</w:t>
      </w:r>
      <w:r w:rsidR="00EA47DF" w:rsidRPr="00EB3CC0">
        <w:t xml:space="preserve"> pour une très large part sur seulement</w:t>
      </w:r>
      <w:r w:rsidRPr="00EB3CC0">
        <w:t xml:space="preserve"> neuf espèces</w:t>
      </w:r>
      <w:r w:rsidR="001511C4" w:rsidRPr="00EB3CC0">
        <w:t xml:space="preserve"> de plantes cultivées</w:t>
      </w:r>
      <w:r w:rsidRPr="00EB3CC0">
        <w:t>, qui représentent 65 % de</w:t>
      </w:r>
      <w:r w:rsidR="001511C4" w:rsidRPr="00EB3CC0">
        <w:t>s</w:t>
      </w:r>
      <w:r w:rsidRPr="00EB3CC0">
        <w:t xml:space="preserve"> cultures </w:t>
      </w:r>
      <w:r w:rsidR="001511C4" w:rsidRPr="00EB3CC0">
        <w:t xml:space="preserve">mondiales </w:t>
      </w:r>
      <w:r w:rsidRPr="00EB3CC0">
        <w:t>(</w:t>
      </w:r>
      <w:r w:rsidRPr="00EB3CC0">
        <w:rPr>
          <w:i/>
          <w:iCs/>
        </w:rPr>
        <w:t>bien établi</w:t>
      </w:r>
      <w:r w:rsidRPr="00EB3CC0">
        <w:t xml:space="preserve">) {2.4.2}. Cet état de fait pèse sur le fonctionnement des écosystèmes, la </w:t>
      </w:r>
      <w:r w:rsidR="00F866CB" w:rsidRPr="00EB3CC0">
        <w:t xml:space="preserve">résilience </w:t>
      </w:r>
      <w:r w:rsidRPr="00EB3CC0">
        <w:t>des systèmes alimentaires, la sécurité alimentaire et la nutrition, ainsi que sur les systèmes sociaux (emploi, santé) et économiques (revenus, productivité) (</w:t>
      </w:r>
      <w:r w:rsidRPr="00EB3CC0">
        <w:rPr>
          <w:i/>
          <w:iCs/>
        </w:rPr>
        <w:t>bien établi</w:t>
      </w:r>
      <w:r w:rsidRPr="00EB3CC0">
        <w:t>) {2.4.2}. L</w:t>
      </w:r>
      <w:r w:rsidR="00DE22EE" w:rsidRPr="00EB3CC0">
        <w:t>’</w:t>
      </w:r>
      <w:r w:rsidRPr="00EB3CC0">
        <w:t>augmentation des quantités de denrées alimentaires produites ne s</w:t>
      </w:r>
      <w:r w:rsidR="00DE22EE" w:rsidRPr="00EB3CC0">
        <w:t>’</w:t>
      </w:r>
      <w:r w:rsidRPr="00EB3CC0">
        <w:t>est pas accompagnée d</w:t>
      </w:r>
      <w:r w:rsidR="00DE22EE" w:rsidRPr="00EB3CC0">
        <w:t>’</w:t>
      </w:r>
      <w:r w:rsidRPr="00EB3CC0">
        <w:t>une amélioration de leur qualité nutritionnelle (</w:t>
      </w:r>
      <w:r w:rsidRPr="00EB3CC0">
        <w:rPr>
          <w:i/>
          <w:iCs/>
        </w:rPr>
        <w:t>bien établi</w:t>
      </w:r>
      <w:r w:rsidRPr="00EB3CC0">
        <w:t>) {2.4.2}. Au niveau mondial, la malnutrition et les inégalités en matière de sécurité alimentaire persistent, malgré une diminution du nombre de personnes sous-alimentées (</w:t>
      </w:r>
      <w:r w:rsidRPr="00EB3CC0">
        <w:rPr>
          <w:i/>
          <w:iCs/>
        </w:rPr>
        <w:t>bien établi</w:t>
      </w:r>
      <w:r w:rsidRPr="00EB3CC0">
        <w:t>) {2.4.2, 2.5}</w:t>
      </w:r>
      <w:r w:rsidR="00E9677D" w:rsidRPr="00EB3CC0">
        <w:t>, dont 80 %</w:t>
      </w:r>
      <w:r w:rsidRPr="00EB3CC0">
        <w:t xml:space="preserve"> </w:t>
      </w:r>
      <w:r w:rsidR="00E9677D" w:rsidRPr="00EB3CC0">
        <w:t>vi</w:t>
      </w:r>
      <w:r w:rsidRPr="00EB3CC0">
        <w:t>vent dans des pays en développement</w:t>
      </w:r>
      <w:r w:rsidR="00E9677D" w:rsidRPr="00EB3CC0">
        <w:t>,</w:t>
      </w:r>
      <w:r w:rsidRPr="00EB3CC0">
        <w:t xml:space="preserve"> principalement dans des zones rurales (</w:t>
      </w:r>
      <w:r w:rsidRPr="00EB3CC0">
        <w:rPr>
          <w:i/>
          <w:iCs/>
        </w:rPr>
        <w:t>bien établi</w:t>
      </w:r>
      <w:r w:rsidRPr="00EB3CC0">
        <w:t>) {2.3.3}. Le coût d</w:t>
      </w:r>
      <w:r w:rsidR="00DE22EE" w:rsidRPr="00EB3CC0">
        <w:t>’</w:t>
      </w:r>
      <w:r w:rsidRPr="00EB3CC0">
        <w:t>une alimentation saine peut être élevé, en particulier dans les pays en développement, et, par conséquent, ina</w:t>
      </w:r>
      <w:r w:rsidR="00A00DEA" w:rsidRPr="00EB3CC0">
        <w:t>bordable pour beaucoup</w:t>
      </w:r>
      <w:r w:rsidR="00DE22EE" w:rsidRPr="00EB3CC0">
        <w:t> :</w:t>
      </w:r>
      <w:r w:rsidRPr="00EB3CC0">
        <w:t xml:space="preserve"> 42 % de la population mondiale, 86 % </w:t>
      </w:r>
      <w:r w:rsidR="00E9677D" w:rsidRPr="00EB3CC0">
        <w:t>de la</w:t>
      </w:r>
      <w:r w:rsidRPr="00EB3CC0">
        <w:t xml:space="preserve"> population des pays à faible revenu et 70</w:t>
      </w:r>
      <w:r w:rsidR="00BE2999" w:rsidRPr="00EB3CC0">
        <w:t> </w:t>
      </w:r>
      <w:r w:rsidRPr="00EB3CC0">
        <w:t xml:space="preserve">% </w:t>
      </w:r>
      <w:r w:rsidR="00E9677D" w:rsidRPr="00EB3CC0">
        <w:t>de la</w:t>
      </w:r>
      <w:r w:rsidRPr="00EB3CC0">
        <w:t xml:space="preserve"> population des pays à revenu intermédiaire inférieur, n</w:t>
      </w:r>
      <w:r w:rsidR="00DE22EE" w:rsidRPr="00EB3CC0">
        <w:t>’</w:t>
      </w:r>
      <w:r w:rsidRPr="00EB3CC0">
        <w:t>avait pas les moyens de s</w:t>
      </w:r>
      <w:r w:rsidR="00DE22EE" w:rsidRPr="00EB3CC0">
        <w:t>’</w:t>
      </w:r>
      <w:r w:rsidRPr="00EB3CC0">
        <w:t>offrir une alimentation saine en</w:t>
      </w:r>
      <w:r w:rsidR="002133DB" w:rsidRPr="00EB3CC0">
        <w:t> </w:t>
      </w:r>
      <w:r w:rsidRPr="00EB3CC0">
        <w:t>2021 (</w:t>
      </w:r>
      <w:r w:rsidRPr="00EB3CC0">
        <w:rPr>
          <w:i/>
          <w:iCs/>
        </w:rPr>
        <w:t>bien établi</w:t>
      </w:r>
      <w:r w:rsidRPr="00EB3CC0">
        <w:t>) {2.4.2, 2.5}. L</w:t>
      </w:r>
      <w:r w:rsidR="00DE22EE" w:rsidRPr="00EB3CC0">
        <w:t>’</w:t>
      </w:r>
      <w:r w:rsidRPr="00EB3CC0">
        <w:t>insécurité alimentaire touche plus de 800 millions de personnes en Asie et en Afrique et, en 2017, près de 3 millions de décès dans le monde ont été associés à des régimes alimentaires pauvres en céréales complètes (</w:t>
      </w:r>
      <w:r w:rsidRPr="00EB3CC0">
        <w:rPr>
          <w:i/>
          <w:iCs/>
        </w:rPr>
        <w:t>établi mais incomplet</w:t>
      </w:r>
      <w:r w:rsidRPr="00EB3CC0">
        <w:t>) {2.3.1}. L</w:t>
      </w:r>
      <w:r w:rsidR="00DE22EE" w:rsidRPr="00EB3CC0">
        <w:t>’</w:t>
      </w:r>
      <w:r w:rsidRPr="00EB3CC0">
        <w:t>exploitation non durable et la pollution des écosystèmes marins et d</w:t>
      </w:r>
      <w:r w:rsidR="00DE22EE" w:rsidRPr="00EB3CC0">
        <w:t>’</w:t>
      </w:r>
      <w:r w:rsidRPr="00EB3CC0">
        <w:t xml:space="preserve">eau douce affectent des millions de personnes, y compris celles qui dépendent fortement des aliments </w:t>
      </w:r>
      <w:r w:rsidR="00E9677D" w:rsidRPr="00EB3CC0">
        <w:t xml:space="preserve">riches en </w:t>
      </w:r>
      <w:r w:rsidRPr="00EB3CC0">
        <w:t>protéi</w:t>
      </w:r>
      <w:r w:rsidR="00E9677D" w:rsidRPr="00EB3CC0">
        <w:t>nes</w:t>
      </w:r>
      <w:r w:rsidRPr="00EB3CC0">
        <w:t xml:space="preserve"> fournis par ces écosystèmes, telles que les populations autochtones et les communautés locales (</w:t>
      </w:r>
      <w:r w:rsidRPr="00EB3CC0">
        <w:rPr>
          <w:i/>
          <w:iCs/>
        </w:rPr>
        <w:t>bien établi</w:t>
      </w:r>
      <w:r w:rsidRPr="00EB3CC0">
        <w:t>) {2.4.2, 2.5}.</w:t>
      </w:r>
    </w:p>
    <w:p w14:paraId="24AB376F" w14:textId="70AC1BA0" w:rsidR="001343E6" w:rsidRPr="00EB3CC0" w:rsidRDefault="001343E6" w:rsidP="001343E6">
      <w:pPr>
        <w:tabs>
          <w:tab w:val="right" w:pos="851"/>
          <w:tab w:val="left" w:pos="1871"/>
          <w:tab w:val="left" w:pos="2495"/>
          <w:tab w:val="left" w:pos="3119"/>
          <w:tab w:val="left" w:pos="3742"/>
          <w:tab w:val="left" w:pos="4366"/>
          <w:tab w:val="left" w:pos="4990"/>
        </w:tabs>
        <w:spacing w:before="240" w:after="120" w:line="259" w:lineRule="auto"/>
        <w:rPr>
          <w:rFonts w:eastAsia="Calibri"/>
        </w:rPr>
      </w:pPr>
      <w:r w:rsidRPr="00EB3CC0">
        <w:rPr>
          <w:b/>
          <w:bCs/>
        </w:rPr>
        <w:t>A4.</w:t>
      </w:r>
      <w:r w:rsidRPr="00EB3CC0">
        <w:t xml:space="preserve"> </w:t>
      </w:r>
      <w:r w:rsidRPr="00EB3CC0">
        <w:rPr>
          <w:b/>
          <w:bCs/>
        </w:rPr>
        <w:t>La santé humaine est directement affectée par les éléments du nexus que sont la biodiversité, l</w:t>
      </w:r>
      <w:r w:rsidR="00DE22EE" w:rsidRPr="00EB3CC0">
        <w:rPr>
          <w:b/>
          <w:bCs/>
        </w:rPr>
        <w:t>’</w:t>
      </w:r>
      <w:r w:rsidRPr="00EB3CC0">
        <w:rPr>
          <w:b/>
          <w:bCs/>
        </w:rPr>
        <w:t>eau, l</w:t>
      </w:r>
      <w:r w:rsidR="00DE22EE" w:rsidRPr="00EB3CC0">
        <w:rPr>
          <w:b/>
          <w:bCs/>
        </w:rPr>
        <w:t>’</w:t>
      </w:r>
      <w:r w:rsidRPr="00EB3CC0">
        <w:rPr>
          <w:b/>
          <w:bCs/>
        </w:rPr>
        <w:t>alimentation et les changements climatiques.</w:t>
      </w:r>
      <w:r w:rsidRPr="00EB3CC0">
        <w:t xml:space="preserve"> </w:t>
      </w:r>
      <w:r w:rsidR="0023681A" w:rsidRPr="00EB3CC0">
        <w:rPr>
          <w:b/>
          <w:bCs/>
        </w:rPr>
        <w:t xml:space="preserve">C’est grâce, en partie, à l’accroissement de la production alimentaire et de l’accès à la nourriture qu’elle s’est </w:t>
      </w:r>
      <w:r w:rsidRPr="00EB3CC0">
        <w:rPr>
          <w:b/>
          <w:bCs/>
        </w:rPr>
        <w:t>amélior</w:t>
      </w:r>
      <w:r w:rsidR="0023681A" w:rsidRPr="00EB3CC0">
        <w:rPr>
          <w:b/>
          <w:bCs/>
        </w:rPr>
        <w:t>ée</w:t>
      </w:r>
      <w:r w:rsidRPr="00EB3CC0">
        <w:rPr>
          <w:b/>
          <w:bCs/>
        </w:rPr>
        <w:t xml:space="preserve">, notamment </w:t>
      </w:r>
      <w:r w:rsidR="0023681A" w:rsidRPr="00EB3CC0">
        <w:rPr>
          <w:b/>
          <w:bCs/>
        </w:rPr>
        <w:t xml:space="preserve">du point de vue </w:t>
      </w:r>
      <w:r w:rsidRPr="00EB3CC0">
        <w:rPr>
          <w:b/>
          <w:bCs/>
        </w:rPr>
        <w:t>de l</w:t>
      </w:r>
      <w:r w:rsidR="00DE22EE" w:rsidRPr="00EB3CC0">
        <w:rPr>
          <w:b/>
          <w:bCs/>
        </w:rPr>
        <w:t>’</w:t>
      </w:r>
      <w:r w:rsidRPr="00EB3CC0">
        <w:rPr>
          <w:b/>
          <w:bCs/>
        </w:rPr>
        <w:t>espérance de vie et de la survie des enfants.</w:t>
      </w:r>
      <w:r w:rsidRPr="00EB3CC0">
        <w:t xml:space="preserve"> </w:t>
      </w:r>
      <w:r w:rsidRPr="00EB3CC0">
        <w:rPr>
          <w:b/>
          <w:bCs/>
        </w:rPr>
        <w:t>L</w:t>
      </w:r>
      <w:r w:rsidR="00DE22EE" w:rsidRPr="00EB3CC0">
        <w:rPr>
          <w:b/>
          <w:bCs/>
        </w:rPr>
        <w:t>’</w:t>
      </w:r>
      <w:r w:rsidRPr="00EB3CC0">
        <w:rPr>
          <w:b/>
          <w:bCs/>
        </w:rPr>
        <w:t xml:space="preserve">aggravation des </w:t>
      </w:r>
      <w:r w:rsidR="002E468E" w:rsidRPr="00EB3CC0">
        <w:rPr>
          <w:b/>
          <w:bCs/>
        </w:rPr>
        <w:t>suit</w:t>
      </w:r>
      <w:r w:rsidRPr="00EB3CC0">
        <w:rPr>
          <w:b/>
          <w:bCs/>
        </w:rPr>
        <w:t xml:space="preserve">es de plusieurs maladies transmissibles et non transmissibles est liée à la perte de biodiversité, </w:t>
      </w:r>
      <w:r w:rsidR="002E468E" w:rsidRPr="00EB3CC0">
        <w:rPr>
          <w:b/>
          <w:bCs/>
        </w:rPr>
        <w:t>aux</w:t>
      </w:r>
      <w:r w:rsidRPr="00EB3CC0">
        <w:rPr>
          <w:b/>
          <w:bCs/>
        </w:rPr>
        <w:t xml:space="preserve"> régimes alimentaires malsains, au manque d</w:t>
      </w:r>
      <w:r w:rsidR="00DE22EE" w:rsidRPr="00EB3CC0">
        <w:rPr>
          <w:b/>
          <w:bCs/>
        </w:rPr>
        <w:t>’</w:t>
      </w:r>
      <w:r w:rsidRPr="00EB3CC0">
        <w:rPr>
          <w:b/>
          <w:bCs/>
        </w:rPr>
        <w:t>eau propre, à</w:t>
      </w:r>
      <w:r w:rsidR="00A42BAA" w:rsidRPr="00EB3CC0">
        <w:rPr>
          <w:b/>
          <w:bCs/>
        </w:rPr>
        <w:t> </w:t>
      </w:r>
      <w:r w:rsidRPr="00EB3CC0">
        <w:rPr>
          <w:b/>
          <w:bCs/>
        </w:rPr>
        <w:t>la pollution et aux changements climatiques, entre autres causes (</w:t>
      </w:r>
      <w:r w:rsidRPr="00EB3CC0">
        <w:rPr>
          <w:b/>
          <w:bCs/>
          <w:i/>
          <w:iCs/>
        </w:rPr>
        <w:t>bien établi</w:t>
      </w:r>
      <w:r w:rsidRPr="00EB3CC0">
        <w:rPr>
          <w:b/>
          <w:bCs/>
        </w:rPr>
        <w:t>) {2.3.3, 2.4.3, 2.5.2.3}.</w:t>
      </w:r>
      <w:r w:rsidRPr="00EB3CC0">
        <w:t xml:space="preserve"> </w:t>
      </w:r>
      <w:r w:rsidRPr="00EB3CC0">
        <w:rPr>
          <w:b/>
          <w:bCs/>
        </w:rPr>
        <w:t>Les résultats tant positifs que négatifs en matière de santé humaine ont été très inégaux (</w:t>
      </w:r>
      <w:r w:rsidRPr="00EB3CC0">
        <w:rPr>
          <w:b/>
          <w:bCs/>
          <w:i/>
          <w:iCs/>
        </w:rPr>
        <w:t>bien établi</w:t>
      </w:r>
      <w:r w:rsidRPr="00EB3CC0">
        <w:rPr>
          <w:b/>
          <w:bCs/>
        </w:rPr>
        <w:t>) {2.3.3, 2.4.3, 2.5}.</w:t>
      </w:r>
      <w:r w:rsidRPr="00EB3CC0">
        <w:t xml:space="preserve"> L</w:t>
      </w:r>
      <w:r w:rsidR="00DE22EE" w:rsidRPr="00EB3CC0">
        <w:t>’</w:t>
      </w:r>
      <w:r w:rsidRPr="00EB3CC0">
        <w:t xml:space="preserve">espérance de vie a considérablement augmenté dans le monde </w:t>
      </w:r>
      <w:r w:rsidR="00E9677D" w:rsidRPr="00EB3CC0">
        <w:t xml:space="preserve">entier </w:t>
      </w:r>
      <w:r w:rsidRPr="00EB3CC0">
        <w:t>au cours des derniers siècles, notamment grâce à l</w:t>
      </w:r>
      <w:r w:rsidR="00DE22EE" w:rsidRPr="00EB3CC0">
        <w:t>’</w:t>
      </w:r>
      <w:r w:rsidRPr="00EB3CC0">
        <w:t>amélioration de la sécurité alimentaire et des soins de santé, y compris les médicaments tirés de la biodiversité, mais l</w:t>
      </w:r>
      <w:r w:rsidR="00DE22EE" w:rsidRPr="00EB3CC0">
        <w:t>’</w:t>
      </w:r>
      <w:r w:rsidRPr="00EB3CC0">
        <w:t>espérance de vie moyenne présente des variations allant jusqu</w:t>
      </w:r>
      <w:r w:rsidR="00DE22EE" w:rsidRPr="00EB3CC0">
        <w:t>’</w:t>
      </w:r>
      <w:r w:rsidRPr="00EB3CC0">
        <w:t>à 20 ans d</w:t>
      </w:r>
      <w:r w:rsidR="00DE22EE" w:rsidRPr="00EB3CC0">
        <w:t>’</w:t>
      </w:r>
      <w:r w:rsidRPr="00EB3CC0">
        <w:t xml:space="preserve">une région à </w:t>
      </w:r>
      <w:r w:rsidR="00596A44" w:rsidRPr="00EB3CC0">
        <w:t xml:space="preserve">une </w:t>
      </w:r>
      <w:r w:rsidRPr="00EB3CC0">
        <w:t>autre (</w:t>
      </w:r>
      <w:r w:rsidRPr="00EB3CC0">
        <w:rPr>
          <w:b/>
          <w:bCs/>
        </w:rPr>
        <w:t>figure SPM.2</w:t>
      </w:r>
      <w:r w:rsidRPr="00EB3CC0">
        <w:t xml:space="preserve">). Les taux de mortalité infanto-juvénile </w:t>
      </w:r>
      <w:r w:rsidR="00596A44" w:rsidRPr="00EB3CC0">
        <w:t xml:space="preserve">enregistrés </w:t>
      </w:r>
      <w:r w:rsidRPr="00EB3CC0">
        <w:t xml:space="preserve">dans les pays les moins avancés </w:t>
      </w:r>
      <w:r w:rsidR="00596A44" w:rsidRPr="00EB3CC0">
        <w:t xml:space="preserve">sont 10 fois plus élevés </w:t>
      </w:r>
      <w:r w:rsidRPr="00EB3CC0">
        <w:t>que dans les pays à revenu élevé (</w:t>
      </w:r>
      <w:r w:rsidRPr="00EB3CC0">
        <w:rPr>
          <w:i/>
          <w:iCs/>
        </w:rPr>
        <w:t>bien établi</w:t>
      </w:r>
      <w:r w:rsidRPr="00EB3CC0">
        <w:t>) {2.3.3}. Les régimes alimentaires malsains sont devenus l</w:t>
      </w:r>
      <w:r w:rsidR="00DE22EE" w:rsidRPr="00EB3CC0">
        <w:t>’</w:t>
      </w:r>
      <w:r w:rsidRPr="00EB3CC0">
        <w:t>un des principaux facteurs de mortalité dans le monde, causant le décès de près de 11 millions d</w:t>
      </w:r>
      <w:r w:rsidR="00DE22EE" w:rsidRPr="00EB3CC0">
        <w:t>’</w:t>
      </w:r>
      <w:r w:rsidRPr="00EB3CC0">
        <w:t>adultes en 2017 et représentant 255 millions d</w:t>
      </w:r>
      <w:r w:rsidR="00DE22EE" w:rsidRPr="00EB3CC0">
        <w:t>’</w:t>
      </w:r>
      <w:r w:rsidRPr="00EB3CC0">
        <w:t>années de vie ajustées sur l</w:t>
      </w:r>
      <w:r w:rsidR="00DE22EE" w:rsidRPr="00EB3CC0">
        <w:t>’</w:t>
      </w:r>
      <w:r w:rsidRPr="00EB3CC0">
        <w:t>incapacité (15 % de la totalité des années de vie ajustées sur l</w:t>
      </w:r>
      <w:r w:rsidR="00DE22EE" w:rsidRPr="00EB3CC0">
        <w:t>’</w:t>
      </w:r>
      <w:r w:rsidRPr="00EB3CC0">
        <w:t>incapacité chez les adultes) (</w:t>
      </w:r>
      <w:r w:rsidRPr="00EB3CC0">
        <w:rPr>
          <w:i/>
          <w:iCs/>
        </w:rPr>
        <w:t>bien établi</w:t>
      </w:r>
      <w:r w:rsidRPr="00EB3CC0">
        <w:t>) {2.3.3, 2.5}. Les systèmes agricoles non durables contribuent à la perte de biodiversité, à la consommation excessive d</w:t>
      </w:r>
      <w:r w:rsidR="00DE22EE" w:rsidRPr="00EB3CC0">
        <w:t>’</w:t>
      </w:r>
      <w:r w:rsidRPr="00EB3CC0">
        <w:t>eau, à la pollution et aux changements climatiques, qui a</w:t>
      </w:r>
      <w:r w:rsidR="00F52541" w:rsidRPr="00EB3CC0">
        <w:t>ccentu</w:t>
      </w:r>
      <w:r w:rsidRPr="00EB3CC0">
        <w:t>e</w:t>
      </w:r>
      <w:r w:rsidR="00596A44" w:rsidRPr="00EB3CC0">
        <w:t>nt</w:t>
      </w:r>
      <w:r w:rsidRPr="00EB3CC0">
        <w:t xml:space="preserve"> encore </w:t>
      </w:r>
      <w:r w:rsidR="00F52541" w:rsidRPr="00EB3CC0">
        <w:t xml:space="preserve">plus </w:t>
      </w:r>
      <w:r w:rsidRPr="00EB3CC0">
        <w:t>les problèmes de santé. L</w:t>
      </w:r>
      <w:r w:rsidR="00DE22EE" w:rsidRPr="00EB3CC0">
        <w:t>’</w:t>
      </w:r>
      <w:r w:rsidRPr="00EB3CC0">
        <w:t>augmentation de la pollution de l</w:t>
      </w:r>
      <w:r w:rsidR="00DE22EE" w:rsidRPr="00EB3CC0">
        <w:t>’</w:t>
      </w:r>
      <w:r w:rsidRPr="00EB3CC0">
        <w:t>air et de l</w:t>
      </w:r>
      <w:r w:rsidR="00DE22EE" w:rsidRPr="00EB3CC0">
        <w:t>’</w:t>
      </w:r>
      <w:r w:rsidRPr="00EB3CC0">
        <w:t>eau a été responsable d</w:t>
      </w:r>
      <w:r w:rsidR="00DE22EE" w:rsidRPr="00EB3CC0">
        <w:t>’</w:t>
      </w:r>
      <w:r w:rsidRPr="00EB3CC0">
        <w:t>environ 9</w:t>
      </w:r>
      <w:r w:rsidR="00110B08" w:rsidRPr="00EB3CC0">
        <w:t> </w:t>
      </w:r>
      <w:r w:rsidRPr="00EB3CC0">
        <w:t>millions de décès prématurés en 2019 (16 % de tous les décès dans le monde) (</w:t>
      </w:r>
      <w:r w:rsidRPr="00EB3CC0">
        <w:rPr>
          <w:i/>
          <w:iCs/>
        </w:rPr>
        <w:t>bien établi</w:t>
      </w:r>
      <w:r w:rsidRPr="00EB3CC0">
        <w:t xml:space="preserve">) {2.4.3, 2.5} par le jeu de maladies telles que les maladies respiratoires, le cancer, les allergies, les malformations congénitales, les maladies neurodégénératives et les troubles du développement cognitif. Les cas de maladies infectieuses émergentes et </w:t>
      </w:r>
      <w:proofErr w:type="spellStart"/>
      <w:r w:rsidRPr="00EB3CC0">
        <w:t>réémergentes</w:t>
      </w:r>
      <w:proofErr w:type="spellEnd"/>
      <w:r w:rsidRPr="00EB3CC0">
        <w:t xml:space="preserve"> sont en augmentation, la moitié d</w:t>
      </w:r>
      <w:r w:rsidR="00DE22EE" w:rsidRPr="00EB3CC0">
        <w:t>’</w:t>
      </w:r>
      <w:r w:rsidRPr="00EB3CC0">
        <w:t>entre eux étant dues à des changements d</w:t>
      </w:r>
      <w:r w:rsidR="00DE22EE" w:rsidRPr="00EB3CC0">
        <w:t>’</w:t>
      </w:r>
      <w:r w:rsidRPr="00EB3CC0">
        <w:t>affectation des terres, à des pratiques agricoles</w:t>
      </w:r>
      <w:r w:rsidR="002E468E" w:rsidRPr="00EB3CC0">
        <w:t>,</w:t>
      </w:r>
      <w:r w:rsidRPr="00EB3CC0">
        <w:t xml:space="preserve"> et à des activités qui empiètent sur les habitats naturels et multiplient les contacts entre les espèces sauvages, les animaux domestiques et les êtres humains (</w:t>
      </w:r>
      <w:r w:rsidRPr="00EB3CC0">
        <w:rPr>
          <w:i/>
          <w:iCs/>
        </w:rPr>
        <w:t>établi mais incomplet</w:t>
      </w:r>
      <w:r w:rsidRPr="00EB3CC0">
        <w:t xml:space="preserve">) {2.5}. En outre, la perte de savoirs autochtones et locaux </w:t>
      </w:r>
      <w:r w:rsidR="00F52541" w:rsidRPr="00EB3CC0">
        <w:t>concernant la</w:t>
      </w:r>
      <w:r w:rsidRPr="00EB3CC0">
        <w:t xml:space="preserve"> biodiversité a </w:t>
      </w:r>
      <w:r w:rsidR="00D8609F" w:rsidRPr="00EB3CC0">
        <w:t>fait baisser le recours à</w:t>
      </w:r>
      <w:r w:rsidRPr="00EB3CC0">
        <w:t xml:space="preserve"> la médecine traditionnelle </w:t>
      </w:r>
      <w:r w:rsidR="00D8609F" w:rsidRPr="00EB3CC0">
        <w:t>chez</w:t>
      </w:r>
      <w:r w:rsidRPr="00EB3CC0">
        <w:t xml:space="preserve"> de nombreuses populations autochtones et communautés locales {encadré 2.7}. La nature fait également partie intégrante de la santé physique, émotionnelle et mentale et du bien-être, les environnements biodiversifiés et l</w:t>
      </w:r>
      <w:r w:rsidR="00DE22EE" w:rsidRPr="00EB3CC0">
        <w:t>’</w:t>
      </w:r>
      <w:r w:rsidRPr="00EB3CC0">
        <w:t>accès à ces derniers permettant de réduire le stress et facilitant le rétablissement en cas de dépression ou d</w:t>
      </w:r>
      <w:r w:rsidR="00DE22EE" w:rsidRPr="00EB3CC0">
        <w:t>’</w:t>
      </w:r>
      <w:r w:rsidRPr="00EB3CC0">
        <w:t>autres conditions liées à la santé (</w:t>
      </w:r>
      <w:r w:rsidRPr="00EB3CC0">
        <w:rPr>
          <w:i/>
          <w:iCs/>
        </w:rPr>
        <w:t>bien établi</w:t>
      </w:r>
      <w:r w:rsidRPr="00EB3CC0">
        <w:t>) {2.4.3}.</w:t>
      </w:r>
    </w:p>
    <w:p w14:paraId="577A6554" w14:textId="2D5C5C8C" w:rsidR="001343E6" w:rsidRPr="00EB3CC0" w:rsidRDefault="001343E6" w:rsidP="006907B8">
      <w:pPr>
        <w:keepNext/>
        <w:keepLines/>
        <w:spacing w:before="240" w:after="120"/>
        <w:rPr>
          <w:rFonts w:eastAsia="Calibri"/>
        </w:rPr>
      </w:pPr>
      <w:r w:rsidRPr="00EB3CC0">
        <w:rPr>
          <w:b/>
          <w:bCs/>
        </w:rPr>
        <w:lastRenderedPageBreak/>
        <w:t>A5.</w:t>
      </w:r>
      <w:r w:rsidRPr="00EB3CC0">
        <w:t xml:space="preserve"> </w:t>
      </w:r>
      <w:r w:rsidRPr="00EB3CC0">
        <w:rPr>
          <w:b/>
          <w:bCs/>
        </w:rPr>
        <w:t>Les modifi</w:t>
      </w:r>
      <w:r w:rsidR="00695823" w:rsidRPr="00EB3CC0">
        <w:rPr>
          <w:b/>
          <w:bCs/>
        </w:rPr>
        <w:t>cations d</w:t>
      </w:r>
      <w:r w:rsidRPr="00EB3CC0">
        <w:rPr>
          <w:b/>
          <w:bCs/>
        </w:rPr>
        <w:t xml:space="preserve">es conditions climatiques moyennes ainsi que </w:t>
      </w:r>
      <w:r w:rsidR="00695823" w:rsidRPr="00EB3CC0">
        <w:rPr>
          <w:b/>
          <w:bCs/>
        </w:rPr>
        <w:t xml:space="preserve">de </w:t>
      </w:r>
      <w:r w:rsidRPr="00EB3CC0">
        <w:rPr>
          <w:b/>
          <w:bCs/>
        </w:rPr>
        <w:t xml:space="preserve">la fréquence et </w:t>
      </w:r>
      <w:r w:rsidR="00695823" w:rsidRPr="00EB3CC0">
        <w:rPr>
          <w:b/>
          <w:bCs/>
        </w:rPr>
        <w:t xml:space="preserve">de </w:t>
      </w:r>
      <w:r w:rsidRPr="00EB3CC0">
        <w:rPr>
          <w:b/>
          <w:bCs/>
        </w:rPr>
        <w:t>l</w:t>
      </w:r>
      <w:r w:rsidR="00DE22EE" w:rsidRPr="00EB3CC0">
        <w:rPr>
          <w:b/>
          <w:bCs/>
        </w:rPr>
        <w:t>’</w:t>
      </w:r>
      <w:r w:rsidRPr="00EB3CC0">
        <w:rPr>
          <w:b/>
          <w:bCs/>
        </w:rPr>
        <w:t>ampleur des phénomènes météorologiques extrêmes</w:t>
      </w:r>
      <w:r w:rsidR="00695823" w:rsidRPr="00EB3CC0">
        <w:rPr>
          <w:b/>
          <w:bCs/>
        </w:rPr>
        <w:t xml:space="preserve"> </w:t>
      </w:r>
      <w:r w:rsidR="002E468E" w:rsidRPr="00EB3CC0">
        <w:rPr>
          <w:b/>
          <w:bCs/>
        </w:rPr>
        <w:t>causées par</w:t>
      </w:r>
      <w:r w:rsidR="00695823" w:rsidRPr="00EB3CC0">
        <w:rPr>
          <w:b/>
          <w:bCs/>
        </w:rPr>
        <w:t xml:space="preserve"> les changements climatiques affectent la biodiversité, l’eau, l’alimentation et la santé</w:t>
      </w:r>
      <w:r w:rsidRPr="00EB3CC0">
        <w:rPr>
          <w:b/>
          <w:bCs/>
        </w:rPr>
        <w:t xml:space="preserve"> (figure SPM.4) (</w:t>
      </w:r>
      <w:r w:rsidRPr="00EB3CC0">
        <w:rPr>
          <w:b/>
          <w:bCs/>
          <w:i/>
          <w:iCs/>
        </w:rPr>
        <w:t>bien établi</w:t>
      </w:r>
      <w:r w:rsidRPr="00EB3CC0">
        <w:rPr>
          <w:b/>
          <w:bCs/>
        </w:rPr>
        <w:t>) {2.5.2.2}.</w:t>
      </w:r>
      <w:r w:rsidRPr="00EB3CC0">
        <w:t xml:space="preserve"> </w:t>
      </w:r>
      <w:r w:rsidRPr="00EB3CC0">
        <w:rPr>
          <w:b/>
          <w:bCs/>
        </w:rPr>
        <w:t xml:space="preserve">Ces éléments </w:t>
      </w:r>
      <w:r w:rsidR="00695823" w:rsidRPr="00EB3CC0">
        <w:rPr>
          <w:b/>
          <w:bCs/>
        </w:rPr>
        <w:t xml:space="preserve">du nexus </w:t>
      </w:r>
      <w:r w:rsidRPr="00EB3CC0">
        <w:rPr>
          <w:b/>
          <w:bCs/>
        </w:rPr>
        <w:t>ont</w:t>
      </w:r>
      <w:r w:rsidR="00695823" w:rsidRPr="00EB3CC0">
        <w:rPr>
          <w:b/>
          <w:bCs/>
        </w:rPr>
        <w:t>, à leur tour,</w:t>
      </w:r>
      <w:r w:rsidRPr="00EB3CC0">
        <w:rPr>
          <w:b/>
          <w:bCs/>
        </w:rPr>
        <w:t xml:space="preserve"> une influence sur les changements climatiques</w:t>
      </w:r>
      <w:r w:rsidR="00695823" w:rsidRPr="00EB3CC0">
        <w:rPr>
          <w:b/>
          <w:bCs/>
        </w:rPr>
        <w:t> :</w:t>
      </w:r>
      <w:r w:rsidRPr="00EB3CC0">
        <w:t xml:space="preserve"> </w:t>
      </w:r>
      <w:r w:rsidRPr="00EB3CC0">
        <w:rPr>
          <w:b/>
          <w:bCs/>
        </w:rPr>
        <w:t xml:space="preserve">le système alimentaire </w:t>
      </w:r>
      <w:r w:rsidR="00695823" w:rsidRPr="00EB3CC0">
        <w:rPr>
          <w:b/>
          <w:bCs/>
        </w:rPr>
        <w:t>est, par exemple,</w:t>
      </w:r>
      <w:r w:rsidRPr="00EB3CC0">
        <w:rPr>
          <w:b/>
          <w:bCs/>
        </w:rPr>
        <w:t xml:space="preserve"> responsable de 21 à 37 % de l</w:t>
      </w:r>
      <w:r w:rsidR="00DE22EE" w:rsidRPr="00EB3CC0">
        <w:rPr>
          <w:b/>
          <w:bCs/>
        </w:rPr>
        <w:t>’</w:t>
      </w:r>
      <w:r w:rsidRPr="00EB3CC0">
        <w:rPr>
          <w:b/>
          <w:bCs/>
        </w:rPr>
        <w:t>ensemble des émissions de gaz à effet de serre (</w:t>
      </w:r>
      <w:r w:rsidRPr="00EB3CC0">
        <w:rPr>
          <w:b/>
          <w:bCs/>
          <w:i/>
          <w:iCs/>
        </w:rPr>
        <w:t>bien établi</w:t>
      </w:r>
      <w:r w:rsidRPr="00EB3CC0">
        <w:rPr>
          <w:b/>
          <w:bCs/>
        </w:rPr>
        <w:t>) {5.3.1, 5.5.1}.</w:t>
      </w:r>
      <w:r w:rsidRPr="00EB3CC0">
        <w:t xml:space="preserve"> </w:t>
      </w:r>
      <w:r w:rsidRPr="00EB3CC0">
        <w:rPr>
          <w:b/>
          <w:bCs/>
        </w:rPr>
        <w:t>Les écosystèmes résilients contribuent également de manière cruciale aux efforts d</w:t>
      </w:r>
      <w:r w:rsidR="00DE22EE" w:rsidRPr="00EB3CC0">
        <w:rPr>
          <w:b/>
          <w:bCs/>
        </w:rPr>
        <w:t>’</w:t>
      </w:r>
      <w:r w:rsidRPr="00EB3CC0">
        <w:rPr>
          <w:b/>
          <w:bCs/>
        </w:rPr>
        <w:t>atténuation des changements climatiques et d</w:t>
      </w:r>
      <w:r w:rsidR="00DE22EE" w:rsidRPr="00EB3CC0">
        <w:rPr>
          <w:b/>
          <w:bCs/>
        </w:rPr>
        <w:t>’</w:t>
      </w:r>
      <w:r w:rsidRPr="00EB3CC0">
        <w:rPr>
          <w:b/>
          <w:bCs/>
        </w:rPr>
        <w:t>adaptation à ces derniers (</w:t>
      </w:r>
      <w:r w:rsidRPr="00EB3CC0">
        <w:rPr>
          <w:b/>
          <w:bCs/>
          <w:i/>
          <w:iCs/>
        </w:rPr>
        <w:t>bien établi</w:t>
      </w:r>
      <w:r w:rsidRPr="00EB3CC0">
        <w:rPr>
          <w:b/>
          <w:bCs/>
        </w:rPr>
        <w:t>) {5.5.3}.</w:t>
      </w:r>
      <w:r w:rsidRPr="00EB3CC0">
        <w:t xml:space="preserve"> Si les tendances actuelles se poursuivent, les changements climatiques entraîneront une perte irréversible </w:t>
      </w:r>
      <w:r w:rsidR="00695823" w:rsidRPr="00EB3CC0">
        <w:t xml:space="preserve">d’éléments </w:t>
      </w:r>
      <w:r w:rsidRPr="00EB3CC0">
        <w:t xml:space="preserve">de </w:t>
      </w:r>
      <w:r w:rsidR="00695823" w:rsidRPr="00EB3CC0">
        <w:t xml:space="preserve">la </w:t>
      </w:r>
      <w:r w:rsidRPr="00EB3CC0">
        <w:t>biodiversité marine, tel</w:t>
      </w:r>
      <w:r w:rsidR="00695823" w:rsidRPr="00EB3CC0">
        <w:t xml:space="preserve">s </w:t>
      </w:r>
      <w:r w:rsidRPr="00EB3CC0">
        <w:t xml:space="preserve">que les récifs coralliens, et des répercussions préjudiciables pour la pêche côtière, deux sources </w:t>
      </w:r>
      <w:r w:rsidR="00893A6A" w:rsidRPr="00EB3CC0">
        <w:t>d’</w:t>
      </w:r>
      <w:r w:rsidRPr="00EB3CC0">
        <w:t>aliment</w:t>
      </w:r>
      <w:r w:rsidR="00893A6A" w:rsidRPr="00EB3CC0">
        <w:t>s</w:t>
      </w:r>
      <w:r w:rsidRPr="00EB3CC0">
        <w:t xml:space="preserve"> permett</w:t>
      </w:r>
      <w:r w:rsidR="00893A6A" w:rsidRPr="00EB3CC0">
        <w:t>a</w:t>
      </w:r>
      <w:r w:rsidRPr="00EB3CC0">
        <w:t>nt de prévenir la malnutrition, les retards de croissance des enfants et d</w:t>
      </w:r>
      <w:r w:rsidR="00DE22EE" w:rsidRPr="00EB3CC0">
        <w:t>’</w:t>
      </w:r>
      <w:r w:rsidRPr="00EB3CC0">
        <w:t xml:space="preserve">autres </w:t>
      </w:r>
      <w:r w:rsidR="00893A6A" w:rsidRPr="00EB3CC0">
        <w:t>affec</w:t>
      </w:r>
      <w:r w:rsidRPr="00EB3CC0">
        <w:t>tions (</w:t>
      </w:r>
      <w:r w:rsidRPr="00EB3CC0">
        <w:rPr>
          <w:i/>
          <w:iCs/>
        </w:rPr>
        <w:t>bien établi</w:t>
      </w:r>
      <w:r w:rsidRPr="00EB3CC0">
        <w:t xml:space="preserve">) {2.5.2.2}. Les changements climatiques </w:t>
      </w:r>
      <w:r w:rsidR="00801F2C" w:rsidRPr="00EB3CC0">
        <w:t>produis</w:t>
      </w:r>
      <w:r w:rsidR="00640A0C" w:rsidRPr="00EB3CC0">
        <w:t xml:space="preserve">ent </w:t>
      </w:r>
      <w:r w:rsidRPr="00EB3CC0">
        <w:t>également</w:t>
      </w:r>
      <w:r w:rsidR="00640A0C" w:rsidRPr="00EB3CC0">
        <w:t>,</w:t>
      </w:r>
      <w:r w:rsidRPr="00EB3CC0">
        <w:t xml:space="preserve"> </w:t>
      </w:r>
      <w:r w:rsidR="00640A0C" w:rsidRPr="00EB3CC0">
        <w:t xml:space="preserve">par diverses voies, </w:t>
      </w:r>
      <w:r w:rsidR="00893A6A" w:rsidRPr="00EB3CC0">
        <w:t>de nombreu</w:t>
      </w:r>
      <w:r w:rsidR="00640A0C" w:rsidRPr="00EB3CC0">
        <w:t>x effets</w:t>
      </w:r>
      <w:r w:rsidR="00893A6A" w:rsidRPr="00EB3CC0">
        <w:t xml:space="preserve"> </w:t>
      </w:r>
      <w:r w:rsidRPr="00EB3CC0">
        <w:t>sur la production alimentaire terrestre (</w:t>
      </w:r>
      <w:r w:rsidR="00FE1843" w:rsidRPr="00EB3CC0">
        <w:t>tels que ceux</w:t>
      </w:r>
      <w:r w:rsidRPr="00EB3CC0">
        <w:t xml:space="preserve"> du stress thermique sur le rendement des cultures et </w:t>
      </w:r>
      <w:r w:rsidR="00FE1843" w:rsidRPr="00EB3CC0">
        <w:t xml:space="preserve">la </w:t>
      </w:r>
      <w:r w:rsidRPr="00EB3CC0">
        <w:t xml:space="preserve">disponibilité et </w:t>
      </w:r>
      <w:r w:rsidR="00FE1843" w:rsidRPr="00EB3CC0">
        <w:t xml:space="preserve">la </w:t>
      </w:r>
      <w:r w:rsidRPr="00EB3CC0">
        <w:t>qualité de l</w:t>
      </w:r>
      <w:r w:rsidR="00DE22EE" w:rsidRPr="00EB3CC0">
        <w:t>’</w:t>
      </w:r>
      <w:r w:rsidRPr="00EB3CC0">
        <w:t xml:space="preserve">eau), qui </w:t>
      </w:r>
      <w:proofErr w:type="gramStart"/>
      <w:r w:rsidR="00893A6A" w:rsidRPr="00EB3CC0">
        <w:t>ont</w:t>
      </w:r>
      <w:proofErr w:type="gramEnd"/>
      <w:r w:rsidRPr="00EB3CC0">
        <w:t xml:space="preserve"> des conséquences </w:t>
      </w:r>
      <w:r w:rsidR="001350CF" w:rsidRPr="00EB3CC0">
        <w:t>po</w:t>
      </w:r>
      <w:r w:rsidRPr="00EB3CC0">
        <w:t>ur la santé et le bien-être humain</w:t>
      </w:r>
      <w:r w:rsidR="001350CF" w:rsidRPr="00EB3CC0">
        <w:t>s</w:t>
      </w:r>
      <w:r w:rsidRPr="00EB3CC0">
        <w:t xml:space="preserve">, </w:t>
      </w:r>
      <w:r w:rsidR="00FE1843" w:rsidRPr="00EB3CC0">
        <w:t>dont</w:t>
      </w:r>
      <w:r w:rsidRPr="00EB3CC0">
        <w:t xml:space="preserve"> </w:t>
      </w:r>
      <w:r w:rsidR="00DE14CB" w:rsidRPr="00EB3CC0">
        <w:t>celle d</w:t>
      </w:r>
      <w:r w:rsidR="00DE22EE" w:rsidRPr="00EB3CC0">
        <w:t>’</w:t>
      </w:r>
      <w:r w:rsidR="00DE14CB" w:rsidRPr="00EB3CC0">
        <w:t xml:space="preserve">accentuer </w:t>
      </w:r>
      <w:r w:rsidRPr="00EB3CC0">
        <w:t>l</w:t>
      </w:r>
      <w:r w:rsidR="00DE22EE" w:rsidRPr="00EB3CC0">
        <w:t>’</w:t>
      </w:r>
      <w:r w:rsidRPr="00EB3CC0">
        <w:t xml:space="preserve">insécurité alimentaire </w:t>
      </w:r>
      <w:r w:rsidR="00DE14CB" w:rsidRPr="00EB3CC0">
        <w:t xml:space="preserve">chez </w:t>
      </w:r>
      <w:r w:rsidRPr="00EB3CC0">
        <w:t>les populations vulnérables. Parmi les autres facteurs d</w:t>
      </w:r>
      <w:r w:rsidR="00FE1843" w:rsidRPr="00EB3CC0">
        <w:t>’impacts</w:t>
      </w:r>
      <w:r w:rsidRPr="00EB3CC0">
        <w:t xml:space="preserve"> directs sur la santé</w:t>
      </w:r>
      <w:r w:rsidR="00FE1843" w:rsidRPr="00EB3CC0">
        <w:t xml:space="preserve"> figurent</w:t>
      </w:r>
      <w:r w:rsidRPr="00EB3CC0">
        <w:t xml:space="preserve"> les phénomènes météorologiques extrêmes tels que les vagues de chaleur, les inondations, les sécheresses et les incendies de forêt, ainsi que la dispersion accrue et parfois transfrontière d</w:t>
      </w:r>
      <w:r w:rsidR="00DE22EE" w:rsidRPr="00EB3CC0">
        <w:t>’</w:t>
      </w:r>
      <w:r w:rsidRPr="00EB3CC0">
        <w:t>agents pathogènes et de polluants (eaux usées non traitées, engrais, pesticides, sédiments</w:t>
      </w:r>
      <w:r w:rsidR="00FE1843" w:rsidRPr="00EB3CC0">
        <w:t>,</w:t>
      </w:r>
      <w:r w:rsidRPr="00EB3CC0">
        <w:t xml:space="preserve"> polluants atmosphériques</w:t>
      </w:r>
      <w:r w:rsidR="00FE1843" w:rsidRPr="00EB3CC0">
        <w:t>, etc.</w:t>
      </w:r>
      <w:r w:rsidRPr="00EB3CC0">
        <w:t>). On estime actuellement que 58 % des maladies infectieuses humaines connues (soit 218 sur 375) sont susceptibles de s</w:t>
      </w:r>
      <w:r w:rsidR="00DE22EE" w:rsidRPr="00EB3CC0">
        <w:t>’</w:t>
      </w:r>
      <w:r w:rsidRPr="00EB3CC0">
        <w:t xml:space="preserve">aggraver </w:t>
      </w:r>
      <w:r w:rsidR="00DE14CB" w:rsidRPr="00EB3CC0">
        <w:t xml:space="preserve">sous l’effet </w:t>
      </w:r>
      <w:r w:rsidRPr="00EB3CC0">
        <w:t>des changements climatiques (</w:t>
      </w:r>
      <w:r w:rsidRPr="00EB3CC0">
        <w:rPr>
          <w:i/>
          <w:iCs/>
        </w:rPr>
        <w:t>établi mais incomplet</w:t>
      </w:r>
      <w:r w:rsidRPr="00EB3CC0">
        <w:t xml:space="preserve">) {2.5.2.2}. </w:t>
      </w:r>
      <w:r w:rsidR="00FE1843" w:rsidRPr="00EB3CC0">
        <w:t>Ces</w:t>
      </w:r>
      <w:r w:rsidR="00032E61" w:rsidRPr="00EB3CC0">
        <w:t> </w:t>
      </w:r>
      <w:r w:rsidR="00FE1843" w:rsidRPr="00EB3CC0">
        <w:t>derniers</w:t>
      </w:r>
      <w:r w:rsidRPr="00EB3CC0">
        <w:t xml:space="preserve"> ont directement contribué à 62 000 décès liés à la chaleur en Europe en 2022 et à plus de 1</w:t>
      </w:r>
      <w:r w:rsidR="00880B38" w:rsidRPr="00EB3CC0">
        <w:t> </w:t>
      </w:r>
      <w:r w:rsidRPr="00EB3CC0">
        <w:t xml:space="preserve">500 </w:t>
      </w:r>
      <w:r w:rsidR="00880B38" w:rsidRPr="00EB3CC0">
        <w:br/>
      </w:r>
      <w:r w:rsidRPr="00EB3CC0">
        <w:t>aux</w:t>
      </w:r>
      <w:r w:rsidR="00880B38" w:rsidRPr="00EB3CC0">
        <w:t> </w:t>
      </w:r>
      <w:r w:rsidRPr="00EB3CC0">
        <w:t>États-Unis d</w:t>
      </w:r>
      <w:r w:rsidR="00DE22EE" w:rsidRPr="00EB3CC0">
        <w:t>’</w:t>
      </w:r>
      <w:r w:rsidRPr="00EB3CC0">
        <w:t>Amérique en 2023, et ont joué un rôle dans le décès lié à la chaleur de 12 000 à 19 000 enfants en Afrique entre 2011 et 2020 (</w:t>
      </w:r>
      <w:r w:rsidRPr="00EB3CC0">
        <w:rPr>
          <w:i/>
          <w:iCs/>
        </w:rPr>
        <w:t>bien établi</w:t>
      </w:r>
      <w:r w:rsidRPr="00EB3CC0">
        <w:t xml:space="preserve">) {2.5.2.2}. Au cours des 50 dernières années, les phénomènes météorologiques, climatiques et hydrologiques extrêmes ont provoqué près de 12 000 catastrophes qui ont entraîné la mort de 2 millions de personnes (dont 90 % dans les pays à faible revenu ou à revenu intermédiaire inférieur) </w:t>
      </w:r>
      <w:r w:rsidR="00FE1843" w:rsidRPr="00EB3CC0">
        <w:t xml:space="preserve">et </w:t>
      </w:r>
      <w:r w:rsidRPr="00EB3CC0">
        <w:t xml:space="preserve">ont </w:t>
      </w:r>
      <w:r w:rsidR="00C96991" w:rsidRPr="00EB3CC0">
        <w:t>caus</w:t>
      </w:r>
      <w:r w:rsidR="00FE1843" w:rsidRPr="00EB3CC0">
        <w:t xml:space="preserve">é, </w:t>
      </w:r>
      <w:proofErr w:type="gramStart"/>
      <w:r w:rsidR="00C96991" w:rsidRPr="00EB3CC0">
        <w:t>de par le</w:t>
      </w:r>
      <w:proofErr w:type="gramEnd"/>
      <w:r w:rsidR="00C96991" w:rsidRPr="00EB3CC0">
        <w:t xml:space="preserve"> monde</w:t>
      </w:r>
      <w:r w:rsidR="00FE1843" w:rsidRPr="00EB3CC0">
        <w:t>,</w:t>
      </w:r>
      <w:r w:rsidRPr="00EB3CC0">
        <w:t xml:space="preserve"> 4 300 milliards de dollars </w:t>
      </w:r>
      <w:r w:rsidR="00C96991" w:rsidRPr="00EB3CC0">
        <w:t xml:space="preserve">de dégâts </w:t>
      </w:r>
      <w:r w:rsidRPr="00EB3CC0">
        <w:t>(</w:t>
      </w:r>
      <w:r w:rsidRPr="00EB3CC0">
        <w:rPr>
          <w:i/>
          <w:iCs/>
        </w:rPr>
        <w:t>bien établi</w:t>
      </w:r>
      <w:r w:rsidRPr="00EB3CC0">
        <w:t>) {2,5}. Le changement d</w:t>
      </w:r>
      <w:r w:rsidR="00DE22EE" w:rsidRPr="00EB3CC0">
        <w:t>’</w:t>
      </w:r>
      <w:r w:rsidRPr="00EB3CC0">
        <w:t>affectation des terres associé à la production alimentaire était responsable d</w:t>
      </w:r>
      <w:r w:rsidR="00DE22EE" w:rsidRPr="00EB3CC0">
        <w:t>’</w:t>
      </w:r>
      <w:r w:rsidRPr="00EB3CC0">
        <w:t>environ 21 % des émissions mondiales (exprimées en équivalent-dioxyde de carbone) en 2018 (</w:t>
      </w:r>
      <w:r w:rsidRPr="00EB3CC0">
        <w:rPr>
          <w:i/>
          <w:iCs/>
        </w:rPr>
        <w:t>bien établi</w:t>
      </w:r>
      <w:r w:rsidRPr="00EB3CC0">
        <w:t xml:space="preserve">) {2.5.2.1}. </w:t>
      </w:r>
      <w:r w:rsidR="00FE1843" w:rsidRPr="00EB3CC0">
        <w:t>L</w:t>
      </w:r>
      <w:r w:rsidRPr="00EB3CC0">
        <w:t>es écosystèmes fonctionnels et résilients contribuent de manière cruciale à l</w:t>
      </w:r>
      <w:r w:rsidR="00DE22EE" w:rsidRPr="00EB3CC0">
        <w:t>’</w:t>
      </w:r>
      <w:r w:rsidRPr="00EB3CC0">
        <w:t>atténuation des changements climatiques et à l</w:t>
      </w:r>
      <w:r w:rsidR="00DE22EE" w:rsidRPr="00EB3CC0">
        <w:t>’</w:t>
      </w:r>
      <w:r w:rsidRPr="00EB3CC0">
        <w:t xml:space="preserve">adaptation à ces derniers, notamment en </w:t>
      </w:r>
      <w:r w:rsidR="00451366" w:rsidRPr="00EB3CC0">
        <w:t>amortiss</w:t>
      </w:r>
      <w:r w:rsidRPr="00EB3CC0">
        <w:t>ant les phénomènes météorologiques extrêmes et en jouant le rôle de puits de carbone. Par</w:t>
      </w:r>
      <w:r w:rsidR="007161F0" w:rsidRPr="00EB3CC0">
        <w:t> </w:t>
      </w:r>
      <w:r w:rsidRPr="00EB3CC0">
        <w:t xml:space="preserve">exemple, les écosystèmes côtiers </w:t>
      </w:r>
      <w:r w:rsidR="00451366" w:rsidRPr="00EB3CC0">
        <w:t>comptent pour</w:t>
      </w:r>
      <w:r w:rsidRPr="00EB3CC0">
        <w:t xml:space="preserve"> plus de 50 % d</w:t>
      </w:r>
      <w:r w:rsidR="00451366" w:rsidRPr="00EB3CC0">
        <w:t xml:space="preserve">es quantités de </w:t>
      </w:r>
      <w:r w:rsidRPr="00EB3CC0">
        <w:t xml:space="preserve">carbone </w:t>
      </w:r>
      <w:r w:rsidR="00451366" w:rsidRPr="00EB3CC0">
        <w:t xml:space="preserve">stockées </w:t>
      </w:r>
      <w:r w:rsidRPr="00EB3CC0">
        <w:t>dans les océans et offrent une protection contre les inondations (</w:t>
      </w:r>
      <w:r w:rsidRPr="00EB3CC0">
        <w:rPr>
          <w:i/>
          <w:iCs/>
        </w:rPr>
        <w:t>bien établi</w:t>
      </w:r>
      <w:r w:rsidRPr="00EB3CC0">
        <w:t>) {2.4.1, 2.5, 5.5.3.13}.</w:t>
      </w:r>
    </w:p>
    <w:p w14:paraId="0D8E36B6" w14:textId="61AB38FA" w:rsidR="001343E6" w:rsidRPr="00EB3CC0" w:rsidRDefault="001343E6" w:rsidP="001343E6">
      <w:pPr>
        <w:tabs>
          <w:tab w:val="right" w:pos="851"/>
          <w:tab w:val="left" w:pos="1871"/>
          <w:tab w:val="left" w:pos="2495"/>
          <w:tab w:val="left" w:pos="3119"/>
          <w:tab w:val="left" w:pos="3742"/>
          <w:tab w:val="left" w:pos="4366"/>
          <w:tab w:val="left" w:pos="4990"/>
        </w:tabs>
        <w:spacing w:before="240" w:after="120" w:line="259" w:lineRule="auto"/>
      </w:pPr>
    </w:p>
    <w:p w14:paraId="5755CF29" w14:textId="115A53D7" w:rsidR="001343E6" w:rsidRPr="00EB3CC0" w:rsidRDefault="00FB34D4" w:rsidP="001343E6">
      <w:pPr>
        <w:tabs>
          <w:tab w:val="right" w:pos="851"/>
          <w:tab w:val="left" w:pos="1871"/>
          <w:tab w:val="left" w:pos="2495"/>
          <w:tab w:val="left" w:pos="3119"/>
          <w:tab w:val="left" w:pos="3742"/>
          <w:tab w:val="left" w:pos="4366"/>
          <w:tab w:val="left" w:pos="4990"/>
        </w:tabs>
        <w:spacing w:before="240" w:after="120" w:line="259" w:lineRule="auto"/>
      </w:pPr>
      <w:r w:rsidRPr="00EB3CC0">
        <w:lastRenderedPageBreak/>
        <mc:AlternateContent>
          <mc:Choice Requires="wps">
            <w:drawing>
              <wp:anchor distT="0" distB="0" distL="114300" distR="114300" simplePos="0" relativeHeight="252171264" behindDoc="0" locked="0" layoutInCell="1" allowOverlap="1" wp14:anchorId="16022ED2" wp14:editId="2CE9EDE4">
                <wp:simplePos x="0" y="0"/>
                <wp:positionH relativeFrom="page">
                  <wp:posOffset>1807864</wp:posOffset>
                </wp:positionH>
                <wp:positionV relativeFrom="paragraph">
                  <wp:posOffset>5790432</wp:posOffset>
                </wp:positionV>
                <wp:extent cx="1016759" cy="825690"/>
                <wp:effectExtent l="0" t="0" r="0" b="0"/>
                <wp:wrapNone/>
                <wp:docPr id="881329195" name="Text Box 1"/>
                <wp:cNvGraphicFramePr/>
                <a:graphic xmlns:a="http://schemas.openxmlformats.org/drawingml/2006/main">
                  <a:graphicData uri="http://schemas.microsoft.com/office/word/2010/wordprocessingShape">
                    <wps:wsp>
                      <wps:cNvSpPr txBox="1"/>
                      <wps:spPr>
                        <a:xfrm>
                          <a:off x="0" y="0"/>
                          <a:ext cx="1016759" cy="825690"/>
                        </a:xfrm>
                        <a:prstGeom prst="rect">
                          <a:avLst/>
                        </a:prstGeom>
                        <a:noFill/>
                        <a:ln>
                          <a:noFill/>
                        </a:ln>
                      </wps:spPr>
                      <wps:txbx>
                        <w:txbxContent>
                          <w:p w14:paraId="61018EDD" w14:textId="410B8221" w:rsidR="00427E4D" w:rsidRPr="001274EF" w:rsidRDefault="0036419B" w:rsidP="00427E4D">
                            <w:pPr>
                              <w:jc w:val="center"/>
                              <w:rPr>
                                <w:rFonts w:ascii="Arial" w:hAnsi="Arial" w:cs="Arial"/>
                                <w:color w:val="FFFFFF" w:themeColor="background1"/>
                                <w:sz w:val="14"/>
                                <w:szCs w:val="14"/>
                              </w:rPr>
                            </w:pPr>
                            <w:r w:rsidRPr="001274EF">
                              <w:rPr>
                                <w:rFonts w:ascii="Arial" w:hAnsi="Arial" w:cs="Arial"/>
                                <w:color w:val="FFFFFF" w:themeColor="background1"/>
                                <w:sz w:val="14"/>
                                <w:szCs w:val="14"/>
                              </w:rPr>
                              <w:t xml:space="preserve">Contact accru entre les espèces sauvages, </w:t>
                            </w:r>
                            <w:r w:rsidR="005F7102" w:rsidRPr="001274EF">
                              <w:rPr>
                                <w:rFonts w:ascii="Arial" w:hAnsi="Arial" w:cs="Arial"/>
                                <w:color w:val="FFFFFF" w:themeColor="background1"/>
                                <w:sz w:val="14"/>
                                <w:szCs w:val="14"/>
                              </w:rPr>
                              <w:br/>
                            </w:r>
                            <w:r w:rsidRPr="001274EF">
                              <w:rPr>
                                <w:rFonts w:ascii="Arial" w:hAnsi="Arial" w:cs="Arial"/>
                                <w:color w:val="FFFFFF" w:themeColor="background1"/>
                                <w:sz w:val="14"/>
                                <w:szCs w:val="14"/>
                              </w:rPr>
                              <w:t xml:space="preserve">les animaux domestiques et </w:t>
                            </w:r>
                            <w:r w:rsidR="005F7102" w:rsidRPr="001274EF">
                              <w:rPr>
                                <w:rFonts w:ascii="Arial" w:hAnsi="Arial" w:cs="Arial"/>
                                <w:color w:val="FFFFFF" w:themeColor="background1"/>
                                <w:sz w:val="14"/>
                                <w:szCs w:val="14"/>
                              </w:rPr>
                              <w:br/>
                            </w:r>
                            <w:r w:rsidRPr="001274EF">
                              <w:rPr>
                                <w:rFonts w:ascii="Arial" w:hAnsi="Arial" w:cs="Arial"/>
                                <w:color w:val="FFFFFF" w:themeColor="background1"/>
                                <w:sz w:val="14"/>
                                <w:szCs w:val="14"/>
                              </w:rPr>
                              <w:t>les humains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6022ED2" id="_x0000_s1218" type="#_x0000_t202" style="position:absolute;margin-left:142.35pt;margin-top:455.95pt;width:80.05pt;height:65pt;z-index:2521712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" filled="f" stroked="f">
                <v:textbox>
                  <w:txbxContent>
                    <w:p w14:paraId="61018EDD" w14:textId="410B8221" w:rsidR="00427E4D" w:rsidRPr="001274EF" w:rsidRDefault="0036419B" w:rsidP="00427E4D">
                      <w:pPr>
                        <w:jc w:val="center"/>
                        <w:rPr>
                          <w:rFonts w:ascii="Arial" w:hAnsi="Arial" w:cs="Arial"/>
                          <w:color w:val="FFFFFF" w:themeColor="background1"/>
                          <w:sz w:val="14"/>
                          <w:szCs w:val="14"/>
                        </w:rPr>
                      </w:pPr>
                      <w:r w:rsidRPr="001274EF">
                        <w:rPr>
                          <w:rFonts w:ascii="Arial" w:hAnsi="Arial" w:cs="Arial"/>
                          <w:color w:val="FFFFFF" w:themeColor="background1"/>
                          <w:sz w:val="14"/>
                          <w:szCs w:val="14"/>
                        </w:rPr>
                        <w:t xml:space="preserve">Contact accru entre les espèces sauvages, </w:t>
                      </w:r>
                      <w:r w:rsidR="005F7102" w:rsidRPr="001274EF">
                        <w:rPr>
                          <w:rFonts w:ascii="Arial" w:hAnsi="Arial" w:cs="Arial"/>
                          <w:color w:val="FFFFFF" w:themeColor="background1"/>
                          <w:sz w:val="14"/>
                          <w:szCs w:val="14"/>
                        </w:rPr>
                        <w:br/>
                      </w:r>
                      <w:r w:rsidRPr="001274EF">
                        <w:rPr>
                          <w:rFonts w:ascii="Arial" w:hAnsi="Arial" w:cs="Arial"/>
                          <w:color w:val="FFFFFF" w:themeColor="background1"/>
                          <w:sz w:val="14"/>
                          <w:szCs w:val="14"/>
                        </w:rPr>
                        <w:t xml:space="preserve">les animaux domestiques et </w:t>
                      </w:r>
                      <w:r w:rsidR="005F7102" w:rsidRPr="001274EF">
                        <w:rPr>
                          <w:rFonts w:ascii="Arial" w:hAnsi="Arial" w:cs="Arial"/>
                          <w:color w:val="FFFFFF" w:themeColor="background1"/>
                          <w:sz w:val="14"/>
                          <w:szCs w:val="14"/>
                        </w:rPr>
                        <w:br/>
                      </w:r>
                      <w:r w:rsidRPr="001274EF">
                        <w:rPr>
                          <w:rFonts w:ascii="Arial" w:hAnsi="Arial" w:cs="Arial"/>
                          <w:color w:val="FFFFFF" w:themeColor="background1"/>
                          <w:sz w:val="14"/>
                          <w:szCs w:val="14"/>
                        </w:rPr>
                        <w:t>les humains</w:t>
                      </w:r>
                    </w:p>
                  </w:txbxContent>
                </v:textbox>
                <w10:wrap anchorx="page"/>
              </v:shape>
            </w:pict>
          </mc:Fallback>
        </mc:AlternateContent>
      </w:r>
      <w:r w:rsidR="00476386" w:rsidRPr="00EB3CC0">
        <mc:AlternateContent>
          <mc:Choice Requires="wps">
            <w:drawing>
              <wp:anchor distT="0" distB="0" distL="114300" distR="114300" simplePos="0" relativeHeight="252134400" behindDoc="0" locked="0" layoutInCell="1" allowOverlap="1" wp14:anchorId="163DEA23" wp14:editId="7BA57A76">
                <wp:simplePos x="0" y="0"/>
                <wp:positionH relativeFrom="column">
                  <wp:posOffset>4331970</wp:posOffset>
                </wp:positionH>
                <wp:positionV relativeFrom="paragraph">
                  <wp:posOffset>986155</wp:posOffset>
                </wp:positionV>
                <wp:extent cx="1549400" cy="475013"/>
                <wp:effectExtent l="0" t="0" r="0" b="1270"/>
                <wp:wrapNone/>
                <wp:docPr id="424655111" name="Text Box 1"/>
                <wp:cNvGraphicFramePr/>
                <a:graphic xmlns:a="http://schemas.openxmlformats.org/drawingml/2006/main">
                  <a:graphicData uri="http://schemas.microsoft.com/office/word/2010/wordprocessingShape">
                    <wps:wsp>
                      <wps:cNvSpPr txBox="1"/>
                      <wps:spPr>
                        <a:xfrm>
                          <a:off x="0" y="0"/>
                          <a:ext cx="1549400" cy="475013"/>
                        </a:xfrm>
                        <a:prstGeom prst="rect">
                          <a:avLst/>
                        </a:prstGeom>
                        <a:noFill/>
                        <a:ln>
                          <a:noFill/>
                        </a:ln>
                      </wps:spPr>
                      <wps:txbx>
                        <w:txbxContent>
                          <w:p w14:paraId="30F8DFAF" w14:textId="1A964122" w:rsidR="001D2F9A" w:rsidRPr="001274EF" w:rsidRDefault="004D4B69" w:rsidP="001D2F9A">
                            <w:pPr>
                              <w:spacing w:line="456" w:lineRule="auto"/>
                              <w:rPr>
                                <w:rFonts w:ascii="Arial" w:hAnsi="Arial" w:cs="Arial"/>
                                <w:color w:val="3A3A3A"/>
                                <w:sz w:val="14"/>
                                <w:szCs w:val="14"/>
                              </w:rPr>
                            </w:pPr>
                            <w:r w:rsidRPr="001274EF">
                              <w:rPr>
                                <w:rFonts w:ascii="Arial" w:hAnsi="Arial" w:cs="Arial"/>
                                <w:color w:val="3A3A3A"/>
                                <w:sz w:val="14"/>
                                <w:szCs w:val="14"/>
                              </w:rPr>
                              <w:t xml:space="preserve">        </w:t>
                            </w:r>
                            <w:r w:rsidR="001D2F9A" w:rsidRPr="001274EF">
                              <w:rPr>
                                <w:rFonts w:ascii="Arial" w:hAnsi="Arial" w:cs="Arial"/>
                                <w:color w:val="3A3A3A"/>
                                <w:sz w:val="14"/>
                                <w:szCs w:val="14"/>
                              </w:rPr>
                              <w:t>Variable</w:t>
                            </w:r>
                          </w:p>
                          <w:p w14:paraId="7B2EA6CF" w14:textId="5B22D0E7" w:rsidR="00476386" w:rsidRPr="001274EF" w:rsidRDefault="00FB77BA" w:rsidP="001D2F9A">
                            <w:pPr>
                              <w:spacing w:line="456" w:lineRule="auto"/>
                              <w:rPr>
                                <w:rFonts w:ascii="Arial" w:hAnsi="Arial" w:cs="Arial"/>
                                <w:b/>
                                <w:bCs/>
                                <w:color w:val="3A3A3A"/>
                                <w:sz w:val="16"/>
                                <w:szCs w:val="16"/>
                              </w:rPr>
                            </w:pPr>
                            <w:r w:rsidRPr="001274EF">
                              <w:rPr>
                                <w:rFonts w:ascii="Arial" w:hAnsi="Arial" w:cs="Arial"/>
                                <w:b/>
                                <w:bCs/>
                                <w:color w:val="3A3A3A"/>
                                <w:sz w:val="14"/>
                                <w:szCs w:val="14"/>
                              </w:rPr>
                              <w:t>Degré de fiabilité des</w:t>
                            </w:r>
                            <w:r w:rsidRPr="001274EF">
                              <w:rPr>
                                <w:rFonts w:ascii="Arial" w:hAnsi="Arial" w:cs="Arial"/>
                                <w:b/>
                                <w:bCs/>
                                <w:color w:val="3A3A3A"/>
                                <w:sz w:val="16"/>
                                <w:szCs w:val="16"/>
                              </w:rPr>
                              <w:t xml:space="preserve"> </w:t>
                            </w:r>
                            <w:r w:rsidRPr="001274EF">
                              <w:rPr>
                                <w:rFonts w:ascii="Arial" w:hAnsi="Arial" w:cs="Arial"/>
                                <w:b/>
                                <w:bCs/>
                                <w:color w:val="3A3A3A"/>
                                <w:sz w:val="14"/>
                                <w:szCs w:val="14"/>
                              </w:rPr>
                              <w:t>preuves</w:t>
                            </w:r>
                          </w:p>
                          <w:p w14:paraId="76079C13" w14:textId="77777777" w:rsidR="001D2F9A" w:rsidRPr="001274EF" w:rsidRDefault="001D2F9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63DEA23" id="_x0000_s1219" type="#_x0000_t202" style="position:absolute;margin-left:341.1pt;margin-top:77.65pt;width:122pt;height:37.4pt;z-index:252134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" filled="f" stroked="f">
                <v:textbox>
                  <w:txbxContent>
                    <w:p w14:paraId="30F8DFAF" w14:textId="1A964122" w:rsidR="001D2F9A" w:rsidRPr="001274EF" w:rsidRDefault="004D4B69" w:rsidP="001D2F9A">
                      <w:pPr>
                        <w:spacing w:line="456" w:lineRule="auto"/>
                        <w:rPr>
                          <w:rFonts w:ascii="Arial" w:hAnsi="Arial" w:cs="Arial"/>
                          <w:color w:val="3A3A3A"/>
                          <w:sz w:val="14"/>
                          <w:szCs w:val="14"/>
                        </w:rPr>
                      </w:pPr>
                      <w:r w:rsidRPr="001274EF">
                        <w:rPr>
                          <w:rFonts w:ascii="Arial" w:hAnsi="Arial" w:cs="Arial"/>
                          <w:color w:val="3A3A3A"/>
                          <w:sz w:val="14"/>
                          <w:szCs w:val="14"/>
                        </w:rPr>
                        <w:t xml:space="preserve">        </w:t>
                      </w:r>
                      <w:r w:rsidR="001D2F9A" w:rsidRPr="001274EF">
                        <w:rPr>
                          <w:rFonts w:ascii="Arial" w:hAnsi="Arial" w:cs="Arial"/>
                          <w:color w:val="3A3A3A"/>
                          <w:sz w:val="14"/>
                          <w:szCs w:val="14"/>
                        </w:rPr>
                        <w:t>Variable</w:t>
                      </w:r>
                    </w:p>
                    <w:p w14:paraId="7B2EA6CF" w14:textId="5B22D0E7" w:rsidR="00476386" w:rsidRPr="001274EF" w:rsidRDefault="00FB77BA" w:rsidP="001D2F9A">
                      <w:pPr>
                        <w:spacing w:line="456" w:lineRule="auto"/>
                        <w:rPr>
                          <w:rFonts w:ascii="Arial" w:hAnsi="Arial" w:cs="Arial"/>
                          <w:b/>
                          <w:bCs/>
                          <w:color w:val="3A3A3A"/>
                          <w:sz w:val="16"/>
                          <w:szCs w:val="16"/>
                        </w:rPr>
                      </w:pPr>
                      <w:r w:rsidRPr="001274EF">
                        <w:rPr>
                          <w:rFonts w:ascii="Arial" w:hAnsi="Arial" w:cs="Arial"/>
                          <w:b/>
                          <w:bCs/>
                          <w:color w:val="3A3A3A"/>
                          <w:sz w:val="14"/>
                          <w:szCs w:val="14"/>
                        </w:rPr>
                        <w:t>Degré de fiabilité des</w:t>
                      </w:r>
                      <w:r w:rsidRPr="001274EF">
                        <w:rPr>
                          <w:rFonts w:ascii="Arial" w:hAnsi="Arial" w:cs="Arial"/>
                          <w:b/>
                          <w:bCs/>
                          <w:color w:val="3A3A3A"/>
                          <w:sz w:val="16"/>
                          <w:szCs w:val="16"/>
                        </w:rPr>
                        <w:t xml:space="preserve"> </w:t>
                      </w:r>
                      <w:r w:rsidRPr="001274EF">
                        <w:rPr>
                          <w:rFonts w:ascii="Arial" w:hAnsi="Arial" w:cs="Arial"/>
                          <w:b/>
                          <w:bCs/>
                          <w:color w:val="3A3A3A"/>
                          <w:sz w:val="14"/>
                          <w:szCs w:val="14"/>
                        </w:rPr>
                        <w:t>preuves</w:t>
                      </w:r>
                    </w:p>
                    <w:p w14:paraId="76079C13" w14:textId="77777777" w:rsidR="001D2F9A" w:rsidRPr="001274EF" w:rsidRDefault="001D2F9A"/>
                  </w:txbxContent>
                </v:textbox>
              </v:shape>
            </w:pict>
          </mc:Fallback>
        </mc:AlternateContent>
      </w:r>
      <w:r w:rsidR="00827D88" w:rsidRPr="00EB3CC0">
        <mc:AlternateContent>
          <mc:Choice Requires="wps">
            <w:drawing>
              <wp:anchor distT="0" distB="0" distL="114300" distR="114300" simplePos="0" relativeHeight="252189696" behindDoc="0" locked="0" layoutInCell="1" allowOverlap="1" wp14:anchorId="131C8CCF" wp14:editId="6C7C14BE">
                <wp:simplePos x="0" y="0"/>
                <wp:positionH relativeFrom="page">
                  <wp:posOffset>3455502</wp:posOffset>
                </wp:positionH>
                <wp:positionV relativeFrom="paragraph">
                  <wp:posOffset>8251484</wp:posOffset>
                </wp:positionV>
                <wp:extent cx="742208" cy="304800"/>
                <wp:effectExtent l="0" t="0" r="0" b="1270"/>
                <wp:wrapNone/>
                <wp:docPr id="233734157" name="Text Box 1"/>
                <wp:cNvGraphicFramePr/>
                <a:graphic xmlns:a="http://schemas.openxmlformats.org/drawingml/2006/main">
                  <a:graphicData uri="http://schemas.microsoft.com/office/word/2010/wordprocessingShape">
                    <wps:wsp>
                      <wps:cNvSpPr txBox="1"/>
                      <wps:spPr>
                        <a:xfrm>
                          <a:off x="0" y="0"/>
                          <a:ext cx="742208" cy="304800"/>
                        </a:xfrm>
                        <a:prstGeom prst="rect">
                          <a:avLst/>
                        </a:prstGeom>
                        <a:noFill/>
                        <a:ln>
                          <a:noFill/>
                        </a:ln>
                      </wps:spPr>
                      <wps:txbx>
                        <w:txbxContent>
                          <w:p w14:paraId="3D474E32" w14:textId="6189113A" w:rsidR="001343E6" w:rsidRPr="001274EF" w:rsidRDefault="00AF1C26" w:rsidP="009E46C6">
                            <w:pPr>
                              <w:spacing w:line="216" w:lineRule="auto"/>
                              <w:jc w:val="center"/>
                            </w:pPr>
                            <w:r w:rsidRPr="001274EF">
                              <w:rPr>
                                <w:rFonts w:ascii="Arial" w:hAnsi="Arial" w:cs="Arial"/>
                                <w:b/>
                                <w:bCs/>
                                <w:color w:val="FFFFFF" w:themeColor="background1"/>
                                <w:sz w:val="12"/>
                                <w:szCs w:val="12"/>
                              </w:rPr>
                              <w:t>Alimentation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131C8CCF" id="_x0000_s1220" type="#_x0000_t202" style="position:absolute;margin-left:272.1pt;margin-top:649.7pt;width:58.45pt;height:24pt;z-index:252189696;visibility:visible;mso-wrap-style:square;mso-width-percent:0;mso-wrap-distance-left:9pt;mso-wrap-distance-top:0;mso-wrap-distance-right:9pt;mso-wrap-distance-bottom:0;mso-position-horizontal:absolute;mso-position-horizontal-relative:page;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" filled="f" stroked="f">
                <v:textbox style="mso-fit-shape-to-text:t">
                  <w:txbxContent>
                    <w:p w14:paraId="3D474E32" w14:textId="6189113A" w:rsidR="001343E6" w:rsidRPr="001274EF" w:rsidRDefault="00AF1C26" w:rsidP="009E46C6">
                      <w:pPr>
                        <w:spacing w:line="216" w:lineRule="auto"/>
                        <w:jc w:val="center"/>
                      </w:pPr>
                      <w:r w:rsidRPr="001274EF">
                        <w:rPr>
                          <w:rFonts w:ascii="Arial" w:hAnsi="Arial" w:cs="Arial"/>
                          <w:b/>
                          <w:bCs/>
                          <w:color w:val="FFFFFF" w:themeColor="background1"/>
                          <w:sz w:val="12"/>
                          <w:szCs w:val="12"/>
                        </w:rPr>
                        <w:t>Alimentation</w:t>
                      </w:r>
                    </w:p>
                  </w:txbxContent>
                </v:textbox>
                <w10:wrap anchorx="page"/>
              </v:shape>
            </w:pict>
          </mc:Fallback>
        </mc:AlternateContent>
      </w:r>
      <w:r w:rsidR="00827D88" w:rsidRPr="00EB3CC0">
        <mc:AlternateContent>
          <mc:Choice Requires="wps">
            <w:drawing>
              <wp:anchor distT="0" distB="0" distL="114300" distR="114300" simplePos="0" relativeHeight="252185600" behindDoc="0" locked="0" layoutInCell="1" allowOverlap="1" wp14:anchorId="40D213F6" wp14:editId="0B48D221">
                <wp:simplePos x="0" y="0"/>
                <wp:positionH relativeFrom="column">
                  <wp:posOffset>1032742</wp:posOffset>
                </wp:positionH>
                <wp:positionV relativeFrom="paragraph">
                  <wp:posOffset>8250508</wp:posOffset>
                </wp:positionV>
                <wp:extent cx="742950" cy="247650"/>
                <wp:effectExtent l="0" t="0" r="0" b="0"/>
                <wp:wrapNone/>
                <wp:docPr id="2141398565" name="Text Box 1"/>
                <wp:cNvGraphicFramePr/>
                <a:graphic xmlns:a="http://schemas.openxmlformats.org/drawingml/2006/main">
                  <a:graphicData uri="http://schemas.microsoft.com/office/word/2010/wordprocessingShape">
                    <wps:wsp>
                      <wps:cNvSpPr txBox="1"/>
                      <wps:spPr>
                        <a:xfrm>
                          <a:off x="0" y="0"/>
                          <a:ext cx="742950" cy="247650"/>
                        </a:xfrm>
                        <a:prstGeom prst="rect">
                          <a:avLst/>
                        </a:prstGeom>
                        <a:noFill/>
                        <a:ln>
                          <a:noFill/>
                        </a:ln>
                      </wps:spPr>
                      <wps:txbx>
                        <w:txbxContent>
                          <w:p w14:paraId="12BA91A3" w14:textId="3A360227" w:rsidR="001343E6" w:rsidRPr="001274EF" w:rsidRDefault="0048713E" w:rsidP="00132F0A">
                            <w:pPr>
                              <w:spacing w:line="216" w:lineRule="auto"/>
                              <w:jc w:val="center"/>
                            </w:pPr>
                            <w:r w:rsidRPr="001274EF">
                              <w:rPr>
                                <w:rFonts w:ascii="Arial" w:hAnsi="Arial" w:cs="Arial"/>
                                <w:b/>
                                <w:bCs/>
                                <w:color w:val="262626" w:themeColor="text1" w:themeTint="D9"/>
                                <w:spacing w:val="-4"/>
                                <w:sz w:val="14"/>
                                <w:szCs w:val="14"/>
                              </w:rPr>
                              <w:t>Biodiversité</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40D213F6" id="_x0000_s1221" type="#_x0000_t202" style="position:absolute;margin-left:81.3pt;margin-top:649.65pt;width:58.5pt;height:19.5pt;z-index:252185600;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" filled="f" stroked="f">
                <v:textbox style="mso-fit-shape-to-text:t">
                  <w:txbxContent>
                    <w:p w14:paraId="12BA91A3" w14:textId="3A360227" w:rsidR="001343E6" w:rsidRPr="001274EF" w:rsidRDefault="0048713E" w:rsidP="00132F0A">
                      <w:pPr>
                        <w:spacing w:line="216" w:lineRule="auto"/>
                        <w:jc w:val="center"/>
                      </w:pPr>
                      <w:r w:rsidRPr="001274EF">
                        <w:rPr>
                          <w:rFonts w:ascii="Arial" w:hAnsi="Arial" w:cs="Arial"/>
                          <w:b/>
                          <w:bCs/>
                          <w:color w:val="262626" w:themeColor="text1" w:themeTint="D9"/>
                          <w:spacing w:val="-4"/>
                          <w:sz w:val="14"/>
                          <w:szCs w:val="14"/>
                        </w:rPr>
                        <w:t>Biodiversité</w:t>
                      </w:r>
                    </w:p>
                  </w:txbxContent>
                </v:textbox>
              </v:shape>
            </w:pict>
          </mc:Fallback>
        </mc:AlternateContent>
      </w:r>
      <w:r w:rsidR="00A7345C" w:rsidRPr="00EB3CC0">
        <mc:AlternateContent>
          <mc:Choice Requires="wps">
            <w:drawing>
              <wp:anchor distT="0" distB="0" distL="114300" distR="114300" simplePos="0" relativeHeight="252140544" behindDoc="0" locked="0" layoutInCell="1" allowOverlap="1" wp14:anchorId="6F4AC174" wp14:editId="6571D7F6">
                <wp:simplePos x="0" y="0"/>
                <wp:positionH relativeFrom="margin">
                  <wp:posOffset>-1308736</wp:posOffset>
                </wp:positionH>
                <wp:positionV relativeFrom="page">
                  <wp:posOffset>2578215</wp:posOffset>
                </wp:positionV>
                <wp:extent cx="3277440" cy="311785"/>
                <wp:effectExtent l="0" t="0" r="0" b="0"/>
                <wp:wrapNone/>
                <wp:docPr id="521423972" name="Text Box 1"/>
                <wp:cNvGraphicFramePr/>
                <a:graphic xmlns:a="http://schemas.openxmlformats.org/drawingml/2006/main">
                  <a:graphicData uri="http://schemas.microsoft.com/office/word/2010/wordprocessingShape">
                    <wps:wsp>
                      <wps:cNvSpPr txBox="1"/>
                      <wps:spPr>
                        <a:xfrm rot="16200000">
                          <a:off x="0" y="0"/>
                          <a:ext cx="3277440" cy="311785"/>
                        </a:xfrm>
                        <a:prstGeom prst="rect">
                          <a:avLst/>
                        </a:prstGeom>
                        <a:noFill/>
                        <a:ln>
                          <a:noFill/>
                        </a:ln>
                      </wps:spPr>
                      <wps:txbx>
                        <w:txbxContent>
                          <w:p w14:paraId="4B40D62B" w14:textId="6967104D" w:rsidR="00224FF9" w:rsidRPr="001274EF" w:rsidRDefault="00CF5654" w:rsidP="00654D7E">
                            <w:pPr>
                              <w:rPr>
                                <w:rFonts w:ascii="Arial" w:hAnsi="Arial" w:cs="Arial"/>
                                <w:b/>
                                <w:bCs/>
                                <w:color w:val="FFFFFF"/>
                                <w:spacing w:val="30"/>
                                <w:sz w:val="16"/>
                                <w:szCs w:val="16"/>
                              </w:rPr>
                            </w:pPr>
                            <w:r w:rsidRPr="001274EF">
                              <w:rPr>
                                <w:rFonts w:ascii="Arial" w:hAnsi="Arial" w:cs="Arial"/>
                                <w:b/>
                                <w:bCs/>
                                <w:color w:val="FFFFFF"/>
                                <w:spacing w:val="30"/>
                                <w:sz w:val="16"/>
                                <w:szCs w:val="16"/>
                              </w:rPr>
                              <w:t>Éléments du nexus exerçant</w:t>
                            </w:r>
                            <w:r w:rsidR="00A7345C" w:rsidRPr="001274EF">
                              <w:rPr>
                                <w:rFonts w:ascii="Arial" w:hAnsi="Arial" w:cs="Arial"/>
                                <w:b/>
                                <w:bCs/>
                                <w:color w:val="FFFFFF"/>
                                <w:spacing w:val="30"/>
                                <w:sz w:val="16"/>
                                <w:szCs w:val="16"/>
                              </w:rPr>
                              <w:t xml:space="preserve"> l’influence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F4AC174" id="_x0000_s1222" type="#_x0000_t202" style="position:absolute;margin-left:-103.05pt;margin-top:203pt;width:258.05pt;height:24.55pt;rotation:-90;z-index:252140544;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" filled="f" stroked="f">
                <v:textbox>
                  <w:txbxContent>
                    <w:p w14:paraId="4B40D62B" w14:textId="6967104D" w:rsidR="00224FF9" w:rsidRPr="001274EF" w:rsidRDefault="00CF5654" w:rsidP="00654D7E">
                      <w:pPr>
                        <w:rPr>
                          <w:rFonts w:ascii="Arial" w:hAnsi="Arial" w:cs="Arial"/>
                          <w:b/>
                          <w:bCs/>
                          <w:color w:val="FFFFFF"/>
                          <w:spacing w:val="30"/>
                          <w:sz w:val="16"/>
                          <w:szCs w:val="16"/>
                        </w:rPr>
                      </w:pPr>
                      <w:r w:rsidRPr="001274EF">
                        <w:rPr>
                          <w:rFonts w:ascii="Arial" w:hAnsi="Arial" w:cs="Arial"/>
                          <w:b/>
                          <w:bCs/>
                          <w:color w:val="FFFFFF"/>
                          <w:spacing w:val="30"/>
                          <w:sz w:val="16"/>
                          <w:szCs w:val="16"/>
                        </w:rPr>
                        <w:t>Éléments du nexus exerçant</w:t>
                      </w:r>
                      <w:r w:rsidR="00A7345C" w:rsidRPr="001274EF">
                        <w:rPr>
                          <w:rFonts w:ascii="Arial" w:hAnsi="Arial" w:cs="Arial"/>
                          <w:b/>
                          <w:bCs/>
                          <w:color w:val="FFFFFF"/>
                          <w:spacing w:val="30"/>
                          <w:sz w:val="16"/>
                          <w:szCs w:val="16"/>
                        </w:rPr>
                        <w:t xml:space="preserve"> l’influence</w:t>
                      </w:r>
                    </w:p>
                  </w:txbxContent>
                </v:textbox>
                <w10:wrap anchorx="margin" anchory="page"/>
              </v:shape>
            </w:pict>
          </mc:Fallback>
        </mc:AlternateContent>
      </w:r>
      <w:r w:rsidR="00C96991" w:rsidRPr="00EB3CC0">
        <mc:AlternateContent>
          <mc:Choice Requires="wps">
            <w:drawing>
              <wp:anchor distT="0" distB="0" distL="114300" distR="114300" simplePos="0" relativeHeight="252150784" behindDoc="0" locked="0" layoutInCell="1" allowOverlap="1" wp14:anchorId="74CDB427" wp14:editId="175C1E6C">
                <wp:simplePos x="0" y="0"/>
                <wp:positionH relativeFrom="column">
                  <wp:posOffset>4519468</wp:posOffset>
                </wp:positionH>
                <wp:positionV relativeFrom="paragraph">
                  <wp:posOffset>2150630</wp:posOffset>
                </wp:positionV>
                <wp:extent cx="1088967" cy="365760"/>
                <wp:effectExtent l="0" t="0" r="0" b="0"/>
                <wp:wrapNone/>
                <wp:docPr id="924824128" name="Text Box 1"/>
                <wp:cNvGraphicFramePr/>
                <a:graphic xmlns:a="http://schemas.openxmlformats.org/drawingml/2006/main">
                  <a:graphicData uri="http://schemas.microsoft.com/office/word/2010/wordprocessingShape">
                    <wps:wsp>
                      <wps:cNvSpPr txBox="1"/>
                      <wps:spPr>
                        <a:xfrm>
                          <a:off x="0" y="0"/>
                          <a:ext cx="1088967" cy="365760"/>
                        </a:xfrm>
                        <a:prstGeom prst="rect">
                          <a:avLst/>
                        </a:prstGeom>
                        <a:noFill/>
                        <a:ln>
                          <a:noFill/>
                        </a:ln>
                      </wps:spPr>
                      <wps:txbx>
                        <w:txbxContent>
                          <w:p w14:paraId="476EAF30" w14:textId="47185927" w:rsidR="00DE4501" w:rsidRPr="001274EF" w:rsidRDefault="00DE4501" w:rsidP="00C96991">
                            <w:pPr>
                              <w:rPr>
                                <w:rFonts w:ascii="Arial" w:hAnsi="Arial" w:cs="Arial"/>
                                <w:color w:val="3A3A3A"/>
                                <w:sz w:val="14"/>
                                <w:szCs w:val="14"/>
                              </w:rPr>
                            </w:pPr>
                            <w:r w:rsidRPr="001274EF">
                              <w:rPr>
                                <w:rFonts w:ascii="Arial" w:hAnsi="Arial" w:cs="Arial"/>
                                <w:color w:val="3A3A3A"/>
                                <w:sz w:val="14"/>
                                <w:szCs w:val="14"/>
                              </w:rPr>
                              <w:t>A</w:t>
                            </w:r>
                            <w:r w:rsidR="00C96991" w:rsidRPr="001274EF">
                              <w:rPr>
                                <w:rFonts w:ascii="Arial" w:hAnsi="Arial" w:cs="Arial"/>
                                <w:color w:val="3A3A3A"/>
                                <w:sz w:val="14"/>
                                <w:szCs w:val="14"/>
                              </w:rPr>
                              <w:t>ucune preuve disponible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4CDB427" id="_x0000_s1223" type="#_x0000_t202" style="position:absolute;margin-left:355.85pt;margin-top:169.35pt;width:85.75pt;height:28.8pt;z-index:252150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" filled="f" stroked="f">
                <v:textbox>
                  <w:txbxContent>
                    <w:p w14:paraId="476EAF30" w14:textId="47185927" w:rsidR="00DE4501" w:rsidRPr="001274EF" w:rsidRDefault="00DE4501" w:rsidP="00C96991">
                      <w:pPr>
                        <w:rPr>
                          <w:rFonts w:ascii="Arial" w:hAnsi="Arial" w:cs="Arial"/>
                          <w:color w:val="3A3A3A"/>
                          <w:sz w:val="14"/>
                          <w:szCs w:val="14"/>
                        </w:rPr>
                      </w:pPr>
                      <w:r w:rsidRPr="001274EF">
                        <w:rPr>
                          <w:rFonts w:ascii="Arial" w:hAnsi="Arial" w:cs="Arial"/>
                          <w:color w:val="3A3A3A"/>
                          <w:sz w:val="14"/>
                          <w:szCs w:val="14"/>
                        </w:rPr>
                        <w:t>A</w:t>
                      </w:r>
                      <w:r w:rsidR="00C96991" w:rsidRPr="001274EF">
                        <w:rPr>
                          <w:rFonts w:ascii="Arial" w:hAnsi="Arial" w:cs="Arial"/>
                          <w:color w:val="3A3A3A"/>
                          <w:sz w:val="14"/>
                          <w:szCs w:val="14"/>
                        </w:rPr>
                        <w:t>ucune preuve disponible</w:t>
                      </w:r>
                    </w:p>
                  </w:txbxContent>
                </v:textbox>
              </v:shape>
            </w:pict>
          </mc:Fallback>
        </mc:AlternateContent>
      </w:r>
      <w:r w:rsidR="00992211" w:rsidRPr="00EB3CC0">
        <w:rPr>
          <w:rFonts w:ascii="Calibri" w:hAnsi="Calibri" w:cs="Calibri"/>
        </w:rPr>
        <w:drawing>
          <wp:inline distT="0" distB="0" distL="0" distR="0" wp14:anchorId="33815BF2" wp14:editId="04B111DC">
            <wp:extent cx="5731510" cy="8651875"/>
            <wp:effectExtent l="0" t="0" r="2540" b="0"/>
            <wp:docPr id="1495406004" name="Picture 415"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5406004" name="Picture 415" descr="A screenshot of a computer&#10;&#10;Description automatically generated"/>
                    <pic:cNvPicPr/>
                  </pic:nvPicPr>
                  <pic:blipFill>
                    <a:blip r:embed="rId22" cstate="print">
                      <a:extLst>
                        <a:ext uri="{28A0092B-C50C-407E-A947-70E740481C1C}">
                          <a14:useLocalDpi xmlns:a14="http://schemas.microsoft.com/office/drawing/2010/main" val="0"/>
                        </a:ext>
                      </a:extLst>
                    </a:blip>
                    <a:stretch>
                      <a:fillRect/>
                    </a:stretch>
                  </pic:blipFill>
                  <pic:spPr>
                    <a:xfrm>
                      <a:off x="0" y="0"/>
                      <a:ext cx="5731510" cy="8651875"/>
                    </a:xfrm>
                    <a:prstGeom prst="rect">
                      <a:avLst/>
                    </a:prstGeom>
                  </pic:spPr>
                </pic:pic>
              </a:graphicData>
            </a:graphic>
          </wp:inline>
        </w:drawing>
      </w:r>
      <w:r w:rsidR="00BA767F" w:rsidRPr="00EB3CC0">
        <mc:AlternateContent>
          <mc:Choice Requires="wps">
            <w:drawing>
              <wp:anchor distT="0" distB="0" distL="114300" distR="114300" simplePos="0" relativeHeight="252193792" behindDoc="0" locked="0" layoutInCell="1" allowOverlap="1" wp14:anchorId="69E31833" wp14:editId="736CB5EA">
                <wp:simplePos x="0" y="0"/>
                <wp:positionH relativeFrom="column">
                  <wp:posOffset>3879388</wp:posOffset>
                </wp:positionH>
                <wp:positionV relativeFrom="paragraph">
                  <wp:posOffset>8110855</wp:posOffset>
                </wp:positionV>
                <wp:extent cx="1016792" cy="373603"/>
                <wp:effectExtent l="0" t="0" r="0" b="7620"/>
                <wp:wrapNone/>
                <wp:docPr id="356156822" name="Text Box 1"/>
                <wp:cNvGraphicFramePr/>
                <a:graphic xmlns:a="http://schemas.openxmlformats.org/drawingml/2006/main">
                  <a:graphicData uri="http://schemas.microsoft.com/office/word/2010/wordprocessingShape">
                    <wps:wsp>
                      <wps:cNvSpPr txBox="1"/>
                      <wps:spPr>
                        <a:xfrm>
                          <a:off x="0" y="0"/>
                          <a:ext cx="1016792" cy="373603"/>
                        </a:xfrm>
                        <a:prstGeom prst="rect">
                          <a:avLst/>
                        </a:prstGeom>
                        <a:noFill/>
                        <a:ln>
                          <a:noFill/>
                        </a:ln>
                      </wps:spPr>
                      <wps:txbx>
                        <w:txbxContent>
                          <w:p w14:paraId="08FFB559" w14:textId="77777777" w:rsidR="00BA767F" w:rsidRPr="001274EF" w:rsidRDefault="00BA767F" w:rsidP="0053032B">
                            <w:pPr>
                              <w:spacing w:line="216" w:lineRule="auto"/>
                              <w:jc w:val="center"/>
                              <w:rPr>
                                <w:rFonts w:ascii="Arial" w:hAnsi="Arial" w:cs="Arial"/>
                                <w:b/>
                                <w:bCs/>
                                <w:color w:val="262626" w:themeColor="text1" w:themeTint="D9"/>
                                <w:spacing w:val="-4"/>
                                <w:sz w:val="14"/>
                                <w:szCs w:val="14"/>
                              </w:rPr>
                            </w:pPr>
                          </w:p>
                          <w:p w14:paraId="537A422C" w14:textId="19DEEB8D" w:rsidR="001343E6" w:rsidRPr="001274EF" w:rsidRDefault="00BA767F" w:rsidP="0053032B">
                            <w:pPr>
                              <w:spacing w:line="216" w:lineRule="auto"/>
                              <w:jc w:val="center"/>
                              <w:rPr>
                                <w:sz w:val="12"/>
                                <w:szCs w:val="12"/>
                              </w:rPr>
                            </w:pPr>
                            <w:r w:rsidRPr="001274EF">
                              <w:rPr>
                                <w:rFonts w:ascii="Arial" w:hAnsi="Arial" w:cs="Arial"/>
                                <w:b/>
                                <w:bCs/>
                                <w:color w:val="262626" w:themeColor="text1" w:themeTint="D9"/>
                                <w:spacing w:val="-4"/>
                                <w:sz w:val="12"/>
                                <w:szCs w:val="12"/>
                              </w:rPr>
                              <w:t>Changements climatiques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9E31833" id="_x0000_s1224" type="#_x0000_t202" style="position:absolute;margin-left:305.45pt;margin-top:638.65pt;width:80.05pt;height:29.4pt;z-index:252193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" filled="f" stroked="f">
                <v:textbox>
                  <w:txbxContent>
                    <w:p w14:paraId="08FFB559" w14:textId="77777777" w:rsidR="00BA767F" w:rsidRPr="001274EF" w:rsidRDefault="00BA767F" w:rsidP="0053032B">
                      <w:pPr>
                        <w:spacing w:line="216" w:lineRule="auto"/>
                        <w:jc w:val="center"/>
                        <w:rPr>
                          <w:rFonts w:ascii="Arial" w:hAnsi="Arial" w:cs="Arial"/>
                          <w:b/>
                          <w:bCs/>
                          <w:color w:val="262626" w:themeColor="text1" w:themeTint="D9"/>
                          <w:spacing w:val="-4"/>
                          <w:sz w:val="14"/>
                          <w:szCs w:val="14"/>
                        </w:rPr>
                      </w:pPr>
                    </w:p>
                    <w:p w14:paraId="537A422C" w14:textId="19DEEB8D" w:rsidR="001343E6" w:rsidRPr="001274EF" w:rsidRDefault="00BA767F" w:rsidP="0053032B">
                      <w:pPr>
                        <w:spacing w:line="216" w:lineRule="auto"/>
                        <w:jc w:val="center"/>
                        <w:rPr>
                          <w:sz w:val="12"/>
                          <w:szCs w:val="12"/>
                        </w:rPr>
                      </w:pPr>
                      <w:r w:rsidRPr="001274EF">
                        <w:rPr>
                          <w:rFonts w:ascii="Arial" w:hAnsi="Arial" w:cs="Arial"/>
                          <w:b/>
                          <w:bCs/>
                          <w:color w:val="262626" w:themeColor="text1" w:themeTint="D9"/>
                          <w:spacing w:val="-4"/>
                          <w:sz w:val="12"/>
                          <w:szCs w:val="12"/>
                        </w:rPr>
                        <w:t>Changements climatiques</w:t>
                      </w:r>
                    </w:p>
                  </w:txbxContent>
                </v:textbox>
              </v:shape>
            </w:pict>
          </mc:Fallback>
        </mc:AlternateContent>
      </w:r>
      <w:r w:rsidR="00A672A1" w:rsidRPr="00EB3CC0">
        <mc:AlternateContent>
          <mc:Choice Requires="wps">
            <w:drawing>
              <wp:anchor distT="0" distB="0" distL="114300" distR="114300" simplePos="0" relativeHeight="252191744" behindDoc="0" locked="0" layoutInCell="1" allowOverlap="1" wp14:anchorId="60802071" wp14:editId="5D93E6CE">
                <wp:simplePos x="0" y="0"/>
                <wp:positionH relativeFrom="column">
                  <wp:posOffset>3451679</wp:posOffset>
                </wp:positionH>
                <wp:positionV relativeFrom="paragraph">
                  <wp:posOffset>8245450</wp:posOffset>
                </wp:positionV>
                <wp:extent cx="600075" cy="252095"/>
                <wp:effectExtent l="0" t="0" r="0" b="0"/>
                <wp:wrapNone/>
                <wp:docPr id="1977753421" name="Text Box 1"/>
                <wp:cNvGraphicFramePr/>
                <a:graphic xmlns:a="http://schemas.openxmlformats.org/drawingml/2006/main">
                  <a:graphicData uri="http://schemas.microsoft.com/office/word/2010/wordprocessingShape">
                    <wps:wsp>
                      <wps:cNvSpPr txBox="1"/>
                      <wps:spPr>
                        <a:xfrm>
                          <a:off x="0" y="0"/>
                          <a:ext cx="600075" cy="252095"/>
                        </a:xfrm>
                        <a:prstGeom prst="rect">
                          <a:avLst/>
                        </a:prstGeom>
                        <a:noFill/>
                        <a:ln>
                          <a:noFill/>
                        </a:ln>
                      </wps:spPr>
                      <wps:txbx>
                        <w:txbxContent>
                          <w:p w14:paraId="68C89CE8" w14:textId="44FD6B8F" w:rsidR="001343E6" w:rsidRPr="001274EF" w:rsidRDefault="00A672A1" w:rsidP="001118FB">
                            <w:pPr>
                              <w:spacing w:line="216" w:lineRule="auto"/>
                              <w:jc w:val="center"/>
                            </w:pPr>
                            <w:r w:rsidRPr="001274EF">
                              <w:rPr>
                                <w:rFonts w:ascii="Arial" w:hAnsi="Arial" w:cs="Arial"/>
                                <w:b/>
                                <w:bCs/>
                                <w:color w:val="FFFFFF" w:themeColor="background1"/>
                                <w:sz w:val="14"/>
                                <w:szCs w:val="14"/>
                              </w:rPr>
                              <w:t>Santé</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60802071" id="_x0000_s1225" type="#_x0000_t202" style="position:absolute;margin-left:271.8pt;margin-top:649.25pt;width:47.25pt;height:19.85pt;z-index:25219174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" filled="f" stroked="f">
                <v:textbox style="mso-fit-shape-to-text:t">
                  <w:txbxContent>
                    <w:p w14:paraId="68C89CE8" w14:textId="44FD6B8F" w:rsidR="001343E6" w:rsidRPr="001274EF" w:rsidRDefault="00A672A1" w:rsidP="001118FB">
                      <w:pPr>
                        <w:spacing w:line="216" w:lineRule="auto"/>
                        <w:jc w:val="center"/>
                      </w:pPr>
                      <w:r w:rsidRPr="001274EF">
                        <w:rPr>
                          <w:rFonts w:ascii="Arial" w:hAnsi="Arial" w:cs="Arial"/>
                          <w:b/>
                          <w:bCs/>
                          <w:color w:val="FFFFFF" w:themeColor="background1"/>
                          <w:sz w:val="14"/>
                          <w:szCs w:val="14"/>
                        </w:rPr>
                        <w:t>Santé</w:t>
                      </w:r>
                    </w:p>
                  </w:txbxContent>
                </v:textbox>
              </v:shape>
            </w:pict>
          </mc:Fallback>
        </mc:AlternateContent>
      </w:r>
      <w:r w:rsidR="00674034" w:rsidRPr="00EB3CC0">
        <mc:AlternateContent>
          <mc:Choice Requires="wps">
            <w:drawing>
              <wp:anchor distT="0" distB="0" distL="114300" distR="114300" simplePos="0" relativeHeight="252187648" behindDoc="0" locked="0" layoutInCell="1" allowOverlap="1" wp14:anchorId="755A54A4" wp14:editId="64F931BA">
                <wp:simplePos x="0" y="0"/>
                <wp:positionH relativeFrom="column">
                  <wp:posOffset>1839595</wp:posOffset>
                </wp:positionH>
                <wp:positionV relativeFrom="paragraph">
                  <wp:posOffset>8252872</wp:posOffset>
                </wp:positionV>
                <wp:extent cx="556895" cy="233045"/>
                <wp:effectExtent l="0" t="0" r="0" b="0"/>
                <wp:wrapNone/>
                <wp:docPr id="2034911659" name="Text Box 1"/>
                <wp:cNvGraphicFramePr/>
                <a:graphic xmlns:a="http://schemas.openxmlformats.org/drawingml/2006/main">
                  <a:graphicData uri="http://schemas.microsoft.com/office/word/2010/wordprocessingShape">
                    <wps:wsp>
                      <wps:cNvSpPr txBox="1"/>
                      <wps:spPr>
                        <a:xfrm>
                          <a:off x="0" y="0"/>
                          <a:ext cx="556895" cy="233045"/>
                        </a:xfrm>
                        <a:prstGeom prst="rect">
                          <a:avLst/>
                        </a:prstGeom>
                        <a:noFill/>
                        <a:ln>
                          <a:noFill/>
                        </a:ln>
                      </wps:spPr>
                      <wps:txbx>
                        <w:txbxContent>
                          <w:p w14:paraId="5F57123B" w14:textId="5E6094B6" w:rsidR="001343E6" w:rsidRPr="001274EF" w:rsidRDefault="00674034" w:rsidP="00314EA4">
                            <w:pPr>
                              <w:spacing w:line="216" w:lineRule="auto"/>
                              <w:jc w:val="center"/>
                            </w:pPr>
                            <w:r w:rsidRPr="001274EF">
                              <w:rPr>
                                <w:rFonts w:ascii="Arial" w:hAnsi="Arial" w:cs="Arial"/>
                                <w:b/>
                                <w:bCs/>
                                <w:color w:val="FFFFFF" w:themeColor="background1"/>
                                <w:sz w:val="14"/>
                                <w:szCs w:val="14"/>
                              </w:rPr>
                              <w:t>Eau</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755A54A4" id="_x0000_s1226" type="#_x0000_t202" style="position:absolute;margin-left:144.85pt;margin-top:649.85pt;width:43.85pt;height:18.35pt;z-index:252187648;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" filled="f" stroked="f">
                <v:textbox style="mso-fit-shape-to-text:t">
                  <w:txbxContent>
                    <w:p w14:paraId="5F57123B" w14:textId="5E6094B6" w:rsidR="001343E6" w:rsidRPr="001274EF" w:rsidRDefault="00674034" w:rsidP="00314EA4">
                      <w:pPr>
                        <w:spacing w:line="216" w:lineRule="auto"/>
                        <w:jc w:val="center"/>
                      </w:pPr>
                      <w:r w:rsidRPr="001274EF">
                        <w:rPr>
                          <w:rFonts w:ascii="Arial" w:hAnsi="Arial" w:cs="Arial"/>
                          <w:b/>
                          <w:bCs/>
                          <w:color w:val="FFFFFF" w:themeColor="background1"/>
                          <w:sz w:val="14"/>
                          <w:szCs w:val="14"/>
                        </w:rPr>
                        <w:t>Eau</w:t>
                      </w:r>
                    </w:p>
                  </w:txbxContent>
                </v:textbox>
              </v:shape>
            </w:pict>
          </mc:Fallback>
        </mc:AlternateContent>
      </w:r>
      <w:r w:rsidR="009461BD" w:rsidRPr="00EB3CC0">
        <mc:AlternateContent>
          <mc:Choice Requires="wps">
            <w:drawing>
              <wp:anchor distT="0" distB="0" distL="114300" distR="114300" simplePos="0" relativeHeight="252183552" behindDoc="0" locked="0" layoutInCell="1" allowOverlap="1" wp14:anchorId="2DFB92D2" wp14:editId="6C9B376E">
                <wp:simplePos x="0" y="0"/>
                <wp:positionH relativeFrom="column">
                  <wp:posOffset>1883880</wp:posOffset>
                </wp:positionH>
                <wp:positionV relativeFrom="paragraph">
                  <wp:posOffset>7742300</wp:posOffset>
                </wp:positionV>
                <wp:extent cx="1828800" cy="344384"/>
                <wp:effectExtent l="0" t="0" r="0" b="0"/>
                <wp:wrapNone/>
                <wp:docPr id="1756200728" name="Text Box 1"/>
                <wp:cNvGraphicFramePr/>
                <a:graphic xmlns:a="http://schemas.openxmlformats.org/drawingml/2006/main">
                  <a:graphicData uri="http://schemas.microsoft.com/office/word/2010/wordprocessingShape">
                    <wps:wsp>
                      <wps:cNvSpPr txBox="1"/>
                      <wps:spPr>
                        <a:xfrm>
                          <a:off x="0" y="0"/>
                          <a:ext cx="1828800" cy="344384"/>
                        </a:xfrm>
                        <a:prstGeom prst="rect">
                          <a:avLst/>
                        </a:prstGeom>
                        <a:noFill/>
                        <a:ln>
                          <a:noFill/>
                        </a:ln>
                      </wps:spPr>
                      <wps:txbx>
                        <w:txbxContent>
                          <w:p w14:paraId="6745971A" w14:textId="53EC4F8E" w:rsidR="000753E3" w:rsidRPr="001274EF" w:rsidRDefault="000753E3" w:rsidP="000753E3">
                            <w:pPr>
                              <w:jc w:val="center"/>
                              <w:rPr>
                                <w:rFonts w:ascii="Arial" w:hAnsi="Arial" w:cs="Arial"/>
                                <w:b/>
                                <w:bCs/>
                                <w:color w:val="262626" w:themeColor="text1" w:themeTint="D9"/>
                                <w:spacing w:val="-4"/>
                                <w:sz w:val="19"/>
                                <w:szCs w:val="19"/>
                              </w:rPr>
                            </w:pPr>
                            <w:r w:rsidRPr="001274EF">
                              <w:rPr>
                                <w:rFonts w:ascii="Arial" w:hAnsi="Arial" w:cs="Arial"/>
                                <w:b/>
                                <w:bCs/>
                                <w:color w:val="262626" w:themeColor="text1" w:themeTint="D9"/>
                                <w:spacing w:val="-4"/>
                                <w:sz w:val="19"/>
                                <w:szCs w:val="19"/>
                              </w:rPr>
                              <w:t>Réduction de la biodiversité</w:t>
                            </w:r>
                          </w:p>
                          <w:p w14:paraId="2B26BC1B" w14:textId="5B22F609" w:rsidR="009461BD" w:rsidRPr="001274EF" w:rsidRDefault="009461BD" w:rsidP="009461BD">
                            <w:pPr>
                              <w:tabs>
                                <w:tab w:val="right" w:pos="851"/>
                                <w:tab w:val="left" w:pos="1871"/>
                                <w:tab w:val="left" w:pos="2495"/>
                                <w:tab w:val="left" w:pos="3119"/>
                                <w:tab w:val="left" w:pos="3742"/>
                                <w:tab w:val="left" w:pos="4366"/>
                                <w:tab w:val="left" w:pos="4990"/>
                              </w:tabs>
                              <w:spacing w:before="240" w:after="120" w:line="259" w:lineRule="auto"/>
                              <w:jc w:val="center"/>
                              <w:rPr>
                                <w:color w:val="000000" w:themeColor="text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DFB92D2" id="_x0000_s1227" type="#_x0000_t202" style="position:absolute;margin-left:148.35pt;margin-top:609.65pt;width:2in;height:27.1pt;z-index:252183552;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" filled="f" stroked="f">
                <v:textbox>
                  <w:txbxContent>
                    <w:p w14:paraId="6745971A" w14:textId="53EC4F8E" w:rsidR="000753E3" w:rsidRPr="001274EF" w:rsidRDefault="000753E3" w:rsidP="000753E3">
                      <w:pPr>
                        <w:jc w:val="center"/>
                        <w:rPr>
                          <w:rFonts w:ascii="Arial" w:hAnsi="Arial" w:cs="Arial"/>
                          <w:b/>
                          <w:bCs/>
                          <w:color w:val="262626" w:themeColor="text1" w:themeTint="D9"/>
                          <w:spacing w:val="-4"/>
                          <w:sz w:val="19"/>
                          <w:szCs w:val="19"/>
                        </w:rPr>
                      </w:pPr>
                      <w:r w:rsidRPr="001274EF">
                        <w:rPr>
                          <w:rFonts w:ascii="Arial" w:hAnsi="Arial" w:cs="Arial"/>
                          <w:b/>
                          <w:bCs/>
                          <w:color w:val="262626" w:themeColor="text1" w:themeTint="D9"/>
                          <w:spacing w:val="-4"/>
                          <w:sz w:val="19"/>
                          <w:szCs w:val="19"/>
                        </w:rPr>
                        <w:t>Réduction de la biodiversité</w:t>
                      </w:r>
                    </w:p>
                    <w:p w14:paraId="2B26BC1B" w14:textId="5B22F609" w:rsidR="009461BD" w:rsidRPr="001274EF" w:rsidRDefault="009461BD" w:rsidP="009461BD">
                      <w:pPr>
                        <w:tabs>
                          <w:tab w:val="right" w:pos="851"/>
                          <w:tab w:val="left" w:pos="1871"/>
                          <w:tab w:val="left" w:pos="2495"/>
                          <w:tab w:val="left" w:pos="3119"/>
                          <w:tab w:val="left" w:pos="3742"/>
                          <w:tab w:val="left" w:pos="4366"/>
                          <w:tab w:val="left" w:pos="4990"/>
                        </w:tabs>
                        <w:spacing w:before="240" w:after="120" w:line="259" w:lineRule="auto"/>
                        <w:jc w:val="center"/>
                        <w:rPr>
                          <w:color w:val="000000" w:themeColor="text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v:textbox>
              </v:shape>
            </w:pict>
          </mc:Fallback>
        </mc:AlternateContent>
      </w:r>
      <w:r w:rsidR="000C1BE1" w:rsidRPr="00EB3CC0">
        <mc:AlternateContent>
          <mc:Choice Requires="wps">
            <w:drawing>
              <wp:anchor distT="0" distB="0" distL="114300" distR="114300" simplePos="0" relativeHeight="252181504" behindDoc="0" locked="0" layoutInCell="1" allowOverlap="1" wp14:anchorId="247F3838" wp14:editId="2A93924A">
                <wp:simplePos x="0" y="0"/>
                <wp:positionH relativeFrom="column">
                  <wp:posOffset>613386</wp:posOffset>
                </wp:positionH>
                <wp:positionV relativeFrom="paragraph">
                  <wp:posOffset>6952582</wp:posOffset>
                </wp:positionV>
                <wp:extent cx="1181594" cy="451262"/>
                <wp:effectExtent l="0" t="0" r="0" b="6350"/>
                <wp:wrapNone/>
                <wp:docPr id="959856410" name="Text Box 1"/>
                <wp:cNvGraphicFramePr/>
                <a:graphic xmlns:a="http://schemas.openxmlformats.org/drawingml/2006/main">
                  <a:graphicData uri="http://schemas.microsoft.com/office/word/2010/wordprocessingShape">
                    <wps:wsp>
                      <wps:cNvSpPr txBox="1"/>
                      <wps:spPr>
                        <a:xfrm>
                          <a:off x="0" y="0"/>
                          <a:ext cx="1181594" cy="451262"/>
                        </a:xfrm>
                        <a:prstGeom prst="rect">
                          <a:avLst/>
                        </a:prstGeom>
                        <a:noFill/>
                        <a:ln>
                          <a:noFill/>
                        </a:ln>
                      </wps:spPr>
                      <wps:txbx>
                        <w:txbxContent>
                          <w:p w14:paraId="49E27D82" w14:textId="4EB87EF7" w:rsidR="009E461F" w:rsidRPr="001274EF" w:rsidRDefault="009E461F" w:rsidP="009E461F">
                            <w:pPr>
                              <w:jc w:val="center"/>
                              <w:rPr>
                                <w:rFonts w:ascii="Arial" w:hAnsi="Arial" w:cs="Arial"/>
                                <w:color w:val="FFFFFF" w:themeColor="background1"/>
                                <w:sz w:val="14"/>
                                <w:szCs w:val="14"/>
                              </w:rPr>
                            </w:pPr>
                            <w:r w:rsidRPr="001274EF">
                              <w:rPr>
                                <w:rFonts w:ascii="Arial" w:hAnsi="Arial" w:cs="Arial"/>
                                <w:color w:val="FFFFFF" w:themeColor="background1"/>
                                <w:sz w:val="14"/>
                                <w:szCs w:val="14"/>
                              </w:rPr>
                              <w:t>Répercussions</w:t>
                            </w:r>
                            <w:r w:rsidR="00650AC4" w:rsidRPr="001274EF">
                              <w:rPr>
                                <w:rFonts w:ascii="Arial" w:hAnsi="Arial" w:cs="Arial"/>
                                <w:color w:val="FFFFFF" w:themeColor="background1"/>
                                <w:sz w:val="14"/>
                                <w:szCs w:val="14"/>
                              </w:rPr>
                              <w:t xml:space="preserve"> négatives sur la santé</w:t>
                            </w:r>
                            <w:r w:rsidR="003841C8" w:rsidRPr="001274EF">
                              <w:rPr>
                                <w:rFonts w:ascii="Arial" w:hAnsi="Arial" w:cs="Arial"/>
                                <w:color w:val="FFFFFF" w:themeColor="background1"/>
                                <w:sz w:val="14"/>
                                <w:szCs w:val="14"/>
                              </w:rPr>
                              <w:t xml:space="preserve"> et réduction du bien-être humain</w:t>
                            </w:r>
                          </w:p>
                          <w:p w14:paraId="35F357F0" w14:textId="6A513EC8" w:rsidR="000C1BE1" w:rsidRPr="001274EF" w:rsidRDefault="000C1BE1" w:rsidP="000C1BE1">
                            <w:pPr>
                              <w:tabs>
                                <w:tab w:val="right" w:pos="851"/>
                                <w:tab w:val="left" w:pos="1871"/>
                                <w:tab w:val="left" w:pos="2495"/>
                                <w:tab w:val="left" w:pos="3119"/>
                                <w:tab w:val="left" w:pos="3742"/>
                                <w:tab w:val="left" w:pos="4366"/>
                                <w:tab w:val="left" w:pos="4990"/>
                              </w:tabs>
                              <w:spacing w:before="240" w:after="120" w:line="259" w:lineRule="auto"/>
                              <w:jc w:val="center"/>
                              <w:rPr>
                                <w:color w:val="000000" w:themeColor="text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47F3838" id="_x0000_s1228" type="#_x0000_t202" style="position:absolute;margin-left:48.3pt;margin-top:547.45pt;width:93.05pt;height:35.55pt;z-index:252181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" filled="f" stroked="f">
                <v:textbox>
                  <w:txbxContent>
                    <w:p w14:paraId="49E27D82" w14:textId="4EB87EF7" w:rsidR="009E461F" w:rsidRPr="001274EF" w:rsidRDefault="009E461F" w:rsidP="009E461F">
                      <w:pPr>
                        <w:jc w:val="center"/>
                        <w:rPr>
                          <w:rFonts w:ascii="Arial" w:hAnsi="Arial" w:cs="Arial"/>
                          <w:color w:val="FFFFFF" w:themeColor="background1"/>
                          <w:sz w:val="14"/>
                          <w:szCs w:val="14"/>
                        </w:rPr>
                      </w:pPr>
                      <w:r w:rsidRPr="001274EF">
                        <w:rPr>
                          <w:rFonts w:ascii="Arial" w:hAnsi="Arial" w:cs="Arial"/>
                          <w:color w:val="FFFFFF" w:themeColor="background1"/>
                          <w:sz w:val="14"/>
                          <w:szCs w:val="14"/>
                        </w:rPr>
                        <w:t>Répercussions</w:t>
                      </w:r>
                      <w:r w:rsidR="00650AC4" w:rsidRPr="001274EF">
                        <w:rPr>
                          <w:rFonts w:ascii="Arial" w:hAnsi="Arial" w:cs="Arial"/>
                          <w:color w:val="FFFFFF" w:themeColor="background1"/>
                          <w:sz w:val="14"/>
                          <w:szCs w:val="14"/>
                        </w:rPr>
                        <w:t xml:space="preserve"> négatives sur la santé</w:t>
                      </w:r>
                      <w:r w:rsidR="003841C8" w:rsidRPr="001274EF">
                        <w:rPr>
                          <w:rFonts w:ascii="Arial" w:hAnsi="Arial" w:cs="Arial"/>
                          <w:color w:val="FFFFFF" w:themeColor="background1"/>
                          <w:sz w:val="14"/>
                          <w:szCs w:val="14"/>
                        </w:rPr>
                        <w:t xml:space="preserve"> et réduction du bien-être humain</w:t>
                      </w:r>
                    </w:p>
                    <w:p w14:paraId="35F357F0" w14:textId="6A513EC8" w:rsidR="000C1BE1" w:rsidRPr="001274EF" w:rsidRDefault="000C1BE1" w:rsidP="000C1BE1">
                      <w:pPr>
                        <w:tabs>
                          <w:tab w:val="right" w:pos="851"/>
                          <w:tab w:val="left" w:pos="1871"/>
                          <w:tab w:val="left" w:pos="2495"/>
                          <w:tab w:val="left" w:pos="3119"/>
                          <w:tab w:val="left" w:pos="3742"/>
                          <w:tab w:val="left" w:pos="4366"/>
                          <w:tab w:val="left" w:pos="4990"/>
                        </w:tabs>
                        <w:spacing w:before="240" w:after="120" w:line="259" w:lineRule="auto"/>
                        <w:jc w:val="center"/>
                        <w:rPr>
                          <w:color w:val="000000" w:themeColor="text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v:textbox>
              </v:shape>
            </w:pict>
          </mc:Fallback>
        </mc:AlternateContent>
      </w:r>
      <w:r w:rsidR="002E6399" w:rsidRPr="00EB3CC0">
        <mc:AlternateContent>
          <mc:Choice Requires="wps">
            <w:drawing>
              <wp:anchor distT="0" distB="0" distL="114300" distR="114300" simplePos="0" relativeHeight="252179456" behindDoc="0" locked="0" layoutInCell="1" allowOverlap="1" wp14:anchorId="7A25F113" wp14:editId="75031CEF">
                <wp:simplePos x="0" y="0"/>
                <wp:positionH relativeFrom="column">
                  <wp:posOffset>3130995</wp:posOffset>
                </wp:positionH>
                <wp:positionV relativeFrom="paragraph">
                  <wp:posOffset>6887177</wp:posOffset>
                </wp:positionV>
                <wp:extent cx="748146" cy="8651875"/>
                <wp:effectExtent l="0" t="0" r="0" b="1905"/>
                <wp:wrapNone/>
                <wp:docPr id="2082071332" name="Text Box 1"/>
                <wp:cNvGraphicFramePr/>
                <a:graphic xmlns:a="http://schemas.openxmlformats.org/drawingml/2006/main">
                  <a:graphicData uri="http://schemas.microsoft.com/office/word/2010/wordprocessingShape">
                    <wps:wsp>
                      <wps:cNvSpPr txBox="1"/>
                      <wps:spPr>
                        <a:xfrm>
                          <a:off x="0" y="0"/>
                          <a:ext cx="748146" cy="8651875"/>
                        </a:xfrm>
                        <a:prstGeom prst="rect">
                          <a:avLst/>
                        </a:prstGeom>
                        <a:noFill/>
                        <a:ln>
                          <a:noFill/>
                        </a:ln>
                      </wps:spPr>
                      <wps:txbx>
                        <w:txbxContent>
                          <w:p w14:paraId="3BCA3C32" w14:textId="0B39142E" w:rsidR="002E6399" w:rsidRPr="001274EF" w:rsidRDefault="002E6399" w:rsidP="009A458C">
                            <w:pPr>
                              <w:jc w:val="center"/>
                              <w:rPr>
                                <w:rFonts w:ascii="Arial" w:hAnsi="Arial" w:cs="Arial"/>
                                <w:color w:val="FFFFFF" w:themeColor="background1"/>
                                <w:sz w:val="14"/>
                                <w:szCs w:val="14"/>
                              </w:rPr>
                            </w:pPr>
                            <w:r w:rsidRPr="001274EF">
                              <w:rPr>
                                <w:rFonts w:ascii="Arial" w:hAnsi="Arial" w:cs="Arial"/>
                                <w:color w:val="FFFFFF" w:themeColor="background1"/>
                                <w:sz w:val="14"/>
                                <w:szCs w:val="14"/>
                              </w:rPr>
                              <w:t xml:space="preserve">Réduction de la </w:t>
                            </w:r>
                            <w:r w:rsidR="009C133A" w:rsidRPr="001274EF">
                              <w:rPr>
                                <w:rFonts w:ascii="Arial" w:hAnsi="Arial" w:cs="Arial"/>
                                <w:color w:val="FFFFFF" w:themeColor="background1"/>
                                <w:sz w:val="14"/>
                                <w:szCs w:val="14"/>
                              </w:rPr>
                              <w:t>qualité de l</w:t>
                            </w:r>
                            <w:r w:rsidR="009A458C" w:rsidRPr="001274EF">
                              <w:rPr>
                                <w:rFonts w:ascii="Arial" w:hAnsi="Arial" w:cs="Arial"/>
                                <w:color w:val="FFFFFF" w:themeColor="background1"/>
                                <w:sz w:val="14"/>
                                <w:szCs w:val="14"/>
                              </w:rPr>
                              <w:t>’e</w:t>
                            </w:r>
                            <w:r w:rsidR="009C133A" w:rsidRPr="001274EF">
                              <w:rPr>
                                <w:rFonts w:ascii="Arial" w:hAnsi="Arial" w:cs="Arial"/>
                                <w:color w:val="FFFFFF" w:themeColor="background1"/>
                                <w:sz w:val="14"/>
                                <w:szCs w:val="14"/>
                              </w:rPr>
                              <w:t>au</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7A25F113" id="_x0000_s1229" type="#_x0000_t202" style="position:absolute;margin-left:246.55pt;margin-top:542.3pt;width:58.9pt;height:681.25pt;z-index:2521794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" filled="f" stroked="f">
                <v:textbox style="mso-fit-shape-to-text:t">
                  <w:txbxContent>
                    <w:p w14:paraId="3BCA3C32" w14:textId="0B39142E" w:rsidR="002E6399" w:rsidRPr="001274EF" w:rsidRDefault="002E6399" w:rsidP="009A458C">
                      <w:pPr>
                        <w:jc w:val="center"/>
                        <w:rPr>
                          <w:rFonts w:ascii="Arial" w:hAnsi="Arial" w:cs="Arial"/>
                          <w:color w:val="FFFFFF" w:themeColor="background1"/>
                          <w:sz w:val="14"/>
                          <w:szCs w:val="14"/>
                        </w:rPr>
                      </w:pPr>
                      <w:r w:rsidRPr="001274EF">
                        <w:rPr>
                          <w:rFonts w:ascii="Arial" w:hAnsi="Arial" w:cs="Arial"/>
                          <w:color w:val="FFFFFF" w:themeColor="background1"/>
                          <w:sz w:val="14"/>
                          <w:szCs w:val="14"/>
                        </w:rPr>
                        <w:t xml:space="preserve">Réduction de la </w:t>
                      </w:r>
                      <w:r w:rsidR="009C133A" w:rsidRPr="001274EF">
                        <w:rPr>
                          <w:rFonts w:ascii="Arial" w:hAnsi="Arial" w:cs="Arial"/>
                          <w:color w:val="FFFFFF" w:themeColor="background1"/>
                          <w:sz w:val="14"/>
                          <w:szCs w:val="14"/>
                        </w:rPr>
                        <w:t>qualité de l</w:t>
                      </w:r>
                      <w:r w:rsidR="009A458C" w:rsidRPr="001274EF">
                        <w:rPr>
                          <w:rFonts w:ascii="Arial" w:hAnsi="Arial" w:cs="Arial"/>
                          <w:color w:val="FFFFFF" w:themeColor="background1"/>
                          <w:sz w:val="14"/>
                          <w:szCs w:val="14"/>
                        </w:rPr>
                        <w:t>’e</w:t>
                      </w:r>
                      <w:r w:rsidR="009C133A" w:rsidRPr="001274EF">
                        <w:rPr>
                          <w:rFonts w:ascii="Arial" w:hAnsi="Arial" w:cs="Arial"/>
                          <w:color w:val="FFFFFF" w:themeColor="background1"/>
                          <w:sz w:val="14"/>
                          <w:szCs w:val="14"/>
                        </w:rPr>
                        <w:t>au</w:t>
                      </w:r>
                    </w:p>
                  </w:txbxContent>
                </v:textbox>
              </v:shape>
            </w:pict>
          </mc:Fallback>
        </mc:AlternateContent>
      </w:r>
      <w:r w:rsidR="00E40322" w:rsidRPr="00EB3CC0">
        <mc:AlternateContent>
          <mc:Choice Requires="wps">
            <w:drawing>
              <wp:anchor distT="0" distB="0" distL="114300" distR="114300" simplePos="0" relativeHeight="252177408" behindDoc="0" locked="0" layoutInCell="1" allowOverlap="1" wp14:anchorId="1E663917" wp14:editId="50311065">
                <wp:simplePos x="0" y="0"/>
                <wp:positionH relativeFrom="column">
                  <wp:posOffset>2323449</wp:posOffset>
                </wp:positionH>
                <wp:positionV relativeFrom="paragraph">
                  <wp:posOffset>6471978</wp:posOffset>
                </wp:positionV>
                <wp:extent cx="765959" cy="409699"/>
                <wp:effectExtent l="0" t="0" r="0" b="9525"/>
                <wp:wrapNone/>
                <wp:docPr id="435901631" name="Text Box 1"/>
                <wp:cNvGraphicFramePr/>
                <a:graphic xmlns:a="http://schemas.openxmlformats.org/drawingml/2006/main">
                  <a:graphicData uri="http://schemas.microsoft.com/office/word/2010/wordprocessingShape">
                    <wps:wsp>
                      <wps:cNvSpPr txBox="1"/>
                      <wps:spPr>
                        <a:xfrm>
                          <a:off x="0" y="0"/>
                          <a:ext cx="765959" cy="409699"/>
                        </a:xfrm>
                        <a:prstGeom prst="rect">
                          <a:avLst/>
                        </a:prstGeom>
                        <a:noFill/>
                        <a:ln>
                          <a:noFill/>
                        </a:ln>
                      </wps:spPr>
                      <wps:txbx>
                        <w:txbxContent>
                          <w:p w14:paraId="6DAE61B4" w14:textId="317AB83B" w:rsidR="00E40322" w:rsidRPr="001274EF" w:rsidRDefault="00E40322" w:rsidP="003A0A6E">
                            <w:pPr>
                              <w:jc w:val="center"/>
                              <w:rPr>
                                <w:rFonts w:ascii="Arial" w:hAnsi="Arial" w:cs="Arial"/>
                                <w:color w:val="FFFFFF" w:themeColor="background1"/>
                                <w:sz w:val="14"/>
                                <w:szCs w:val="14"/>
                              </w:rPr>
                            </w:pPr>
                            <w:r w:rsidRPr="001274EF">
                              <w:rPr>
                                <w:rFonts w:ascii="Arial" w:hAnsi="Arial" w:cs="Arial"/>
                                <w:color w:val="FFFFFF" w:themeColor="background1"/>
                                <w:sz w:val="14"/>
                                <w:szCs w:val="14"/>
                              </w:rPr>
                              <w:t xml:space="preserve">Réduction de la </w:t>
                            </w:r>
                            <w:r w:rsidR="003A0A6E" w:rsidRPr="001274EF">
                              <w:rPr>
                                <w:rFonts w:ascii="Arial" w:hAnsi="Arial" w:cs="Arial"/>
                                <w:color w:val="FFFFFF" w:themeColor="background1"/>
                                <w:sz w:val="14"/>
                                <w:szCs w:val="14"/>
                              </w:rPr>
                              <w:t>disponibilité</w:t>
                            </w:r>
                            <w:r w:rsidRPr="001274EF">
                              <w:rPr>
                                <w:rFonts w:ascii="Arial" w:hAnsi="Arial" w:cs="Arial"/>
                                <w:color w:val="FFFFFF" w:themeColor="background1"/>
                                <w:sz w:val="14"/>
                                <w:szCs w:val="14"/>
                              </w:rPr>
                              <w:t xml:space="preserve"> de l</w:t>
                            </w:r>
                            <w:r w:rsidR="00906D26" w:rsidRPr="001274EF">
                              <w:rPr>
                                <w:rFonts w:ascii="Arial" w:hAnsi="Arial" w:cs="Arial"/>
                                <w:color w:val="FFFFFF" w:themeColor="background1"/>
                                <w:sz w:val="14"/>
                                <w:szCs w:val="14"/>
                              </w:rPr>
                              <w:t>’e</w:t>
                            </w:r>
                            <w:r w:rsidRPr="001274EF">
                              <w:rPr>
                                <w:rFonts w:ascii="Arial" w:hAnsi="Arial" w:cs="Arial"/>
                                <w:color w:val="FFFFFF" w:themeColor="background1"/>
                                <w:sz w:val="14"/>
                                <w:szCs w:val="14"/>
                              </w:rPr>
                              <w:t xml:space="preserve">au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E663917" id="_x0000_s1230" type="#_x0000_t202" style="position:absolute;margin-left:182.95pt;margin-top:509.6pt;width:60.3pt;height:32.25pt;z-index:252177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" filled="f" stroked="f">
                <v:textbox>
                  <w:txbxContent>
                    <w:p w14:paraId="6DAE61B4" w14:textId="317AB83B" w:rsidR="00E40322" w:rsidRPr="001274EF" w:rsidRDefault="00E40322" w:rsidP="003A0A6E">
                      <w:pPr>
                        <w:jc w:val="center"/>
                        <w:rPr>
                          <w:rFonts w:ascii="Arial" w:hAnsi="Arial" w:cs="Arial"/>
                          <w:color w:val="FFFFFF" w:themeColor="background1"/>
                          <w:sz w:val="14"/>
                          <w:szCs w:val="14"/>
                        </w:rPr>
                      </w:pPr>
                      <w:r w:rsidRPr="001274EF">
                        <w:rPr>
                          <w:rFonts w:ascii="Arial" w:hAnsi="Arial" w:cs="Arial"/>
                          <w:color w:val="FFFFFF" w:themeColor="background1"/>
                          <w:sz w:val="14"/>
                          <w:szCs w:val="14"/>
                        </w:rPr>
                        <w:t xml:space="preserve">Réduction de la </w:t>
                      </w:r>
                      <w:r w:rsidR="003A0A6E" w:rsidRPr="001274EF">
                        <w:rPr>
                          <w:rFonts w:ascii="Arial" w:hAnsi="Arial" w:cs="Arial"/>
                          <w:color w:val="FFFFFF" w:themeColor="background1"/>
                          <w:sz w:val="14"/>
                          <w:szCs w:val="14"/>
                        </w:rPr>
                        <w:t>disponibilité</w:t>
                      </w:r>
                      <w:r w:rsidRPr="001274EF">
                        <w:rPr>
                          <w:rFonts w:ascii="Arial" w:hAnsi="Arial" w:cs="Arial"/>
                          <w:color w:val="FFFFFF" w:themeColor="background1"/>
                          <w:sz w:val="14"/>
                          <w:szCs w:val="14"/>
                        </w:rPr>
                        <w:t xml:space="preserve"> de l</w:t>
                      </w:r>
                      <w:r w:rsidR="00906D26" w:rsidRPr="001274EF">
                        <w:rPr>
                          <w:rFonts w:ascii="Arial" w:hAnsi="Arial" w:cs="Arial"/>
                          <w:color w:val="FFFFFF" w:themeColor="background1"/>
                          <w:sz w:val="14"/>
                          <w:szCs w:val="14"/>
                        </w:rPr>
                        <w:t>’e</w:t>
                      </w:r>
                      <w:r w:rsidRPr="001274EF">
                        <w:rPr>
                          <w:rFonts w:ascii="Arial" w:hAnsi="Arial" w:cs="Arial"/>
                          <w:color w:val="FFFFFF" w:themeColor="background1"/>
                          <w:sz w:val="14"/>
                          <w:szCs w:val="14"/>
                        </w:rPr>
                        <w:t xml:space="preserve">au </w:t>
                      </w:r>
                    </w:p>
                  </w:txbxContent>
                </v:textbox>
              </v:shape>
            </w:pict>
          </mc:Fallback>
        </mc:AlternateContent>
      </w:r>
      <w:r w:rsidR="0041518F" w:rsidRPr="00EB3CC0">
        <mc:AlternateContent>
          <mc:Choice Requires="wps">
            <w:drawing>
              <wp:anchor distT="0" distB="0" distL="114300" distR="114300" simplePos="0" relativeHeight="252175360" behindDoc="0" locked="0" layoutInCell="1" allowOverlap="1" wp14:anchorId="3CB5AD96" wp14:editId="4F21B083">
                <wp:simplePos x="0" y="0"/>
                <wp:positionH relativeFrom="column">
                  <wp:posOffset>3137181</wp:posOffset>
                </wp:positionH>
                <wp:positionV relativeFrom="paragraph">
                  <wp:posOffset>6056424</wp:posOffset>
                </wp:positionV>
                <wp:extent cx="748146" cy="528452"/>
                <wp:effectExtent l="0" t="0" r="0" b="5080"/>
                <wp:wrapNone/>
                <wp:docPr id="1743280230" name="Text Box 1"/>
                <wp:cNvGraphicFramePr/>
                <a:graphic xmlns:a="http://schemas.openxmlformats.org/drawingml/2006/main">
                  <a:graphicData uri="http://schemas.microsoft.com/office/word/2010/wordprocessingShape">
                    <wps:wsp>
                      <wps:cNvSpPr txBox="1"/>
                      <wps:spPr>
                        <a:xfrm>
                          <a:off x="0" y="0"/>
                          <a:ext cx="748146" cy="528452"/>
                        </a:xfrm>
                        <a:prstGeom prst="rect">
                          <a:avLst/>
                        </a:prstGeom>
                        <a:noFill/>
                        <a:ln>
                          <a:noFill/>
                        </a:ln>
                      </wps:spPr>
                      <wps:txbx>
                        <w:txbxContent>
                          <w:p w14:paraId="33C537A1" w14:textId="0AE64D87" w:rsidR="0041518F" w:rsidRPr="001274EF" w:rsidRDefault="002F339E" w:rsidP="004D4F39">
                            <w:pPr>
                              <w:jc w:val="center"/>
                              <w:rPr>
                                <w:rFonts w:ascii="Arial" w:hAnsi="Arial" w:cs="Arial"/>
                                <w:color w:val="FFFFFF" w:themeColor="background1"/>
                                <w:sz w:val="14"/>
                                <w:szCs w:val="14"/>
                              </w:rPr>
                            </w:pPr>
                            <w:r w:rsidRPr="001274EF">
                              <w:rPr>
                                <w:rFonts w:ascii="Arial" w:hAnsi="Arial" w:cs="Arial"/>
                                <w:color w:val="FFFFFF" w:themeColor="background1"/>
                                <w:sz w:val="14"/>
                                <w:szCs w:val="14"/>
                              </w:rPr>
                              <w:t>Augmentation</w:t>
                            </w:r>
                            <w:r w:rsidR="00B972AB" w:rsidRPr="001274EF">
                              <w:rPr>
                                <w:rFonts w:ascii="Arial" w:hAnsi="Arial" w:cs="Arial"/>
                                <w:color w:val="FFFFFF" w:themeColor="background1"/>
                                <w:sz w:val="14"/>
                                <w:szCs w:val="14"/>
                              </w:rPr>
                              <w:t xml:space="preserve"> de la po</w:t>
                            </w:r>
                            <w:r w:rsidR="004D4F39" w:rsidRPr="001274EF">
                              <w:rPr>
                                <w:rFonts w:ascii="Arial" w:hAnsi="Arial" w:cs="Arial"/>
                                <w:color w:val="FFFFFF" w:themeColor="background1"/>
                                <w:sz w:val="14"/>
                                <w:szCs w:val="14"/>
                              </w:rPr>
                              <w:t>llution des sol</w:t>
                            </w:r>
                            <w:r w:rsidR="007D09D6" w:rsidRPr="001274EF">
                              <w:rPr>
                                <w:rFonts w:ascii="Arial" w:hAnsi="Arial" w:cs="Arial"/>
                                <w:color w:val="FFFFFF" w:themeColor="background1"/>
                                <w:sz w:val="14"/>
                                <w:szCs w:val="14"/>
                              </w:rPr>
                              <w:t>s et des rivières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CB5AD96" id="_x0000_s1231" type="#_x0000_t202" style="position:absolute;margin-left:247pt;margin-top:476.9pt;width:58.9pt;height:41.6pt;z-index:252175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" filled="f" stroked="f">
                <v:textbox>
                  <w:txbxContent>
                    <w:p w14:paraId="33C537A1" w14:textId="0AE64D87" w:rsidR="0041518F" w:rsidRPr="001274EF" w:rsidRDefault="002F339E" w:rsidP="004D4F39">
                      <w:pPr>
                        <w:jc w:val="center"/>
                        <w:rPr>
                          <w:rFonts w:ascii="Arial" w:hAnsi="Arial" w:cs="Arial"/>
                          <w:color w:val="FFFFFF" w:themeColor="background1"/>
                          <w:sz w:val="14"/>
                          <w:szCs w:val="14"/>
                        </w:rPr>
                      </w:pPr>
                      <w:r w:rsidRPr="001274EF">
                        <w:rPr>
                          <w:rFonts w:ascii="Arial" w:hAnsi="Arial" w:cs="Arial"/>
                          <w:color w:val="FFFFFF" w:themeColor="background1"/>
                          <w:sz w:val="14"/>
                          <w:szCs w:val="14"/>
                        </w:rPr>
                        <w:t>Augmentation</w:t>
                      </w:r>
                      <w:r w:rsidR="00B972AB" w:rsidRPr="001274EF">
                        <w:rPr>
                          <w:rFonts w:ascii="Arial" w:hAnsi="Arial" w:cs="Arial"/>
                          <w:color w:val="FFFFFF" w:themeColor="background1"/>
                          <w:sz w:val="14"/>
                          <w:szCs w:val="14"/>
                        </w:rPr>
                        <w:t xml:space="preserve"> de la po</w:t>
                      </w:r>
                      <w:r w:rsidR="004D4F39" w:rsidRPr="001274EF">
                        <w:rPr>
                          <w:rFonts w:ascii="Arial" w:hAnsi="Arial" w:cs="Arial"/>
                          <w:color w:val="FFFFFF" w:themeColor="background1"/>
                          <w:sz w:val="14"/>
                          <w:szCs w:val="14"/>
                        </w:rPr>
                        <w:t>llution des sol</w:t>
                      </w:r>
                      <w:r w:rsidR="007D09D6" w:rsidRPr="001274EF">
                        <w:rPr>
                          <w:rFonts w:ascii="Arial" w:hAnsi="Arial" w:cs="Arial"/>
                          <w:color w:val="FFFFFF" w:themeColor="background1"/>
                          <w:sz w:val="14"/>
                          <w:szCs w:val="14"/>
                        </w:rPr>
                        <w:t>s et des rivières</w:t>
                      </w:r>
                    </w:p>
                  </w:txbxContent>
                </v:textbox>
              </v:shape>
            </w:pict>
          </mc:Fallback>
        </mc:AlternateContent>
      </w:r>
      <w:r w:rsidR="00B44969" w:rsidRPr="00EB3CC0">
        <mc:AlternateContent>
          <mc:Choice Requires="wps">
            <w:drawing>
              <wp:anchor distT="0" distB="0" distL="114300" distR="114300" simplePos="0" relativeHeight="252173312" behindDoc="0" locked="0" layoutInCell="1" allowOverlap="1" wp14:anchorId="1F187915" wp14:editId="0983CA7A">
                <wp:simplePos x="0" y="0"/>
                <wp:positionH relativeFrom="column">
                  <wp:posOffset>4342130</wp:posOffset>
                </wp:positionH>
                <wp:positionV relativeFrom="paragraph">
                  <wp:posOffset>5693097</wp:posOffset>
                </wp:positionV>
                <wp:extent cx="950026" cy="1828800"/>
                <wp:effectExtent l="0" t="0" r="0" b="0"/>
                <wp:wrapNone/>
                <wp:docPr id="2143575963" name="Text Box 1"/>
                <wp:cNvGraphicFramePr/>
                <a:graphic xmlns:a="http://schemas.openxmlformats.org/drawingml/2006/main">
                  <a:graphicData uri="http://schemas.microsoft.com/office/word/2010/wordprocessingShape">
                    <wps:wsp>
                      <wps:cNvSpPr txBox="1"/>
                      <wps:spPr>
                        <a:xfrm>
                          <a:off x="0" y="0"/>
                          <a:ext cx="950026" cy="1828800"/>
                        </a:xfrm>
                        <a:prstGeom prst="rect">
                          <a:avLst/>
                        </a:prstGeom>
                        <a:noFill/>
                        <a:ln>
                          <a:noFill/>
                        </a:ln>
                      </wps:spPr>
                      <wps:txbx>
                        <w:txbxContent>
                          <w:p w14:paraId="08A2A8AF" w14:textId="5A5B196B" w:rsidR="00B44969" w:rsidRPr="001274EF" w:rsidRDefault="00935BA1" w:rsidP="00024561">
                            <w:pPr>
                              <w:jc w:val="center"/>
                              <w:rPr>
                                <w:rFonts w:ascii="Arial" w:hAnsi="Arial" w:cs="Arial"/>
                                <w:color w:val="3A3A3A"/>
                                <w:sz w:val="14"/>
                                <w:szCs w:val="14"/>
                              </w:rPr>
                            </w:pPr>
                            <w:r w:rsidRPr="001274EF">
                              <w:rPr>
                                <w:rFonts w:ascii="Arial" w:hAnsi="Arial" w:cs="Arial"/>
                                <w:color w:val="3A3A3A"/>
                                <w:sz w:val="14"/>
                                <w:szCs w:val="14"/>
                              </w:rPr>
                              <w:t>Intensification des changements climatiques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1F187915" id="_x0000_s1232" type="#_x0000_t202" style="position:absolute;margin-left:341.9pt;margin-top:448.3pt;width:74.8pt;height:2in;z-index:252173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" filled="f" stroked="f">
                <v:textbox style="mso-fit-shape-to-text:t">
                  <w:txbxContent>
                    <w:p w14:paraId="08A2A8AF" w14:textId="5A5B196B" w:rsidR="00B44969" w:rsidRPr="001274EF" w:rsidRDefault="00935BA1" w:rsidP="00024561">
                      <w:pPr>
                        <w:jc w:val="center"/>
                        <w:rPr>
                          <w:rFonts w:ascii="Arial" w:hAnsi="Arial" w:cs="Arial"/>
                          <w:color w:val="3A3A3A"/>
                          <w:sz w:val="14"/>
                          <w:szCs w:val="14"/>
                        </w:rPr>
                      </w:pPr>
                      <w:r w:rsidRPr="001274EF">
                        <w:rPr>
                          <w:rFonts w:ascii="Arial" w:hAnsi="Arial" w:cs="Arial"/>
                          <w:color w:val="3A3A3A"/>
                          <w:sz w:val="14"/>
                          <w:szCs w:val="14"/>
                        </w:rPr>
                        <w:t>Intensification des changements climatiques</w:t>
                      </w:r>
                    </w:p>
                  </w:txbxContent>
                </v:textbox>
              </v:shape>
            </w:pict>
          </mc:Fallback>
        </mc:AlternateContent>
      </w:r>
      <w:r w:rsidR="00E1134B" w:rsidRPr="00EB3CC0">
        <mc:AlternateContent>
          <mc:Choice Requires="wps">
            <w:drawing>
              <wp:anchor distT="0" distB="0" distL="114300" distR="114300" simplePos="0" relativeHeight="252169216" behindDoc="0" locked="0" layoutInCell="1" allowOverlap="1" wp14:anchorId="262C7142" wp14:editId="1721CFA2">
                <wp:simplePos x="0" y="0"/>
                <wp:positionH relativeFrom="margin">
                  <wp:posOffset>1896077</wp:posOffset>
                </wp:positionH>
                <wp:positionV relativeFrom="paragraph">
                  <wp:posOffset>5426833</wp:posOffset>
                </wp:positionV>
                <wp:extent cx="765719" cy="575945"/>
                <wp:effectExtent l="0" t="0" r="0" b="0"/>
                <wp:wrapNone/>
                <wp:docPr id="1271075010" name="Text Box 1"/>
                <wp:cNvGraphicFramePr/>
                <a:graphic xmlns:a="http://schemas.openxmlformats.org/drawingml/2006/main">
                  <a:graphicData uri="http://schemas.microsoft.com/office/word/2010/wordprocessingShape">
                    <wps:wsp>
                      <wps:cNvSpPr txBox="1"/>
                      <wps:spPr>
                        <a:xfrm>
                          <a:off x="0" y="0"/>
                          <a:ext cx="765719" cy="575945"/>
                        </a:xfrm>
                        <a:prstGeom prst="rect">
                          <a:avLst/>
                        </a:prstGeom>
                        <a:noFill/>
                        <a:ln>
                          <a:noFill/>
                        </a:ln>
                      </wps:spPr>
                      <wps:txbx>
                        <w:txbxContent>
                          <w:p w14:paraId="5081F011" w14:textId="77777777" w:rsidR="00E1134B" w:rsidRPr="001274EF" w:rsidRDefault="00E1134B" w:rsidP="00E1134B">
                            <w:pPr>
                              <w:jc w:val="center"/>
                              <w:rPr>
                                <w:rFonts w:ascii="Arial" w:hAnsi="Arial" w:cs="Arial"/>
                                <w:color w:val="FFFFFF" w:themeColor="background1"/>
                                <w:sz w:val="14"/>
                                <w:szCs w:val="14"/>
                              </w:rPr>
                            </w:pPr>
                            <w:r w:rsidRPr="001274EF">
                              <w:rPr>
                                <w:rFonts w:ascii="Arial" w:hAnsi="Arial" w:cs="Arial"/>
                                <w:color w:val="FFFFFF" w:themeColor="background1"/>
                                <w:sz w:val="14"/>
                                <w:szCs w:val="14"/>
                              </w:rPr>
                              <w:t>Réduction de la diversité et de la qualité alimentaire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262C7142" id="_x0000_s1233" type="#_x0000_t202" style="position:absolute;margin-left:149.3pt;margin-top:427.3pt;width:60.3pt;height:45.35pt;z-index:252169216;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" filled="f" stroked="f">
                <v:textbox style="mso-fit-shape-to-text:t">
                  <w:txbxContent>
                    <w:p w14:paraId="5081F011" w14:textId="77777777" w:rsidR="00E1134B" w:rsidRPr="001274EF" w:rsidRDefault="00E1134B" w:rsidP="00E1134B">
                      <w:pPr>
                        <w:jc w:val="center"/>
                        <w:rPr>
                          <w:rFonts w:ascii="Arial" w:hAnsi="Arial" w:cs="Arial"/>
                          <w:color w:val="FFFFFF" w:themeColor="background1"/>
                          <w:sz w:val="14"/>
                          <w:szCs w:val="14"/>
                        </w:rPr>
                      </w:pPr>
                      <w:r w:rsidRPr="001274EF">
                        <w:rPr>
                          <w:rFonts w:ascii="Arial" w:hAnsi="Arial" w:cs="Arial"/>
                          <w:color w:val="FFFFFF" w:themeColor="background1"/>
                          <w:sz w:val="14"/>
                          <w:szCs w:val="14"/>
                        </w:rPr>
                        <w:t>Réduction de la diversité et de la qualité alimentaire</w:t>
                      </w:r>
                    </w:p>
                  </w:txbxContent>
                </v:textbox>
                <w10:wrap anchorx="margin"/>
              </v:shape>
            </w:pict>
          </mc:Fallback>
        </mc:AlternateContent>
      </w:r>
      <w:r w:rsidR="00A554DA" w:rsidRPr="00EB3CC0">
        <mc:AlternateContent>
          <mc:Choice Requires="wps">
            <w:drawing>
              <wp:anchor distT="0" distB="0" distL="114300" distR="114300" simplePos="0" relativeHeight="252167168" behindDoc="0" locked="0" layoutInCell="1" allowOverlap="1" wp14:anchorId="41B69FAC" wp14:editId="74AD7E4D">
                <wp:simplePos x="0" y="0"/>
                <wp:positionH relativeFrom="column">
                  <wp:posOffset>2786413</wp:posOffset>
                </wp:positionH>
                <wp:positionV relativeFrom="paragraph">
                  <wp:posOffset>5397088</wp:posOffset>
                </wp:positionV>
                <wp:extent cx="1205024" cy="331536"/>
                <wp:effectExtent l="0" t="0" r="0" b="0"/>
                <wp:wrapNone/>
                <wp:docPr id="1066882004" name="Text Box 1"/>
                <wp:cNvGraphicFramePr/>
                <a:graphic xmlns:a="http://schemas.openxmlformats.org/drawingml/2006/main">
                  <a:graphicData uri="http://schemas.microsoft.com/office/word/2010/wordprocessingShape">
                    <wps:wsp>
                      <wps:cNvSpPr txBox="1"/>
                      <wps:spPr>
                        <a:xfrm>
                          <a:off x="0" y="0"/>
                          <a:ext cx="1205024" cy="331536"/>
                        </a:xfrm>
                        <a:prstGeom prst="rect">
                          <a:avLst/>
                        </a:prstGeom>
                        <a:noFill/>
                        <a:ln>
                          <a:noFill/>
                        </a:ln>
                      </wps:spPr>
                      <wps:txbx>
                        <w:txbxContent>
                          <w:p w14:paraId="4DDF2979" w14:textId="77777777" w:rsidR="00A554DA" w:rsidRPr="001274EF" w:rsidRDefault="00A554DA" w:rsidP="00A554DA">
                            <w:pPr>
                              <w:jc w:val="center"/>
                              <w:rPr>
                                <w:rFonts w:ascii="Arial" w:hAnsi="Arial" w:cs="Arial"/>
                                <w:color w:val="FFFFFF" w:themeColor="background1"/>
                                <w:sz w:val="14"/>
                                <w:szCs w:val="14"/>
                              </w:rPr>
                            </w:pPr>
                            <w:r w:rsidRPr="001274EF">
                              <w:rPr>
                                <w:rFonts w:ascii="Arial" w:hAnsi="Arial" w:cs="Arial"/>
                                <w:color w:val="FFFFFF" w:themeColor="background1"/>
                                <w:sz w:val="14"/>
                                <w:szCs w:val="14"/>
                              </w:rPr>
                              <w:t>Utilisation accrue d’engrais et de pesticides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1B69FAC" id="_x0000_s1234" type="#_x0000_t202" style="position:absolute;margin-left:219.4pt;margin-top:424.95pt;width:94.9pt;height:26.1pt;z-index:252167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" filled="f" stroked="f">
                <v:textbox>
                  <w:txbxContent>
                    <w:p w14:paraId="4DDF2979" w14:textId="77777777" w:rsidR="00A554DA" w:rsidRPr="001274EF" w:rsidRDefault="00A554DA" w:rsidP="00A554DA">
                      <w:pPr>
                        <w:jc w:val="center"/>
                        <w:rPr>
                          <w:rFonts w:ascii="Arial" w:hAnsi="Arial" w:cs="Arial"/>
                          <w:color w:val="FFFFFF" w:themeColor="background1"/>
                          <w:sz w:val="14"/>
                          <w:szCs w:val="14"/>
                        </w:rPr>
                      </w:pPr>
                      <w:r w:rsidRPr="001274EF">
                        <w:rPr>
                          <w:rFonts w:ascii="Arial" w:hAnsi="Arial" w:cs="Arial"/>
                          <w:color w:val="FFFFFF" w:themeColor="background1"/>
                          <w:sz w:val="14"/>
                          <w:szCs w:val="14"/>
                        </w:rPr>
                        <w:t>Utilisation accrue d’engrais et de pesticides</w:t>
                      </w:r>
                    </w:p>
                  </w:txbxContent>
                </v:textbox>
              </v:shape>
            </w:pict>
          </mc:Fallback>
        </mc:AlternateContent>
      </w:r>
      <w:r w:rsidR="00C64260" w:rsidRPr="00EB3CC0">
        <mc:AlternateContent>
          <mc:Choice Requires="wps">
            <w:drawing>
              <wp:anchor distT="0" distB="0" distL="114300" distR="114300" simplePos="0" relativeHeight="252165120" behindDoc="0" locked="0" layoutInCell="1" allowOverlap="1" wp14:anchorId="77D1CAF4" wp14:editId="32894A77">
                <wp:simplePos x="0" y="0"/>
                <wp:positionH relativeFrom="column">
                  <wp:posOffset>4259399</wp:posOffset>
                </wp:positionH>
                <wp:positionV relativeFrom="paragraph">
                  <wp:posOffset>5029208</wp:posOffset>
                </wp:positionV>
                <wp:extent cx="1098376" cy="723900"/>
                <wp:effectExtent l="0" t="0" r="0" b="1905"/>
                <wp:wrapNone/>
                <wp:docPr id="1293205805" name="Text Box 1"/>
                <wp:cNvGraphicFramePr/>
                <a:graphic xmlns:a="http://schemas.openxmlformats.org/drawingml/2006/main">
                  <a:graphicData uri="http://schemas.microsoft.com/office/word/2010/wordprocessingShape">
                    <wps:wsp>
                      <wps:cNvSpPr txBox="1"/>
                      <wps:spPr>
                        <a:xfrm>
                          <a:off x="0" y="0"/>
                          <a:ext cx="1098376" cy="723900"/>
                        </a:xfrm>
                        <a:prstGeom prst="rect">
                          <a:avLst/>
                        </a:prstGeom>
                        <a:noFill/>
                        <a:ln>
                          <a:noFill/>
                        </a:ln>
                      </wps:spPr>
                      <wps:txbx>
                        <w:txbxContent>
                          <w:p w14:paraId="34AE0CB9" w14:textId="77777777" w:rsidR="00C64260" w:rsidRPr="001274EF" w:rsidRDefault="00C64260" w:rsidP="00C64260">
                            <w:pPr>
                              <w:jc w:val="center"/>
                              <w:rPr>
                                <w:rFonts w:ascii="Arial" w:hAnsi="Arial" w:cs="Arial"/>
                                <w:color w:val="3A3A3A"/>
                                <w:sz w:val="14"/>
                                <w:szCs w:val="14"/>
                              </w:rPr>
                            </w:pPr>
                            <w:r w:rsidRPr="001274EF">
                              <w:rPr>
                                <w:rFonts w:ascii="Arial" w:hAnsi="Arial" w:cs="Arial"/>
                                <w:color w:val="3A3A3A"/>
                                <w:sz w:val="14"/>
                                <w:szCs w:val="14"/>
                              </w:rPr>
                              <w:t>Augmentation des émissions de gaz à effet de serre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77D1CAF4" id="_x0000_s1235" type="#_x0000_t202" style="position:absolute;margin-left:335.4pt;margin-top:396pt;width:86.5pt;height:57pt;z-index:2521651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" filled="f" stroked="f">
                <v:textbox style="mso-fit-shape-to-text:t">
                  <w:txbxContent>
                    <w:p w14:paraId="34AE0CB9" w14:textId="77777777" w:rsidR="00C64260" w:rsidRPr="001274EF" w:rsidRDefault="00C64260" w:rsidP="00C64260">
                      <w:pPr>
                        <w:jc w:val="center"/>
                        <w:rPr>
                          <w:rFonts w:ascii="Arial" w:hAnsi="Arial" w:cs="Arial"/>
                          <w:color w:val="3A3A3A"/>
                          <w:sz w:val="14"/>
                          <w:szCs w:val="14"/>
                        </w:rPr>
                      </w:pPr>
                      <w:r w:rsidRPr="001274EF">
                        <w:rPr>
                          <w:rFonts w:ascii="Arial" w:hAnsi="Arial" w:cs="Arial"/>
                          <w:color w:val="3A3A3A"/>
                          <w:sz w:val="14"/>
                          <w:szCs w:val="14"/>
                        </w:rPr>
                        <w:t>Augmentation des émissions de gaz à effet de serre</w:t>
                      </w:r>
                    </w:p>
                  </w:txbxContent>
                </v:textbox>
              </v:shape>
            </w:pict>
          </mc:Fallback>
        </mc:AlternateContent>
      </w:r>
      <w:r w:rsidR="005059B0" w:rsidRPr="00EB3CC0">
        <mc:AlternateContent>
          <mc:Choice Requires="wps">
            <w:drawing>
              <wp:anchor distT="0" distB="0" distL="114300" distR="114300" simplePos="0" relativeHeight="252163072" behindDoc="0" locked="0" layoutInCell="1" allowOverlap="1" wp14:anchorId="5E07CC1E" wp14:editId="66CAD504">
                <wp:simplePos x="0" y="0"/>
                <wp:positionH relativeFrom="page">
                  <wp:posOffset>2838203</wp:posOffset>
                </wp:positionH>
                <wp:positionV relativeFrom="paragraph">
                  <wp:posOffset>4952019</wp:posOffset>
                </wp:positionV>
                <wp:extent cx="1727859" cy="581660"/>
                <wp:effectExtent l="0" t="0" r="0" b="8890"/>
                <wp:wrapNone/>
                <wp:docPr id="1243926066" name="Text Box 1"/>
                <wp:cNvGraphicFramePr/>
                <a:graphic xmlns:a="http://schemas.openxmlformats.org/drawingml/2006/main">
                  <a:graphicData uri="http://schemas.microsoft.com/office/word/2010/wordprocessingShape">
                    <wps:wsp>
                      <wps:cNvSpPr txBox="1"/>
                      <wps:spPr>
                        <a:xfrm>
                          <a:off x="0" y="0"/>
                          <a:ext cx="1727859" cy="581660"/>
                        </a:xfrm>
                        <a:prstGeom prst="rect">
                          <a:avLst/>
                        </a:prstGeom>
                        <a:noFill/>
                        <a:ln>
                          <a:noFill/>
                        </a:ln>
                      </wps:spPr>
                      <wps:txbx>
                        <w:txbxContent>
                          <w:p w14:paraId="7BAD0413" w14:textId="614EC538" w:rsidR="005059B0" w:rsidRPr="001274EF" w:rsidRDefault="005059B0" w:rsidP="005059B0">
                            <w:pPr>
                              <w:jc w:val="center"/>
                              <w:rPr>
                                <w:rFonts w:ascii="Arial" w:hAnsi="Arial" w:cs="Arial"/>
                                <w:color w:val="FFFFFF" w:themeColor="background1"/>
                                <w:sz w:val="14"/>
                                <w:szCs w:val="14"/>
                              </w:rPr>
                            </w:pPr>
                            <w:r w:rsidRPr="001274EF">
                              <w:rPr>
                                <w:rFonts w:ascii="Arial" w:hAnsi="Arial" w:cs="Arial"/>
                                <w:color w:val="FFFFFF" w:themeColor="background1"/>
                                <w:sz w:val="14"/>
                                <w:szCs w:val="14"/>
                              </w:rPr>
                              <w:t xml:space="preserve">Production agricole intensive </w:t>
                            </w:r>
                            <w:r w:rsidR="0079307D" w:rsidRPr="001274EF">
                              <w:rPr>
                                <w:rFonts w:ascii="Arial" w:hAnsi="Arial" w:cs="Arial"/>
                                <w:color w:val="FFFFFF" w:themeColor="background1"/>
                                <w:sz w:val="14"/>
                                <w:szCs w:val="14"/>
                              </w:rPr>
                              <w:br/>
                            </w:r>
                            <w:r w:rsidRPr="001274EF">
                              <w:rPr>
                                <w:rFonts w:ascii="Arial" w:hAnsi="Arial" w:cs="Arial"/>
                                <w:color w:val="FFFFFF" w:themeColor="background1"/>
                                <w:sz w:val="14"/>
                                <w:szCs w:val="14"/>
                              </w:rPr>
                              <w:t>et non durable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5E07CC1E" id="_x0000_s1236" type="#_x0000_t202" style="position:absolute;margin-left:223.5pt;margin-top:389.9pt;width:136.05pt;height:45.8pt;z-index:252163072;visibility:visible;mso-wrap-style:square;mso-width-percent:0;mso-wrap-distance-left:9pt;mso-wrap-distance-top:0;mso-wrap-distance-right:9pt;mso-wrap-distance-bottom:0;mso-position-horizontal:absolute;mso-position-horizontal-relative:page;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" filled="f" stroked="f">
                <v:textbox style="mso-fit-shape-to-text:t">
                  <w:txbxContent>
                    <w:p w14:paraId="7BAD0413" w14:textId="614EC538" w:rsidR="005059B0" w:rsidRPr="001274EF" w:rsidRDefault="005059B0" w:rsidP="005059B0">
                      <w:pPr>
                        <w:jc w:val="center"/>
                        <w:rPr>
                          <w:rFonts w:ascii="Arial" w:hAnsi="Arial" w:cs="Arial"/>
                          <w:color w:val="FFFFFF" w:themeColor="background1"/>
                          <w:sz w:val="14"/>
                          <w:szCs w:val="14"/>
                        </w:rPr>
                      </w:pPr>
                      <w:r w:rsidRPr="001274EF">
                        <w:rPr>
                          <w:rFonts w:ascii="Arial" w:hAnsi="Arial" w:cs="Arial"/>
                          <w:color w:val="FFFFFF" w:themeColor="background1"/>
                          <w:sz w:val="14"/>
                          <w:szCs w:val="14"/>
                        </w:rPr>
                        <w:t xml:space="preserve">Production agricole intensive </w:t>
                      </w:r>
                      <w:r w:rsidR="0079307D" w:rsidRPr="001274EF">
                        <w:rPr>
                          <w:rFonts w:ascii="Arial" w:hAnsi="Arial" w:cs="Arial"/>
                          <w:color w:val="FFFFFF" w:themeColor="background1"/>
                          <w:sz w:val="14"/>
                          <w:szCs w:val="14"/>
                        </w:rPr>
                        <w:br/>
                      </w:r>
                      <w:r w:rsidRPr="001274EF">
                        <w:rPr>
                          <w:rFonts w:ascii="Arial" w:hAnsi="Arial" w:cs="Arial"/>
                          <w:color w:val="FFFFFF" w:themeColor="background1"/>
                          <w:sz w:val="14"/>
                          <w:szCs w:val="14"/>
                        </w:rPr>
                        <w:t>et non durable</w:t>
                      </w:r>
                    </w:p>
                  </w:txbxContent>
                </v:textbox>
                <w10:wrap anchorx="page"/>
              </v:shape>
            </w:pict>
          </mc:Fallback>
        </mc:AlternateContent>
      </w:r>
      <w:r w:rsidR="00925FAE" w:rsidRPr="00EB3CC0">
        <mc:AlternateContent>
          <mc:Choice Requires="wps">
            <w:drawing>
              <wp:anchor distT="0" distB="0" distL="114300" distR="114300" simplePos="0" relativeHeight="252161024" behindDoc="0" locked="0" layoutInCell="1" allowOverlap="1" wp14:anchorId="3BC8E08D" wp14:editId="01FE2C95">
                <wp:simplePos x="0" y="0"/>
                <wp:positionH relativeFrom="column">
                  <wp:posOffset>358355</wp:posOffset>
                </wp:positionH>
                <wp:positionV relativeFrom="paragraph">
                  <wp:posOffset>5314216</wp:posOffset>
                </wp:positionV>
                <wp:extent cx="783772" cy="431800"/>
                <wp:effectExtent l="0" t="0" r="0" b="0"/>
                <wp:wrapNone/>
                <wp:docPr id="1698632226" name="Text Box 1"/>
                <wp:cNvGraphicFramePr/>
                <a:graphic xmlns:a="http://schemas.openxmlformats.org/drawingml/2006/main">
                  <a:graphicData uri="http://schemas.microsoft.com/office/word/2010/wordprocessingShape">
                    <wps:wsp>
                      <wps:cNvSpPr txBox="1"/>
                      <wps:spPr>
                        <a:xfrm>
                          <a:off x="0" y="0"/>
                          <a:ext cx="783772" cy="431800"/>
                        </a:xfrm>
                        <a:prstGeom prst="rect">
                          <a:avLst/>
                        </a:prstGeom>
                        <a:noFill/>
                        <a:ln>
                          <a:noFill/>
                        </a:ln>
                      </wps:spPr>
                      <wps:txbx>
                        <w:txbxContent>
                          <w:p w14:paraId="01EA7D65" w14:textId="24B348B1" w:rsidR="00925FAE" w:rsidRPr="001274EF" w:rsidRDefault="00925FAE" w:rsidP="00925FAE">
                            <w:pPr>
                              <w:jc w:val="center"/>
                              <w:rPr>
                                <w:rFonts w:ascii="Arial" w:hAnsi="Arial" w:cs="Arial"/>
                                <w:color w:val="FFFFFF" w:themeColor="background1"/>
                                <w:sz w:val="14"/>
                                <w:szCs w:val="14"/>
                              </w:rPr>
                            </w:pPr>
                            <w:r w:rsidRPr="001274EF">
                              <w:rPr>
                                <w:rFonts w:ascii="Arial" w:hAnsi="Arial" w:cs="Arial"/>
                                <w:color w:val="FFFFFF" w:themeColor="background1"/>
                                <w:sz w:val="14"/>
                                <w:szCs w:val="14"/>
                              </w:rPr>
                              <w:t xml:space="preserve">Déconnexion </w:t>
                            </w:r>
                            <w:r w:rsidR="00C96991" w:rsidRPr="001274EF">
                              <w:rPr>
                                <w:rFonts w:ascii="Arial" w:hAnsi="Arial" w:cs="Arial"/>
                                <w:color w:val="FFFFFF" w:themeColor="background1"/>
                                <w:sz w:val="14"/>
                                <w:szCs w:val="14"/>
                              </w:rPr>
                              <w:t>entre</w:t>
                            </w:r>
                            <w:r w:rsidRPr="001274EF">
                              <w:rPr>
                                <w:rFonts w:ascii="Arial" w:hAnsi="Arial" w:cs="Arial"/>
                                <w:color w:val="FFFFFF" w:themeColor="background1"/>
                                <w:sz w:val="14"/>
                                <w:szCs w:val="14"/>
                              </w:rPr>
                              <w:t xml:space="preserve"> l</w:t>
                            </w:r>
                            <w:r w:rsidR="002E6399" w:rsidRPr="001274EF">
                              <w:rPr>
                                <w:rFonts w:ascii="Arial" w:hAnsi="Arial" w:cs="Arial"/>
                                <w:color w:val="FFFFFF" w:themeColor="background1"/>
                                <w:sz w:val="14"/>
                                <w:szCs w:val="14"/>
                              </w:rPr>
                              <w:t>’</w:t>
                            </w:r>
                            <w:r w:rsidRPr="001274EF">
                              <w:rPr>
                                <w:rFonts w:ascii="Arial" w:hAnsi="Arial" w:cs="Arial"/>
                                <w:color w:val="FFFFFF" w:themeColor="background1"/>
                                <w:sz w:val="14"/>
                                <w:szCs w:val="14"/>
                              </w:rPr>
                              <w:t>être humain et la nature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3BC8E08D" id="_x0000_s1237" type="#_x0000_t202" style="position:absolute;margin-left:28.2pt;margin-top:418.45pt;width:61.7pt;height:34pt;z-index:2521610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" filled="f" stroked="f">
                <v:textbox style="mso-fit-shape-to-text:t">
                  <w:txbxContent>
                    <w:p w14:paraId="01EA7D65" w14:textId="24B348B1" w:rsidR="00925FAE" w:rsidRPr="001274EF" w:rsidRDefault="00925FAE" w:rsidP="00925FAE">
                      <w:pPr>
                        <w:jc w:val="center"/>
                        <w:rPr>
                          <w:rFonts w:ascii="Arial" w:hAnsi="Arial" w:cs="Arial"/>
                          <w:color w:val="FFFFFF" w:themeColor="background1"/>
                          <w:sz w:val="14"/>
                          <w:szCs w:val="14"/>
                        </w:rPr>
                      </w:pPr>
                      <w:r w:rsidRPr="001274EF">
                        <w:rPr>
                          <w:rFonts w:ascii="Arial" w:hAnsi="Arial" w:cs="Arial"/>
                          <w:color w:val="FFFFFF" w:themeColor="background1"/>
                          <w:sz w:val="14"/>
                          <w:szCs w:val="14"/>
                        </w:rPr>
                        <w:t xml:space="preserve">Déconnexion </w:t>
                      </w:r>
                      <w:r w:rsidR="00C96991" w:rsidRPr="001274EF">
                        <w:rPr>
                          <w:rFonts w:ascii="Arial" w:hAnsi="Arial" w:cs="Arial"/>
                          <w:color w:val="FFFFFF" w:themeColor="background1"/>
                          <w:sz w:val="14"/>
                          <w:szCs w:val="14"/>
                        </w:rPr>
                        <w:t>entre</w:t>
                      </w:r>
                      <w:r w:rsidRPr="001274EF">
                        <w:rPr>
                          <w:rFonts w:ascii="Arial" w:hAnsi="Arial" w:cs="Arial"/>
                          <w:color w:val="FFFFFF" w:themeColor="background1"/>
                          <w:sz w:val="14"/>
                          <w:szCs w:val="14"/>
                        </w:rPr>
                        <w:t xml:space="preserve"> l</w:t>
                      </w:r>
                      <w:r w:rsidR="002E6399" w:rsidRPr="001274EF">
                        <w:rPr>
                          <w:rFonts w:ascii="Arial" w:hAnsi="Arial" w:cs="Arial"/>
                          <w:color w:val="FFFFFF" w:themeColor="background1"/>
                          <w:sz w:val="14"/>
                          <w:szCs w:val="14"/>
                        </w:rPr>
                        <w:t>’</w:t>
                      </w:r>
                      <w:r w:rsidRPr="001274EF">
                        <w:rPr>
                          <w:rFonts w:ascii="Arial" w:hAnsi="Arial" w:cs="Arial"/>
                          <w:color w:val="FFFFFF" w:themeColor="background1"/>
                          <w:sz w:val="14"/>
                          <w:szCs w:val="14"/>
                        </w:rPr>
                        <w:t>être humain et la nature</w:t>
                      </w:r>
                    </w:p>
                  </w:txbxContent>
                </v:textbox>
              </v:shape>
            </w:pict>
          </mc:Fallback>
        </mc:AlternateContent>
      </w:r>
      <w:r w:rsidR="00152DDA" w:rsidRPr="00EB3CC0">
        <mc:AlternateContent>
          <mc:Choice Requires="wps">
            <w:drawing>
              <wp:anchor distT="0" distB="0" distL="114300" distR="114300" simplePos="0" relativeHeight="252158976" behindDoc="0" locked="0" layoutInCell="1" allowOverlap="1" wp14:anchorId="2139A053" wp14:editId="4E786372">
                <wp:simplePos x="0" y="0"/>
                <wp:positionH relativeFrom="page">
                  <wp:posOffset>2563528</wp:posOffset>
                </wp:positionH>
                <wp:positionV relativeFrom="paragraph">
                  <wp:posOffset>4486275</wp:posOffset>
                </wp:positionV>
                <wp:extent cx="2671445" cy="251460"/>
                <wp:effectExtent l="0" t="0" r="0" b="1270"/>
                <wp:wrapNone/>
                <wp:docPr id="105554476" name="Text Box 1"/>
                <wp:cNvGraphicFramePr/>
                <a:graphic xmlns:a="http://schemas.openxmlformats.org/drawingml/2006/main">
                  <a:graphicData uri="http://schemas.microsoft.com/office/word/2010/wordprocessingShape">
                    <wps:wsp>
                      <wps:cNvSpPr txBox="1"/>
                      <wps:spPr>
                        <a:xfrm>
                          <a:off x="0" y="0"/>
                          <a:ext cx="2671445" cy="251460"/>
                        </a:xfrm>
                        <a:prstGeom prst="rect">
                          <a:avLst/>
                        </a:prstGeom>
                        <a:noFill/>
                        <a:ln>
                          <a:noFill/>
                        </a:ln>
                      </wps:spPr>
                      <wps:txbx>
                        <w:txbxContent>
                          <w:p w14:paraId="39A41F86" w14:textId="77777777" w:rsidR="00152DDA" w:rsidRPr="001274EF" w:rsidRDefault="00152DDA" w:rsidP="00152DDA">
                            <w:pPr>
                              <w:jc w:val="center"/>
                              <w:rPr>
                                <w:rFonts w:ascii="Arial" w:hAnsi="Arial" w:cs="Arial"/>
                                <w:b/>
                                <w:bCs/>
                                <w:color w:val="262626" w:themeColor="text1" w:themeTint="D9"/>
                                <w:spacing w:val="-4"/>
                                <w:sz w:val="19"/>
                                <w:szCs w:val="19"/>
                              </w:rPr>
                            </w:pPr>
                            <w:r w:rsidRPr="001274EF">
                              <w:rPr>
                                <w:rFonts w:ascii="Arial" w:hAnsi="Arial" w:cs="Arial"/>
                                <w:b/>
                                <w:bCs/>
                                <w:color w:val="262626" w:themeColor="text1" w:themeTint="D9"/>
                                <w:spacing w:val="-4"/>
                                <w:sz w:val="19"/>
                                <w:szCs w:val="19"/>
                              </w:rPr>
                              <w:t>Changement d’affectation des terres</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2139A053" id="_x0000_s1238" type="#_x0000_t202" style="position:absolute;margin-left:201.85pt;margin-top:353.25pt;width:210.35pt;height:19.8pt;z-index:252158976;visibility:visible;mso-wrap-style:none;mso-wrap-distance-left:9pt;mso-wrap-distance-top:0;mso-wrap-distance-right:9pt;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" filled="f" stroked="f">
                <v:textbox style="mso-fit-shape-to-text:t">
                  <w:txbxContent>
                    <w:p w14:paraId="39A41F86" w14:textId="77777777" w:rsidR="00152DDA" w:rsidRPr="001274EF" w:rsidRDefault="00152DDA" w:rsidP="00152DDA">
                      <w:pPr>
                        <w:jc w:val="center"/>
                        <w:rPr>
                          <w:rFonts w:ascii="Arial" w:hAnsi="Arial" w:cs="Arial"/>
                          <w:b/>
                          <w:bCs/>
                          <w:color w:val="262626" w:themeColor="text1" w:themeTint="D9"/>
                          <w:spacing w:val="-4"/>
                          <w:sz w:val="19"/>
                          <w:szCs w:val="19"/>
                        </w:rPr>
                      </w:pPr>
                      <w:r w:rsidRPr="001274EF">
                        <w:rPr>
                          <w:rFonts w:ascii="Arial" w:hAnsi="Arial" w:cs="Arial"/>
                          <w:b/>
                          <w:bCs/>
                          <w:color w:val="262626" w:themeColor="text1" w:themeTint="D9"/>
                          <w:spacing w:val="-4"/>
                          <w:sz w:val="19"/>
                          <w:szCs w:val="19"/>
                        </w:rPr>
                        <w:t>Changement d’affectation des terres</w:t>
                      </w:r>
                    </w:p>
                  </w:txbxContent>
                </v:textbox>
                <w10:wrap anchorx="page"/>
              </v:shape>
            </w:pict>
          </mc:Fallback>
        </mc:AlternateContent>
      </w:r>
      <w:r w:rsidR="001F7476" w:rsidRPr="00EB3CC0">
        <mc:AlternateContent>
          <mc:Choice Requires="wps">
            <w:drawing>
              <wp:anchor distT="0" distB="0" distL="114300" distR="114300" simplePos="0" relativeHeight="252156928" behindDoc="0" locked="0" layoutInCell="1" allowOverlap="1" wp14:anchorId="66E0BEF5" wp14:editId="57A5362E">
                <wp:simplePos x="0" y="0"/>
                <wp:positionH relativeFrom="column">
                  <wp:posOffset>4342130</wp:posOffset>
                </wp:positionH>
                <wp:positionV relativeFrom="paragraph">
                  <wp:posOffset>2784508</wp:posOffset>
                </wp:positionV>
                <wp:extent cx="1306286" cy="819150"/>
                <wp:effectExtent l="0" t="0" r="0" b="8890"/>
                <wp:wrapNone/>
                <wp:docPr id="880569299" name="Text Box 1"/>
                <wp:cNvGraphicFramePr/>
                <a:graphic xmlns:a="http://schemas.openxmlformats.org/drawingml/2006/main">
                  <a:graphicData uri="http://schemas.microsoft.com/office/word/2010/wordprocessingShape">
                    <wps:wsp>
                      <wps:cNvSpPr txBox="1"/>
                      <wps:spPr>
                        <a:xfrm>
                          <a:off x="0" y="0"/>
                          <a:ext cx="1306286" cy="819150"/>
                        </a:xfrm>
                        <a:prstGeom prst="rect">
                          <a:avLst/>
                        </a:prstGeom>
                        <a:noFill/>
                        <a:ln>
                          <a:noFill/>
                        </a:ln>
                      </wps:spPr>
                      <wps:txbx>
                        <w:txbxContent>
                          <w:p w14:paraId="64FC1E86" w14:textId="77777777" w:rsidR="001F7476" w:rsidRPr="001274EF" w:rsidRDefault="001F7476" w:rsidP="0058608F">
                            <w:pPr>
                              <w:rPr>
                                <w:rFonts w:ascii="Arial" w:hAnsi="Arial" w:cs="Arial"/>
                                <w:color w:val="3A3A3A"/>
                                <w:sz w:val="14"/>
                                <w:szCs w:val="14"/>
                              </w:rPr>
                            </w:pPr>
                            <w:r w:rsidRPr="001274EF">
                              <w:rPr>
                                <w:rFonts w:ascii="Arial" w:hAnsi="Arial" w:cs="Arial"/>
                                <w:color w:val="3A3A3A"/>
                                <w:sz w:val="14"/>
                                <w:szCs w:val="14"/>
                              </w:rPr>
                              <w:t>Négatif = intensification des changements climatiques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66E0BEF5" id="_x0000_s1239" type="#_x0000_t202" style="position:absolute;margin-left:341.9pt;margin-top:219.25pt;width:102.85pt;height:64.5pt;z-index:2521569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" filled="f" stroked="f">
                <v:textbox style="mso-fit-shape-to-text:t">
                  <w:txbxContent>
                    <w:p w14:paraId="64FC1E86" w14:textId="77777777" w:rsidR="001F7476" w:rsidRPr="001274EF" w:rsidRDefault="001F7476" w:rsidP="0058608F">
                      <w:pPr>
                        <w:rPr>
                          <w:rFonts w:ascii="Arial" w:hAnsi="Arial" w:cs="Arial"/>
                          <w:color w:val="3A3A3A"/>
                          <w:sz w:val="14"/>
                          <w:szCs w:val="14"/>
                        </w:rPr>
                      </w:pPr>
                      <w:r w:rsidRPr="001274EF">
                        <w:rPr>
                          <w:rFonts w:ascii="Arial" w:hAnsi="Arial" w:cs="Arial"/>
                          <w:color w:val="3A3A3A"/>
                          <w:sz w:val="14"/>
                          <w:szCs w:val="14"/>
                        </w:rPr>
                        <w:t>Négatif = intensification des changements climatiques</w:t>
                      </w:r>
                    </w:p>
                  </w:txbxContent>
                </v:textbox>
              </v:shape>
            </w:pict>
          </mc:Fallback>
        </mc:AlternateContent>
      </w:r>
      <w:r w:rsidR="00262D92" w:rsidRPr="00EB3CC0">
        <mc:AlternateContent>
          <mc:Choice Requires="wps">
            <w:drawing>
              <wp:anchor distT="0" distB="0" distL="114300" distR="114300" simplePos="0" relativeHeight="252154880" behindDoc="0" locked="0" layoutInCell="1" allowOverlap="1" wp14:anchorId="17410E57" wp14:editId="4005EEA7">
                <wp:simplePos x="0" y="0"/>
                <wp:positionH relativeFrom="column">
                  <wp:posOffset>4330131</wp:posOffset>
                </wp:positionH>
                <wp:positionV relativeFrom="paragraph">
                  <wp:posOffset>2446210</wp:posOffset>
                </wp:positionV>
                <wp:extent cx="1377537" cy="367665"/>
                <wp:effectExtent l="0" t="0" r="0" b="8890"/>
                <wp:wrapNone/>
                <wp:docPr id="899536916" name="Text Box 1"/>
                <wp:cNvGraphicFramePr/>
                <a:graphic xmlns:a="http://schemas.openxmlformats.org/drawingml/2006/main">
                  <a:graphicData uri="http://schemas.microsoft.com/office/word/2010/wordprocessingShape">
                    <wps:wsp>
                      <wps:cNvSpPr txBox="1"/>
                      <wps:spPr>
                        <a:xfrm>
                          <a:off x="0" y="0"/>
                          <a:ext cx="1377537" cy="367665"/>
                        </a:xfrm>
                        <a:prstGeom prst="rect">
                          <a:avLst/>
                        </a:prstGeom>
                        <a:noFill/>
                        <a:ln>
                          <a:noFill/>
                        </a:ln>
                      </wps:spPr>
                      <wps:txbx>
                        <w:txbxContent>
                          <w:p w14:paraId="2993C28A" w14:textId="77777777" w:rsidR="00262D92" w:rsidRPr="001274EF" w:rsidRDefault="00262D92" w:rsidP="00C9060D">
                            <w:pPr>
                              <w:rPr>
                                <w:rFonts w:ascii="Arial" w:hAnsi="Arial" w:cs="Arial"/>
                                <w:color w:val="3A3A3A"/>
                                <w:sz w:val="14"/>
                                <w:szCs w:val="14"/>
                              </w:rPr>
                            </w:pPr>
                            <w:r w:rsidRPr="001274EF">
                              <w:rPr>
                                <w:rFonts w:ascii="Arial" w:hAnsi="Arial" w:cs="Arial"/>
                                <w:color w:val="3A3A3A"/>
                                <w:sz w:val="14"/>
                                <w:szCs w:val="14"/>
                              </w:rPr>
                              <w:t>Positif = atténuation des changements climatiques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17410E57" id="_x0000_s1240" type="#_x0000_t202" style="position:absolute;margin-left:340.95pt;margin-top:192.6pt;width:108.45pt;height:28.95pt;z-index:2521548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" filled="f" stroked="f">
                <v:textbox style="mso-fit-shape-to-text:t">
                  <w:txbxContent>
                    <w:p w14:paraId="2993C28A" w14:textId="77777777" w:rsidR="00262D92" w:rsidRPr="001274EF" w:rsidRDefault="00262D92" w:rsidP="00C9060D">
                      <w:pPr>
                        <w:rPr>
                          <w:rFonts w:ascii="Arial" w:hAnsi="Arial" w:cs="Arial"/>
                          <w:color w:val="3A3A3A"/>
                          <w:sz w:val="14"/>
                          <w:szCs w:val="14"/>
                        </w:rPr>
                      </w:pPr>
                      <w:r w:rsidRPr="001274EF">
                        <w:rPr>
                          <w:rFonts w:ascii="Arial" w:hAnsi="Arial" w:cs="Arial"/>
                          <w:color w:val="3A3A3A"/>
                          <w:sz w:val="14"/>
                          <w:szCs w:val="14"/>
                        </w:rPr>
                        <w:t>Positif = atténuation des changements climatiques</w:t>
                      </w:r>
                    </w:p>
                  </w:txbxContent>
                </v:textbox>
              </v:shape>
            </w:pict>
          </mc:Fallback>
        </mc:AlternateContent>
      </w:r>
      <w:r w:rsidR="003A104D" w:rsidRPr="00EB3CC0">
        <mc:AlternateContent>
          <mc:Choice Requires="wps">
            <w:drawing>
              <wp:anchor distT="0" distB="0" distL="114300" distR="114300" simplePos="0" relativeHeight="252152832" behindDoc="0" locked="0" layoutInCell="1" allowOverlap="1" wp14:anchorId="5CC54305" wp14:editId="5E4E1F8F">
                <wp:simplePos x="0" y="0"/>
                <wp:positionH relativeFrom="margin">
                  <wp:posOffset>148442</wp:posOffset>
                </wp:positionH>
                <wp:positionV relativeFrom="paragraph">
                  <wp:posOffset>4083380</wp:posOffset>
                </wp:positionV>
                <wp:extent cx="3635375" cy="287655"/>
                <wp:effectExtent l="0" t="0" r="0" b="0"/>
                <wp:wrapNone/>
                <wp:docPr id="515983146" name="Text Box 1"/>
                <wp:cNvGraphicFramePr/>
                <a:graphic xmlns:a="http://schemas.openxmlformats.org/drawingml/2006/main">
                  <a:graphicData uri="http://schemas.microsoft.com/office/word/2010/wordprocessingShape">
                    <wps:wsp>
                      <wps:cNvSpPr txBox="1"/>
                      <wps:spPr>
                        <a:xfrm>
                          <a:off x="0" y="0"/>
                          <a:ext cx="3635375" cy="287655"/>
                        </a:xfrm>
                        <a:prstGeom prst="rect">
                          <a:avLst/>
                        </a:prstGeom>
                        <a:noFill/>
                        <a:ln>
                          <a:noFill/>
                        </a:ln>
                      </wps:spPr>
                      <wps:txbx>
                        <w:txbxContent>
                          <w:p w14:paraId="733DC0EF" w14:textId="11CCC539" w:rsidR="003A104D" w:rsidRPr="001274EF" w:rsidRDefault="003A104D" w:rsidP="00180BC5">
                            <w:pPr>
                              <w:rPr>
                                <w:rFonts w:ascii="Arial" w:hAnsi="Arial" w:cs="Arial"/>
                                <w:b/>
                                <w:bCs/>
                                <w:sz w:val="16"/>
                                <w:szCs w:val="16"/>
                              </w:rPr>
                            </w:pPr>
                            <w:r w:rsidRPr="001274EF">
                              <w:rPr>
                                <w:rFonts w:ascii="Arial" w:hAnsi="Arial" w:cs="Arial"/>
                                <w:b/>
                                <w:bCs/>
                              </w:rPr>
                              <w:t>B</w:t>
                            </w:r>
                            <w:r w:rsidRPr="001274EF">
                              <w:rPr>
                                <w:rFonts w:ascii="Arial" w:hAnsi="Arial" w:cs="Arial"/>
                                <w:b/>
                                <w:bCs/>
                                <w:sz w:val="16"/>
                                <w:szCs w:val="16"/>
                              </w:rPr>
                              <w:t xml:space="preserve"> </w:t>
                            </w:r>
                            <w:r w:rsidR="00DF64ED" w:rsidRPr="001274EF">
                              <w:rPr>
                                <w:rFonts w:ascii="Arial" w:hAnsi="Arial" w:cs="Arial"/>
                                <w:b/>
                                <w:bCs/>
                                <w:sz w:val="16"/>
                                <w:szCs w:val="16"/>
                              </w:rPr>
                              <w:t xml:space="preserve"> </w:t>
                            </w:r>
                            <w:r w:rsidRPr="001274EF">
                              <w:rPr>
                                <w:rFonts w:ascii="Arial" w:hAnsi="Arial" w:cs="Arial"/>
                                <w:b/>
                                <w:bCs/>
                                <w:sz w:val="16"/>
                                <w:szCs w:val="16"/>
                              </w:rPr>
                              <w:t>EXEMPLE DE RÉPERCUSSIONS NÉGATIVES EN CASCADE SUR LES ÉLÉMENTS DU NEXUS</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5CC54305" id="_x0000_s1241" type="#_x0000_t202" style="position:absolute;margin-left:11.7pt;margin-top:321.55pt;width:286.25pt;height:22.65pt;z-index:252152832;visibility:visible;mso-wrap-style:non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" filled="f" stroked="f">
                <v:textbox style="mso-fit-shape-to-text:t">
                  <w:txbxContent>
                    <w:p w14:paraId="733DC0EF" w14:textId="11CCC539" w:rsidR="003A104D" w:rsidRPr="001274EF" w:rsidRDefault="003A104D" w:rsidP="00180BC5">
                      <w:pPr>
                        <w:rPr>
                          <w:rFonts w:ascii="Arial" w:hAnsi="Arial" w:cs="Arial"/>
                          <w:b/>
                          <w:bCs/>
                          <w:sz w:val="16"/>
                          <w:szCs w:val="16"/>
                        </w:rPr>
                      </w:pPr>
                      <w:r w:rsidRPr="001274EF">
                        <w:rPr>
                          <w:rFonts w:ascii="Arial" w:hAnsi="Arial" w:cs="Arial"/>
                          <w:b/>
                          <w:bCs/>
                        </w:rPr>
                        <w:t>B</w:t>
                      </w:r>
                      <w:r w:rsidRPr="001274EF">
                        <w:rPr>
                          <w:rFonts w:ascii="Arial" w:hAnsi="Arial" w:cs="Arial"/>
                          <w:b/>
                          <w:bCs/>
                          <w:sz w:val="16"/>
                          <w:szCs w:val="16"/>
                        </w:rPr>
                        <w:t xml:space="preserve"> </w:t>
                      </w:r>
                      <w:r w:rsidR="00DF64ED" w:rsidRPr="001274EF">
                        <w:rPr>
                          <w:rFonts w:ascii="Arial" w:hAnsi="Arial" w:cs="Arial"/>
                          <w:b/>
                          <w:bCs/>
                          <w:sz w:val="16"/>
                          <w:szCs w:val="16"/>
                        </w:rPr>
                        <w:t xml:space="preserve"> </w:t>
                      </w:r>
                      <w:r w:rsidRPr="001274EF">
                        <w:rPr>
                          <w:rFonts w:ascii="Arial" w:hAnsi="Arial" w:cs="Arial"/>
                          <w:b/>
                          <w:bCs/>
                          <w:sz w:val="16"/>
                          <w:szCs w:val="16"/>
                        </w:rPr>
                        <w:t>EXEMPLE DE RÉPERCUSSIONS NÉGATIVES EN CASCADE SUR LES ÉLÉMENTS DU NEXUS</w:t>
                      </w:r>
                    </w:p>
                  </w:txbxContent>
                </v:textbox>
                <w10:wrap anchorx="margin"/>
              </v:shape>
            </w:pict>
          </mc:Fallback>
        </mc:AlternateContent>
      </w:r>
      <w:r w:rsidR="00BA15B0" w:rsidRPr="00EB3CC0">
        <mc:AlternateContent>
          <mc:Choice Requires="wps">
            <w:drawing>
              <wp:anchor distT="0" distB="0" distL="114300" distR="114300" simplePos="0" relativeHeight="252142592" behindDoc="0" locked="0" layoutInCell="1" allowOverlap="1" wp14:anchorId="66E4013E" wp14:editId="3B20F92A">
                <wp:simplePos x="0" y="0"/>
                <wp:positionH relativeFrom="column">
                  <wp:posOffset>4537075</wp:posOffset>
                </wp:positionH>
                <wp:positionV relativeFrom="paragraph">
                  <wp:posOffset>1388110</wp:posOffset>
                </wp:positionV>
                <wp:extent cx="895985" cy="248920"/>
                <wp:effectExtent l="0" t="0" r="0" b="0"/>
                <wp:wrapNone/>
                <wp:docPr id="2119641371" name="Text Box 1"/>
                <wp:cNvGraphicFramePr/>
                <a:graphic xmlns:a="http://schemas.openxmlformats.org/drawingml/2006/main">
                  <a:graphicData uri="http://schemas.microsoft.com/office/word/2010/wordprocessingShape">
                    <wps:wsp>
                      <wps:cNvSpPr txBox="1"/>
                      <wps:spPr>
                        <a:xfrm>
                          <a:off x="0" y="0"/>
                          <a:ext cx="895985" cy="248920"/>
                        </a:xfrm>
                        <a:prstGeom prst="rect">
                          <a:avLst/>
                        </a:prstGeom>
                        <a:noFill/>
                        <a:ln>
                          <a:noFill/>
                        </a:ln>
                      </wps:spPr>
                      <wps:txbx>
                        <w:txbxContent>
                          <w:p w14:paraId="6BB52066" w14:textId="77777777" w:rsidR="000F0804" w:rsidRPr="001274EF" w:rsidRDefault="000F0804" w:rsidP="000F0804">
                            <w:pPr>
                              <w:spacing w:line="456" w:lineRule="auto"/>
                              <w:rPr>
                                <w:rFonts w:ascii="Arial" w:hAnsi="Arial" w:cs="Arial"/>
                                <w:color w:val="3A3A3A"/>
                                <w:sz w:val="14"/>
                                <w:szCs w:val="14"/>
                              </w:rPr>
                            </w:pPr>
                            <w:r w:rsidRPr="001274EF">
                              <w:rPr>
                                <w:rFonts w:ascii="Arial" w:hAnsi="Arial" w:cs="Arial"/>
                                <w:color w:val="3A3A3A"/>
                                <w:sz w:val="14"/>
                                <w:szCs w:val="14"/>
                              </w:rPr>
                              <w:t>Bien établi</w:t>
                            </w:r>
                          </w:p>
                          <w:p w14:paraId="4A1EE4C6" w14:textId="12A8AB02" w:rsidR="000F0804" w:rsidRPr="001274EF" w:rsidRDefault="000F0804" w:rsidP="003C25E5">
                            <w:pPr>
                              <w:spacing w:line="456" w:lineRule="auto"/>
                              <w:rPr>
                                <w:rFonts w:ascii="Arial" w:hAnsi="Arial" w:cs="Arial"/>
                                <w:color w:val="3A3A3A"/>
                                <w:sz w:val="14"/>
                                <w:szCs w:val="1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6E4013E" id="_x0000_s1242" type="#_x0000_t202" style="position:absolute;margin-left:357.25pt;margin-top:109.3pt;width:70.55pt;height:19.6pt;z-index:252142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" filled="f" stroked="f">
                <v:textbox>
                  <w:txbxContent>
                    <w:p w14:paraId="6BB52066" w14:textId="77777777" w:rsidR="000F0804" w:rsidRPr="001274EF" w:rsidRDefault="000F0804" w:rsidP="000F0804">
                      <w:pPr>
                        <w:spacing w:line="456" w:lineRule="auto"/>
                        <w:rPr>
                          <w:rFonts w:ascii="Arial" w:hAnsi="Arial" w:cs="Arial"/>
                          <w:color w:val="3A3A3A"/>
                          <w:sz w:val="14"/>
                          <w:szCs w:val="14"/>
                        </w:rPr>
                      </w:pPr>
                      <w:r w:rsidRPr="001274EF">
                        <w:rPr>
                          <w:rFonts w:ascii="Arial" w:hAnsi="Arial" w:cs="Arial"/>
                          <w:color w:val="3A3A3A"/>
                          <w:sz w:val="14"/>
                          <w:szCs w:val="14"/>
                        </w:rPr>
                        <w:t>Bien établi</w:t>
                      </w:r>
                    </w:p>
                    <w:p w14:paraId="4A1EE4C6" w14:textId="12A8AB02" w:rsidR="000F0804" w:rsidRPr="001274EF" w:rsidRDefault="000F0804" w:rsidP="003C25E5">
                      <w:pPr>
                        <w:spacing w:line="456" w:lineRule="auto"/>
                        <w:rPr>
                          <w:rFonts w:ascii="Arial" w:hAnsi="Arial" w:cs="Arial"/>
                          <w:color w:val="3A3A3A"/>
                          <w:sz w:val="14"/>
                          <w:szCs w:val="14"/>
                        </w:rPr>
                      </w:pPr>
                    </w:p>
                  </w:txbxContent>
                </v:textbox>
              </v:shape>
            </w:pict>
          </mc:Fallback>
        </mc:AlternateContent>
      </w:r>
      <w:r w:rsidR="00BA15B0" w:rsidRPr="00EB3CC0">
        <mc:AlternateContent>
          <mc:Choice Requires="wps">
            <w:drawing>
              <wp:anchor distT="0" distB="0" distL="114300" distR="114300" simplePos="0" relativeHeight="252144640" behindDoc="0" locked="0" layoutInCell="1" allowOverlap="1" wp14:anchorId="003F25EC" wp14:editId="7CB19508">
                <wp:simplePos x="0" y="0"/>
                <wp:positionH relativeFrom="column">
                  <wp:posOffset>4537677</wp:posOffset>
                </wp:positionH>
                <wp:positionV relativeFrom="paragraph">
                  <wp:posOffset>1566133</wp:posOffset>
                </wp:positionV>
                <wp:extent cx="5731510" cy="261257"/>
                <wp:effectExtent l="0" t="0" r="0" b="5715"/>
                <wp:wrapNone/>
                <wp:docPr id="2136349047" name="Text Box 1"/>
                <wp:cNvGraphicFramePr/>
                <a:graphic xmlns:a="http://schemas.openxmlformats.org/drawingml/2006/main">
                  <a:graphicData uri="http://schemas.microsoft.com/office/word/2010/wordprocessingShape">
                    <wps:wsp>
                      <wps:cNvSpPr txBox="1"/>
                      <wps:spPr>
                        <a:xfrm>
                          <a:off x="0" y="0"/>
                          <a:ext cx="5731510" cy="261257"/>
                        </a:xfrm>
                        <a:prstGeom prst="rect">
                          <a:avLst/>
                        </a:prstGeom>
                        <a:noFill/>
                        <a:ln>
                          <a:noFill/>
                        </a:ln>
                      </wps:spPr>
                      <wps:txbx>
                        <w:txbxContent>
                          <w:p w14:paraId="650F12A6" w14:textId="77777777" w:rsidR="003C25E5" w:rsidRPr="001274EF" w:rsidRDefault="003C25E5" w:rsidP="003C25E5">
                            <w:pPr>
                              <w:spacing w:line="456" w:lineRule="auto"/>
                              <w:rPr>
                                <w:rFonts w:ascii="Arial" w:hAnsi="Arial" w:cs="Arial"/>
                                <w:color w:val="3A3A3A"/>
                                <w:sz w:val="14"/>
                                <w:szCs w:val="14"/>
                              </w:rPr>
                            </w:pPr>
                            <w:r w:rsidRPr="001274EF">
                              <w:rPr>
                                <w:rFonts w:ascii="Arial" w:hAnsi="Arial" w:cs="Arial"/>
                                <w:color w:val="3A3A3A"/>
                                <w:sz w:val="14"/>
                                <w:szCs w:val="14"/>
                              </w:rPr>
                              <w:t>Établi mais incomplet</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03F25EC" id="_x0000_s1243" type="#_x0000_t202" style="position:absolute;margin-left:357.3pt;margin-top:123.3pt;width:451.3pt;height:20.55pt;z-index:252144640;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" filled="f" stroked="f">
                <v:textbox>
                  <w:txbxContent>
                    <w:p w14:paraId="650F12A6" w14:textId="77777777" w:rsidR="003C25E5" w:rsidRPr="001274EF" w:rsidRDefault="003C25E5" w:rsidP="003C25E5">
                      <w:pPr>
                        <w:spacing w:line="456" w:lineRule="auto"/>
                        <w:rPr>
                          <w:rFonts w:ascii="Arial" w:hAnsi="Arial" w:cs="Arial"/>
                          <w:color w:val="3A3A3A"/>
                          <w:sz w:val="14"/>
                          <w:szCs w:val="14"/>
                        </w:rPr>
                      </w:pPr>
                      <w:r w:rsidRPr="001274EF">
                        <w:rPr>
                          <w:rFonts w:ascii="Arial" w:hAnsi="Arial" w:cs="Arial"/>
                          <w:color w:val="3A3A3A"/>
                          <w:sz w:val="14"/>
                          <w:szCs w:val="14"/>
                        </w:rPr>
                        <w:t>Établi mais incomplet</w:t>
                      </w:r>
                    </w:p>
                  </w:txbxContent>
                </v:textbox>
              </v:shape>
            </w:pict>
          </mc:Fallback>
        </mc:AlternateContent>
      </w:r>
      <w:r w:rsidR="00BA15B0" w:rsidRPr="00EB3CC0">
        <mc:AlternateContent>
          <mc:Choice Requires="wps">
            <w:drawing>
              <wp:anchor distT="0" distB="0" distL="114300" distR="114300" simplePos="0" relativeHeight="252148736" behindDoc="0" locked="0" layoutInCell="1" allowOverlap="1" wp14:anchorId="2E36AD66" wp14:editId="66E012E8">
                <wp:simplePos x="0" y="0"/>
                <wp:positionH relativeFrom="column">
                  <wp:posOffset>4535995</wp:posOffset>
                </wp:positionH>
                <wp:positionV relativeFrom="paragraph">
                  <wp:posOffset>1950687</wp:posOffset>
                </wp:positionV>
                <wp:extent cx="5731510" cy="8651875"/>
                <wp:effectExtent l="0" t="0" r="0" b="0"/>
                <wp:wrapNone/>
                <wp:docPr id="924342941" name="Text Box 1"/>
                <wp:cNvGraphicFramePr/>
                <a:graphic xmlns:a="http://schemas.openxmlformats.org/drawingml/2006/main">
                  <a:graphicData uri="http://schemas.microsoft.com/office/word/2010/wordprocessingShape">
                    <wps:wsp>
                      <wps:cNvSpPr txBox="1"/>
                      <wps:spPr>
                        <a:xfrm>
                          <a:off x="0" y="0"/>
                          <a:ext cx="5731510" cy="8651875"/>
                        </a:xfrm>
                        <a:prstGeom prst="rect">
                          <a:avLst/>
                        </a:prstGeom>
                        <a:noFill/>
                        <a:ln>
                          <a:noFill/>
                        </a:ln>
                      </wps:spPr>
                      <wps:txbx>
                        <w:txbxContent>
                          <w:p w14:paraId="0D7A9BC9" w14:textId="77777777" w:rsidR="008F5C42" w:rsidRPr="001274EF" w:rsidRDefault="008F5C42" w:rsidP="008F5C42">
                            <w:pPr>
                              <w:spacing w:line="456" w:lineRule="auto"/>
                              <w:rPr>
                                <w:rFonts w:ascii="Arial" w:hAnsi="Arial" w:cs="Arial"/>
                                <w:color w:val="3A3A3A"/>
                                <w:sz w:val="14"/>
                                <w:szCs w:val="14"/>
                              </w:rPr>
                            </w:pPr>
                            <w:r w:rsidRPr="001274EF">
                              <w:rPr>
                                <w:rFonts w:ascii="Arial" w:hAnsi="Arial" w:cs="Arial"/>
                                <w:color w:val="3A3A3A"/>
                                <w:sz w:val="14"/>
                                <w:szCs w:val="14"/>
                              </w:rPr>
                              <w:t>Non concluant</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2E36AD66" id="_x0000_s1244" type="#_x0000_t202" style="position:absolute;margin-left:357.15pt;margin-top:153.6pt;width:451.3pt;height:681.25pt;z-index:252148736;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" filled="f" stroked="f">
                <v:textbox style="mso-fit-shape-to-text:t">
                  <w:txbxContent>
                    <w:p w14:paraId="0D7A9BC9" w14:textId="77777777" w:rsidR="008F5C42" w:rsidRPr="001274EF" w:rsidRDefault="008F5C42" w:rsidP="008F5C42">
                      <w:pPr>
                        <w:spacing w:line="456" w:lineRule="auto"/>
                        <w:rPr>
                          <w:rFonts w:ascii="Arial" w:hAnsi="Arial" w:cs="Arial"/>
                          <w:color w:val="3A3A3A"/>
                          <w:sz w:val="14"/>
                          <w:szCs w:val="14"/>
                        </w:rPr>
                      </w:pPr>
                      <w:r w:rsidRPr="001274EF">
                        <w:rPr>
                          <w:rFonts w:ascii="Arial" w:hAnsi="Arial" w:cs="Arial"/>
                          <w:color w:val="3A3A3A"/>
                          <w:sz w:val="14"/>
                          <w:szCs w:val="14"/>
                        </w:rPr>
                        <w:t>Non concluant</w:t>
                      </w:r>
                    </w:p>
                  </w:txbxContent>
                </v:textbox>
              </v:shape>
            </w:pict>
          </mc:Fallback>
        </mc:AlternateContent>
      </w:r>
      <w:r w:rsidR="00377DD4" w:rsidRPr="00EB3CC0">
        <mc:AlternateContent>
          <mc:Choice Requires="wps">
            <w:drawing>
              <wp:anchor distT="0" distB="0" distL="114300" distR="114300" simplePos="0" relativeHeight="252146688" behindDoc="0" locked="0" layoutInCell="1" allowOverlap="1" wp14:anchorId="078598E1" wp14:editId="6B94675D">
                <wp:simplePos x="0" y="0"/>
                <wp:positionH relativeFrom="page">
                  <wp:posOffset>5437967</wp:posOffset>
                </wp:positionH>
                <wp:positionV relativeFrom="paragraph">
                  <wp:posOffset>1761548</wp:posOffset>
                </wp:positionV>
                <wp:extent cx="5731510" cy="8651875"/>
                <wp:effectExtent l="0" t="0" r="0" b="0"/>
                <wp:wrapNone/>
                <wp:docPr id="2138502921" name="Text Box 1"/>
                <wp:cNvGraphicFramePr/>
                <a:graphic xmlns:a="http://schemas.openxmlformats.org/drawingml/2006/main">
                  <a:graphicData uri="http://schemas.microsoft.com/office/word/2010/wordprocessingShape">
                    <wps:wsp>
                      <wps:cNvSpPr txBox="1"/>
                      <wps:spPr>
                        <a:xfrm>
                          <a:off x="0" y="0"/>
                          <a:ext cx="5731510" cy="8651875"/>
                        </a:xfrm>
                        <a:prstGeom prst="rect">
                          <a:avLst/>
                        </a:prstGeom>
                        <a:noFill/>
                        <a:ln>
                          <a:noFill/>
                        </a:ln>
                      </wps:spPr>
                      <wps:txbx>
                        <w:txbxContent>
                          <w:p w14:paraId="799395AA" w14:textId="77777777" w:rsidR="00377DD4" w:rsidRPr="001274EF" w:rsidRDefault="00377DD4" w:rsidP="00377DD4">
                            <w:pPr>
                              <w:spacing w:line="456" w:lineRule="auto"/>
                              <w:rPr>
                                <w:rFonts w:ascii="Arial" w:hAnsi="Arial" w:cs="Arial"/>
                                <w:color w:val="3A3A3A"/>
                                <w:sz w:val="14"/>
                                <w:szCs w:val="14"/>
                              </w:rPr>
                            </w:pPr>
                            <w:r w:rsidRPr="001274EF">
                              <w:rPr>
                                <w:rFonts w:ascii="Arial" w:hAnsi="Arial" w:cs="Arial"/>
                                <w:color w:val="3A3A3A"/>
                                <w:sz w:val="14"/>
                                <w:szCs w:val="14"/>
                              </w:rPr>
                              <w:t>Controversé</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078598E1" id="_x0000_s1245" type="#_x0000_t202" style="position:absolute;margin-left:428.2pt;margin-top:138.7pt;width:451.3pt;height:681.25pt;z-index:252146688;visibility:visible;mso-wrap-style:none;mso-wrap-distance-left:9pt;mso-wrap-distance-top:0;mso-wrap-distance-right:9pt;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" filled="f" stroked="f">
                <v:textbox style="mso-fit-shape-to-text:t">
                  <w:txbxContent>
                    <w:p w14:paraId="799395AA" w14:textId="77777777" w:rsidR="00377DD4" w:rsidRPr="001274EF" w:rsidRDefault="00377DD4" w:rsidP="00377DD4">
                      <w:pPr>
                        <w:spacing w:line="456" w:lineRule="auto"/>
                        <w:rPr>
                          <w:rFonts w:ascii="Arial" w:hAnsi="Arial" w:cs="Arial"/>
                          <w:color w:val="3A3A3A"/>
                          <w:sz w:val="14"/>
                          <w:szCs w:val="14"/>
                        </w:rPr>
                      </w:pPr>
                      <w:r w:rsidRPr="001274EF">
                        <w:rPr>
                          <w:rFonts w:ascii="Arial" w:hAnsi="Arial" w:cs="Arial"/>
                          <w:color w:val="3A3A3A"/>
                          <w:sz w:val="14"/>
                          <w:szCs w:val="14"/>
                        </w:rPr>
                        <w:t>Controversé</w:t>
                      </w:r>
                    </w:p>
                  </w:txbxContent>
                </v:textbox>
                <w10:wrap anchorx="page"/>
              </v:shape>
            </w:pict>
          </mc:Fallback>
        </mc:AlternateContent>
      </w:r>
      <w:r w:rsidR="001D2F9A" w:rsidRPr="00EB3CC0">
        <mc:AlternateContent>
          <mc:Choice Requires="wps">
            <w:drawing>
              <wp:anchor distT="0" distB="0" distL="114300" distR="114300" simplePos="0" relativeHeight="252132352" behindDoc="0" locked="0" layoutInCell="1" allowOverlap="1" wp14:anchorId="609BE2FB" wp14:editId="603416AE">
                <wp:simplePos x="0" y="0"/>
                <wp:positionH relativeFrom="column">
                  <wp:posOffset>4543108</wp:posOffset>
                </wp:positionH>
                <wp:positionV relativeFrom="paragraph">
                  <wp:posOffset>738505</wp:posOffset>
                </wp:positionV>
                <wp:extent cx="600075" cy="219075"/>
                <wp:effectExtent l="0" t="0" r="0" b="9525"/>
                <wp:wrapNone/>
                <wp:docPr id="1302991121" name="Text Box 1"/>
                <wp:cNvGraphicFramePr/>
                <a:graphic xmlns:a="http://schemas.openxmlformats.org/drawingml/2006/main">
                  <a:graphicData uri="http://schemas.microsoft.com/office/word/2010/wordprocessingShape">
                    <wps:wsp>
                      <wps:cNvSpPr txBox="1"/>
                      <wps:spPr>
                        <a:xfrm>
                          <a:off x="0" y="0"/>
                          <a:ext cx="600075" cy="219075"/>
                        </a:xfrm>
                        <a:prstGeom prst="rect">
                          <a:avLst/>
                        </a:prstGeom>
                        <a:noFill/>
                        <a:ln>
                          <a:noFill/>
                        </a:ln>
                      </wps:spPr>
                      <wps:txbx>
                        <w:txbxContent>
                          <w:p w14:paraId="3197FD4E" w14:textId="77777777" w:rsidR="00A7642B" w:rsidRPr="001274EF" w:rsidRDefault="00A7642B" w:rsidP="00A7642B">
                            <w:pPr>
                              <w:spacing w:line="456" w:lineRule="auto"/>
                              <w:rPr>
                                <w:rFonts w:ascii="Arial" w:hAnsi="Arial" w:cs="Arial"/>
                                <w:color w:val="3A3A3A"/>
                                <w:sz w:val="14"/>
                                <w:szCs w:val="14"/>
                              </w:rPr>
                            </w:pPr>
                            <w:r w:rsidRPr="001274EF">
                              <w:rPr>
                                <w:rFonts w:ascii="Arial" w:hAnsi="Arial" w:cs="Arial"/>
                                <w:color w:val="3A3A3A"/>
                                <w:sz w:val="14"/>
                                <w:szCs w:val="14"/>
                              </w:rPr>
                              <w:t>Négatif</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09BE2FB" id="_x0000_s1246" type="#_x0000_t202" style="position:absolute;margin-left:357.75pt;margin-top:58.15pt;width:47.25pt;height:17.25pt;z-index:252132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" filled="f" stroked="f">
                <v:textbox>
                  <w:txbxContent>
                    <w:p w14:paraId="3197FD4E" w14:textId="77777777" w:rsidR="00A7642B" w:rsidRPr="001274EF" w:rsidRDefault="00A7642B" w:rsidP="00A7642B">
                      <w:pPr>
                        <w:spacing w:line="456" w:lineRule="auto"/>
                        <w:rPr>
                          <w:rFonts w:ascii="Arial" w:hAnsi="Arial" w:cs="Arial"/>
                          <w:color w:val="3A3A3A"/>
                          <w:sz w:val="14"/>
                          <w:szCs w:val="14"/>
                        </w:rPr>
                      </w:pPr>
                      <w:r w:rsidRPr="001274EF">
                        <w:rPr>
                          <w:rFonts w:ascii="Arial" w:hAnsi="Arial" w:cs="Arial"/>
                          <w:color w:val="3A3A3A"/>
                          <w:sz w:val="14"/>
                          <w:szCs w:val="14"/>
                        </w:rPr>
                        <w:t>Négatif</w:t>
                      </w:r>
                    </w:p>
                  </w:txbxContent>
                </v:textbox>
              </v:shape>
            </w:pict>
          </mc:Fallback>
        </mc:AlternateContent>
      </w:r>
      <w:r w:rsidR="00047A2E" w:rsidRPr="00EB3CC0">
        <mc:AlternateContent>
          <mc:Choice Requires="wps">
            <w:drawing>
              <wp:anchor distT="0" distB="0" distL="114300" distR="114300" simplePos="0" relativeHeight="252130304" behindDoc="0" locked="0" layoutInCell="1" allowOverlap="1" wp14:anchorId="2EC6E38F" wp14:editId="3FD8B0BC">
                <wp:simplePos x="0" y="0"/>
                <wp:positionH relativeFrom="column">
                  <wp:posOffset>4556760</wp:posOffset>
                </wp:positionH>
                <wp:positionV relativeFrom="paragraph">
                  <wp:posOffset>514032</wp:posOffset>
                </wp:positionV>
                <wp:extent cx="785812" cy="185738"/>
                <wp:effectExtent l="0" t="0" r="0" b="5080"/>
                <wp:wrapNone/>
                <wp:docPr id="371143547" name="Text Box 1"/>
                <wp:cNvGraphicFramePr/>
                <a:graphic xmlns:a="http://schemas.openxmlformats.org/drawingml/2006/main">
                  <a:graphicData uri="http://schemas.microsoft.com/office/word/2010/wordprocessingShape">
                    <wps:wsp>
                      <wps:cNvSpPr txBox="1"/>
                      <wps:spPr>
                        <a:xfrm>
                          <a:off x="0" y="0"/>
                          <a:ext cx="785812" cy="185738"/>
                        </a:xfrm>
                        <a:prstGeom prst="rect">
                          <a:avLst/>
                        </a:prstGeom>
                        <a:noFill/>
                        <a:ln>
                          <a:noFill/>
                        </a:ln>
                      </wps:spPr>
                      <wps:txbx>
                        <w:txbxContent>
                          <w:p w14:paraId="18195E30" w14:textId="77777777" w:rsidR="00C80145" w:rsidRPr="001274EF" w:rsidRDefault="00C80145" w:rsidP="00C80145">
                            <w:pPr>
                              <w:spacing w:line="456" w:lineRule="auto"/>
                              <w:rPr>
                                <w:rFonts w:ascii="Arial" w:hAnsi="Arial" w:cs="Arial"/>
                                <w:color w:val="3A3A3A"/>
                                <w:sz w:val="14"/>
                                <w:szCs w:val="14"/>
                              </w:rPr>
                            </w:pPr>
                            <w:r w:rsidRPr="001274EF">
                              <w:rPr>
                                <w:rFonts w:ascii="Arial" w:hAnsi="Arial" w:cs="Arial"/>
                                <w:color w:val="3A3A3A"/>
                                <w:sz w:val="14"/>
                                <w:szCs w:val="14"/>
                              </w:rPr>
                              <w:t>Positif</w:t>
                            </w:r>
                          </w:p>
                          <w:p w14:paraId="1A39230A" w14:textId="56ED8D36" w:rsidR="00C80145" w:rsidRPr="001274EF" w:rsidRDefault="00C80145" w:rsidP="0031587A">
                            <w:pPr>
                              <w:spacing w:line="456" w:lineRule="auto"/>
                              <w:rPr>
                                <w:rFonts w:ascii="Arial" w:hAnsi="Arial" w:cs="Arial"/>
                                <w:color w:val="3A3A3A"/>
                                <w:sz w:val="14"/>
                                <w:szCs w:val="1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EC6E38F" id="_x0000_s1247" type="#_x0000_t202" style="position:absolute;margin-left:358.8pt;margin-top:40.45pt;width:61.85pt;height:14.65pt;z-index:252130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" filled="f" stroked="f">
                <v:textbox>
                  <w:txbxContent>
                    <w:p w14:paraId="18195E30" w14:textId="77777777" w:rsidR="00C80145" w:rsidRPr="001274EF" w:rsidRDefault="00C80145" w:rsidP="00C80145">
                      <w:pPr>
                        <w:spacing w:line="456" w:lineRule="auto"/>
                        <w:rPr>
                          <w:rFonts w:ascii="Arial" w:hAnsi="Arial" w:cs="Arial"/>
                          <w:color w:val="3A3A3A"/>
                          <w:sz w:val="14"/>
                          <w:szCs w:val="14"/>
                        </w:rPr>
                      </w:pPr>
                      <w:r w:rsidRPr="001274EF">
                        <w:rPr>
                          <w:rFonts w:ascii="Arial" w:hAnsi="Arial" w:cs="Arial"/>
                          <w:color w:val="3A3A3A"/>
                          <w:sz w:val="14"/>
                          <w:szCs w:val="14"/>
                        </w:rPr>
                        <w:t>Positif</w:t>
                      </w:r>
                    </w:p>
                    <w:p w14:paraId="1A39230A" w14:textId="56ED8D36" w:rsidR="00C80145" w:rsidRPr="001274EF" w:rsidRDefault="00C80145" w:rsidP="0031587A">
                      <w:pPr>
                        <w:spacing w:line="456" w:lineRule="auto"/>
                        <w:rPr>
                          <w:rFonts w:ascii="Arial" w:hAnsi="Arial" w:cs="Arial"/>
                          <w:color w:val="3A3A3A"/>
                          <w:sz w:val="14"/>
                          <w:szCs w:val="14"/>
                        </w:rPr>
                      </w:pPr>
                    </w:p>
                  </w:txbxContent>
                </v:textbox>
              </v:shape>
            </w:pict>
          </mc:Fallback>
        </mc:AlternateContent>
      </w:r>
      <w:r w:rsidR="009C7F07" w:rsidRPr="00EB3CC0">
        <mc:AlternateContent>
          <mc:Choice Requires="wps">
            <w:drawing>
              <wp:anchor distT="0" distB="0" distL="114300" distR="114300" simplePos="0" relativeHeight="252128256" behindDoc="0" locked="0" layoutInCell="1" allowOverlap="1" wp14:anchorId="3A5AA2F2" wp14:editId="31D9682C">
                <wp:simplePos x="0" y="0"/>
                <wp:positionH relativeFrom="column">
                  <wp:posOffset>4082603</wp:posOffset>
                </wp:positionH>
                <wp:positionV relativeFrom="paragraph">
                  <wp:posOffset>232410</wp:posOffset>
                </wp:positionV>
                <wp:extent cx="1434774" cy="280989"/>
                <wp:effectExtent l="0" t="0" r="0" b="5080"/>
                <wp:wrapNone/>
                <wp:docPr id="2000909222" name="Text Box 1"/>
                <wp:cNvGraphicFramePr/>
                <a:graphic xmlns:a="http://schemas.openxmlformats.org/drawingml/2006/main">
                  <a:graphicData uri="http://schemas.microsoft.com/office/word/2010/wordprocessingShape">
                    <wps:wsp>
                      <wps:cNvSpPr txBox="1"/>
                      <wps:spPr>
                        <a:xfrm>
                          <a:off x="0" y="0"/>
                          <a:ext cx="1434774" cy="280989"/>
                        </a:xfrm>
                        <a:prstGeom prst="rect">
                          <a:avLst/>
                        </a:prstGeom>
                        <a:noFill/>
                        <a:ln>
                          <a:noFill/>
                        </a:ln>
                      </wps:spPr>
                      <wps:txbx>
                        <w:txbxContent>
                          <w:p w14:paraId="065E481B" w14:textId="77777777" w:rsidR="009C7F07" w:rsidRPr="001274EF" w:rsidRDefault="009C7F07" w:rsidP="009C7F07">
                            <w:pPr>
                              <w:rPr>
                                <w:rFonts w:asciiTheme="minorBidi" w:hAnsiTheme="minorBidi" w:cstheme="minorBidi"/>
                                <w:b/>
                                <w:bCs/>
                                <w:color w:val="3A3A3A"/>
                                <w:sz w:val="16"/>
                                <w:szCs w:val="16"/>
                              </w:rPr>
                            </w:pPr>
                            <w:r w:rsidRPr="001274EF">
                              <w:rPr>
                                <w:rFonts w:asciiTheme="minorBidi" w:hAnsiTheme="minorBidi" w:cstheme="minorBidi"/>
                                <w:b/>
                                <w:bCs/>
                                <w:sz w:val="16"/>
                                <w:szCs w:val="16"/>
                              </w:rPr>
                              <w:t>Sens de l’influence</w:t>
                            </w:r>
                          </w:p>
                          <w:p w14:paraId="76461D0B" w14:textId="5F637A78" w:rsidR="009C7F07" w:rsidRPr="001274EF" w:rsidRDefault="009C7F07" w:rsidP="009C7F07">
                            <w:pPr>
                              <w:tabs>
                                <w:tab w:val="right" w:pos="851"/>
                                <w:tab w:val="left" w:pos="1871"/>
                                <w:tab w:val="left" w:pos="2495"/>
                                <w:tab w:val="left" w:pos="3119"/>
                                <w:tab w:val="left" w:pos="3742"/>
                                <w:tab w:val="left" w:pos="4366"/>
                                <w:tab w:val="left" w:pos="4990"/>
                              </w:tabs>
                              <w:spacing w:before="240" w:after="120" w:line="259" w:lineRule="auto"/>
                              <w:jc w:val="center"/>
                              <w:rPr>
                                <w:rFonts w:asciiTheme="minorBidi" w:hAnsiTheme="minorBidi" w:cstheme="minorBidi"/>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A5AA2F2" id="_x0000_s1248" type="#_x0000_t202" style="position:absolute;margin-left:321.45pt;margin-top:18.3pt;width:112.95pt;height:22.15pt;z-index:252128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" filled="f" stroked="f">
                <v:textbox>
                  <w:txbxContent>
                    <w:p w14:paraId="065E481B" w14:textId="77777777" w:rsidR="009C7F07" w:rsidRPr="001274EF" w:rsidRDefault="009C7F07" w:rsidP="009C7F07">
                      <w:pPr>
                        <w:rPr>
                          <w:rFonts w:asciiTheme="minorBidi" w:hAnsiTheme="minorBidi" w:cstheme="minorBidi"/>
                          <w:b/>
                          <w:bCs/>
                          <w:color w:val="3A3A3A"/>
                          <w:sz w:val="16"/>
                          <w:szCs w:val="16"/>
                        </w:rPr>
                      </w:pPr>
                      <w:r w:rsidRPr="001274EF">
                        <w:rPr>
                          <w:rFonts w:asciiTheme="minorBidi" w:hAnsiTheme="minorBidi" w:cstheme="minorBidi"/>
                          <w:b/>
                          <w:bCs/>
                          <w:sz w:val="16"/>
                          <w:szCs w:val="16"/>
                        </w:rPr>
                        <w:t>Sens de l’influence</w:t>
                      </w:r>
                    </w:p>
                    <w:p w14:paraId="76461D0B" w14:textId="5F637A78" w:rsidR="009C7F07" w:rsidRPr="001274EF" w:rsidRDefault="009C7F07" w:rsidP="009C7F07">
                      <w:pPr>
                        <w:tabs>
                          <w:tab w:val="right" w:pos="851"/>
                          <w:tab w:val="left" w:pos="1871"/>
                          <w:tab w:val="left" w:pos="2495"/>
                          <w:tab w:val="left" w:pos="3119"/>
                          <w:tab w:val="left" w:pos="3742"/>
                          <w:tab w:val="left" w:pos="4366"/>
                          <w:tab w:val="left" w:pos="4990"/>
                        </w:tabs>
                        <w:spacing w:before="240" w:after="120" w:line="259" w:lineRule="auto"/>
                        <w:jc w:val="center"/>
                        <w:rPr>
                          <w:rFonts w:asciiTheme="minorBidi" w:hAnsiTheme="minorBidi" w:cstheme="minorBidi"/>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v:textbox>
              </v:shape>
            </w:pict>
          </mc:Fallback>
        </mc:AlternateContent>
      </w:r>
      <w:r w:rsidR="00841D2E" w:rsidRPr="00EB3CC0">
        <mc:AlternateContent>
          <mc:Choice Requires="wps">
            <w:drawing>
              <wp:anchor distT="0" distB="0" distL="114300" distR="114300" simplePos="0" relativeHeight="252126208" behindDoc="0" locked="0" layoutInCell="1" allowOverlap="1" wp14:anchorId="36912C6C" wp14:editId="10EC8937">
                <wp:simplePos x="0" y="0"/>
                <wp:positionH relativeFrom="column">
                  <wp:posOffset>3295332</wp:posOffset>
                </wp:positionH>
                <wp:positionV relativeFrom="paragraph">
                  <wp:posOffset>504825</wp:posOffset>
                </wp:positionV>
                <wp:extent cx="785495" cy="333375"/>
                <wp:effectExtent l="0" t="0" r="0" b="9525"/>
                <wp:wrapNone/>
                <wp:docPr id="631823206" name="Text Box 1"/>
                <wp:cNvGraphicFramePr/>
                <a:graphic xmlns:a="http://schemas.openxmlformats.org/drawingml/2006/main">
                  <a:graphicData uri="http://schemas.microsoft.com/office/word/2010/wordprocessingShape">
                    <wps:wsp>
                      <wps:cNvSpPr txBox="1"/>
                      <wps:spPr>
                        <a:xfrm>
                          <a:off x="0" y="0"/>
                          <a:ext cx="785495" cy="333375"/>
                        </a:xfrm>
                        <a:prstGeom prst="rect">
                          <a:avLst/>
                        </a:prstGeom>
                        <a:noFill/>
                        <a:ln>
                          <a:noFill/>
                        </a:ln>
                      </wps:spPr>
                      <wps:txbx>
                        <w:txbxContent>
                          <w:p w14:paraId="34CCB218" w14:textId="77777777" w:rsidR="00841D2E" w:rsidRPr="001274EF" w:rsidRDefault="00841D2E" w:rsidP="00841D2E">
                            <w:pPr>
                              <w:jc w:val="center"/>
                              <w:rPr>
                                <w:rFonts w:ascii="Arial" w:hAnsi="Arial" w:cs="Arial"/>
                                <w:b/>
                                <w:bCs/>
                                <w:color w:val="262626" w:themeColor="text1" w:themeTint="D9"/>
                                <w:spacing w:val="-4"/>
                                <w:sz w:val="13"/>
                                <w:szCs w:val="13"/>
                              </w:rPr>
                            </w:pPr>
                            <w:r w:rsidRPr="001274EF">
                              <w:rPr>
                                <w:rFonts w:ascii="Arial" w:hAnsi="Arial" w:cs="Arial"/>
                                <w:b/>
                                <w:bCs/>
                                <w:color w:val="262626" w:themeColor="text1" w:themeTint="D9"/>
                                <w:spacing w:val="-4"/>
                                <w:sz w:val="13"/>
                                <w:szCs w:val="13"/>
                              </w:rPr>
                              <w:t>Changements climatiques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6912C6C" id="_x0000_s1249" type="#_x0000_t202" style="position:absolute;margin-left:259.45pt;margin-top:39.75pt;width:61.85pt;height:26.25pt;z-index:252126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" filled="f" stroked="f">
                <v:textbox>
                  <w:txbxContent>
                    <w:p w14:paraId="34CCB218" w14:textId="77777777" w:rsidR="00841D2E" w:rsidRPr="001274EF" w:rsidRDefault="00841D2E" w:rsidP="00841D2E">
                      <w:pPr>
                        <w:jc w:val="center"/>
                        <w:rPr>
                          <w:rFonts w:ascii="Arial" w:hAnsi="Arial" w:cs="Arial"/>
                          <w:b/>
                          <w:bCs/>
                          <w:color w:val="262626" w:themeColor="text1" w:themeTint="D9"/>
                          <w:spacing w:val="-4"/>
                          <w:sz w:val="13"/>
                          <w:szCs w:val="13"/>
                        </w:rPr>
                      </w:pPr>
                      <w:r w:rsidRPr="001274EF">
                        <w:rPr>
                          <w:rFonts w:ascii="Arial" w:hAnsi="Arial" w:cs="Arial"/>
                          <w:b/>
                          <w:bCs/>
                          <w:color w:val="262626" w:themeColor="text1" w:themeTint="D9"/>
                          <w:spacing w:val="-4"/>
                          <w:sz w:val="13"/>
                          <w:szCs w:val="13"/>
                        </w:rPr>
                        <w:t>Changements climatiques</w:t>
                      </w:r>
                    </w:p>
                  </w:txbxContent>
                </v:textbox>
              </v:shape>
            </w:pict>
          </mc:Fallback>
        </mc:AlternateContent>
      </w:r>
      <w:r w:rsidR="00C90667" w:rsidRPr="00EB3CC0">
        <mc:AlternateContent>
          <mc:Choice Requires="wps">
            <w:drawing>
              <wp:anchor distT="0" distB="0" distL="114300" distR="114300" simplePos="0" relativeHeight="252124160" behindDoc="0" locked="0" layoutInCell="1" allowOverlap="1" wp14:anchorId="0D1C61C0" wp14:editId="6B536FEC">
                <wp:simplePos x="0" y="0"/>
                <wp:positionH relativeFrom="column">
                  <wp:posOffset>2766695</wp:posOffset>
                </wp:positionH>
                <wp:positionV relativeFrom="paragraph">
                  <wp:posOffset>543244</wp:posOffset>
                </wp:positionV>
                <wp:extent cx="600075" cy="252412"/>
                <wp:effectExtent l="0" t="0" r="0" b="0"/>
                <wp:wrapNone/>
                <wp:docPr id="907363916" name="Text Box 1"/>
                <wp:cNvGraphicFramePr/>
                <a:graphic xmlns:a="http://schemas.openxmlformats.org/drawingml/2006/main">
                  <a:graphicData uri="http://schemas.microsoft.com/office/word/2010/wordprocessingShape">
                    <wps:wsp>
                      <wps:cNvSpPr txBox="1"/>
                      <wps:spPr>
                        <a:xfrm>
                          <a:off x="0" y="0"/>
                          <a:ext cx="600075" cy="252412"/>
                        </a:xfrm>
                        <a:prstGeom prst="rect">
                          <a:avLst/>
                        </a:prstGeom>
                        <a:noFill/>
                        <a:ln>
                          <a:noFill/>
                        </a:ln>
                      </wps:spPr>
                      <wps:txbx>
                        <w:txbxContent>
                          <w:p w14:paraId="0B1BD18C" w14:textId="77777777" w:rsidR="00C90667" w:rsidRPr="001274EF" w:rsidRDefault="00C90667" w:rsidP="00C90667">
                            <w:pPr>
                              <w:jc w:val="center"/>
                              <w:rPr>
                                <w:rFonts w:ascii="Arial" w:hAnsi="Arial" w:cs="Arial"/>
                                <w:b/>
                                <w:bCs/>
                                <w:color w:val="FFFFFF" w:themeColor="background1"/>
                                <w:spacing w:val="-4"/>
                                <w:sz w:val="16"/>
                                <w:szCs w:val="16"/>
                              </w:rPr>
                            </w:pPr>
                            <w:r w:rsidRPr="001274EF">
                              <w:rPr>
                                <w:rFonts w:ascii="Arial" w:hAnsi="Arial" w:cs="Arial"/>
                                <w:b/>
                                <w:bCs/>
                                <w:color w:val="FFFFFF" w:themeColor="background1"/>
                                <w:spacing w:val="-4"/>
                                <w:sz w:val="16"/>
                                <w:szCs w:val="16"/>
                              </w:rPr>
                              <w:t>Santé</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D1C61C0" id="_x0000_s1250" type="#_x0000_t202" style="position:absolute;margin-left:217.85pt;margin-top:42.8pt;width:47.25pt;height:19.85pt;z-index:252124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" filled="f" stroked="f">
                <v:textbox>
                  <w:txbxContent>
                    <w:p w14:paraId="0B1BD18C" w14:textId="77777777" w:rsidR="00C90667" w:rsidRPr="001274EF" w:rsidRDefault="00C90667" w:rsidP="00C90667">
                      <w:pPr>
                        <w:jc w:val="center"/>
                        <w:rPr>
                          <w:rFonts w:ascii="Arial" w:hAnsi="Arial" w:cs="Arial"/>
                          <w:b/>
                          <w:bCs/>
                          <w:color w:val="FFFFFF" w:themeColor="background1"/>
                          <w:spacing w:val="-4"/>
                          <w:sz w:val="16"/>
                          <w:szCs w:val="16"/>
                        </w:rPr>
                      </w:pPr>
                      <w:r w:rsidRPr="001274EF">
                        <w:rPr>
                          <w:rFonts w:ascii="Arial" w:hAnsi="Arial" w:cs="Arial"/>
                          <w:b/>
                          <w:bCs/>
                          <w:color w:val="FFFFFF" w:themeColor="background1"/>
                          <w:spacing w:val="-4"/>
                          <w:sz w:val="16"/>
                          <w:szCs w:val="16"/>
                        </w:rPr>
                        <w:t>Santé</w:t>
                      </w:r>
                    </w:p>
                  </w:txbxContent>
                </v:textbox>
              </v:shape>
            </w:pict>
          </mc:Fallback>
        </mc:AlternateContent>
      </w:r>
      <w:r w:rsidR="0049195C" w:rsidRPr="00EB3CC0">
        <mc:AlternateContent>
          <mc:Choice Requires="wps">
            <w:drawing>
              <wp:anchor distT="0" distB="0" distL="114300" distR="114300" simplePos="0" relativeHeight="252122112" behindDoc="0" locked="0" layoutInCell="1" allowOverlap="1" wp14:anchorId="1B63E5AD" wp14:editId="0F7EDF21">
                <wp:simplePos x="0" y="0"/>
                <wp:positionH relativeFrom="column">
                  <wp:posOffset>2065972</wp:posOffset>
                </wp:positionH>
                <wp:positionV relativeFrom="paragraph">
                  <wp:posOffset>533400</wp:posOffset>
                </wp:positionV>
                <wp:extent cx="790575" cy="304800"/>
                <wp:effectExtent l="0" t="0" r="0" b="0"/>
                <wp:wrapNone/>
                <wp:docPr id="1588038430" name="Text Box 1"/>
                <wp:cNvGraphicFramePr/>
                <a:graphic xmlns:a="http://schemas.openxmlformats.org/drawingml/2006/main">
                  <a:graphicData uri="http://schemas.microsoft.com/office/word/2010/wordprocessingShape">
                    <wps:wsp>
                      <wps:cNvSpPr txBox="1"/>
                      <wps:spPr>
                        <a:xfrm>
                          <a:off x="0" y="0"/>
                          <a:ext cx="790575" cy="304800"/>
                        </a:xfrm>
                        <a:prstGeom prst="rect">
                          <a:avLst/>
                        </a:prstGeom>
                        <a:noFill/>
                        <a:ln>
                          <a:noFill/>
                        </a:ln>
                      </wps:spPr>
                      <wps:txbx>
                        <w:txbxContent>
                          <w:p w14:paraId="573C1DD5" w14:textId="77777777" w:rsidR="00B26203" w:rsidRPr="001274EF" w:rsidRDefault="00B26203" w:rsidP="00B26203">
                            <w:pPr>
                              <w:jc w:val="center"/>
                              <w:rPr>
                                <w:rFonts w:ascii="Arial" w:hAnsi="Arial" w:cs="Arial"/>
                                <w:b/>
                                <w:bCs/>
                                <w:color w:val="FFFFFF" w:themeColor="background1"/>
                                <w:spacing w:val="-4"/>
                                <w:sz w:val="16"/>
                                <w:szCs w:val="16"/>
                              </w:rPr>
                            </w:pPr>
                            <w:r w:rsidRPr="001274EF">
                              <w:rPr>
                                <w:rFonts w:ascii="Arial" w:hAnsi="Arial" w:cs="Arial"/>
                                <w:b/>
                                <w:bCs/>
                                <w:color w:val="FFFFFF" w:themeColor="background1"/>
                                <w:spacing w:val="-4"/>
                                <w:sz w:val="16"/>
                                <w:szCs w:val="16"/>
                              </w:rPr>
                              <w:t>Alimentation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B63E5AD" id="_x0000_s1251" type="#_x0000_t202" style="position:absolute;margin-left:162.65pt;margin-top:42pt;width:62.25pt;height:24pt;z-index:252122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" filled="f" stroked="f">
                <v:textbox>
                  <w:txbxContent>
                    <w:p w14:paraId="573C1DD5" w14:textId="77777777" w:rsidR="00B26203" w:rsidRPr="001274EF" w:rsidRDefault="00B26203" w:rsidP="00B26203">
                      <w:pPr>
                        <w:jc w:val="center"/>
                        <w:rPr>
                          <w:rFonts w:ascii="Arial" w:hAnsi="Arial" w:cs="Arial"/>
                          <w:b/>
                          <w:bCs/>
                          <w:color w:val="FFFFFF" w:themeColor="background1"/>
                          <w:spacing w:val="-4"/>
                          <w:sz w:val="16"/>
                          <w:szCs w:val="16"/>
                        </w:rPr>
                      </w:pPr>
                      <w:r w:rsidRPr="001274EF">
                        <w:rPr>
                          <w:rFonts w:ascii="Arial" w:hAnsi="Arial" w:cs="Arial"/>
                          <w:b/>
                          <w:bCs/>
                          <w:color w:val="FFFFFF" w:themeColor="background1"/>
                          <w:spacing w:val="-4"/>
                          <w:sz w:val="16"/>
                          <w:szCs w:val="16"/>
                        </w:rPr>
                        <w:t>Alimentation</w:t>
                      </w:r>
                    </w:p>
                  </w:txbxContent>
                </v:textbox>
              </v:shape>
            </w:pict>
          </mc:Fallback>
        </mc:AlternateContent>
      </w:r>
      <w:r w:rsidR="0049195C" w:rsidRPr="00EB3CC0">
        <mc:AlternateContent>
          <mc:Choice Requires="wps">
            <w:drawing>
              <wp:anchor distT="0" distB="0" distL="114300" distR="114300" simplePos="0" relativeHeight="252118016" behindDoc="0" locked="0" layoutInCell="1" allowOverlap="1" wp14:anchorId="03A883D7" wp14:editId="0D4969AB">
                <wp:simplePos x="0" y="0"/>
                <wp:positionH relativeFrom="column">
                  <wp:posOffset>814070</wp:posOffset>
                </wp:positionH>
                <wp:positionV relativeFrom="paragraph">
                  <wp:posOffset>533719</wp:posOffset>
                </wp:positionV>
                <wp:extent cx="742950" cy="247650"/>
                <wp:effectExtent l="0" t="0" r="0" b="0"/>
                <wp:wrapNone/>
                <wp:docPr id="802680630" name="Text Box 1"/>
                <wp:cNvGraphicFramePr/>
                <a:graphic xmlns:a="http://schemas.openxmlformats.org/drawingml/2006/main">
                  <a:graphicData uri="http://schemas.microsoft.com/office/word/2010/wordprocessingShape">
                    <wps:wsp>
                      <wps:cNvSpPr txBox="1"/>
                      <wps:spPr>
                        <a:xfrm>
                          <a:off x="0" y="0"/>
                          <a:ext cx="742950" cy="247650"/>
                        </a:xfrm>
                        <a:prstGeom prst="rect">
                          <a:avLst/>
                        </a:prstGeom>
                        <a:noFill/>
                        <a:ln>
                          <a:noFill/>
                        </a:ln>
                      </wps:spPr>
                      <wps:txbx>
                        <w:txbxContent>
                          <w:p w14:paraId="16ED5FDB" w14:textId="77777777" w:rsidR="00142923" w:rsidRPr="001274EF" w:rsidRDefault="00142923" w:rsidP="00142923">
                            <w:pPr>
                              <w:jc w:val="center"/>
                              <w:rPr>
                                <w:rFonts w:ascii="Arial" w:hAnsi="Arial" w:cs="Arial"/>
                                <w:b/>
                                <w:bCs/>
                                <w:color w:val="262626" w:themeColor="text1" w:themeTint="D9"/>
                                <w:spacing w:val="-4"/>
                                <w:sz w:val="16"/>
                                <w:szCs w:val="16"/>
                              </w:rPr>
                            </w:pPr>
                            <w:r w:rsidRPr="001274EF">
                              <w:rPr>
                                <w:rFonts w:ascii="Arial" w:hAnsi="Arial" w:cs="Arial"/>
                                <w:b/>
                                <w:bCs/>
                                <w:color w:val="262626" w:themeColor="text1" w:themeTint="D9"/>
                                <w:spacing w:val="-4"/>
                                <w:sz w:val="16"/>
                                <w:szCs w:val="16"/>
                              </w:rPr>
                              <w:t>Biodiversité</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3A883D7" id="_x0000_s1252" type="#_x0000_t202" style="position:absolute;margin-left:64.1pt;margin-top:42.05pt;width:58.5pt;height:19.5pt;z-index:252118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" filled="f" stroked="f">
                <v:textbox>
                  <w:txbxContent>
                    <w:p w14:paraId="16ED5FDB" w14:textId="77777777" w:rsidR="00142923" w:rsidRPr="001274EF" w:rsidRDefault="00142923" w:rsidP="00142923">
                      <w:pPr>
                        <w:jc w:val="center"/>
                        <w:rPr>
                          <w:rFonts w:ascii="Arial" w:hAnsi="Arial" w:cs="Arial"/>
                          <w:b/>
                          <w:bCs/>
                          <w:color w:val="262626" w:themeColor="text1" w:themeTint="D9"/>
                          <w:spacing w:val="-4"/>
                          <w:sz w:val="16"/>
                          <w:szCs w:val="16"/>
                        </w:rPr>
                      </w:pPr>
                      <w:r w:rsidRPr="001274EF">
                        <w:rPr>
                          <w:rFonts w:ascii="Arial" w:hAnsi="Arial" w:cs="Arial"/>
                          <w:b/>
                          <w:bCs/>
                          <w:color w:val="262626" w:themeColor="text1" w:themeTint="D9"/>
                          <w:spacing w:val="-4"/>
                          <w:sz w:val="16"/>
                          <w:szCs w:val="16"/>
                        </w:rPr>
                        <w:t>Biodiversité</w:t>
                      </w:r>
                    </w:p>
                  </w:txbxContent>
                </v:textbox>
              </v:shape>
            </w:pict>
          </mc:Fallback>
        </mc:AlternateContent>
      </w:r>
      <w:r w:rsidR="005A1712" w:rsidRPr="00EB3CC0">
        <mc:AlternateContent>
          <mc:Choice Requires="wps">
            <w:drawing>
              <wp:anchor distT="0" distB="0" distL="114300" distR="114300" simplePos="0" relativeHeight="252120064" behindDoc="0" locked="0" layoutInCell="1" allowOverlap="1" wp14:anchorId="03B62989" wp14:editId="1E03D2DA">
                <wp:simplePos x="0" y="0"/>
                <wp:positionH relativeFrom="column">
                  <wp:posOffset>1509395</wp:posOffset>
                </wp:positionH>
                <wp:positionV relativeFrom="paragraph">
                  <wp:posOffset>533719</wp:posOffset>
                </wp:positionV>
                <wp:extent cx="557213" cy="233362"/>
                <wp:effectExtent l="0" t="0" r="0" b="0"/>
                <wp:wrapNone/>
                <wp:docPr id="1903637053" name="Text Box 1"/>
                <wp:cNvGraphicFramePr/>
                <a:graphic xmlns:a="http://schemas.openxmlformats.org/drawingml/2006/main">
                  <a:graphicData uri="http://schemas.microsoft.com/office/word/2010/wordprocessingShape">
                    <wps:wsp>
                      <wps:cNvSpPr txBox="1"/>
                      <wps:spPr>
                        <a:xfrm>
                          <a:off x="0" y="0"/>
                          <a:ext cx="557213" cy="233362"/>
                        </a:xfrm>
                        <a:prstGeom prst="rect">
                          <a:avLst/>
                        </a:prstGeom>
                        <a:noFill/>
                        <a:ln>
                          <a:noFill/>
                        </a:ln>
                      </wps:spPr>
                      <wps:txbx>
                        <w:txbxContent>
                          <w:p w14:paraId="081A0D6A" w14:textId="65079F90" w:rsidR="00E04944" w:rsidRPr="001274EF" w:rsidRDefault="00954FB1" w:rsidP="0049195C">
                            <w:pPr>
                              <w:jc w:val="center"/>
                              <w:rPr>
                                <w:rFonts w:ascii="Arial" w:hAnsi="Arial" w:cs="Arial"/>
                                <w:b/>
                                <w:bCs/>
                                <w:color w:val="FFFFFF" w:themeColor="background1"/>
                                <w:spacing w:val="-4"/>
                                <w:sz w:val="16"/>
                                <w:szCs w:val="16"/>
                              </w:rPr>
                            </w:pPr>
                            <w:r w:rsidRPr="001274EF">
                              <w:rPr>
                                <w:rFonts w:ascii="Arial" w:hAnsi="Arial" w:cs="Arial"/>
                                <w:b/>
                                <w:bCs/>
                                <w:color w:val="FFFFFF" w:themeColor="background1"/>
                                <w:spacing w:val="-4"/>
                                <w:sz w:val="16"/>
                                <w:szCs w:val="16"/>
                              </w:rPr>
                              <w:t>Ea</w:t>
                            </w:r>
                            <w:r w:rsidR="0049195C" w:rsidRPr="001274EF">
                              <w:rPr>
                                <w:rFonts w:ascii="Arial" w:hAnsi="Arial" w:cs="Arial"/>
                                <w:b/>
                                <w:bCs/>
                                <w:color w:val="FFFFFF" w:themeColor="background1"/>
                                <w:spacing w:val="-4"/>
                                <w:sz w:val="16"/>
                                <w:szCs w:val="16"/>
                              </w:rPr>
                              <w:t>u</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3B62989" id="_x0000_s1253" type="#_x0000_t202" style="position:absolute;margin-left:118.85pt;margin-top:42.05pt;width:43.9pt;height:18.35pt;z-index:252120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" filled="f" stroked="f">
                <v:textbox>
                  <w:txbxContent>
                    <w:p w14:paraId="081A0D6A" w14:textId="65079F90" w:rsidR="00E04944" w:rsidRPr="001274EF" w:rsidRDefault="00954FB1" w:rsidP="0049195C">
                      <w:pPr>
                        <w:jc w:val="center"/>
                        <w:rPr>
                          <w:rFonts w:ascii="Arial" w:hAnsi="Arial" w:cs="Arial"/>
                          <w:b/>
                          <w:bCs/>
                          <w:color w:val="FFFFFF" w:themeColor="background1"/>
                          <w:spacing w:val="-4"/>
                          <w:sz w:val="16"/>
                          <w:szCs w:val="16"/>
                        </w:rPr>
                      </w:pPr>
                      <w:r w:rsidRPr="001274EF">
                        <w:rPr>
                          <w:rFonts w:ascii="Arial" w:hAnsi="Arial" w:cs="Arial"/>
                          <w:b/>
                          <w:bCs/>
                          <w:color w:val="FFFFFF" w:themeColor="background1"/>
                          <w:spacing w:val="-4"/>
                          <w:sz w:val="16"/>
                          <w:szCs w:val="16"/>
                        </w:rPr>
                        <w:t>Ea</w:t>
                      </w:r>
                      <w:r w:rsidR="0049195C" w:rsidRPr="001274EF">
                        <w:rPr>
                          <w:rFonts w:ascii="Arial" w:hAnsi="Arial" w:cs="Arial"/>
                          <w:b/>
                          <w:bCs/>
                          <w:color w:val="FFFFFF" w:themeColor="background1"/>
                          <w:spacing w:val="-4"/>
                          <w:sz w:val="16"/>
                          <w:szCs w:val="16"/>
                        </w:rPr>
                        <w:t>u</w:t>
                      </w:r>
                    </w:p>
                  </w:txbxContent>
                </v:textbox>
              </v:shape>
            </w:pict>
          </mc:Fallback>
        </mc:AlternateContent>
      </w:r>
      <w:r w:rsidR="00065B30" w:rsidRPr="00EB3CC0">
        <mc:AlternateContent>
          <mc:Choice Requires="wps">
            <w:drawing>
              <wp:anchor distT="0" distB="0" distL="114300" distR="114300" simplePos="0" relativeHeight="252115968" behindDoc="0" locked="0" layoutInCell="1" allowOverlap="1" wp14:anchorId="116E7C89" wp14:editId="4E81323A">
                <wp:simplePos x="0" y="0"/>
                <wp:positionH relativeFrom="column">
                  <wp:posOffset>923608</wp:posOffset>
                </wp:positionH>
                <wp:positionV relativeFrom="paragraph">
                  <wp:posOffset>304800</wp:posOffset>
                </wp:positionV>
                <wp:extent cx="5731510" cy="214313"/>
                <wp:effectExtent l="0" t="0" r="0" b="0"/>
                <wp:wrapNone/>
                <wp:docPr id="1035092298" name="Text Box 1"/>
                <wp:cNvGraphicFramePr/>
                <a:graphic xmlns:a="http://schemas.openxmlformats.org/drawingml/2006/main">
                  <a:graphicData uri="http://schemas.microsoft.com/office/word/2010/wordprocessingShape">
                    <wps:wsp>
                      <wps:cNvSpPr txBox="1"/>
                      <wps:spPr>
                        <a:xfrm>
                          <a:off x="0" y="0"/>
                          <a:ext cx="5731510" cy="214313"/>
                        </a:xfrm>
                        <a:prstGeom prst="rect">
                          <a:avLst/>
                        </a:prstGeom>
                        <a:noFill/>
                        <a:ln>
                          <a:noFill/>
                        </a:ln>
                      </wps:spPr>
                      <wps:txbx>
                        <w:txbxContent>
                          <w:p w14:paraId="77D8B4C4" w14:textId="77777777" w:rsidR="00065B30" w:rsidRPr="001274EF" w:rsidRDefault="00065B30" w:rsidP="00065B30">
                            <w:pPr>
                              <w:rPr>
                                <w:rFonts w:ascii="Arial" w:hAnsi="Arial" w:cs="Arial"/>
                                <w:b/>
                                <w:bCs/>
                                <w:color w:val="FFFFFF"/>
                                <w:spacing w:val="30"/>
                                <w:sz w:val="16"/>
                                <w:szCs w:val="16"/>
                              </w:rPr>
                            </w:pPr>
                            <w:r w:rsidRPr="001274EF">
                              <w:rPr>
                                <w:rFonts w:ascii="Arial" w:hAnsi="Arial" w:cs="Arial"/>
                                <w:b/>
                                <w:bCs/>
                                <w:color w:val="FFFFFF"/>
                                <w:spacing w:val="30"/>
                                <w:sz w:val="16"/>
                                <w:szCs w:val="16"/>
                              </w:rPr>
                              <w:t>Éléments du nexus subissant l’influence</w:t>
                            </w:r>
                          </w:p>
                          <w:p w14:paraId="009127C9" w14:textId="7C91939C" w:rsidR="00065B30" w:rsidRPr="001274EF" w:rsidRDefault="00065B30" w:rsidP="00B2248C">
                            <w:pPr>
                              <w:rPr>
                                <w:rFonts w:ascii="Arial" w:hAnsi="Arial" w:cs="Arial"/>
                                <w:b/>
                                <w:bCs/>
                                <w:color w:val="FFFFFF"/>
                                <w:spacing w:val="30"/>
                                <w:sz w:val="16"/>
                                <w:szCs w:val="16"/>
                              </w:rPr>
                            </w:pPr>
                            <w:r w:rsidRPr="001274EF">
                              <w:rPr>
                                <w:rFonts w:ascii="Arial" w:hAnsi="Arial" w:cs="Arial"/>
                                <w:b/>
                                <w:bCs/>
                                <w:color w:val="FFFFFF"/>
                                <w:spacing w:val="30"/>
                                <w:sz w:val="16"/>
                                <w:szCs w:val="16"/>
                              </w:rPr>
                              <w:t>text here</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16E7C89" id="_x0000_s1254" type="#_x0000_t202" style="position:absolute;margin-left:72.75pt;margin-top:24pt;width:451.3pt;height:16.9pt;z-index:252115968;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" filled="f" stroked="f">
                <v:textbox>
                  <w:txbxContent>
                    <w:p w14:paraId="77D8B4C4" w14:textId="77777777" w:rsidR="00065B30" w:rsidRPr="001274EF" w:rsidRDefault="00065B30" w:rsidP="00065B30">
                      <w:pPr>
                        <w:rPr>
                          <w:rFonts w:ascii="Arial" w:hAnsi="Arial" w:cs="Arial"/>
                          <w:b/>
                          <w:bCs/>
                          <w:color w:val="FFFFFF"/>
                          <w:spacing w:val="30"/>
                          <w:sz w:val="16"/>
                          <w:szCs w:val="16"/>
                        </w:rPr>
                      </w:pPr>
                      <w:r w:rsidRPr="001274EF">
                        <w:rPr>
                          <w:rFonts w:ascii="Arial" w:hAnsi="Arial" w:cs="Arial"/>
                          <w:b/>
                          <w:bCs/>
                          <w:color w:val="FFFFFF"/>
                          <w:spacing w:val="30"/>
                          <w:sz w:val="16"/>
                          <w:szCs w:val="16"/>
                        </w:rPr>
                        <w:t>Éléments du nexus subissant l’influence</w:t>
                      </w:r>
                    </w:p>
                    <w:p w14:paraId="009127C9" w14:textId="7C91939C" w:rsidR="00065B30" w:rsidRPr="001274EF" w:rsidRDefault="00065B30" w:rsidP="00B2248C">
                      <w:pPr>
                        <w:rPr>
                          <w:rFonts w:ascii="Arial" w:hAnsi="Arial" w:cs="Arial"/>
                          <w:b/>
                          <w:bCs/>
                          <w:color w:val="FFFFFF"/>
                          <w:spacing w:val="30"/>
                          <w:sz w:val="16"/>
                          <w:szCs w:val="16"/>
                        </w:rPr>
                      </w:pPr>
                      <w:r w:rsidRPr="001274EF">
                        <w:rPr>
                          <w:rFonts w:ascii="Arial" w:hAnsi="Arial" w:cs="Arial"/>
                          <w:b/>
                          <w:bCs/>
                          <w:color w:val="FFFFFF"/>
                          <w:spacing w:val="30"/>
                          <w:sz w:val="16"/>
                          <w:szCs w:val="16"/>
                        </w:rPr>
                        <w:t>text here</w:t>
                      </w:r>
                    </w:p>
                  </w:txbxContent>
                </v:textbox>
              </v:shape>
            </w:pict>
          </mc:Fallback>
        </mc:AlternateContent>
      </w:r>
      <w:r w:rsidR="00B5010D" w:rsidRPr="00EB3CC0">
        <mc:AlternateContent>
          <mc:Choice Requires="wps">
            <w:drawing>
              <wp:anchor distT="0" distB="0" distL="114300" distR="114300" simplePos="0" relativeHeight="252113920" behindDoc="0" locked="0" layoutInCell="1" allowOverlap="1" wp14:anchorId="334C64B3" wp14:editId="21D6BF62">
                <wp:simplePos x="0" y="0"/>
                <wp:positionH relativeFrom="column">
                  <wp:posOffset>52070</wp:posOffset>
                </wp:positionH>
                <wp:positionV relativeFrom="paragraph">
                  <wp:posOffset>-147320</wp:posOffset>
                </wp:positionV>
                <wp:extent cx="5731510" cy="423863"/>
                <wp:effectExtent l="0" t="0" r="0" b="0"/>
                <wp:wrapNone/>
                <wp:docPr id="2133203118" name="Text Box 1"/>
                <wp:cNvGraphicFramePr/>
                <a:graphic xmlns:a="http://schemas.openxmlformats.org/drawingml/2006/main">
                  <a:graphicData uri="http://schemas.microsoft.com/office/word/2010/wordprocessingShape">
                    <wps:wsp>
                      <wps:cNvSpPr txBox="1"/>
                      <wps:spPr>
                        <a:xfrm>
                          <a:off x="0" y="0"/>
                          <a:ext cx="5731510" cy="423863"/>
                        </a:xfrm>
                        <a:prstGeom prst="rect">
                          <a:avLst/>
                        </a:prstGeom>
                        <a:noFill/>
                        <a:ln>
                          <a:noFill/>
                        </a:ln>
                      </wps:spPr>
                      <wps:txbx>
                        <w:txbxContent>
                          <w:p w14:paraId="0248C8CB" w14:textId="3AB5DE44" w:rsidR="00B5010D" w:rsidRPr="001274EF" w:rsidRDefault="00B5010D" w:rsidP="00B5010D">
                            <w:pPr>
                              <w:tabs>
                                <w:tab w:val="right" w:pos="851"/>
                                <w:tab w:val="left" w:pos="1871"/>
                                <w:tab w:val="left" w:pos="2495"/>
                                <w:tab w:val="left" w:pos="3119"/>
                                <w:tab w:val="left" w:pos="3742"/>
                                <w:tab w:val="left" w:pos="4366"/>
                                <w:tab w:val="left" w:pos="4990"/>
                              </w:tabs>
                              <w:spacing w:before="240" w:after="120" w:line="259" w:lineRule="auto"/>
                              <w:jc w:val="center"/>
                              <w:rPr>
                                <w:rFonts w:ascii="Arial" w:hAnsi="Arial" w:cs="Arial"/>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1274EF">
                              <w:rPr>
                                <w:rFonts w:ascii="Arial" w:hAnsi="Arial" w:cs="Arial"/>
                                <w:b/>
                                <w:bCs/>
                              </w:rPr>
                              <w:t>A</w:t>
                            </w:r>
                            <w:r w:rsidRPr="001274EF">
                              <w:rPr>
                                <w:rFonts w:ascii="Arial" w:hAnsi="Arial" w:cs="Arial"/>
                                <w:b/>
                                <w:bCs/>
                                <w:sz w:val="16"/>
                                <w:szCs w:val="16"/>
                              </w:rPr>
                              <w:t xml:space="preserve"> </w:t>
                            </w:r>
                            <w:r w:rsidR="00DF64ED" w:rsidRPr="001274EF">
                              <w:rPr>
                                <w:rFonts w:ascii="Arial" w:hAnsi="Arial" w:cs="Arial"/>
                                <w:b/>
                                <w:bCs/>
                                <w:sz w:val="16"/>
                                <w:szCs w:val="16"/>
                              </w:rPr>
                              <w:t xml:space="preserve"> </w:t>
                            </w:r>
                            <w:r w:rsidRPr="001274EF">
                              <w:rPr>
                                <w:rFonts w:ascii="Arial" w:hAnsi="Arial" w:cs="Arial"/>
                                <w:b/>
                                <w:bCs/>
                                <w:sz w:val="16"/>
                                <w:szCs w:val="16"/>
                              </w:rPr>
                              <w:t>INTERACTIONS ENTRE LES</w:t>
                            </w:r>
                            <w:r w:rsidR="0007708E" w:rsidRPr="001274EF">
                              <w:rPr>
                                <w:rFonts w:ascii="Arial" w:hAnsi="Arial" w:cs="Arial"/>
                                <w:b/>
                                <w:bCs/>
                                <w:sz w:val="16"/>
                                <w:szCs w:val="16"/>
                              </w:rPr>
                              <w:t xml:space="preserve"> </w:t>
                            </w:r>
                            <w:r w:rsidR="00314EB9" w:rsidRPr="001274EF">
                              <w:rPr>
                                <w:rFonts w:ascii="Arial" w:hAnsi="Arial" w:cs="Arial"/>
                                <w:b/>
                                <w:bCs/>
                                <w:sz w:val="16"/>
                                <w:szCs w:val="16"/>
                              </w:rPr>
                              <w:t>É</w:t>
                            </w:r>
                            <w:r w:rsidR="0007708E" w:rsidRPr="001274EF">
                              <w:rPr>
                                <w:rFonts w:ascii="Arial" w:hAnsi="Arial" w:cs="Arial"/>
                                <w:b/>
                                <w:bCs/>
                                <w:sz w:val="16"/>
                                <w:szCs w:val="16"/>
                              </w:rPr>
                              <w:t>L</w:t>
                            </w:r>
                            <w:r w:rsidR="00314EB9" w:rsidRPr="001274EF">
                              <w:rPr>
                                <w:rFonts w:ascii="Arial" w:hAnsi="Arial" w:cs="Arial"/>
                                <w:b/>
                                <w:bCs/>
                                <w:sz w:val="16"/>
                                <w:szCs w:val="16"/>
                              </w:rPr>
                              <w:t>É</w:t>
                            </w:r>
                            <w:r w:rsidR="0007708E" w:rsidRPr="001274EF">
                              <w:rPr>
                                <w:rFonts w:ascii="Arial" w:hAnsi="Arial" w:cs="Arial"/>
                                <w:b/>
                                <w:bCs/>
                                <w:sz w:val="16"/>
                                <w:szCs w:val="16"/>
                              </w:rPr>
                              <w:t>MENTS</w:t>
                            </w:r>
                            <w:r w:rsidR="001D4C0B" w:rsidRPr="001274EF">
                              <w:rPr>
                                <w:rFonts w:ascii="Arial" w:hAnsi="Arial" w:cs="Arial"/>
                                <w:b/>
                                <w:bCs/>
                                <w:sz w:val="16"/>
                                <w:szCs w:val="16"/>
                              </w:rPr>
                              <w:t xml:space="preserve"> DU NEXUS</w:t>
                            </w:r>
                            <w:r w:rsidRPr="001274EF">
                              <w:rPr>
                                <w:rFonts w:ascii="Arial" w:hAnsi="Arial" w:cs="Arial"/>
                                <w:b/>
                                <w:bCs/>
                                <w:sz w:val="16"/>
                                <w:szCs w:val="16"/>
                              </w:rPr>
                              <w:t xml:space="preserve"> </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34C64B3" id="_x0000_s1255" type="#_x0000_t202" style="position:absolute;margin-left:4.1pt;margin-top:-11.6pt;width:451.3pt;height:33.4pt;z-index:252113920;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" filled="f" stroked="f">
                <v:textbox>
                  <w:txbxContent>
                    <w:p w14:paraId="0248C8CB" w14:textId="3AB5DE44" w:rsidR="00B5010D" w:rsidRPr="001274EF" w:rsidRDefault="00B5010D" w:rsidP="00B5010D">
                      <w:pPr>
                        <w:tabs>
                          <w:tab w:val="right" w:pos="851"/>
                          <w:tab w:val="left" w:pos="1871"/>
                          <w:tab w:val="left" w:pos="2495"/>
                          <w:tab w:val="left" w:pos="3119"/>
                          <w:tab w:val="left" w:pos="3742"/>
                          <w:tab w:val="left" w:pos="4366"/>
                          <w:tab w:val="left" w:pos="4990"/>
                        </w:tabs>
                        <w:spacing w:before="240" w:after="120" w:line="259" w:lineRule="auto"/>
                        <w:jc w:val="center"/>
                        <w:rPr>
                          <w:rFonts w:ascii="Arial" w:hAnsi="Arial" w:cs="Arial"/>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1274EF">
                        <w:rPr>
                          <w:rFonts w:ascii="Arial" w:hAnsi="Arial" w:cs="Arial"/>
                          <w:b/>
                          <w:bCs/>
                        </w:rPr>
                        <w:t>A</w:t>
                      </w:r>
                      <w:r w:rsidRPr="001274EF">
                        <w:rPr>
                          <w:rFonts w:ascii="Arial" w:hAnsi="Arial" w:cs="Arial"/>
                          <w:b/>
                          <w:bCs/>
                          <w:sz w:val="16"/>
                          <w:szCs w:val="16"/>
                        </w:rPr>
                        <w:t xml:space="preserve"> </w:t>
                      </w:r>
                      <w:r w:rsidR="00DF64ED" w:rsidRPr="001274EF">
                        <w:rPr>
                          <w:rFonts w:ascii="Arial" w:hAnsi="Arial" w:cs="Arial"/>
                          <w:b/>
                          <w:bCs/>
                          <w:sz w:val="16"/>
                          <w:szCs w:val="16"/>
                        </w:rPr>
                        <w:t xml:space="preserve"> </w:t>
                      </w:r>
                      <w:r w:rsidRPr="001274EF">
                        <w:rPr>
                          <w:rFonts w:ascii="Arial" w:hAnsi="Arial" w:cs="Arial"/>
                          <w:b/>
                          <w:bCs/>
                          <w:sz w:val="16"/>
                          <w:szCs w:val="16"/>
                        </w:rPr>
                        <w:t>INTERACTIONS ENTRE LES</w:t>
                      </w:r>
                      <w:r w:rsidR="0007708E" w:rsidRPr="001274EF">
                        <w:rPr>
                          <w:rFonts w:ascii="Arial" w:hAnsi="Arial" w:cs="Arial"/>
                          <w:b/>
                          <w:bCs/>
                          <w:sz w:val="16"/>
                          <w:szCs w:val="16"/>
                        </w:rPr>
                        <w:t xml:space="preserve"> </w:t>
                      </w:r>
                      <w:r w:rsidR="00314EB9" w:rsidRPr="001274EF">
                        <w:rPr>
                          <w:rFonts w:ascii="Arial" w:hAnsi="Arial" w:cs="Arial"/>
                          <w:b/>
                          <w:bCs/>
                          <w:sz w:val="16"/>
                          <w:szCs w:val="16"/>
                        </w:rPr>
                        <w:t>É</w:t>
                      </w:r>
                      <w:r w:rsidR="0007708E" w:rsidRPr="001274EF">
                        <w:rPr>
                          <w:rFonts w:ascii="Arial" w:hAnsi="Arial" w:cs="Arial"/>
                          <w:b/>
                          <w:bCs/>
                          <w:sz w:val="16"/>
                          <w:szCs w:val="16"/>
                        </w:rPr>
                        <w:t>L</w:t>
                      </w:r>
                      <w:r w:rsidR="00314EB9" w:rsidRPr="001274EF">
                        <w:rPr>
                          <w:rFonts w:ascii="Arial" w:hAnsi="Arial" w:cs="Arial"/>
                          <w:b/>
                          <w:bCs/>
                          <w:sz w:val="16"/>
                          <w:szCs w:val="16"/>
                        </w:rPr>
                        <w:t>É</w:t>
                      </w:r>
                      <w:r w:rsidR="0007708E" w:rsidRPr="001274EF">
                        <w:rPr>
                          <w:rFonts w:ascii="Arial" w:hAnsi="Arial" w:cs="Arial"/>
                          <w:b/>
                          <w:bCs/>
                          <w:sz w:val="16"/>
                          <w:szCs w:val="16"/>
                        </w:rPr>
                        <w:t>MENTS</w:t>
                      </w:r>
                      <w:r w:rsidR="001D4C0B" w:rsidRPr="001274EF">
                        <w:rPr>
                          <w:rFonts w:ascii="Arial" w:hAnsi="Arial" w:cs="Arial"/>
                          <w:b/>
                          <w:bCs/>
                          <w:sz w:val="16"/>
                          <w:szCs w:val="16"/>
                        </w:rPr>
                        <w:t xml:space="preserve"> DU NEXUS</w:t>
                      </w:r>
                      <w:r w:rsidRPr="001274EF">
                        <w:rPr>
                          <w:rFonts w:ascii="Arial" w:hAnsi="Arial" w:cs="Arial"/>
                          <w:b/>
                          <w:bCs/>
                          <w:sz w:val="16"/>
                          <w:szCs w:val="16"/>
                        </w:rPr>
                        <w:t xml:space="preserve"> </w:t>
                      </w:r>
                    </w:p>
                  </w:txbxContent>
                </v:textbox>
              </v:shape>
            </w:pict>
          </mc:Fallback>
        </mc:AlternateContent>
      </w:r>
    </w:p>
    <w:p w14:paraId="11F9442B" w14:textId="0C8B2C45" w:rsidR="001343E6" w:rsidRPr="00EB3CC0" w:rsidRDefault="001343E6" w:rsidP="000C11B8">
      <w:pPr>
        <w:keepNext/>
        <w:keepLines/>
        <w:tabs>
          <w:tab w:val="right" w:pos="851"/>
          <w:tab w:val="left" w:pos="1871"/>
          <w:tab w:val="left" w:pos="2495"/>
          <w:tab w:val="left" w:pos="3119"/>
          <w:tab w:val="left" w:pos="3742"/>
          <w:tab w:val="left" w:pos="4366"/>
          <w:tab w:val="left" w:pos="4990"/>
        </w:tabs>
        <w:spacing w:before="240" w:after="120"/>
        <w:rPr>
          <w:rFonts w:eastAsia="Calibri"/>
        </w:rPr>
      </w:pPr>
      <w:r w:rsidRPr="00EB3CC0">
        <w:rPr>
          <w:b/>
          <w:bCs/>
        </w:rPr>
        <w:lastRenderedPageBreak/>
        <w:t>Figure SPM.4.</w:t>
      </w:r>
      <w:r w:rsidRPr="00EB3CC0">
        <w:t xml:space="preserve"> </w:t>
      </w:r>
      <w:r w:rsidRPr="00EB3CC0">
        <w:rPr>
          <w:b/>
          <w:bCs/>
        </w:rPr>
        <w:t>A. Preuve du sens des interactions entre les éléments du nexus.</w:t>
      </w:r>
      <w:r w:rsidRPr="00EB3CC0">
        <w:t xml:space="preserve"> </w:t>
      </w:r>
      <w:r w:rsidRPr="00EB3CC0">
        <w:rPr>
          <w:b/>
          <w:bCs/>
        </w:rPr>
        <w:t>B. Exemple de répercussions négatives en cascade sur les éléments du nexus provoquées par un changement d</w:t>
      </w:r>
      <w:r w:rsidR="00DE22EE" w:rsidRPr="00EB3CC0">
        <w:rPr>
          <w:b/>
          <w:bCs/>
        </w:rPr>
        <w:t>’</w:t>
      </w:r>
      <w:r w:rsidRPr="00EB3CC0">
        <w:rPr>
          <w:b/>
          <w:bCs/>
        </w:rPr>
        <w:t>affectation des terres en faveur d</w:t>
      </w:r>
      <w:r w:rsidR="00DE22EE" w:rsidRPr="00EB3CC0">
        <w:rPr>
          <w:b/>
          <w:bCs/>
        </w:rPr>
        <w:t>’</w:t>
      </w:r>
      <w:r w:rsidRPr="00EB3CC0">
        <w:rPr>
          <w:b/>
          <w:bCs/>
        </w:rPr>
        <w:t>une agriculture non durable.</w:t>
      </w:r>
      <w:r w:rsidRPr="00EB3CC0">
        <w:t xml:space="preserve"> Partie A</w:t>
      </w:r>
      <w:r w:rsidR="00DE22EE" w:rsidRPr="00EB3CC0">
        <w:t> :</w:t>
      </w:r>
      <w:r w:rsidRPr="00EB3CC0">
        <w:t xml:space="preserve"> les interactions entre les éléments du nexus sont fondées sur une analyse documentaire d</w:t>
      </w:r>
      <w:r w:rsidR="00DE22EE" w:rsidRPr="00EB3CC0">
        <w:t>’</w:t>
      </w:r>
      <w:r w:rsidRPr="00EB3CC0">
        <w:t>études portant sur quatre ou cinq éléments du nexus. L</w:t>
      </w:r>
      <w:r w:rsidR="00DE22EE" w:rsidRPr="00EB3CC0">
        <w:t>’</w:t>
      </w:r>
      <w:r w:rsidRPr="00EB3CC0">
        <w:t>influence de l</w:t>
      </w:r>
      <w:r w:rsidR="00DE22EE" w:rsidRPr="00EB3CC0">
        <w:t>’</w:t>
      </w:r>
      <w:r w:rsidRPr="00EB3CC0">
        <w:t>évolution à la hausse (+) ou à la baisse (-) d</w:t>
      </w:r>
      <w:r w:rsidR="00DE22EE" w:rsidRPr="00EB3CC0">
        <w:t>’</w:t>
      </w:r>
      <w:r w:rsidRPr="00EB3CC0">
        <w:t xml:space="preserve">un élément du nexus sur les autres éléments est précisée dans la colonne de gauche, le </w:t>
      </w:r>
      <w:r w:rsidR="00A25907" w:rsidRPr="00EB3CC0">
        <w:t>degré de fiabilité des preuves</w:t>
      </w:r>
      <w:r w:rsidRPr="00EB3CC0">
        <w:t xml:space="preserve"> correspondant au nombre d</w:t>
      </w:r>
      <w:r w:rsidR="00DE22EE" w:rsidRPr="00EB3CC0">
        <w:t>’</w:t>
      </w:r>
      <w:r w:rsidRPr="00EB3CC0">
        <w:t>études attestant de chaque effet. Dans le cas des changements climatiques, il convient de noter qu</w:t>
      </w:r>
      <w:r w:rsidR="00DE22EE" w:rsidRPr="00EB3CC0">
        <w:t>’</w:t>
      </w:r>
      <w:r w:rsidRPr="00EB3CC0">
        <w:t>une influence positive correspond à une réduction ou à une atténuation de ces derniers, tandis qu</w:t>
      </w:r>
      <w:r w:rsidR="00DE22EE" w:rsidRPr="00EB3CC0">
        <w:t>’</w:t>
      </w:r>
      <w:r w:rsidRPr="00EB3CC0">
        <w:t xml:space="preserve">une influence négative correspond à leur amplification. </w:t>
      </w:r>
      <w:r w:rsidR="00A25907" w:rsidRPr="00EB3CC0">
        <w:t>Degré de fiabilité des preuves</w:t>
      </w:r>
      <w:r w:rsidR="00DE22EE" w:rsidRPr="00EB3CC0">
        <w:t> :</w:t>
      </w:r>
      <w:r w:rsidRPr="00EB3CC0">
        <w:t xml:space="preserve"> </w:t>
      </w:r>
      <w:r w:rsidRPr="00EB3CC0">
        <w:rPr>
          <w:i/>
          <w:iCs/>
        </w:rPr>
        <w:t xml:space="preserve">non concluant </w:t>
      </w:r>
      <w:r w:rsidRPr="00EB3CC0">
        <w:t>signifie que les effets positifs et négatifs d</w:t>
      </w:r>
      <w:r w:rsidR="00DE22EE" w:rsidRPr="00EB3CC0">
        <w:t>’</w:t>
      </w:r>
      <w:r w:rsidRPr="00EB3CC0">
        <w:t>une interaction sont étayés par un nombre équivalent d</w:t>
      </w:r>
      <w:r w:rsidR="00DE22EE" w:rsidRPr="00EB3CC0">
        <w:t>’</w:t>
      </w:r>
      <w:r w:rsidRPr="00EB3CC0">
        <w:t xml:space="preserve">études, </w:t>
      </w:r>
      <w:r w:rsidRPr="00EB3CC0">
        <w:rPr>
          <w:i/>
          <w:iCs/>
        </w:rPr>
        <w:t xml:space="preserve">controversé </w:t>
      </w:r>
      <w:r w:rsidRPr="00EB3CC0">
        <w:t>signifie que seul un petit nombre d</w:t>
      </w:r>
      <w:r w:rsidR="00DE22EE" w:rsidRPr="00EB3CC0">
        <w:t>’</w:t>
      </w:r>
      <w:r w:rsidRPr="00EB3CC0">
        <w:t xml:space="preserve">études va dans le sens du résultat et </w:t>
      </w:r>
      <w:r w:rsidR="001C2F4D" w:rsidRPr="00EB3CC0">
        <w:rPr>
          <w:i/>
          <w:iCs/>
        </w:rPr>
        <w:t>aucune preuve disponible</w:t>
      </w:r>
      <w:r w:rsidRPr="00EB3CC0">
        <w:rPr>
          <w:i/>
          <w:iCs/>
        </w:rPr>
        <w:t xml:space="preserve"> </w:t>
      </w:r>
      <w:r w:rsidRPr="00EB3CC0">
        <w:t>signifie qu</w:t>
      </w:r>
      <w:r w:rsidR="00DE22EE" w:rsidRPr="00EB3CC0">
        <w:t>’</w:t>
      </w:r>
      <w:r w:rsidRPr="00EB3CC0">
        <w:t>aucune des études consultées n</w:t>
      </w:r>
      <w:r w:rsidR="00DE22EE" w:rsidRPr="00EB3CC0">
        <w:t>’</w:t>
      </w:r>
      <w:r w:rsidRPr="00EB3CC0">
        <w:t>a mis en évidence de liens pertinents au moyen d</w:t>
      </w:r>
      <w:r w:rsidR="00DE22EE" w:rsidRPr="00EB3CC0">
        <w:t>’</w:t>
      </w:r>
      <w:r w:rsidRPr="00EB3CC0">
        <w:t xml:space="preserve">une </w:t>
      </w:r>
      <w:r w:rsidR="000145AD" w:rsidRPr="00EB3CC0">
        <w:t xml:space="preserve">approche </w:t>
      </w:r>
      <w:r w:rsidR="00A34637" w:rsidRPr="00EB3CC0">
        <w:t>tenant compte du nexus</w:t>
      </w:r>
      <w:r w:rsidRPr="00EB3CC0">
        <w:t>. Les effets positifs de la diminution de l</w:t>
      </w:r>
      <w:r w:rsidR="00DE22EE" w:rsidRPr="00EB3CC0">
        <w:t>’</w:t>
      </w:r>
      <w:r w:rsidRPr="00EB3CC0">
        <w:t>eau sur la biodiversité et l</w:t>
      </w:r>
      <w:r w:rsidR="00DE22EE" w:rsidRPr="00EB3CC0">
        <w:t>’</w:t>
      </w:r>
      <w:r w:rsidRPr="00EB3CC0">
        <w:t xml:space="preserve">alimentation sont </w:t>
      </w:r>
      <w:r w:rsidR="00A7345C" w:rsidRPr="00EB3CC0">
        <w:t>en lien avec</w:t>
      </w:r>
      <w:r w:rsidRPr="00EB3CC0">
        <w:t xml:space="preserve"> </w:t>
      </w:r>
      <w:r w:rsidR="00A7345C" w:rsidRPr="00EB3CC0">
        <w:t>les impacts</w:t>
      </w:r>
      <w:r w:rsidRPr="00EB3CC0">
        <w:t xml:space="preserve"> des inondations.</w:t>
      </w:r>
    </w:p>
    <w:p w14:paraId="22B8EB28" w14:textId="2DFDAEAC" w:rsidR="001343E6" w:rsidRPr="00EB3CC0" w:rsidRDefault="001343E6" w:rsidP="001343E6">
      <w:pPr>
        <w:tabs>
          <w:tab w:val="right" w:pos="851"/>
          <w:tab w:val="left" w:pos="1871"/>
          <w:tab w:val="left" w:pos="2495"/>
          <w:tab w:val="left" w:pos="3119"/>
          <w:tab w:val="left" w:pos="3742"/>
          <w:tab w:val="left" w:pos="4366"/>
          <w:tab w:val="left" w:pos="4990"/>
        </w:tabs>
        <w:spacing w:before="240" w:after="120"/>
        <w:rPr>
          <w:rFonts w:eastAsia="Calibri"/>
          <w:shd w:val="clear" w:color="auto" w:fill="FCE5CD"/>
        </w:rPr>
      </w:pPr>
      <w:r w:rsidRPr="00EB3CC0">
        <w:rPr>
          <w:b/>
          <w:bCs/>
        </w:rPr>
        <w:t>A6.</w:t>
      </w:r>
      <w:r w:rsidRPr="00EB3CC0">
        <w:t xml:space="preserve"> </w:t>
      </w:r>
      <w:r w:rsidRPr="00EB3CC0">
        <w:rPr>
          <w:b/>
          <w:bCs/>
        </w:rPr>
        <w:t>Les tendances négatives en matière de biodiversité, d</w:t>
      </w:r>
      <w:r w:rsidR="00DE22EE" w:rsidRPr="00EB3CC0">
        <w:rPr>
          <w:b/>
          <w:bCs/>
        </w:rPr>
        <w:t>’</w:t>
      </w:r>
      <w:r w:rsidRPr="00EB3CC0">
        <w:rPr>
          <w:b/>
          <w:bCs/>
        </w:rPr>
        <w:t>eau, de santé et de climat résultent des incohérences des systèmes de valeurs économiques et sociétales, qui prennent la forme de structures d</w:t>
      </w:r>
      <w:r w:rsidR="00DE22EE" w:rsidRPr="00EB3CC0">
        <w:rPr>
          <w:b/>
          <w:bCs/>
        </w:rPr>
        <w:t>’</w:t>
      </w:r>
      <w:r w:rsidRPr="00EB3CC0">
        <w:rPr>
          <w:b/>
          <w:bCs/>
        </w:rPr>
        <w:t>incitation privilégiant la vision à court terme et la rentabilité financière privée, et qui offrent de manière disproportionnée des avantages cons</w:t>
      </w:r>
      <w:r w:rsidR="00A7345C" w:rsidRPr="00EB3CC0">
        <w:rPr>
          <w:b/>
          <w:bCs/>
        </w:rPr>
        <w:t>idérable</w:t>
      </w:r>
      <w:r w:rsidRPr="00EB3CC0">
        <w:rPr>
          <w:b/>
          <w:bCs/>
        </w:rPr>
        <w:t>s à une petite fraction de la société (</w:t>
      </w:r>
      <w:r w:rsidRPr="00EB3CC0">
        <w:rPr>
          <w:b/>
          <w:bCs/>
          <w:i/>
          <w:iCs/>
        </w:rPr>
        <w:t>bien établi</w:t>
      </w:r>
      <w:r w:rsidRPr="00EB3CC0">
        <w:rPr>
          <w:b/>
          <w:bCs/>
        </w:rPr>
        <w:t>) {6.2.3, 6.2.5, 7.2}.</w:t>
      </w:r>
      <w:r w:rsidRPr="00EB3CC0">
        <w:t xml:space="preserve"> </w:t>
      </w:r>
      <w:r w:rsidRPr="00EB3CC0">
        <w:rPr>
          <w:b/>
          <w:bCs/>
        </w:rPr>
        <w:t>Les facteurs économiques et financiers indirects actuels incitent à investir dans des activités qui portent atteinte à la biodiversité et à d</w:t>
      </w:r>
      <w:r w:rsidR="00DE22EE" w:rsidRPr="00EB3CC0">
        <w:rPr>
          <w:b/>
          <w:bCs/>
        </w:rPr>
        <w:t>’</w:t>
      </w:r>
      <w:r w:rsidRPr="00EB3CC0">
        <w:rPr>
          <w:b/>
          <w:bCs/>
        </w:rPr>
        <w:t xml:space="preserve">autres éléments du nexus (pour un montant estimé à environ 7 000 milliards de </w:t>
      </w:r>
      <w:r w:rsidR="007B207E" w:rsidRPr="00EB3CC0">
        <w:rPr>
          <w:b/>
          <w:bCs/>
        </w:rPr>
        <w:t>dollars</w:t>
      </w:r>
      <w:r w:rsidRPr="00EB3CC0">
        <w:rPr>
          <w:b/>
          <w:bCs/>
        </w:rPr>
        <w:t xml:space="preserve">), alors que seule une fraction de ce montant (estimée à 200 milliards de </w:t>
      </w:r>
      <w:r w:rsidR="007B207E" w:rsidRPr="00EB3CC0">
        <w:rPr>
          <w:b/>
          <w:bCs/>
        </w:rPr>
        <w:t>dollars</w:t>
      </w:r>
      <w:r w:rsidRPr="00EB3CC0">
        <w:rPr>
          <w:b/>
          <w:bCs/>
        </w:rPr>
        <w:t>) est consacrée à l</w:t>
      </w:r>
      <w:r w:rsidR="00DE22EE" w:rsidRPr="00EB3CC0">
        <w:rPr>
          <w:b/>
          <w:bCs/>
        </w:rPr>
        <w:t>’</w:t>
      </w:r>
      <w:r w:rsidRPr="00EB3CC0">
        <w:rPr>
          <w:b/>
          <w:bCs/>
        </w:rPr>
        <w:t>amélioration de l</w:t>
      </w:r>
      <w:r w:rsidR="00DE22EE" w:rsidRPr="00EB3CC0">
        <w:rPr>
          <w:b/>
          <w:bCs/>
        </w:rPr>
        <w:t>’</w:t>
      </w:r>
      <w:r w:rsidRPr="00EB3CC0">
        <w:rPr>
          <w:b/>
          <w:bCs/>
        </w:rPr>
        <w:t>état de la nature (figure SPM.3) (</w:t>
      </w:r>
      <w:r w:rsidRPr="00EB3CC0">
        <w:rPr>
          <w:b/>
          <w:bCs/>
          <w:i/>
          <w:iCs/>
        </w:rPr>
        <w:t>établi mais incomplet</w:t>
      </w:r>
      <w:r w:rsidRPr="00EB3CC0">
        <w:rPr>
          <w:b/>
          <w:bCs/>
        </w:rPr>
        <w:t>) {6.1.3, 6.2.2, 6.2.3, 6.2.6}.</w:t>
      </w:r>
      <w:r w:rsidRPr="00EB3CC0">
        <w:t xml:space="preserve"> Les politiques existantes et les accords internationaux en vigueur ne sont que partiellement parvenus à limiter les impacts des pressions économiques sur les éléments du nexus, malgré des estimations selon lesquelles plus de la moitié du produit intérieur brut mondial (58 000 milliards de dollars d</w:t>
      </w:r>
      <w:r w:rsidR="00DE22EE" w:rsidRPr="00EB3CC0">
        <w:t>’</w:t>
      </w:r>
      <w:r w:rsidRPr="00EB3CC0">
        <w:t xml:space="preserve">activité économique en 2023) est générée </w:t>
      </w:r>
      <w:r w:rsidR="007B207E" w:rsidRPr="00EB3CC0">
        <w:t>par</w:t>
      </w:r>
      <w:r w:rsidRPr="00EB3CC0">
        <w:t xml:space="preserve"> des secteurs qui sont modérément à très fortement tributaires de la nature (</w:t>
      </w:r>
      <w:r w:rsidRPr="00EB3CC0">
        <w:rPr>
          <w:i/>
          <w:iCs/>
        </w:rPr>
        <w:t>établi mais incomplet</w:t>
      </w:r>
      <w:r w:rsidRPr="00EB3CC0">
        <w:t>) {6.1.3}. Par exemple, on estime que les externalités négatives (coûts non pris en compte dans les processus de prise de décisions) des secteurs des combustibles fossiles, de l</w:t>
      </w:r>
      <w:r w:rsidR="00DE22EE" w:rsidRPr="00EB3CC0">
        <w:t>’</w:t>
      </w:r>
      <w:r w:rsidRPr="00EB3CC0">
        <w:t>agriculture et de la pêche, qui représent</w:t>
      </w:r>
      <w:r w:rsidR="007B207E" w:rsidRPr="00EB3CC0">
        <w:t>ent</w:t>
      </w:r>
      <w:r w:rsidRPr="00EB3CC0">
        <w:t xml:space="preserve"> </w:t>
      </w:r>
      <w:r w:rsidR="007B207E" w:rsidRPr="00EB3CC0">
        <w:t>l</w:t>
      </w:r>
      <w:r w:rsidRPr="00EB3CC0">
        <w:t xml:space="preserve">es répercussions négatives </w:t>
      </w:r>
      <w:r w:rsidR="007B207E" w:rsidRPr="00EB3CC0">
        <w:t>que</w:t>
      </w:r>
      <w:r w:rsidRPr="00EB3CC0">
        <w:t xml:space="preserve"> la production et la consommation dans ces secteurs </w:t>
      </w:r>
      <w:r w:rsidR="007B207E" w:rsidRPr="00EB3CC0">
        <w:t xml:space="preserve">produisent </w:t>
      </w:r>
      <w:r w:rsidRPr="00EB3CC0">
        <w:t>sur la biodiversité, l</w:t>
      </w:r>
      <w:r w:rsidR="00DE22EE" w:rsidRPr="00EB3CC0">
        <w:t>’</w:t>
      </w:r>
      <w:r w:rsidRPr="00EB3CC0">
        <w:t>eau, la santé et le climat, s</w:t>
      </w:r>
      <w:r w:rsidR="007B207E" w:rsidRPr="00EB3CC0">
        <w:t>e situen</w:t>
      </w:r>
      <w:r w:rsidRPr="00EB3CC0">
        <w:t>t actuellement entre 10 000 milliards et 25 000 milliards de dollars par an (</w:t>
      </w:r>
      <w:r w:rsidRPr="00EB3CC0">
        <w:rPr>
          <w:i/>
          <w:iCs/>
        </w:rPr>
        <w:t>établi mais incomplet</w:t>
      </w:r>
      <w:r w:rsidRPr="00EB3CC0">
        <w:t xml:space="preserve">) {6.1.3, 6.2.3, 7.2.3}. Les flux financiers </w:t>
      </w:r>
      <w:r w:rsidR="009107D7" w:rsidRPr="00EB3CC0">
        <w:t xml:space="preserve">en provenance </w:t>
      </w:r>
      <w:r w:rsidRPr="00EB3CC0">
        <w:t xml:space="preserve">du secteur privé qui portent directement atteinte à la biodiversité seraient de 5 300 milliards de dollars, et les subventions publiques qui encouragent ces activités et, ce faisant, faussent le marché et exercent une pression croissante sur les ressources naturelles, se monteraient à environ 1 700 milliards de dollars par an </w:t>
      </w:r>
      <w:r w:rsidR="00967CD1" w:rsidRPr="00EB3CC0">
        <w:t>(</w:t>
      </w:r>
      <w:r w:rsidR="00967CD1" w:rsidRPr="00EB3CC0">
        <w:rPr>
          <w:b/>
          <w:bCs/>
        </w:rPr>
        <w:t>figure SPM.12</w:t>
      </w:r>
      <w:r w:rsidR="00967CD1" w:rsidRPr="00EB3CC0">
        <w:t xml:space="preserve">) </w:t>
      </w:r>
      <w:r w:rsidRPr="00EB3CC0">
        <w:t>(</w:t>
      </w:r>
      <w:r w:rsidRPr="00EB3CC0">
        <w:rPr>
          <w:i/>
          <w:iCs/>
        </w:rPr>
        <w:t>établi mais incomplet</w:t>
      </w:r>
      <w:r w:rsidRPr="00EB3CC0">
        <w:t>) {6.2.3}. En outre, les activités illégales d</w:t>
      </w:r>
      <w:r w:rsidR="00DE22EE" w:rsidRPr="00EB3CC0">
        <w:t>’</w:t>
      </w:r>
      <w:r w:rsidRPr="00EB3CC0">
        <w:t>extraction des ressources, y compris de prélèvement d</w:t>
      </w:r>
      <w:r w:rsidR="00DE22EE" w:rsidRPr="00EB3CC0">
        <w:t>’</w:t>
      </w:r>
      <w:r w:rsidRPr="00EB3CC0">
        <w:t>espèces sauvages, de bois d</w:t>
      </w:r>
      <w:r w:rsidR="00DE22EE" w:rsidRPr="00EB3CC0">
        <w:t>’</w:t>
      </w:r>
      <w:r w:rsidRPr="00EB3CC0">
        <w:t>œuvre et de poissons, dégageraient au moins 100 milliards à 300 milliards de dollars par an (</w:t>
      </w:r>
      <w:r w:rsidRPr="00EB3CC0">
        <w:rPr>
          <w:i/>
          <w:iCs/>
        </w:rPr>
        <w:t>établi</w:t>
      </w:r>
      <w:r w:rsidR="00385CA6" w:rsidRPr="00EB3CC0">
        <w:rPr>
          <w:i/>
          <w:iCs/>
        </w:rPr>
        <w:t> </w:t>
      </w:r>
      <w:r w:rsidRPr="00EB3CC0">
        <w:rPr>
          <w:i/>
          <w:iCs/>
        </w:rPr>
        <w:t>mais incomplet</w:t>
      </w:r>
      <w:r w:rsidRPr="00EB3CC0">
        <w:t xml:space="preserve">) {6.2.3}. </w:t>
      </w:r>
      <w:r w:rsidR="001B4994" w:rsidRPr="00EB3CC0">
        <w:t>Par contraste, l</w:t>
      </w:r>
      <w:r w:rsidRPr="00EB3CC0">
        <w:t>e</w:t>
      </w:r>
      <w:r w:rsidR="001B4994" w:rsidRPr="00EB3CC0">
        <w:t>s</w:t>
      </w:r>
      <w:r w:rsidRPr="00EB3CC0">
        <w:t xml:space="preserve"> montant</w:t>
      </w:r>
      <w:r w:rsidR="001B4994" w:rsidRPr="00EB3CC0">
        <w:t>s</w:t>
      </w:r>
      <w:r w:rsidRPr="00EB3CC0">
        <w:t xml:space="preserve"> dépens</w:t>
      </w:r>
      <w:r w:rsidR="001B4994" w:rsidRPr="00EB3CC0">
        <w:t>és</w:t>
      </w:r>
      <w:r w:rsidRPr="00EB3CC0">
        <w:t xml:space="preserve"> </w:t>
      </w:r>
      <w:r w:rsidR="001B4994" w:rsidRPr="00EB3CC0">
        <w:t>pour</w:t>
      </w:r>
      <w:r w:rsidRPr="00EB3CC0">
        <w:t xml:space="preserve"> améliorer l</w:t>
      </w:r>
      <w:r w:rsidR="00DE22EE" w:rsidRPr="00EB3CC0">
        <w:t>’</w:t>
      </w:r>
      <w:r w:rsidRPr="00EB3CC0">
        <w:t>état de la biodiversité représente</w:t>
      </w:r>
      <w:r w:rsidR="001B4994" w:rsidRPr="00EB3CC0">
        <w:t>nt</w:t>
      </w:r>
      <w:r w:rsidRPr="00EB3CC0">
        <w:t xml:space="preserve"> nettement moins de 1 % du produit intérieur brut mondial (</w:t>
      </w:r>
      <w:r w:rsidR="001B4994" w:rsidRPr="00EB3CC0">
        <w:t>ils</w:t>
      </w:r>
      <w:r w:rsidRPr="00EB3CC0">
        <w:t xml:space="preserve"> sont estimés à 200 milliards de dollars par</w:t>
      </w:r>
      <w:r w:rsidR="00C71E22" w:rsidRPr="00EB3CC0">
        <w:t> </w:t>
      </w:r>
      <w:r w:rsidRPr="00EB3CC0">
        <w:t xml:space="preserve">an) </w:t>
      </w:r>
      <w:r w:rsidR="00167D04" w:rsidRPr="00EB3CC0">
        <w:t>(</w:t>
      </w:r>
      <w:r w:rsidR="00167D04" w:rsidRPr="00EB3CC0">
        <w:rPr>
          <w:b/>
          <w:bCs/>
        </w:rPr>
        <w:t>figure SPM.12</w:t>
      </w:r>
      <w:r w:rsidR="00167D04" w:rsidRPr="00EB3CC0">
        <w:t xml:space="preserve">) </w:t>
      </w:r>
      <w:r w:rsidRPr="00EB3CC0">
        <w:t>(</w:t>
      </w:r>
      <w:r w:rsidRPr="00EB3CC0">
        <w:rPr>
          <w:i/>
          <w:iCs/>
        </w:rPr>
        <w:t>bien établi</w:t>
      </w:r>
      <w:r w:rsidRPr="00EB3CC0">
        <w:t>) {6.2.2}. Les répercussions économiques de la perte de biodiversité varient selon les pays et les régions, l</w:t>
      </w:r>
      <w:r w:rsidR="00DE22EE" w:rsidRPr="00EB3CC0">
        <w:t>’</w:t>
      </w:r>
      <w:r w:rsidRPr="00EB3CC0">
        <w:t>impact relatif étant plus élevé dans les pays en développement, où les obstacles à la mobilisation de flux financiers durables sont également plus importants et</w:t>
      </w:r>
      <w:r w:rsidR="001B4994" w:rsidRPr="00EB3CC0">
        <w:t>,</w:t>
      </w:r>
      <w:r w:rsidRPr="00EB3CC0">
        <w:t xml:space="preserve"> dans certains cas</w:t>
      </w:r>
      <w:r w:rsidR="001B4994" w:rsidRPr="00EB3CC0">
        <w:t>,</w:t>
      </w:r>
      <w:r w:rsidRPr="00EB3CC0">
        <w:t xml:space="preserve"> exacerbés par un haut niveau d</w:t>
      </w:r>
      <w:r w:rsidR="00DE22EE" w:rsidRPr="00EB3CC0">
        <w:t>’</w:t>
      </w:r>
      <w:r w:rsidRPr="00EB3CC0">
        <w:t>endettement (</w:t>
      </w:r>
      <w:r w:rsidRPr="00EB3CC0">
        <w:rPr>
          <w:i/>
          <w:iCs/>
        </w:rPr>
        <w:t>bien établi</w:t>
      </w:r>
      <w:r w:rsidRPr="00EB3CC0">
        <w:t>) {6.1.4, 6.2.5}.</w:t>
      </w:r>
    </w:p>
    <w:p w14:paraId="2B222697" w14:textId="54D1431F" w:rsidR="001343E6" w:rsidRPr="00EB3CC0" w:rsidRDefault="001343E6" w:rsidP="001343E6">
      <w:pPr>
        <w:tabs>
          <w:tab w:val="right" w:pos="851"/>
          <w:tab w:val="left" w:pos="1871"/>
          <w:tab w:val="left" w:pos="2495"/>
          <w:tab w:val="left" w:pos="3119"/>
          <w:tab w:val="left" w:pos="3742"/>
          <w:tab w:val="left" w:pos="4366"/>
          <w:tab w:val="left" w:pos="4990"/>
        </w:tabs>
        <w:spacing w:before="240" w:after="120"/>
        <w:rPr>
          <w:rFonts w:eastAsia="Calibri"/>
        </w:rPr>
      </w:pPr>
      <w:r w:rsidRPr="00EB3CC0">
        <w:rPr>
          <w:b/>
          <w:bCs/>
        </w:rPr>
        <w:t>A7.</w:t>
      </w:r>
      <w:r w:rsidRPr="00EB3CC0">
        <w:t xml:space="preserve"> </w:t>
      </w:r>
      <w:r w:rsidRPr="00EB3CC0">
        <w:rPr>
          <w:b/>
          <w:bCs/>
        </w:rPr>
        <w:t>Les impacts des changements dans les domaines de la biodiversité, de l</w:t>
      </w:r>
      <w:r w:rsidR="00DE22EE" w:rsidRPr="00EB3CC0">
        <w:rPr>
          <w:b/>
          <w:bCs/>
        </w:rPr>
        <w:t>’</w:t>
      </w:r>
      <w:r w:rsidRPr="00EB3CC0">
        <w:rPr>
          <w:b/>
          <w:bCs/>
        </w:rPr>
        <w:t>eau, de l</w:t>
      </w:r>
      <w:r w:rsidR="00DE22EE" w:rsidRPr="00EB3CC0">
        <w:rPr>
          <w:b/>
          <w:bCs/>
        </w:rPr>
        <w:t>’</w:t>
      </w:r>
      <w:r w:rsidRPr="00EB3CC0">
        <w:rPr>
          <w:b/>
          <w:bCs/>
        </w:rPr>
        <w:t>alimentation, de la santé et du climat sont inégalement répartis (</w:t>
      </w:r>
      <w:r w:rsidRPr="00EB3CC0">
        <w:rPr>
          <w:b/>
          <w:bCs/>
          <w:i/>
          <w:iCs/>
        </w:rPr>
        <w:t>bien établi</w:t>
      </w:r>
      <w:r w:rsidRPr="00EB3CC0">
        <w:rPr>
          <w:b/>
          <w:bCs/>
        </w:rPr>
        <w:t>) {2.5.3.1}.</w:t>
      </w:r>
      <w:r w:rsidRPr="00EB3CC0">
        <w:t xml:space="preserve"> </w:t>
      </w:r>
      <w:r w:rsidRPr="00EB3CC0">
        <w:rPr>
          <w:b/>
          <w:bCs/>
        </w:rPr>
        <w:t xml:space="preserve">Les populations des pays en développement </w:t>
      </w:r>
      <w:r w:rsidR="0062302C" w:rsidRPr="00EB3CC0">
        <w:rPr>
          <w:b/>
          <w:bCs/>
        </w:rPr>
        <w:t>so</w:t>
      </w:r>
      <w:r w:rsidRPr="00EB3CC0">
        <w:rPr>
          <w:b/>
          <w:bCs/>
        </w:rPr>
        <w:t xml:space="preserve">nt plus souvent </w:t>
      </w:r>
      <w:r w:rsidR="00F52896" w:rsidRPr="00EB3CC0">
        <w:rPr>
          <w:b/>
          <w:bCs/>
        </w:rPr>
        <w:t>affectées par</w:t>
      </w:r>
      <w:r w:rsidRPr="00EB3CC0">
        <w:rPr>
          <w:b/>
          <w:bCs/>
        </w:rPr>
        <w:t xml:space="preserve"> la dégradation des éléments du nexus (</w:t>
      </w:r>
      <w:r w:rsidRPr="00EB3CC0">
        <w:rPr>
          <w:b/>
          <w:bCs/>
          <w:i/>
          <w:iCs/>
        </w:rPr>
        <w:t>bien établi</w:t>
      </w:r>
      <w:r w:rsidRPr="00EB3CC0">
        <w:rPr>
          <w:b/>
          <w:bCs/>
        </w:rPr>
        <w:t>).</w:t>
      </w:r>
      <w:r w:rsidRPr="00EB3CC0">
        <w:t xml:space="preserve"> </w:t>
      </w:r>
      <w:r w:rsidR="0062302C" w:rsidRPr="00EB3CC0">
        <w:rPr>
          <w:b/>
          <w:bCs/>
        </w:rPr>
        <w:t>De même, l</w:t>
      </w:r>
      <w:r w:rsidRPr="00EB3CC0">
        <w:rPr>
          <w:b/>
          <w:bCs/>
        </w:rPr>
        <w:t xml:space="preserve">es terres habitées par des peuples autochtones </w:t>
      </w:r>
      <w:r w:rsidR="00F52896" w:rsidRPr="00EB3CC0">
        <w:rPr>
          <w:b/>
          <w:bCs/>
        </w:rPr>
        <w:t xml:space="preserve">en </w:t>
      </w:r>
      <w:r w:rsidRPr="00EB3CC0">
        <w:rPr>
          <w:b/>
          <w:bCs/>
        </w:rPr>
        <w:t>s</w:t>
      </w:r>
      <w:r w:rsidR="0062302C" w:rsidRPr="00EB3CC0">
        <w:rPr>
          <w:b/>
          <w:bCs/>
        </w:rPr>
        <w:t>ouffre</w:t>
      </w:r>
      <w:r w:rsidRPr="00EB3CC0">
        <w:rPr>
          <w:b/>
          <w:bCs/>
        </w:rPr>
        <w:t xml:space="preserve">nt </w:t>
      </w:r>
      <w:r w:rsidR="0062302C" w:rsidRPr="00EB3CC0">
        <w:rPr>
          <w:b/>
          <w:bCs/>
        </w:rPr>
        <w:t xml:space="preserve">davantage </w:t>
      </w:r>
      <w:r w:rsidRPr="00EB3CC0">
        <w:rPr>
          <w:b/>
          <w:bCs/>
        </w:rPr>
        <w:t xml:space="preserve">que </w:t>
      </w:r>
      <w:r w:rsidR="003359D2" w:rsidRPr="00EB3CC0">
        <w:rPr>
          <w:b/>
          <w:bCs/>
        </w:rPr>
        <w:t>d’</w:t>
      </w:r>
      <w:r w:rsidRPr="00EB3CC0">
        <w:rPr>
          <w:b/>
          <w:bCs/>
        </w:rPr>
        <w:t>autres (</w:t>
      </w:r>
      <w:r w:rsidRPr="00EB3CC0">
        <w:rPr>
          <w:b/>
          <w:bCs/>
          <w:i/>
          <w:iCs/>
        </w:rPr>
        <w:t>bien établi</w:t>
      </w:r>
      <w:r w:rsidRPr="00EB3CC0">
        <w:rPr>
          <w:b/>
          <w:bCs/>
        </w:rPr>
        <w:t>) {2.5.3.1}.</w:t>
      </w:r>
      <w:r w:rsidRPr="00EB3CC0">
        <w:t xml:space="preserve"> Soixante-cinq pour cent </w:t>
      </w:r>
      <w:r w:rsidR="009107D7" w:rsidRPr="00EB3CC0">
        <w:t xml:space="preserve">des habitants </w:t>
      </w:r>
      <w:r w:rsidRPr="00EB3CC0">
        <w:t xml:space="preserve">de la </w:t>
      </w:r>
      <w:r w:rsidR="009107D7" w:rsidRPr="00EB3CC0">
        <w:t xml:space="preserve">planète vivent </w:t>
      </w:r>
      <w:r w:rsidRPr="00EB3CC0">
        <w:t xml:space="preserve">dans des </w:t>
      </w:r>
      <w:r w:rsidR="00511937" w:rsidRPr="00EB3CC0">
        <w:t>endroits</w:t>
      </w:r>
      <w:r w:rsidRPr="00EB3CC0">
        <w:t xml:space="preserve"> où au moins un élément du nexus est en relativement bon état, ce qui s</w:t>
      </w:r>
      <w:r w:rsidR="00DE22EE" w:rsidRPr="00EB3CC0">
        <w:t>’</w:t>
      </w:r>
      <w:r w:rsidRPr="00EB3CC0">
        <w:t xml:space="preserve">explique principalement par le fait que </w:t>
      </w:r>
      <w:r w:rsidR="006B591B" w:rsidRPr="00EB3CC0">
        <w:t xml:space="preserve">la moitié de la population mondiale se trouve dans </w:t>
      </w:r>
      <w:r w:rsidR="00243827" w:rsidRPr="00EB3CC0">
        <w:t>d</w:t>
      </w:r>
      <w:r w:rsidR="00511937" w:rsidRPr="00EB3CC0">
        <w:t xml:space="preserve">es régions </w:t>
      </w:r>
      <w:r w:rsidR="006B591B" w:rsidRPr="00EB3CC0">
        <w:t xml:space="preserve">où le </w:t>
      </w:r>
      <w:r w:rsidRPr="00EB3CC0">
        <w:t>niveau d</w:t>
      </w:r>
      <w:r w:rsidR="00DE22EE" w:rsidRPr="00EB3CC0">
        <w:t>’</w:t>
      </w:r>
      <w:r w:rsidRPr="00EB3CC0">
        <w:t xml:space="preserve">approvisionnement alimentaire </w:t>
      </w:r>
      <w:r w:rsidR="006B591B" w:rsidRPr="00EB3CC0">
        <w:t xml:space="preserve">est </w:t>
      </w:r>
      <w:r w:rsidRPr="00EB3CC0">
        <w:t>élevé (</w:t>
      </w:r>
      <w:r w:rsidRPr="00EB3CC0">
        <w:rPr>
          <w:i/>
          <w:iCs/>
        </w:rPr>
        <w:t>établi mais incomplet</w:t>
      </w:r>
      <w:r w:rsidRPr="00EB3CC0">
        <w:t>) {2.5.3.1}</w:t>
      </w:r>
      <w:r w:rsidR="00FD5FEE" w:rsidRPr="00EB3CC0">
        <w:t>, et 52 %</w:t>
      </w:r>
      <w:r w:rsidRPr="00EB3CC0">
        <w:t xml:space="preserve"> </w:t>
      </w:r>
      <w:r w:rsidR="00511937" w:rsidRPr="00EB3CC0">
        <w:t xml:space="preserve">vivent </w:t>
      </w:r>
      <w:r w:rsidRPr="00EB3CC0">
        <w:t xml:space="preserve">dans des </w:t>
      </w:r>
      <w:r w:rsidR="00511937" w:rsidRPr="00EB3CC0">
        <w:t>endroits</w:t>
      </w:r>
      <w:r w:rsidRPr="00EB3CC0">
        <w:t xml:space="preserve"> où au moins un élément du nexus est dans un état dégradé. </w:t>
      </w:r>
      <w:r w:rsidR="00243827" w:rsidRPr="00EB3CC0">
        <w:t>Par exemple,</w:t>
      </w:r>
      <w:r w:rsidRPr="00EB3CC0">
        <w:t xml:space="preserve"> 41 % de la population mondiale vit dans des </w:t>
      </w:r>
      <w:r w:rsidR="00511937" w:rsidRPr="00EB3CC0">
        <w:t>régions</w:t>
      </w:r>
      <w:r w:rsidRPr="00EB3CC0">
        <w:t xml:space="preserve"> qui ont subi un très fort déclin de la biodiversité entre 2000 et 2010, 9 % dans des </w:t>
      </w:r>
      <w:r w:rsidR="00511937" w:rsidRPr="00EB3CC0">
        <w:t>régions</w:t>
      </w:r>
      <w:r w:rsidRPr="00EB3CC0">
        <w:t xml:space="preserve"> </w:t>
      </w:r>
      <w:r w:rsidR="00243827" w:rsidRPr="00EB3CC0">
        <w:t>qui ont</w:t>
      </w:r>
      <w:r w:rsidRPr="00EB3CC0">
        <w:t xml:space="preserve"> connu d</w:t>
      </w:r>
      <w:r w:rsidR="00DE22EE" w:rsidRPr="00EB3CC0">
        <w:t>’</w:t>
      </w:r>
      <w:r w:rsidRPr="00EB3CC0">
        <w:t>énormes fardeaux sanitaires (valeur élevée de l</w:t>
      </w:r>
      <w:r w:rsidR="00DE22EE" w:rsidRPr="00EB3CC0">
        <w:t>’</w:t>
      </w:r>
      <w:r w:rsidRPr="00EB3CC0">
        <w:t>indicateur « années de vie ajustées sur l</w:t>
      </w:r>
      <w:r w:rsidR="00DE22EE" w:rsidRPr="00EB3CC0">
        <w:t>’</w:t>
      </w:r>
      <w:r w:rsidRPr="00EB3CC0">
        <w:t xml:space="preserve">incapacité ») et 5 % dans des </w:t>
      </w:r>
      <w:r w:rsidR="00511937" w:rsidRPr="00EB3CC0">
        <w:t>régions</w:t>
      </w:r>
      <w:r w:rsidRPr="00EB3CC0">
        <w:t xml:space="preserve"> qui ont connu des niveaux importants de malnutrition (</w:t>
      </w:r>
      <w:r w:rsidRPr="00EB3CC0">
        <w:rPr>
          <w:i/>
          <w:iCs/>
        </w:rPr>
        <w:t>bien établi</w:t>
      </w:r>
      <w:r w:rsidRPr="00EB3CC0">
        <w:t xml:space="preserve">) {2.5.3.1}. Ces fardeaux pèsent de manière disproportionnée sur les pays en développement, </w:t>
      </w:r>
      <w:r w:rsidR="00243827" w:rsidRPr="00EB3CC0">
        <w:t>en particulier</w:t>
      </w:r>
      <w:r w:rsidRPr="00EB3CC0">
        <w:t xml:space="preserve"> les petits États insulaires en développement, les personnes en situation de vulnérabilité dans les pays à revenu élevé et les peuples autochtones (</w:t>
      </w:r>
      <w:r w:rsidRPr="00EB3CC0">
        <w:rPr>
          <w:i/>
          <w:iCs/>
        </w:rPr>
        <w:t>bien établi</w:t>
      </w:r>
      <w:r w:rsidRPr="00EB3CC0">
        <w:t>) {2.5.3.1, 2.5.4.1, 2.5.4.2}. Les pressions exercées sur les territoires autochtones, telles que celles résultant de l</w:t>
      </w:r>
      <w:r w:rsidR="00DE22EE" w:rsidRPr="00EB3CC0">
        <w:t>’</w:t>
      </w:r>
      <w:r w:rsidRPr="00EB3CC0">
        <w:t>extraction illicite et non réglementée de ressources, ont également eu de graves répercussions sur des éléments du nexus qui sont essentiels pour les moyens de subsistance</w:t>
      </w:r>
      <w:r w:rsidR="00DE22EE" w:rsidRPr="00EB3CC0">
        <w:t> ;</w:t>
      </w:r>
      <w:r w:rsidRPr="00EB3CC0">
        <w:t xml:space="preserve"> on peut notamment citer les niveaux alarmants de mercure mis en évidence dans les sédiments, les poissons et l</w:t>
      </w:r>
      <w:r w:rsidR="00DE22EE" w:rsidRPr="00EB3CC0">
        <w:t>’</w:t>
      </w:r>
      <w:r w:rsidRPr="00EB3CC0">
        <w:t>eau à proximité des sites d</w:t>
      </w:r>
      <w:r w:rsidR="00DE22EE" w:rsidRPr="00EB3CC0">
        <w:t>’</w:t>
      </w:r>
      <w:r w:rsidRPr="00EB3CC0">
        <w:t>exploitation minière {encadré 2.14}. Ces problèmes sont aggravés par la perte de la langue et de la culture de certaines populations autochtones et communautés locales, et par leur exclusion des activités de recherche, de la prise de décisions et des mécanismes de financement (</w:t>
      </w:r>
      <w:r w:rsidRPr="00EB3CC0">
        <w:rPr>
          <w:i/>
          <w:iCs/>
        </w:rPr>
        <w:t>bien établi</w:t>
      </w:r>
      <w:r w:rsidRPr="00EB3CC0">
        <w:t>) {1.2, 2.</w:t>
      </w:r>
      <w:r w:rsidR="0068742D" w:rsidRPr="00EB3CC0">
        <w:t>5.4</w:t>
      </w:r>
      <w:r w:rsidRPr="00EB3CC0">
        <w:t xml:space="preserve">, 4.5.2, 6.2.4}. Les exemples de réussite montrent que la gestion des aires </w:t>
      </w:r>
      <w:r w:rsidR="00243827" w:rsidRPr="00EB3CC0">
        <w:t xml:space="preserve">de </w:t>
      </w:r>
      <w:r w:rsidRPr="00EB3CC0">
        <w:t>conserv</w:t>
      </w:r>
      <w:r w:rsidR="00243827" w:rsidRPr="00EB3CC0">
        <w:t>ation</w:t>
      </w:r>
      <w:r w:rsidRPr="00EB3CC0">
        <w:t xml:space="preserve"> {4.5.2, encadré 5.1.3} et des systèmes alimentaires {5.3.3.15, appendice 7.1} par les populations </w:t>
      </w:r>
      <w:r w:rsidRPr="00EB3CC0">
        <w:lastRenderedPageBreak/>
        <w:t>autochtones et les communautés locales, lorsque celles-ci sont reconnues et soutenues, génère des avantages pour l</w:t>
      </w:r>
      <w:r w:rsidR="00DE22EE" w:rsidRPr="00EB3CC0">
        <w:t>’</w:t>
      </w:r>
      <w:r w:rsidRPr="00EB3CC0">
        <w:t>ensemble des éléments du nexus (</w:t>
      </w:r>
      <w:r w:rsidRPr="00EB3CC0">
        <w:rPr>
          <w:i/>
          <w:iCs/>
        </w:rPr>
        <w:t>bien établi</w:t>
      </w:r>
      <w:r w:rsidRPr="00EB3CC0">
        <w:t>) {2.5.4.1, 2.5.4.2}. Ces résultats prometteurs témoignent de la dépendance souvent élevée des populations autochtones et des communautés locales à l</w:t>
      </w:r>
      <w:r w:rsidR="00DE22EE" w:rsidRPr="00EB3CC0">
        <w:t>’</w:t>
      </w:r>
      <w:r w:rsidRPr="00EB3CC0">
        <w:t>égard de la biodiversité pour leur subsistance et des approches et visions du monde globalistes qui façonnent la manière dont elles interagissent avec la nature et gèrent durablement les éléments du nexus (</w:t>
      </w:r>
      <w:r w:rsidRPr="00EB3CC0">
        <w:rPr>
          <w:i/>
          <w:iCs/>
        </w:rPr>
        <w:t>bien établi</w:t>
      </w:r>
      <w:r w:rsidRPr="00EB3CC0">
        <w:t>) {1.2.2, 4.5.2}.</w:t>
      </w:r>
    </w:p>
    <w:p w14:paraId="582F2627" w14:textId="248DB5A0" w:rsidR="001343E6" w:rsidRPr="00EB3CC0" w:rsidRDefault="001343E6" w:rsidP="001343E6">
      <w:pPr>
        <w:keepNext/>
        <w:keepLines/>
        <w:shd w:val="clear" w:color="auto" w:fill="C5E0B3"/>
        <w:tabs>
          <w:tab w:val="right" w:pos="851"/>
          <w:tab w:val="left" w:pos="1871"/>
          <w:tab w:val="left" w:pos="2495"/>
          <w:tab w:val="left" w:pos="3119"/>
          <w:tab w:val="left" w:pos="3742"/>
          <w:tab w:val="left" w:pos="4366"/>
          <w:tab w:val="left" w:pos="4990"/>
        </w:tabs>
        <w:spacing w:before="240" w:after="120"/>
        <w:ind w:left="1247" w:right="624" w:hanging="1247"/>
        <w:rPr>
          <w:rFonts w:eastAsia="Calibri"/>
          <w:b/>
          <w:sz w:val="24"/>
          <w:szCs w:val="24"/>
        </w:rPr>
      </w:pPr>
      <w:r w:rsidRPr="00EB3CC0">
        <w:rPr>
          <w:b/>
          <w:bCs/>
          <w:sz w:val="24"/>
          <w:szCs w:val="24"/>
        </w:rPr>
        <w:t>B.</w:t>
      </w:r>
      <w:r w:rsidRPr="00EB3CC0">
        <w:rPr>
          <w:sz w:val="24"/>
          <w:szCs w:val="24"/>
        </w:rPr>
        <w:t xml:space="preserve"> </w:t>
      </w:r>
      <w:r w:rsidRPr="00EB3CC0">
        <w:rPr>
          <w:b/>
          <w:bCs/>
          <w:sz w:val="24"/>
          <w:szCs w:val="24"/>
        </w:rPr>
        <w:t>Interactions futures entre les éléments du nexus</w:t>
      </w:r>
    </w:p>
    <w:p w14:paraId="23D781F5" w14:textId="3AB04C16" w:rsidR="001343E6" w:rsidRPr="00EB3CC0" w:rsidRDefault="001343E6" w:rsidP="001343E6">
      <w:pPr>
        <w:keepNext/>
        <w:keepLines/>
        <w:pBdr>
          <w:top w:val="single" w:sz="4" w:space="4" w:color="000000"/>
          <w:left w:val="single" w:sz="4" w:space="4" w:color="000000"/>
          <w:bottom w:val="single" w:sz="4" w:space="4" w:color="000000"/>
          <w:right w:val="single" w:sz="4" w:space="4" w:color="000000"/>
        </w:pBdr>
        <w:spacing w:before="240" w:after="120"/>
        <w:rPr>
          <w:rFonts w:eastAsia="Calibri"/>
          <w:b/>
        </w:rPr>
      </w:pPr>
      <w:r w:rsidRPr="00EB3CC0">
        <w:rPr>
          <w:b/>
          <w:bCs/>
        </w:rPr>
        <w:t>Encadré SPM.1.</w:t>
      </w:r>
      <w:r w:rsidRPr="00EB3CC0">
        <w:t xml:space="preserve"> </w:t>
      </w:r>
      <w:r w:rsidRPr="00EB3CC0">
        <w:rPr>
          <w:b/>
          <w:bCs/>
        </w:rPr>
        <w:t>Archétypes de scénarios</w:t>
      </w:r>
      <w:r w:rsidR="00DE22EE" w:rsidRPr="00EB3CC0">
        <w:rPr>
          <w:b/>
          <w:bCs/>
        </w:rPr>
        <w:t> :</w:t>
      </w:r>
      <w:r w:rsidRPr="00EB3CC0">
        <w:rPr>
          <w:b/>
          <w:bCs/>
        </w:rPr>
        <w:t xml:space="preserve"> conséquences pour la biodiversité et les autres éléments du nexus</w:t>
      </w:r>
    </w:p>
    <w:p w14:paraId="1DA15B0A" w14:textId="09D5271C" w:rsidR="001343E6" w:rsidRPr="00EB3CC0" w:rsidRDefault="001343E6" w:rsidP="001343E6">
      <w:pPr>
        <w:keepNext/>
        <w:keepLines/>
        <w:pBdr>
          <w:top w:val="single" w:sz="4" w:space="4" w:color="000000"/>
          <w:left w:val="single" w:sz="4" w:space="4" w:color="000000"/>
          <w:bottom w:val="single" w:sz="4" w:space="4" w:color="000000"/>
          <w:right w:val="single" w:sz="4" w:space="4" w:color="000000"/>
        </w:pBdr>
        <w:spacing w:before="240" w:after="120"/>
        <w:rPr>
          <w:rFonts w:eastAsia="Calibri"/>
        </w:rPr>
      </w:pPr>
      <w:r w:rsidRPr="00EB3CC0">
        <w:t>Des archétypes de scénarios ont été élaborés à partir de l</w:t>
      </w:r>
      <w:r w:rsidR="00DE22EE" w:rsidRPr="00EB3CC0">
        <w:t>’</w:t>
      </w:r>
      <w:r w:rsidRPr="00EB3CC0">
        <w:t>évaluation de 186 scénarios distincts issus de 52 études qui s</w:t>
      </w:r>
      <w:r w:rsidR="00DE22EE" w:rsidRPr="00EB3CC0">
        <w:t>’</w:t>
      </w:r>
      <w:r w:rsidRPr="00EB3CC0">
        <w:t>intéressaient aux interactions entre au moins trois éléments du nexus {3.1, 3.7}. Ces scénarios couvraient différentes périodes qui s</w:t>
      </w:r>
      <w:r w:rsidR="00DE22EE" w:rsidRPr="00EB3CC0">
        <w:t>’</w:t>
      </w:r>
      <w:r w:rsidRPr="00EB3CC0">
        <w:t>achevaient principalement entre 2050 et 2100, bien que certains d</w:t>
      </w:r>
      <w:r w:rsidR="00DE22EE" w:rsidRPr="00EB3CC0">
        <w:t>’</w:t>
      </w:r>
      <w:r w:rsidRPr="00EB3CC0">
        <w:t>entre eux ne soient pas liés à un horizon temporel ou à une période spécifique (par exemple, les scénarios concernant les aires protégées). Environ 60</w:t>
      </w:r>
      <w:r w:rsidR="00387739" w:rsidRPr="00EB3CC0">
        <w:t> </w:t>
      </w:r>
      <w:r w:rsidRPr="00EB3CC0">
        <w:t>% des scénarios abordaient le rôle des facteurs indirects et 12 % s</w:t>
      </w:r>
      <w:r w:rsidR="00DE22EE" w:rsidRPr="00EB3CC0">
        <w:t>’</w:t>
      </w:r>
      <w:r w:rsidRPr="00EB3CC0">
        <w:t xml:space="preserve">appuyaient sur la mobilisation des parties prenantes, mais seulement 8 % faisaient intervenir les </w:t>
      </w:r>
      <w:r w:rsidR="000421D2" w:rsidRPr="00EB3CC0">
        <w:t>systèmes de savoirs</w:t>
      </w:r>
      <w:r w:rsidRPr="00EB3CC0">
        <w:t xml:space="preserve"> des populations autochtones et des communautés locales. Approximativement 12 % des études étaient qualitatives, et 88 % étaient quantitatives. Les scénarios concernaient les milieux terrestres et d</w:t>
      </w:r>
      <w:r w:rsidR="00DE22EE" w:rsidRPr="00EB3CC0">
        <w:t>’</w:t>
      </w:r>
      <w:r w:rsidRPr="00EB3CC0">
        <w:t xml:space="preserve">eau douce (59 %) et le milieu marin (41 %). </w:t>
      </w:r>
      <w:r w:rsidR="00021A4F" w:rsidRPr="00EB3CC0">
        <w:br/>
      </w:r>
      <w:r w:rsidRPr="00EB3CC0">
        <w:t>Cinquante-sept pour cent des scénarios s</w:t>
      </w:r>
      <w:r w:rsidR="00DE22EE" w:rsidRPr="00EB3CC0">
        <w:t>’</w:t>
      </w:r>
      <w:r w:rsidRPr="00EB3CC0">
        <w:t>intéressaient à l</w:t>
      </w:r>
      <w:r w:rsidR="00DE22EE" w:rsidRPr="00EB3CC0">
        <w:t>’</w:t>
      </w:r>
      <w:r w:rsidRPr="00EB3CC0">
        <w:t>échelle mondiale, 27 % à l</w:t>
      </w:r>
      <w:r w:rsidR="00DE22EE" w:rsidRPr="00EB3CC0">
        <w:t>’</w:t>
      </w:r>
      <w:r w:rsidRPr="00EB3CC0">
        <w:t>échelle régionale, 6 % à l</w:t>
      </w:r>
      <w:r w:rsidR="00DE22EE" w:rsidRPr="00EB3CC0">
        <w:t>’</w:t>
      </w:r>
      <w:r w:rsidRPr="00EB3CC0">
        <w:t>échelle nationale et 10 % à l</w:t>
      </w:r>
      <w:r w:rsidR="00DE22EE" w:rsidRPr="00EB3CC0">
        <w:t>’</w:t>
      </w:r>
      <w:r w:rsidRPr="00EB3CC0">
        <w:t>échelle locale. Les scénarios locaux et régionaux portaient principalement sur la région IPBES de l</w:t>
      </w:r>
      <w:r w:rsidR="00DE22EE" w:rsidRPr="00EB3CC0">
        <w:t>’</w:t>
      </w:r>
      <w:r w:rsidRPr="00EB3CC0">
        <w:t>Europe et de l</w:t>
      </w:r>
      <w:r w:rsidR="00DE22EE" w:rsidRPr="00EB3CC0">
        <w:t>’</w:t>
      </w:r>
      <w:r w:rsidRPr="00EB3CC0">
        <w:t>Asie centrale, suivie par la région de l</w:t>
      </w:r>
      <w:r w:rsidR="00DE22EE" w:rsidRPr="00EB3CC0">
        <w:t>’</w:t>
      </w:r>
      <w:r w:rsidRPr="00EB3CC0">
        <w:t>Asie et du Pacifique et celle des Amériques.</w:t>
      </w:r>
      <w:bookmarkStart w:id="19" w:name="_Hlk189203362"/>
      <w:bookmarkEnd w:id="19"/>
    </w:p>
    <w:p w14:paraId="522E499A" w14:textId="42B3909B" w:rsidR="001343E6" w:rsidRPr="00EB3CC0" w:rsidRDefault="001343E6" w:rsidP="001343E6">
      <w:pPr>
        <w:pBdr>
          <w:top w:val="single" w:sz="4" w:space="4" w:color="000000"/>
          <w:left w:val="single" w:sz="4" w:space="4" w:color="000000"/>
          <w:bottom w:val="single" w:sz="4" w:space="4" w:color="000000"/>
          <w:right w:val="single" w:sz="4" w:space="4" w:color="000000"/>
        </w:pBdr>
        <w:spacing w:before="240" w:after="120"/>
        <w:rPr>
          <w:rFonts w:eastAsia="Calibri"/>
        </w:rPr>
      </w:pPr>
      <w:r w:rsidRPr="00EB3CC0">
        <w:t>Les scénarios ont été regroupés statistiquement en six archétypes à la lumière d</w:t>
      </w:r>
      <w:r w:rsidR="00DE22EE" w:rsidRPr="00EB3CC0">
        <w:t>’</w:t>
      </w:r>
      <w:r w:rsidRPr="00EB3CC0">
        <w:t>une analyse des résultats positifs et négatifs pour les éléments du nexus</w:t>
      </w:r>
      <w:r w:rsidR="00243827" w:rsidRPr="00EB3CC0">
        <w:t xml:space="preserve"> que sont</w:t>
      </w:r>
      <w:r w:rsidRPr="00EB3CC0">
        <w:t xml:space="preserve"> la biodiversité, l</w:t>
      </w:r>
      <w:r w:rsidR="00DE22EE" w:rsidRPr="00EB3CC0">
        <w:t>’</w:t>
      </w:r>
      <w:r w:rsidRPr="00EB3CC0">
        <w:t>eau, l</w:t>
      </w:r>
      <w:r w:rsidR="00DE22EE" w:rsidRPr="00EB3CC0">
        <w:t>’</w:t>
      </w:r>
      <w:r w:rsidRPr="00EB3CC0">
        <w:t>alimentation, la santé humaine et les changements climatiques {3.7.1}. Les scénarios analysés ciblaient exclusivement la santé humaine. Les archétypes de scénarios illustrent différents résultats plausibles pour les éléments du nexus et les interactions entre ceux-ci. Les archétypes 1 et 2 correspondent à des scénarios axés sur la durabilité</w:t>
      </w:r>
      <w:r w:rsidR="00DE22EE" w:rsidRPr="00EB3CC0">
        <w:t> ;</w:t>
      </w:r>
      <w:r w:rsidR="005A4575" w:rsidRPr="00EB3CC0">
        <w:t xml:space="preserve"> </w:t>
      </w:r>
      <w:r w:rsidRPr="00EB3CC0">
        <w:t>les archétypes 3 à 5 donnent la priorité à un élément donné du nexus</w:t>
      </w:r>
      <w:r w:rsidR="00DE22EE" w:rsidRPr="00EB3CC0">
        <w:t> ;</w:t>
      </w:r>
      <w:r w:rsidRPr="00EB3CC0">
        <w:t xml:space="preserve"> l</w:t>
      </w:r>
      <w:r w:rsidR="00DE22EE" w:rsidRPr="00EB3CC0">
        <w:t>’</w:t>
      </w:r>
      <w:r w:rsidRPr="00EB3CC0">
        <w:t>archétype 6 rend compte de scénarios qui se préoccupent peu ou pas du tout des questions environnementales. Les scénarios de maintien du statu quo, qui incarnent la poursuite des tendances actuelles, relèvent à la fois des archétypes 5 et 6.</w:t>
      </w:r>
    </w:p>
    <w:p w14:paraId="54CA70E9" w14:textId="7C27D965" w:rsidR="001343E6" w:rsidRPr="00EB3CC0" w:rsidRDefault="001343E6" w:rsidP="001343E6">
      <w:pPr>
        <w:pBdr>
          <w:top w:val="single" w:sz="4" w:space="4" w:color="000000"/>
          <w:left w:val="single" w:sz="4" w:space="4" w:color="000000"/>
          <w:bottom w:val="single" w:sz="4" w:space="4" w:color="000000"/>
          <w:right w:val="single" w:sz="4" w:space="4" w:color="000000"/>
        </w:pBdr>
        <w:spacing w:before="240" w:after="120"/>
        <w:rPr>
          <w:rFonts w:eastAsia="Calibri"/>
          <w:shd w:val="clear" w:color="auto" w:fill="FCE5CD"/>
        </w:rPr>
      </w:pPr>
      <w:bookmarkStart w:id="20" w:name="_Hlk190089629"/>
      <w:r w:rsidRPr="00EB3CC0">
        <w:rPr>
          <w:b/>
          <w:bCs/>
        </w:rPr>
        <w:t>1.</w:t>
      </w:r>
      <w:r w:rsidRPr="00EB3CC0">
        <w:t xml:space="preserve"> </w:t>
      </w:r>
      <w:r w:rsidRPr="00EB3CC0">
        <w:rPr>
          <w:b/>
          <w:bCs/>
          <w:i/>
          <w:iCs/>
        </w:rPr>
        <w:t>Nexus axé sur la nature</w:t>
      </w:r>
      <w:r w:rsidR="00DE22EE" w:rsidRPr="00EB3CC0">
        <w:rPr>
          <w:b/>
          <w:bCs/>
          <w:i/>
          <w:iCs/>
        </w:rPr>
        <w:t> :</w:t>
      </w:r>
      <w:r w:rsidRPr="00EB3CC0">
        <w:t xml:space="preserve"> cet archétype </w:t>
      </w:r>
      <w:r w:rsidR="00151AAA" w:rsidRPr="00EB3CC0">
        <w:t xml:space="preserve">se caractérise par </w:t>
      </w:r>
      <w:r w:rsidRPr="00EB3CC0">
        <w:t xml:space="preserve">des </w:t>
      </w:r>
      <w:r w:rsidR="00151AAA" w:rsidRPr="00EB3CC0">
        <w:t>impacts</w:t>
      </w:r>
      <w:r w:rsidRPr="00EB3CC0">
        <w:t xml:space="preserve"> positi</w:t>
      </w:r>
      <w:r w:rsidR="00151AAA" w:rsidRPr="00EB3CC0">
        <w:t>f</w:t>
      </w:r>
      <w:r w:rsidRPr="00EB3CC0">
        <w:t xml:space="preserve">s notables </w:t>
      </w:r>
      <w:r w:rsidR="00151AAA" w:rsidRPr="00EB3CC0">
        <w:t>s</w:t>
      </w:r>
      <w:r w:rsidRPr="00EB3CC0">
        <w:t>ur la biodiversité et globalement positi</w:t>
      </w:r>
      <w:r w:rsidR="00151AAA" w:rsidRPr="00EB3CC0">
        <w:t>f</w:t>
      </w:r>
      <w:r w:rsidRPr="00EB3CC0">
        <w:t xml:space="preserve">s </w:t>
      </w:r>
      <w:r w:rsidR="00151AAA" w:rsidRPr="00EB3CC0">
        <w:t>s</w:t>
      </w:r>
      <w:r w:rsidRPr="00EB3CC0">
        <w:t xml:space="preserve">ur les autres éléments du nexus, bien que les </w:t>
      </w:r>
      <w:r w:rsidR="00151AAA" w:rsidRPr="00EB3CC0">
        <w:t>impacts sur</w:t>
      </w:r>
      <w:r w:rsidRPr="00EB3CC0">
        <w:t xml:space="preserve"> l</w:t>
      </w:r>
      <w:r w:rsidR="00DE22EE" w:rsidRPr="00EB3CC0">
        <w:t>’</w:t>
      </w:r>
      <w:r w:rsidRPr="00EB3CC0">
        <w:t>alimentation et la santé humaine soient légèrement moindres, ce qui s</w:t>
      </w:r>
      <w:r w:rsidR="00DE22EE" w:rsidRPr="00EB3CC0">
        <w:t>’</w:t>
      </w:r>
      <w:r w:rsidRPr="00EB3CC0">
        <w:t>explique par les conflits entre les différentes utilisations des terres. Les scénarios de ce type ciblent les aires protégées, en particulier dans les systèmes marins, et s</w:t>
      </w:r>
      <w:r w:rsidR="00DE22EE" w:rsidRPr="00EB3CC0">
        <w:t>’</w:t>
      </w:r>
      <w:r w:rsidRPr="00EB3CC0">
        <w:t>accompagnent d</w:t>
      </w:r>
      <w:r w:rsidR="00DE22EE" w:rsidRPr="00EB3CC0">
        <w:t>’</w:t>
      </w:r>
      <w:r w:rsidRPr="00EB3CC0">
        <w:t>une protection élevée et d</w:t>
      </w:r>
      <w:r w:rsidR="00DE22EE" w:rsidRPr="00EB3CC0">
        <w:t>’</w:t>
      </w:r>
      <w:r w:rsidRPr="00EB3CC0">
        <w:t xml:space="preserve">une action climatique ambitieuse. Ils se </w:t>
      </w:r>
      <w:r w:rsidR="000A6C5D" w:rsidRPr="00EB3CC0">
        <w:t>distingu</w:t>
      </w:r>
      <w:r w:rsidRPr="00EB3CC0">
        <w:t xml:space="preserve">ent par des réglementations environnementales strictes, des pratiques agricoles durables, une </w:t>
      </w:r>
      <w:r w:rsidR="000421D2" w:rsidRPr="00EB3CC0">
        <w:t xml:space="preserve">moindre </w:t>
      </w:r>
      <w:r w:rsidRPr="00EB3CC0">
        <w:t xml:space="preserve">consommation </w:t>
      </w:r>
      <w:r w:rsidR="000421D2" w:rsidRPr="00EB3CC0">
        <w:t xml:space="preserve">globale </w:t>
      </w:r>
      <w:r w:rsidRPr="00EB3CC0">
        <w:t>par habitant et un développement important des technologies vertes.</w:t>
      </w:r>
      <w:bookmarkEnd w:id="20"/>
    </w:p>
    <w:p w14:paraId="755A7DEC" w14:textId="6ECD70D6" w:rsidR="001343E6" w:rsidRPr="00EB3CC0" w:rsidRDefault="001343E6" w:rsidP="001343E6">
      <w:pPr>
        <w:pBdr>
          <w:top w:val="single" w:sz="4" w:space="4" w:color="000000"/>
          <w:left w:val="single" w:sz="4" w:space="4" w:color="000000"/>
          <w:bottom w:val="single" w:sz="4" w:space="4" w:color="000000"/>
          <w:right w:val="single" w:sz="4" w:space="4" w:color="000000"/>
        </w:pBdr>
        <w:spacing w:before="240" w:after="120"/>
        <w:rPr>
          <w:rFonts w:eastAsia="Calibri"/>
        </w:rPr>
      </w:pPr>
      <w:r w:rsidRPr="00EB3CC0">
        <w:rPr>
          <w:b/>
          <w:bCs/>
        </w:rPr>
        <w:t>2.</w:t>
      </w:r>
      <w:r w:rsidRPr="00EB3CC0">
        <w:t xml:space="preserve"> </w:t>
      </w:r>
      <w:r w:rsidRPr="00EB3CC0">
        <w:rPr>
          <w:b/>
          <w:bCs/>
          <w:i/>
          <w:iCs/>
        </w:rPr>
        <w:t>Nexus équilibré</w:t>
      </w:r>
      <w:r w:rsidR="00DE22EE" w:rsidRPr="00EB3CC0">
        <w:rPr>
          <w:b/>
          <w:bCs/>
          <w:i/>
          <w:iCs/>
        </w:rPr>
        <w:t> :</w:t>
      </w:r>
      <w:r w:rsidRPr="00EB3CC0">
        <w:t xml:space="preserve"> les scénarios de cet archétype ont des </w:t>
      </w:r>
      <w:r w:rsidR="00151AAA" w:rsidRPr="00EB3CC0">
        <w:t>impact</w:t>
      </w:r>
      <w:r w:rsidRPr="00EB3CC0">
        <w:t>s globalement positi</w:t>
      </w:r>
      <w:r w:rsidR="00151AAA" w:rsidRPr="00EB3CC0">
        <w:t>f</w:t>
      </w:r>
      <w:r w:rsidRPr="00EB3CC0">
        <w:t xml:space="preserve">s sur tous les éléments du nexus, bien que, par rapport au </w:t>
      </w:r>
      <w:r w:rsidRPr="00EB3CC0">
        <w:rPr>
          <w:i/>
          <w:iCs/>
        </w:rPr>
        <w:t>nexus axé sur la nature</w:t>
      </w:r>
      <w:r w:rsidRPr="00EB3CC0">
        <w:t xml:space="preserve">, </w:t>
      </w:r>
      <w:r w:rsidR="008910AD" w:rsidRPr="00EB3CC0">
        <w:t xml:space="preserve">les </w:t>
      </w:r>
      <w:r w:rsidR="000A6C5D" w:rsidRPr="00EB3CC0">
        <w:t xml:space="preserve">impacts en question soient moins </w:t>
      </w:r>
      <w:r w:rsidR="000E1D2E" w:rsidRPr="00EB3CC0">
        <w:t>positif</w:t>
      </w:r>
      <w:r w:rsidR="000A6C5D" w:rsidRPr="00EB3CC0">
        <w:t xml:space="preserve">s en ce qui concerne </w:t>
      </w:r>
      <w:r w:rsidRPr="00EB3CC0">
        <w:t>la biodiversité, l</w:t>
      </w:r>
      <w:r w:rsidR="00DE22EE" w:rsidRPr="00EB3CC0">
        <w:t>’</w:t>
      </w:r>
      <w:r w:rsidRPr="00EB3CC0">
        <w:t xml:space="preserve">eau et le climat et </w:t>
      </w:r>
      <w:r w:rsidR="000A6C5D" w:rsidRPr="00EB3CC0">
        <w:t xml:space="preserve">légèrement plus </w:t>
      </w:r>
      <w:r w:rsidR="000E1D2E" w:rsidRPr="00EB3CC0">
        <w:t>positif</w:t>
      </w:r>
      <w:r w:rsidR="000A6C5D" w:rsidRPr="00EB3CC0">
        <w:t xml:space="preserve">s en ce qui concerne </w:t>
      </w:r>
      <w:r w:rsidRPr="00EB3CC0">
        <w:t>l</w:t>
      </w:r>
      <w:r w:rsidR="00DE22EE" w:rsidRPr="00EB3CC0">
        <w:t>’</w:t>
      </w:r>
      <w:r w:rsidRPr="00EB3CC0">
        <w:t xml:space="preserve">alimentation et la santé humaine. Les scénarios </w:t>
      </w:r>
      <w:r w:rsidR="000E1D2E" w:rsidRPr="00EB3CC0">
        <w:t xml:space="preserve">correspondants </w:t>
      </w:r>
      <w:r w:rsidRPr="00EB3CC0">
        <w:t xml:space="preserve">se </w:t>
      </w:r>
      <w:r w:rsidR="000E1D2E" w:rsidRPr="00EB3CC0">
        <w:t>distingu</w:t>
      </w:r>
      <w:r w:rsidRPr="00EB3CC0">
        <w:t>ent par des réglementations environnementales plus stricte</w:t>
      </w:r>
      <w:r w:rsidR="00243827" w:rsidRPr="00EB3CC0">
        <w:t>s</w:t>
      </w:r>
      <w:r w:rsidRPr="00EB3CC0">
        <w:t xml:space="preserve"> que </w:t>
      </w:r>
      <w:r w:rsidR="00640B06" w:rsidRPr="00EB3CC0">
        <w:t xml:space="preserve">dans </w:t>
      </w:r>
      <w:r w:rsidR="000E1D2E" w:rsidRPr="00EB3CC0">
        <w:t>ceux</w:t>
      </w:r>
      <w:r w:rsidRPr="00EB3CC0">
        <w:t xml:space="preserve"> de l</w:t>
      </w:r>
      <w:r w:rsidR="00DE22EE" w:rsidRPr="00EB3CC0">
        <w:t>’</w:t>
      </w:r>
      <w:r w:rsidRPr="00EB3CC0">
        <w:t xml:space="preserve">archétype </w:t>
      </w:r>
      <w:r w:rsidRPr="00EB3CC0">
        <w:rPr>
          <w:i/>
          <w:iCs/>
        </w:rPr>
        <w:t>nexus axé sur la nature</w:t>
      </w:r>
      <w:r w:rsidRPr="00EB3CC0">
        <w:t>, ainsi que par une moindre dépendance à l</w:t>
      </w:r>
      <w:r w:rsidR="00DE22EE" w:rsidRPr="00EB3CC0">
        <w:t>’</w:t>
      </w:r>
      <w:r w:rsidRPr="00EB3CC0">
        <w:t xml:space="preserve">égard des technologies. Outre la conservation de la biodiversité, </w:t>
      </w:r>
      <w:r w:rsidR="000E1D2E" w:rsidRPr="00EB3CC0">
        <w:t xml:space="preserve">ils </w:t>
      </w:r>
      <w:r w:rsidRPr="00EB3CC0">
        <w:t>cible</w:t>
      </w:r>
      <w:r w:rsidR="000E1D2E" w:rsidRPr="00EB3CC0">
        <w:t>nt</w:t>
      </w:r>
      <w:r w:rsidRPr="00EB3CC0">
        <w:t xml:space="preserve"> également la restauration et l</w:t>
      </w:r>
      <w:r w:rsidR="00DE22EE" w:rsidRPr="00EB3CC0">
        <w:t>’</w:t>
      </w:r>
      <w:r w:rsidRPr="00EB3CC0">
        <w:t xml:space="preserve">utilisation durable des ressources naturelles et les pratiques agricoles durables. </w:t>
      </w:r>
      <w:r w:rsidR="00640B06" w:rsidRPr="00EB3CC0">
        <w:t xml:space="preserve">De même </w:t>
      </w:r>
      <w:r w:rsidRPr="00EB3CC0">
        <w:t>que l</w:t>
      </w:r>
      <w:r w:rsidR="00DE22EE" w:rsidRPr="00EB3CC0">
        <w:t>’</w:t>
      </w:r>
      <w:r w:rsidRPr="00EB3CC0">
        <w:t xml:space="preserve">archétype du </w:t>
      </w:r>
      <w:r w:rsidRPr="00EB3CC0">
        <w:rPr>
          <w:i/>
          <w:iCs/>
        </w:rPr>
        <w:t>nexus axé sur la nature</w:t>
      </w:r>
      <w:r w:rsidRPr="00EB3CC0">
        <w:t xml:space="preserve">, </w:t>
      </w:r>
      <w:r w:rsidR="000E1D2E" w:rsidRPr="00EB3CC0">
        <w:t xml:space="preserve">celui du </w:t>
      </w:r>
      <w:r w:rsidR="000E1D2E" w:rsidRPr="00EB3CC0">
        <w:rPr>
          <w:i/>
          <w:iCs/>
        </w:rPr>
        <w:t>nexus équilibré</w:t>
      </w:r>
      <w:r w:rsidR="000E1D2E" w:rsidRPr="00EB3CC0">
        <w:t xml:space="preserve"> </w:t>
      </w:r>
      <w:r w:rsidRPr="00EB3CC0">
        <w:t>se caractérise par des modes de vie durables et une transformation des modes de consommation.</w:t>
      </w:r>
    </w:p>
    <w:p w14:paraId="2B9DBA6D" w14:textId="3D1A3B60" w:rsidR="001343E6" w:rsidRPr="00EB3CC0" w:rsidRDefault="001343E6" w:rsidP="001343E6">
      <w:pPr>
        <w:pBdr>
          <w:top w:val="single" w:sz="4" w:space="4" w:color="000000"/>
          <w:left w:val="single" w:sz="4" w:space="4" w:color="000000"/>
          <w:bottom w:val="single" w:sz="4" w:space="4" w:color="000000"/>
          <w:right w:val="single" w:sz="4" w:space="4" w:color="000000"/>
        </w:pBdr>
        <w:spacing w:before="240" w:after="120"/>
        <w:rPr>
          <w:rFonts w:eastAsia="Calibri"/>
        </w:rPr>
      </w:pPr>
      <w:r w:rsidRPr="00EB3CC0">
        <w:rPr>
          <w:b/>
          <w:bCs/>
        </w:rPr>
        <w:t>3.</w:t>
      </w:r>
      <w:r w:rsidRPr="00EB3CC0">
        <w:t xml:space="preserve"> </w:t>
      </w:r>
      <w:r w:rsidRPr="00EB3CC0">
        <w:rPr>
          <w:b/>
          <w:bCs/>
          <w:i/>
          <w:iCs/>
        </w:rPr>
        <w:t>Priorité à la conservation</w:t>
      </w:r>
      <w:r w:rsidR="00DE22EE" w:rsidRPr="00EB3CC0">
        <w:rPr>
          <w:b/>
          <w:bCs/>
          <w:i/>
          <w:iCs/>
        </w:rPr>
        <w:t> :</w:t>
      </w:r>
      <w:r w:rsidRPr="00EB3CC0">
        <w:t xml:space="preserve"> cet archétype donne la priorité aux ré</w:t>
      </w:r>
      <w:r w:rsidR="00835502" w:rsidRPr="00EB3CC0">
        <w:t>sultat</w:t>
      </w:r>
      <w:r w:rsidRPr="00EB3CC0">
        <w:t>s positi</w:t>
      </w:r>
      <w:r w:rsidR="00835502" w:rsidRPr="00EB3CC0">
        <w:t>f</w:t>
      </w:r>
      <w:r w:rsidRPr="00EB3CC0">
        <w:t xml:space="preserve">s </w:t>
      </w:r>
      <w:r w:rsidR="00835502" w:rsidRPr="00EB3CC0">
        <w:t>po</w:t>
      </w:r>
      <w:r w:rsidRPr="00EB3CC0">
        <w:t>ur la biodiversité</w:t>
      </w:r>
      <w:r w:rsidR="00151AAA" w:rsidRPr="00EB3CC0">
        <w:t>,</w:t>
      </w:r>
      <w:r w:rsidRPr="00EB3CC0">
        <w:t xml:space="preserve"> </w:t>
      </w:r>
      <w:r w:rsidR="00835502" w:rsidRPr="00EB3CC0">
        <w:t xml:space="preserve">obtenus </w:t>
      </w:r>
      <w:r w:rsidRPr="00EB3CC0">
        <w:t>au moyen d</w:t>
      </w:r>
      <w:r w:rsidR="00DE22EE" w:rsidRPr="00EB3CC0">
        <w:t>’</w:t>
      </w:r>
      <w:r w:rsidRPr="00EB3CC0">
        <w:t xml:space="preserve">une conservation par zone, </w:t>
      </w:r>
      <w:r w:rsidR="00151AAA" w:rsidRPr="00EB3CC0">
        <w:t xml:space="preserve">mais </w:t>
      </w:r>
      <w:r w:rsidR="000E1D2E" w:rsidRPr="00EB3CC0">
        <w:t xml:space="preserve">il </w:t>
      </w:r>
      <w:r w:rsidR="00151AAA" w:rsidRPr="00EB3CC0">
        <w:t>néglige d’</w:t>
      </w:r>
      <w:r w:rsidRPr="00EB3CC0">
        <w:t>améliorer l</w:t>
      </w:r>
      <w:r w:rsidR="00DE22EE" w:rsidRPr="00EB3CC0">
        <w:t>’</w:t>
      </w:r>
      <w:r w:rsidRPr="00EB3CC0">
        <w:t xml:space="preserve">efficacité des efforts de conservation </w:t>
      </w:r>
      <w:r w:rsidR="00640B06" w:rsidRPr="00EB3CC0">
        <w:t xml:space="preserve">ou </w:t>
      </w:r>
      <w:r w:rsidR="00151AAA" w:rsidRPr="00EB3CC0">
        <w:t xml:space="preserve">de </w:t>
      </w:r>
      <w:r w:rsidRPr="00EB3CC0">
        <w:t>mettre en place un système de gestion durable suffisamment global qui renforce l</w:t>
      </w:r>
      <w:r w:rsidR="00DE22EE" w:rsidRPr="00EB3CC0">
        <w:t>’</w:t>
      </w:r>
      <w:r w:rsidRPr="00EB3CC0">
        <w:t>ensemble des éléments du nexus. Ainsi, le besoin d</w:t>
      </w:r>
      <w:r w:rsidR="00DE22EE" w:rsidRPr="00EB3CC0">
        <w:t>’</w:t>
      </w:r>
      <w:r w:rsidRPr="00EB3CC0">
        <w:t xml:space="preserve">augmenter la production alimentaire en dehors des aires protégées peut </w:t>
      </w:r>
      <w:proofErr w:type="gramStart"/>
      <w:r w:rsidRPr="00EB3CC0">
        <w:t>avoir</w:t>
      </w:r>
      <w:proofErr w:type="gramEnd"/>
      <w:r w:rsidRPr="00EB3CC0">
        <w:t xml:space="preserve"> des conséquences involontaires, qui peuvent également conduire à une </w:t>
      </w:r>
      <w:r w:rsidR="00640B06" w:rsidRPr="00EB3CC0">
        <w:t xml:space="preserve">hausse </w:t>
      </w:r>
      <w:r w:rsidRPr="00EB3CC0">
        <w:t xml:space="preserve">des prix des denrées alimentaires et à une insécurité alimentaire. Il en résulte des </w:t>
      </w:r>
      <w:r w:rsidR="00151AAA" w:rsidRPr="00EB3CC0">
        <w:t>impacts</w:t>
      </w:r>
      <w:r w:rsidRPr="00EB3CC0">
        <w:t xml:space="preserve"> modérément positi</w:t>
      </w:r>
      <w:r w:rsidR="00151AAA" w:rsidRPr="00EB3CC0">
        <w:t>f</w:t>
      </w:r>
      <w:r w:rsidRPr="00EB3CC0">
        <w:t xml:space="preserve">s </w:t>
      </w:r>
      <w:r w:rsidR="00151AAA" w:rsidRPr="00EB3CC0">
        <w:t xml:space="preserve">du point de vue de </w:t>
      </w:r>
      <w:r w:rsidRPr="00EB3CC0">
        <w:t>la biodiversité en général et légèrement positi</w:t>
      </w:r>
      <w:r w:rsidR="00151AAA" w:rsidRPr="00EB3CC0">
        <w:t>f</w:t>
      </w:r>
      <w:r w:rsidRPr="00EB3CC0">
        <w:t xml:space="preserve">s </w:t>
      </w:r>
      <w:r w:rsidR="00151AAA" w:rsidRPr="00EB3CC0">
        <w:t xml:space="preserve">du point de vue du </w:t>
      </w:r>
      <w:r w:rsidRPr="00EB3CC0">
        <w:t>climat, mais modérément négati</w:t>
      </w:r>
      <w:r w:rsidR="00151AAA" w:rsidRPr="00EB3CC0">
        <w:t>f</w:t>
      </w:r>
      <w:r w:rsidRPr="00EB3CC0">
        <w:t xml:space="preserve">s </w:t>
      </w:r>
      <w:r w:rsidR="00151AAA" w:rsidRPr="00EB3CC0">
        <w:t xml:space="preserve">du point de vue de </w:t>
      </w:r>
      <w:r w:rsidRPr="00EB3CC0">
        <w:t>l</w:t>
      </w:r>
      <w:r w:rsidR="00DE22EE" w:rsidRPr="00EB3CC0">
        <w:t>’</w:t>
      </w:r>
      <w:r w:rsidRPr="00EB3CC0">
        <w:t xml:space="preserve">alimentation et variables </w:t>
      </w:r>
      <w:r w:rsidR="00151AAA" w:rsidRPr="00EB3CC0">
        <w:t xml:space="preserve">des points de vue de </w:t>
      </w:r>
      <w:r w:rsidRPr="00EB3CC0">
        <w:t>l</w:t>
      </w:r>
      <w:r w:rsidR="00DE22EE" w:rsidRPr="00EB3CC0">
        <w:t>’</w:t>
      </w:r>
      <w:r w:rsidRPr="00EB3CC0">
        <w:t xml:space="preserve">eau et </w:t>
      </w:r>
      <w:r w:rsidR="00151AAA" w:rsidRPr="00EB3CC0">
        <w:t xml:space="preserve">de </w:t>
      </w:r>
      <w:r w:rsidRPr="00EB3CC0">
        <w:t xml:space="preserve">la santé humaine. </w:t>
      </w:r>
      <w:r w:rsidR="0021373A" w:rsidRPr="00EB3CC0">
        <w:t>La</w:t>
      </w:r>
      <w:r w:rsidRPr="00EB3CC0">
        <w:t xml:space="preserve"> croissance économique </w:t>
      </w:r>
      <w:r w:rsidR="0021373A" w:rsidRPr="00EB3CC0">
        <w:t xml:space="preserve">correspondante est </w:t>
      </w:r>
      <w:r w:rsidRPr="00EB3CC0">
        <w:t xml:space="preserve">plus élevée que dans les archétypes du </w:t>
      </w:r>
      <w:r w:rsidRPr="00EB3CC0">
        <w:rPr>
          <w:i/>
          <w:iCs/>
        </w:rPr>
        <w:t>nexus axé sur la nature</w:t>
      </w:r>
      <w:r w:rsidRPr="00EB3CC0">
        <w:t xml:space="preserve"> et du </w:t>
      </w:r>
      <w:r w:rsidRPr="00EB3CC0">
        <w:rPr>
          <w:i/>
          <w:iCs/>
        </w:rPr>
        <w:t>nexus équilibré</w:t>
      </w:r>
      <w:r w:rsidRPr="00EB3CC0">
        <w:t xml:space="preserve">, mais ne </w:t>
      </w:r>
      <w:r w:rsidR="0021373A" w:rsidRPr="00EB3CC0">
        <w:t>s’accompagne d’aucune</w:t>
      </w:r>
      <w:r w:rsidRPr="00EB3CC0">
        <w:t xml:space="preserve"> stabilis</w:t>
      </w:r>
      <w:r w:rsidR="0021373A" w:rsidRPr="00EB3CC0">
        <w:t>ation des</w:t>
      </w:r>
      <w:r w:rsidRPr="00EB3CC0">
        <w:t xml:space="preserve"> niveaux de consommation </w:t>
      </w:r>
      <w:r w:rsidR="00151AAA" w:rsidRPr="00EB3CC0">
        <w:t>mondi</w:t>
      </w:r>
      <w:r w:rsidR="0021373A" w:rsidRPr="00EB3CC0">
        <w:t>aux</w:t>
      </w:r>
      <w:r w:rsidRPr="00EB3CC0">
        <w:t>. Par conséquent, les avantages globaux pour la biodiversité sont moindres que dans les scénarios de l</w:t>
      </w:r>
      <w:r w:rsidR="00DE22EE" w:rsidRPr="00EB3CC0">
        <w:t>’</w:t>
      </w:r>
      <w:r w:rsidRPr="00EB3CC0">
        <w:t xml:space="preserve">archétype du </w:t>
      </w:r>
      <w:r w:rsidRPr="00EB3CC0">
        <w:rPr>
          <w:i/>
          <w:iCs/>
        </w:rPr>
        <w:t>nexus axé sur la nature</w:t>
      </w:r>
      <w:r w:rsidRPr="00EB3CC0">
        <w:t>.</w:t>
      </w:r>
    </w:p>
    <w:p w14:paraId="5D05AC75" w14:textId="3CC70635" w:rsidR="001343E6" w:rsidRPr="00EB3CC0" w:rsidRDefault="001343E6" w:rsidP="00325E5C">
      <w:pPr>
        <w:keepNext/>
        <w:keepLines/>
        <w:pBdr>
          <w:top w:val="single" w:sz="4" w:space="4" w:color="000000"/>
          <w:left w:val="single" w:sz="4" w:space="4" w:color="000000"/>
          <w:bottom w:val="single" w:sz="4" w:space="4" w:color="000000"/>
          <w:right w:val="single" w:sz="4" w:space="4" w:color="000000"/>
        </w:pBdr>
        <w:spacing w:before="240" w:after="120"/>
        <w:rPr>
          <w:rFonts w:eastAsia="Calibri"/>
        </w:rPr>
      </w:pPr>
      <w:r w:rsidRPr="00EB3CC0">
        <w:rPr>
          <w:b/>
          <w:bCs/>
        </w:rPr>
        <w:lastRenderedPageBreak/>
        <w:t>4.</w:t>
      </w:r>
      <w:r w:rsidRPr="00EB3CC0">
        <w:t xml:space="preserve"> </w:t>
      </w:r>
      <w:r w:rsidRPr="00EB3CC0">
        <w:rPr>
          <w:b/>
          <w:bCs/>
          <w:i/>
          <w:iCs/>
        </w:rPr>
        <w:t>Priorité au climat</w:t>
      </w:r>
      <w:r w:rsidR="00DE22EE" w:rsidRPr="00EB3CC0">
        <w:rPr>
          <w:b/>
          <w:bCs/>
          <w:i/>
          <w:iCs/>
        </w:rPr>
        <w:t> :</w:t>
      </w:r>
      <w:r w:rsidRPr="00EB3CC0">
        <w:t xml:space="preserve"> les scénarios de cet archétype donnent la priorité aux </w:t>
      </w:r>
      <w:r w:rsidR="00835502" w:rsidRPr="00EB3CC0">
        <w:t>effet</w:t>
      </w:r>
      <w:r w:rsidRPr="00EB3CC0">
        <w:t>s positi</w:t>
      </w:r>
      <w:r w:rsidR="00835502" w:rsidRPr="00EB3CC0">
        <w:t>f</w:t>
      </w:r>
      <w:r w:rsidRPr="00EB3CC0">
        <w:t xml:space="preserve">s sur le climat mais </w:t>
      </w:r>
      <w:r w:rsidR="00BF740A" w:rsidRPr="00EB3CC0">
        <w:t xml:space="preserve">ont </w:t>
      </w:r>
      <w:r w:rsidRPr="00EB3CC0">
        <w:t xml:space="preserve">des effets négatifs </w:t>
      </w:r>
      <w:r w:rsidR="00BF740A" w:rsidRPr="00EB3CC0">
        <w:t>s</w:t>
      </w:r>
      <w:r w:rsidRPr="00EB3CC0">
        <w:t>ur la biodiversité et l</w:t>
      </w:r>
      <w:r w:rsidR="00DE22EE" w:rsidRPr="00EB3CC0">
        <w:t>’</w:t>
      </w:r>
      <w:r w:rsidRPr="00EB3CC0">
        <w:t xml:space="preserve">alimentation, ainsi que des effets variables </w:t>
      </w:r>
      <w:r w:rsidR="00BF740A" w:rsidRPr="00EB3CC0">
        <w:t>s</w:t>
      </w:r>
      <w:r w:rsidRPr="00EB3CC0">
        <w:t>ur l</w:t>
      </w:r>
      <w:r w:rsidR="00DE22EE" w:rsidRPr="00EB3CC0">
        <w:t>’</w:t>
      </w:r>
      <w:r w:rsidRPr="00EB3CC0">
        <w:t xml:space="preserve">eau. </w:t>
      </w:r>
      <w:r w:rsidR="00BF740A" w:rsidRPr="00EB3CC0">
        <w:t>Ils partent de l’hypothèse</w:t>
      </w:r>
      <w:r w:rsidRPr="00EB3CC0">
        <w:t xml:space="preserve"> </w:t>
      </w:r>
      <w:r w:rsidR="00FA50F3" w:rsidRPr="00EB3CC0">
        <w:t xml:space="preserve">d’une concurrence pour les terres et les ressources entre </w:t>
      </w:r>
      <w:r w:rsidRPr="00EB3CC0">
        <w:t>les mesures d</w:t>
      </w:r>
      <w:r w:rsidR="00DE22EE" w:rsidRPr="00EB3CC0">
        <w:t>’</w:t>
      </w:r>
      <w:r w:rsidRPr="00EB3CC0">
        <w:t xml:space="preserve">atténuation des changements climatiques et les autres éléments du nexus si les interventions ne sont pas planifiées de manière intégrée. </w:t>
      </w:r>
      <w:r w:rsidR="00FA50F3" w:rsidRPr="00EB3CC0">
        <w:t>Ils</w:t>
      </w:r>
      <w:r w:rsidRPr="00EB3CC0">
        <w:t xml:space="preserve"> </w:t>
      </w:r>
      <w:r w:rsidR="00FA50F3" w:rsidRPr="00EB3CC0">
        <w:t>tabl</w:t>
      </w:r>
      <w:r w:rsidRPr="00EB3CC0">
        <w:t>e</w:t>
      </w:r>
      <w:r w:rsidR="00FA50F3" w:rsidRPr="00EB3CC0">
        <w:t>nt</w:t>
      </w:r>
      <w:r w:rsidRPr="00EB3CC0">
        <w:t xml:space="preserve"> fortement sur l</w:t>
      </w:r>
      <w:r w:rsidR="00DE22EE" w:rsidRPr="00EB3CC0">
        <w:t>’</w:t>
      </w:r>
      <w:r w:rsidRPr="00EB3CC0">
        <w:t>innovation et les solutions technologiques et sur la stabilisation de la consommation par habitant.</w:t>
      </w:r>
    </w:p>
    <w:p w14:paraId="3DB5DB92" w14:textId="7FBCFB29" w:rsidR="001343E6" w:rsidRPr="00EB3CC0" w:rsidRDefault="001343E6" w:rsidP="001343E6">
      <w:pPr>
        <w:pBdr>
          <w:top w:val="single" w:sz="4" w:space="4" w:color="000000"/>
          <w:left w:val="single" w:sz="4" w:space="4" w:color="000000"/>
          <w:bottom w:val="single" w:sz="4" w:space="4" w:color="000000"/>
          <w:right w:val="single" w:sz="4" w:space="4" w:color="000000"/>
        </w:pBdr>
        <w:spacing w:before="240" w:after="120"/>
        <w:rPr>
          <w:rFonts w:eastAsia="Calibri"/>
        </w:rPr>
      </w:pPr>
      <w:r w:rsidRPr="00EB3CC0">
        <w:rPr>
          <w:b/>
          <w:bCs/>
        </w:rPr>
        <w:t>5.</w:t>
      </w:r>
      <w:r w:rsidRPr="00EB3CC0">
        <w:t xml:space="preserve"> </w:t>
      </w:r>
      <w:r w:rsidRPr="00EB3CC0">
        <w:rPr>
          <w:b/>
          <w:bCs/>
          <w:i/>
          <w:iCs/>
        </w:rPr>
        <w:t>Priorité à l</w:t>
      </w:r>
      <w:r w:rsidR="00DE22EE" w:rsidRPr="00EB3CC0">
        <w:rPr>
          <w:b/>
          <w:bCs/>
          <w:i/>
          <w:iCs/>
        </w:rPr>
        <w:t>’</w:t>
      </w:r>
      <w:r w:rsidRPr="00EB3CC0">
        <w:rPr>
          <w:b/>
          <w:bCs/>
          <w:i/>
          <w:iCs/>
        </w:rPr>
        <w:t>alimentation</w:t>
      </w:r>
      <w:r w:rsidR="00DE22EE" w:rsidRPr="00EB3CC0">
        <w:rPr>
          <w:b/>
          <w:bCs/>
          <w:i/>
          <w:iCs/>
        </w:rPr>
        <w:t> :</w:t>
      </w:r>
      <w:r w:rsidRPr="00EB3CC0">
        <w:t xml:space="preserve"> contrairement aux archétypes du </w:t>
      </w:r>
      <w:r w:rsidRPr="00EB3CC0">
        <w:rPr>
          <w:i/>
          <w:iCs/>
        </w:rPr>
        <w:t>nexus axé sur la nature</w:t>
      </w:r>
      <w:r w:rsidRPr="00EB3CC0">
        <w:t xml:space="preserve"> et du </w:t>
      </w:r>
      <w:r w:rsidRPr="00EB3CC0">
        <w:rPr>
          <w:i/>
          <w:iCs/>
        </w:rPr>
        <w:t>nexus équilibré</w:t>
      </w:r>
      <w:r w:rsidRPr="00EB3CC0">
        <w:t xml:space="preserve">, qui visent </w:t>
      </w:r>
      <w:r w:rsidR="005B6DA4" w:rsidRPr="00EB3CC0">
        <w:t>à</w:t>
      </w:r>
      <w:r w:rsidR="00CE45C1" w:rsidRPr="00EB3CC0">
        <w:t xml:space="preserve"> </w:t>
      </w:r>
      <w:r w:rsidRPr="00EB3CC0">
        <w:t xml:space="preserve">une agriculture durable, cet archétype est </w:t>
      </w:r>
      <w:r w:rsidR="00CE45C1" w:rsidRPr="00EB3CC0">
        <w:t xml:space="preserve">principalement orienté vers </w:t>
      </w:r>
      <w:r w:rsidRPr="00EB3CC0">
        <w:t xml:space="preserve">une agriculture non durable. La priorité est ici donnée à la production alimentaire, ce qui </w:t>
      </w:r>
      <w:r w:rsidR="005B6DA4" w:rsidRPr="00EB3CC0">
        <w:t xml:space="preserve">a </w:t>
      </w:r>
      <w:r w:rsidR="00FA50F3" w:rsidRPr="00EB3CC0">
        <w:t xml:space="preserve">des impacts </w:t>
      </w:r>
      <w:r w:rsidRPr="00EB3CC0">
        <w:t>positi</w:t>
      </w:r>
      <w:r w:rsidR="00FA50F3" w:rsidRPr="00EB3CC0">
        <w:t>f</w:t>
      </w:r>
      <w:r w:rsidRPr="00EB3CC0">
        <w:t>s sur la santé nutritionnelle par suite d</w:t>
      </w:r>
      <w:r w:rsidR="00DE22EE" w:rsidRPr="00EB3CC0">
        <w:t>’</w:t>
      </w:r>
      <w:r w:rsidRPr="00EB3CC0">
        <w:t>une intensification non durable de la production et d</w:t>
      </w:r>
      <w:r w:rsidR="00DE22EE" w:rsidRPr="00EB3CC0">
        <w:t>’</w:t>
      </w:r>
      <w:r w:rsidRPr="00EB3CC0">
        <w:t xml:space="preserve">une augmentation de la consommation par habitant. Les scénarios </w:t>
      </w:r>
      <w:r w:rsidR="00835502" w:rsidRPr="00EB3CC0">
        <w:t>correspondants</w:t>
      </w:r>
      <w:r w:rsidRPr="00EB3CC0">
        <w:t xml:space="preserve"> ont des </w:t>
      </w:r>
      <w:r w:rsidR="00835502" w:rsidRPr="00EB3CC0">
        <w:t>effets</w:t>
      </w:r>
      <w:r w:rsidRPr="00EB3CC0">
        <w:t xml:space="preserve"> négati</w:t>
      </w:r>
      <w:r w:rsidR="00835502" w:rsidRPr="00EB3CC0">
        <w:t>f</w:t>
      </w:r>
      <w:r w:rsidRPr="00EB3CC0">
        <w:t>s sur la biodiversité</w:t>
      </w:r>
      <w:r w:rsidR="00835502" w:rsidRPr="00EB3CC0">
        <w:t>,</w:t>
      </w:r>
      <w:r w:rsidRPr="00EB3CC0">
        <w:t xml:space="preserve"> en raison de la conversion des terres en zones agricoles, de pratiques agricoles et de pratiques de pêche non durables et de la pollution engendrée. Ils </w:t>
      </w:r>
      <w:proofErr w:type="gramStart"/>
      <w:r w:rsidRPr="00EB3CC0">
        <w:t>ont</w:t>
      </w:r>
      <w:proofErr w:type="gramEnd"/>
      <w:r w:rsidRPr="00EB3CC0">
        <w:t xml:space="preserve"> également des répercussions négatives </w:t>
      </w:r>
      <w:r w:rsidR="005B6DA4" w:rsidRPr="00EB3CC0">
        <w:t xml:space="preserve">non seulement </w:t>
      </w:r>
      <w:r w:rsidRPr="00EB3CC0">
        <w:t>sur l</w:t>
      </w:r>
      <w:r w:rsidR="00DE22EE" w:rsidRPr="00EB3CC0">
        <w:t>’</w:t>
      </w:r>
      <w:r w:rsidRPr="00EB3CC0">
        <w:t>eau</w:t>
      </w:r>
      <w:r w:rsidR="00835502" w:rsidRPr="00EB3CC0">
        <w:t>,</w:t>
      </w:r>
      <w:r w:rsidRPr="00EB3CC0">
        <w:t xml:space="preserve"> en raison de l</w:t>
      </w:r>
      <w:r w:rsidR="00DE22EE" w:rsidRPr="00EB3CC0">
        <w:t>’</w:t>
      </w:r>
      <w:r w:rsidRPr="00EB3CC0">
        <w:t>augmentation de l</w:t>
      </w:r>
      <w:r w:rsidR="00DE22EE" w:rsidRPr="00EB3CC0">
        <w:t>’</w:t>
      </w:r>
      <w:r w:rsidRPr="00EB3CC0">
        <w:t>irrigation à des fins agricoles</w:t>
      </w:r>
      <w:r w:rsidR="00835502" w:rsidRPr="00EB3CC0">
        <w:t>,</w:t>
      </w:r>
      <w:r w:rsidRPr="00EB3CC0">
        <w:t xml:space="preserve"> </w:t>
      </w:r>
      <w:r w:rsidR="005B6DA4" w:rsidRPr="00EB3CC0">
        <w:t>mais aussi</w:t>
      </w:r>
      <w:r w:rsidRPr="00EB3CC0">
        <w:t xml:space="preserve"> sur les changements climatiques</w:t>
      </w:r>
      <w:r w:rsidR="00835502" w:rsidRPr="00EB3CC0">
        <w:t>,</w:t>
      </w:r>
      <w:r w:rsidRPr="00EB3CC0">
        <w:t xml:space="preserve"> en raison de l</w:t>
      </w:r>
      <w:r w:rsidR="00DE22EE" w:rsidRPr="00EB3CC0">
        <w:t>’</w:t>
      </w:r>
      <w:r w:rsidRPr="00EB3CC0">
        <w:t>augmentation des émissions de gaz à effet de serre d</w:t>
      </w:r>
      <w:r w:rsidR="00DE22EE" w:rsidRPr="00EB3CC0">
        <w:t>’</w:t>
      </w:r>
      <w:r w:rsidRPr="00EB3CC0">
        <w:t>origine agricole.</w:t>
      </w:r>
    </w:p>
    <w:p w14:paraId="04B54C6E" w14:textId="4C10A397" w:rsidR="001343E6" w:rsidRPr="00EB3CC0" w:rsidRDefault="001343E6" w:rsidP="001343E6">
      <w:pPr>
        <w:pBdr>
          <w:top w:val="single" w:sz="4" w:space="4" w:color="000000"/>
          <w:left w:val="single" w:sz="4" w:space="4" w:color="000000"/>
          <w:bottom w:val="single" w:sz="4" w:space="4" w:color="000000"/>
          <w:right w:val="single" w:sz="4" w:space="4" w:color="000000"/>
        </w:pBdr>
        <w:spacing w:before="240" w:after="120"/>
        <w:rPr>
          <w:rFonts w:eastAsia="Calibri"/>
        </w:rPr>
      </w:pPr>
      <w:r w:rsidRPr="00EB3CC0">
        <w:rPr>
          <w:b/>
          <w:bCs/>
        </w:rPr>
        <w:t>6.</w:t>
      </w:r>
      <w:r w:rsidRPr="00EB3CC0">
        <w:t xml:space="preserve"> </w:t>
      </w:r>
      <w:r w:rsidRPr="00EB3CC0">
        <w:rPr>
          <w:b/>
          <w:bCs/>
          <w:i/>
          <w:iCs/>
        </w:rPr>
        <w:t>Surexploitation de la nature</w:t>
      </w:r>
      <w:r w:rsidR="00DE22EE" w:rsidRPr="00EB3CC0">
        <w:rPr>
          <w:b/>
          <w:bCs/>
          <w:i/>
          <w:iCs/>
        </w:rPr>
        <w:t> :</w:t>
      </w:r>
      <w:r w:rsidRPr="00EB3CC0">
        <w:t xml:space="preserve"> les scénarios de cet archétype </w:t>
      </w:r>
      <w:r w:rsidR="00835502" w:rsidRPr="00EB3CC0">
        <w:t>ont</w:t>
      </w:r>
      <w:r w:rsidRPr="00EB3CC0">
        <w:t xml:space="preserve"> des effets négatifs sur la biodiversité, l</w:t>
      </w:r>
      <w:r w:rsidR="00DE22EE" w:rsidRPr="00EB3CC0">
        <w:t>’</w:t>
      </w:r>
      <w:r w:rsidRPr="00EB3CC0">
        <w:t>alimentation, la santé humaine et le climat, ainsi que des effets variables sur l</w:t>
      </w:r>
      <w:r w:rsidR="00DE22EE" w:rsidRPr="00EB3CC0">
        <w:t>’</w:t>
      </w:r>
      <w:r w:rsidRPr="00EB3CC0">
        <w:t>eau. Ils se caractérisent par une surconsommation des ressources naturelles, en particulier dans les écosystèmes marins, une demande énerg</w:t>
      </w:r>
      <w:r w:rsidR="00835502" w:rsidRPr="00EB3CC0">
        <w:t>étiqu</w:t>
      </w:r>
      <w:r w:rsidRPr="00EB3CC0">
        <w:t xml:space="preserve">e non durable, </w:t>
      </w:r>
      <w:r w:rsidR="00835502" w:rsidRPr="00EB3CC0">
        <w:t>notamment</w:t>
      </w:r>
      <w:r w:rsidRPr="00EB3CC0">
        <w:t xml:space="preserve"> en combustibles fossiles, et des réglementations environnementales dont l</w:t>
      </w:r>
      <w:r w:rsidR="00DE22EE" w:rsidRPr="00EB3CC0">
        <w:t>’</w:t>
      </w:r>
      <w:r w:rsidRPr="00EB3CC0">
        <w:t>insuffisance est exacerbée par une action différée.</w:t>
      </w:r>
    </w:p>
    <w:p w14:paraId="3A41CA04" w14:textId="7642C7B7" w:rsidR="001343E6" w:rsidRPr="00EB3CC0" w:rsidRDefault="001343E6" w:rsidP="001343E6">
      <w:pPr>
        <w:spacing w:before="240" w:after="120"/>
        <w:rPr>
          <w:rFonts w:eastAsia="Calibri"/>
        </w:rPr>
      </w:pPr>
      <w:r w:rsidRPr="00EB3CC0">
        <w:rPr>
          <w:b/>
          <w:bCs/>
        </w:rPr>
        <w:t>B1.</w:t>
      </w:r>
      <w:r w:rsidRPr="00EB3CC0">
        <w:t xml:space="preserve"> </w:t>
      </w:r>
      <w:r w:rsidRPr="00EB3CC0">
        <w:rPr>
          <w:b/>
          <w:bCs/>
        </w:rPr>
        <w:t>Les scénarios ayant des résultats positifs pour l</w:t>
      </w:r>
      <w:r w:rsidR="00DE22EE" w:rsidRPr="00EB3CC0">
        <w:rPr>
          <w:b/>
          <w:bCs/>
        </w:rPr>
        <w:t>’</w:t>
      </w:r>
      <w:r w:rsidRPr="00EB3CC0">
        <w:rPr>
          <w:b/>
          <w:bCs/>
        </w:rPr>
        <w:t>ensemble des éléments du nexus se caractérisent par l</w:t>
      </w:r>
      <w:r w:rsidR="00DE22EE" w:rsidRPr="00EB3CC0">
        <w:rPr>
          <w:b/>
          <w:bCs/>
        </w:rPr>
        <w:t>’</w:t>
      </w:r>
      <w:r w:rsidRPr="00EB3CC0">
        <w:rPr>
          <w:b/>
          <w:bCs/>
        </w:rPr>
        <w:t>adoption en temps voulu de pratiques de consommation et de production durables, des mesures renforcées d</w:t>
      </w:r>
      <w:r w:rsidR="00DE22EE" w:rsidRPr="00EB3CC0">
        <w:rPr>
          <w:b/>
          <w:bCs/>
        </w:rPr>
        <w:t>’</w:t>
      </w:r>
      <w:r w:rsidRPr="00EB3CC0">
        <w:rPr>
          <w:b/>
          <w:bCs/>
        </w:rPr>
        <w:t>atténuation des changements climatiques et d</w:t>
      </w:r>
      <w:r w:rsidR="00DE22EE" w:rsidRPr="00EB3CC0">
        <w:rPr>
          <w:b/>
          <w:bCs/>
        </w:rPr>
        <w:t>’</w:t>
      </w:r>
      <w:r w:rsidRPr="00EB3CC0">
        <w:rPr>
          <w:b/>
          <w:bCs/>
        </w:rPr>
        <w:t xml:space="preserve">adaptation à ces derniers et la prise en compte de valeurs multiples et de différents </w:t>
      </w:r>
      <w:r w:rsidR="000421D2" w:rsidRPr="00EB3CC0">
        <w:rPr>
          <w:b/>
          <w:bCs/>
        </w:rPr>
        <w:t>systèmes de savoirs</w:t>
      </w:r>
      <w:r w:rsidRPr="00EB3CC0">
        <w:rPr>
          <w:b/>
          <w:bCs/>
        </w:rPr>
        <w:t xml:space="preserve"> (</w:t>
      </w:r>
      <w:r w:rsidRPr="00EB3CC0">
        <w:rPr>
          <w:b/>
          <w:bCs/>
          <w:i/>
          <w:iCs/>
        </w:rPr>
        <w:t>établi mais incomplet</w:t>
      </w:r>
      <w:r w:rsidRPr="00EB3CC0">
        <w:rPr>
          <w:b/>
          <w:bCs/>
        </w:rPr>
        <w:t>) {3.7.1, 3.7.3}.</w:t>
      </w:r>
      <w:r w:rsidRPr="00EB3CC0">
        <w:t xml:space="preserve"> </w:t>
      </w:r>
      <w:r w:rsidRPr="00EB3CC0">
        <w:rPr>
          <w:b/>
          <w:bCs/>
        </w:rPr>
        <w:t xml:space="preserve">Toutefois, aucun de ces scénarios ne permet de porter à leur maximum les avantages </w:t>
      </w:r>
      <w:r w:rsidR="005B6DA4" w:rsidRPr="00EB3CC0">
        <w:rPr>
          <w:b/>
          <w:bCs/>
        </w:rPr>
        <w:t>pour</w:t>
      </w:r>
      <w:r w:rsidRPr="00EB3CC0">
        <w:rPr>
          <w:b/>
          <w:bCs/>
        </w:rPr>
        <w:t xml:space="preserve"> tous les éléments du nexus à toutes les échelles et dans tous les contextes (</w:t>
      </w:r>
      <w:r w:rsidRPr="00EB3CC0">
        <w:rPr>
          <w:b/>
          <w:bCs/>
          <w:i/>
          <w:iCs/>
        </w:rPr>
        <w:t>bien établi</w:t>
      </w:r>
      <w:r w:rsidRPr="00EB3CC0">
        <w:rPr>
          <w:b/>
          <w:bCs/>
        </w:rPr>
        <w:t>) {3.7.1}.</w:t>
      </w:r>
      <w:r w:rsidRPr="00EB3CC0">
        <w:t xml:space="preserve"> Bien qu</w:t>
      </w:r>
      <w:r w:rsidR="00DE22EE" w:rsidRPr="00EB3CC0">
        <w:t>’</w:t>
      </w:r>
      <w:r w:rsidRPr="00EB3CC0">
        <w:t>elles soulignent l</w:t>
      </w:r>
      <w:r w:rsidR="00DE22EE" w:rsidRPr="00EB3CC0">
        <w:t>’</w:t>
      </w:r>
      <w:r w:rsidRPr="00EB3CC0">
        <w:t>existence de différences régionales, les études de scénario (</w:t>
      </w:r>
      <w:r w:rsidRPr="00EB3CC0">
        <w:rPr>
          <w:b/>
          <w:bCs/>
        </w:rPr>
        <w:t>encadré SPM.1</w:t>
      </w:r>
      <w:r w:rsidRPr="00EB3CC0">
        <w:t>,</w:t>
      </w:r>
      <w:r w:rsidRPr="00EB3CC0">
        <w:rPr>
          <w:b/>
          <w:bCs/>
        </w:rPr>
        <w:t xml:space="preserve"> figure SPM.5</w:t>
      </w:r>
      <w:r w:rsidRPr="00EB3CC0">
        <w:t>) indiquent que les scénarios de maintien du</w:t>
      </w:r>
      <w:r w:rsidR="00145236" w:rsidRPr="00EB3CC0">
        <w:t> </w:t>
      </w:r>
      <w:r w:rsidRPr="00EB3CC0">
        <w:t>statu</w:t>
      </w:r>
      <w:r w:rsidR="00145236" w:rsidRPr="00EB3CC0">
        <w:t> </w:t>
      </w:r>
      <w:r w:rsidRPr="00EB3CC0">
        <w:t>quo (surexploitation de la nature et priorité à l</w:t>
      </w:r>
      <w:r w:rsidR="00DE22EE" w:rsidRPr="00EB3CC0">
        <w:t>’</w:t>
      </w:r>
      <w:r w:rsidRPr="00EB3CC0">
        <w:t>alimentation) qui sont caractérisés par des modes de vie gourmands en matériaux et en énergie, une augmentation des émissions de gaz à effet de serre, une utilisation intensive des terres et une exploitation non durable des ressources naturelles, entraînent des répercussions négatives sur la biodiversité et les autres éléments du nexus (</w:t>
      </w:r>
      <w:r w:rsidRPr="00EB3CC0">
        <w:rPr>
          <w:i/>
          <w:iCs/>
        </w:rPr>
        <w:t>établi mais incomplet</w:t>
      </w:r>
      <w:r w:rsidRPr="00EB3CC0">
        <w:t>) {3.2.1, 3.3.1, 3.4.1, 3.5.1, 3.6.1, 3.7.1}. Les</w:t>
      </w:r>
      <w:r w:rsidR="00773FBC" w:rsidRPr="00EB3CC0">
        <w:t> </w:t>
      </w:r>
      <w:r w:rsidRPr="00EB3CC0">
        <w:t xml:space="preserve">scénarios qui </w:t>
      </w:r>
      <w:r w:rsidR="00203FFE" w:rsidRPr="00EB3CC0">
        <w:t>omettent d’appliquer</w:t>
      </w:r>
      <w:r w:rsidRPr="00EB3CC0">
        <w:t xml:space="preserve"> de</w:t>
      </w:r>
      <w:r w:rsidR="00203FFE" w:rsidRPr="00EB3CC0">
        <w:t>s</w:t>
      </w:r>
      <w:r w:rsidRPr="00EB3CC0">
        <w:t xml:space="preserve"> réglementations environnementales strictes et intégrées </w:t>
      </w:r>
      <w:r w:rsidR="00203FFE" w:rsidRPr="00EB3CC0">
        <w:t>et privilégient</w:t>
      </w:r>
      <w:r w:rsidRPr="00EB3CC0">
        <w:t xml:space="preserve"> une croissance économique non durable et inéquitable (</w:t>
      </w:r>
      <w:r w:rsidRPr="00EB3CC0">
        <w:rPr>
          <w:i/>
          <w:iCs/>
        </w:rPr>
        <w:t>priorité à la conservation</w:t>
      </w:r>
      <w:r w:rsidRPr="00EB3CC0">
        <w:t xml:space="preserve">, </w:t>
      </w:r>
      <w:r w:rsidRPr="00EB3CC0">
        <w:rPr>
          <w:i/>
          <w:iCs/>
        </w:rPr>
        <w:t>priorité au climat</w:t>
      </w:r>
      <w:r w:rsidRPr="00EB3CC0">
        <w:t xml:space="preserve"> et </w:t>
      </w:r>
      <w:r w:rsidRPr="00EB3CC0">
        <w:rPr>
          <w:i/>
          <w:iCs/>
        </w:rPr>
        <w:t>priorité à l</w:t>
      </w:r>
      <w:r w:rsidR="00DE22EE" w:rsidRPr="00EB3CC0">
        <w:rPr>
          <w:i/>
          <w:iCs/>
        </w:rPr>
        <w:t>’</w:t>
      </w:r>
      <w:r w:rsidRPr="00EB3CC0">
        <w:rPr>
          <w:i/>
          <w:iCs/>
        </w:rPr>
        <w:t>alimentation</w:t>
      </w:r>
      <w:r w:rsidRPr="00EB3CC0">
        <w:t>) conduisent à des compromis dévastateurs entre les éléments du nexus (</w:t>
      </w:r>
      <w:r w:rsidRPr="00EB3CC0">
        <w:rPr>
          <w:i/>
          <w:iCs/>
        </w:rPr>
        <w:t>bien établi</w:t>
      </w:r>
      <w:r w:rsidRPr="00EB3CC0">
        <w:t>) {3.7.1, 3.7.2}. En</w:t>
      </w:r>
      <w:r w:rsidR="00922512" w:rsidRPr="00EB3CC0">
        <w:t> </w:t>
      </w:r>
      <w:r w:rsidRPr="00EB3CC0">
        <w:t>revanche, les scénarios de durabilité (</w:t>
      </w:r>
      <w:r w:rsidRPr="00EB3CC0">
        <w:rPr>
          <w:i/>
          <w:iCs/>
        </w:rPr>
        <w:t>nexus axé sur la nature</w:t>
      </w:r>
      <w:r w:rsidRPr="00EB3CC0">
        <w:t xml:space="preserve"> et </w:t>
      </w:r>
      <w:r w:rsidRPr="00EB3CC0">
        <w:rPr>
          <w:i/>
          <w:iCs/>
        </w:rPr>
        <w:t>nexus équilibré</w:t>
      </w:r>
      <w:r w:rsidRPr="00EB3CC0">
        <w:t>) sont associés à une consommation, une production et des modes de vie durables, des régimes alimentaires sains et durables</w:t>
      </w:r>
      <w:r w:rsidRPr="00EB3CC0">
        <w:rPr>
          <w:rFonts w:eastAsia="Calibri"/>
          <w:vertAlign w:val="superscript"/>
        </w:rPr>
        <w:footnoteReference w:id="11"/>
      </w:r>
      <w:r w:rsidRPr="00EB3CC0">
        <w:t>, une réduction des pertes et du gaspillage alimentaires et une réduction de la consommation d</w:t>
      </w:r>
      <w:r w:rsidR="00DE22EE" w:rsidRPr="00EB3CC0">
        <w:t>’</w:t>
      </w:r>
      <w:r w:rsidRPr="00EB3CC0">
        <w:t>eau. Ils se caractérisent également par une répartition plus équitable des fruits de la croissance économique, ainsi que par des politiques qui encouragent un changement des comportements et des réglementations qui favorisent la durabilité (</w:t>
      </w:r>
      <w:r w:rsidRPr="00EB3CC0">
        <w:rPr>
          <w:i/>
          <w:iCs/>
        </w:rPr>
        <w:t>établi mais incomplet</w:t>
      </w:r>
      <w:r w:rsidRPr="00EB3CC0">
        <w:t>) {3.7.1, 3.7.2}. Ces scénarios prennent souvent en compte de multiples acteurs et les valeurs et </w:t>
      </w:r>
      <w:r w:rsidR="000421D2" w:rsidRPr="00EB3CC0">
        <w:t>systèmes de savoirs</w:t>
      </w:r>
      <w:r w:rsidRPr="00EB3CC0">
        <w:t xml:space="preserve"> connexes, y compris ceux des populations autochtones et des communautés locales (</w:t>
      </w:r>
      <w:r w:rsidRPr="00EB3CC0">
        <w:rPr>
          <w:i/>
          <w:iCs/>
        </w:rPr>
        <w:t>établi mais incomplet</w:t>
      </w:r>
      <w:r w:rsidRPr="00EB3CC0">
        <w:t>) {3.7.3}. Les évolutions des facteurs indirects étudiés dans les scénarios, tels que les facteurs institutionnels (par</w:t>
      </w:r>
      <w:r w:rsidR="009C60B9" w:rsidRPr="00EB3CC0">
        <w:t> </w:t>
      </w:r>
      <w:r w:rsidRPr="00EB3CC0">
        <w:t>exemple, la gouvernance et les relations de pouvoir) et culturels (par exemple, les modes de vie) et les technologies, influencent les facteurs directs et ont de fortes incidences sur la biodiversité, l</w:t>
      </w:r>
      <w:r w:rsidR="00DE22EE" w:rsidRPr="00EB3CC0">
        <w:t>’</w:t>
      </w:r>
      <w:r w:rsidRPr="00EB3CC0">
        <w:t>eau, l</w:t>
      </w:r>
      <w:r w:rsidR="00DE22EE" w:rsidRPr="00EB3CC0">
        <w:t>’</w:t>
      </w:r>
      <w:r w:rsidRPr="00EB3CC0">
        <w:t>alimentation, la santé humaine et les changements climatiques, ainsi que sur les interactions entre ces éléments (</w:t>
      </w:r>
      <w:r w:rsidRPr="00EB3CC0">
        <w:rPr>
          <w:i/>
          <w:iCs/>
        </w:rPr>
        <w:t>bien établi</w:t>
      </w:r>
      <w:r w:rsidRPr="00EB3CC0">
        <w:t>) {3.7.1, 3.7.2, 3.7.3}. Les scénarios montrent qu</w:t>
      </w:r>
      <w:r w:rsidR="00DE22EE" w:rsidRPr="00EB3CC0">
        <w:t>’</w:t>
      </w:r>
      <w:r w:rsidRPr="00EB3CC0">
        <w:t>il est essentiel d</w:t>
      </w:r>
      <w:r w:rsidR="00DE22EE" w:rsidRPr="00EB3CC0">
        <w:t>’</w:t>
      </w:r>
      <w:r w:rsidRPr="00EB3CC0">
        <w:t>intervenir sans délai, car une mise en œuvre précoce des interventions se traduit par des résultats positifs pour la biodiversité, l</w:t>
      </w:r>
      <w:r w:rsidR="00DE22EE" w:rsidRPr="00EB3CC0">
        <w:t>’</w:t>
      </w:r>
      <w:r w:rsidRPr="00EB3CC0">
        <w:t>alimentation, l</w:t>
      </w:r>
      <w:r w:rsidR="00DE22EE" w:rsidRPr="00EB3CC0">
        <w:t>’</w:t>
      </w:r>
      <w:r w:rsidRPr="00EB3CC0">
        <w:t>eau, la santé humaine et les changements climatiques (</w:t>
      </w:r>
      <w:r w:rsidRPr="00EB3CC0">
        <w:rPr>
          <w:i/>
          <w:iCs/>
        </w:rPr>
        <w:t>établi mais incomplet</w:t>
      </w:r>
      <w:r w:rsidRPr="00EB3CC0">
        <w:t>) {3.6.3, 3.7.1}, et il est de plus en plus clairement établi que, plus on investit tôt dans des mesures, plus elles sont efficaces (</w:t>
      </w:r>
      <w:r w:rsidRPr="00EB3CC0">
        <w:rPr>
          <w:i/>
          <w:iCs/>
        </w:rPr>
        <w:t>établi mais incomplet</w:t>
      </w:r>
      <w:r w:rsidRPr="00EB3CC0">
        <w:t>) {7.2.4}.</w:t>
      </w:r>
    </w:p>
    <w:p w14:paraId="0F0BC0F0" w14:textId="16522792" w:rsidR="001343E6" w:rsidRPr="00EB3CC0" w:rsidRDefault="00325E5C" w:rsidP="001343E6">
      <w:pPr>
        <w:rPr>
          <w:rFonts w:ascii="Calibri" w:hAnsi="Calibri" w:cs="Calibri"/>
        </w:rPr>
      </w:pPr>
      <w:r w:rsidRPr="00EB3CC0">
        <w:lastRenderedPageBreak/>
        <mc:AlternateContent>
          <mc:Choice Requires="wps">
            <w:drawing>
              <wp:anchor distT="0" distB="0" distL="114300" distR="114300" simplePos="0" relativeHeight="252197888" behindDoc="0" locked="0" layoutInCell="1" allowOverlap="1" wp14:anchorId="69444389" wp14:editId="0DE02E67">
                <wp:simplePos x="0" y="0"/>
                <wp:positionH relativeFrom="column">
                  <wp:posOffset>2251075</wp:posOffset>
                </wp:positionH>
                <wp:positionV relativeFrom="paragraph">
                  <wp:posOffset>205947</wp:posOffset>
                </wp:positionV>
                <wp:extent cx="1389026" cy="287020"/>
                <wp:effectExtent l="0" t="0" r="0" b="0"/>
                <wp:wrapNone/>
                <wp:docPr id="1604609511" name="Text Box 1"/>
                <wp:cNvGraphicFramePr/>
                <a:graphic xmlns:a="http://schemas.openxmlformats.org/drawingml/2006/main">
                  <a:graphicData uri="http://schemas.microsoft.com/office/word/2010/wordprocessingShape">
                    <wps:wsp>
                      <wps:cNvSpPr txBox="1"/>
                      <wps:spPr>
                        <a:xfrm>
                          <a:off x="0" y="0"/>
                          <a:ext cx="1389026" cy="287020"/>
                        </a:xfrm>
                        <a:prstGeom prst="rect">
                          <a:avLst/>
                        </a:prstGeom>
                        <a:noFill/>
                        <a:ln>
                          <a:noFill/>
                        </a:ln>
                      </wps:spPr>
                      <wps:txbx>
                        <w:txbxContent>
                          <w:p w14:paraId="6BDFF7A4" w14:textId="44533959" w:rsidR="001343E6" w:rsidRPr="001274EF" w:rsidRDefault="00B6280D" w:rsidP="00DE0EA8">
                            <w:r w:rsidRPr="001274EF">
                              <w:rPr>
                                <w:rFonts w:ascii="Arial" w:hAnsi="Arial" w:cs="Arial"/>
                                <w:b/>
                                <w:bCs/>
                                <w:color w:val="FFFFFF"/>
                                <w:spacing w:val="30"/>
                                <w:sz w:val="14"/>
                                <w:szCs w:val="14"/>
                              </w:rPr>
                              <w:t>Élément du nexus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69444389" id="_x0000_s1256" type="#_x0000_t202" style="position:absolute;margin-left:177.25pt;margin-top:16.2pt;width:109.35pt;height:22.6pt;z-index:2521978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" filled="f" stroked="f">
                <v:textbox style="mso-fit-shape-to-text:t">
                  <w:txbxContent>
                    <w:p w14:paraId="6BDFF7A4" w14:textId="44533959" w:rsidR="001343E6" w:rsidRPr="001274EF" w:rsidRDefault="00B6280D" w:rsidP="00DE0EA8">
                      <w:r w:rsidRPr="001274EF">
                        <w:rPr>
                          <w:rFonts w:ascii="Arial" w:hAnsi="Arial" w:cs="Arial"/>
                          <w:b/>
                          <w:bCs/>
                          <w:color w:val="FFFFFF"/>
                          <w:spacing w:val="30"/>
                          <w:sz w:val="14"/>
                          <w:szCs w:val="14"/>
                        </w:rPr>
                        <w:t>Élément du nexus</w:t>
                      </w:r>
                    </w:p>
                  </w:txbxContent>
                </v:textbox>
              </v:shape>
            </w:pict>
          </mc:Fallback>
        </mc:AlternateContent>
      </w:r>
      <w:r w:rsidRPr="00EB3CC0">
        <mc:AlternateContent>
          <mc:Choice Requires="wps">
            <w:drawing>
              <wp:anchor distT="0" distB="0" distL="114300" distR="114300" simplePos="0" relativeHeight="252214272" behindDoc="0" locked="0" layoutInCell="1" allowOverlap="1" wp14:anchorId="0A741208" wp14:editId="59266FB5">
                <wp:simplePos x="0" y="0"/>
                <wp:positionH relativeFrom="column">
                  <wp:posOffset>1213576</wp:posOffset>
                </wp:positionH>
                <wp:positionV relativeFrom="paragraph">
                  <wp:posOffset>374015</wp:posOffset>
                </wp:positionV>
                <wp:extent cx="944089" cy="215900"/>
                <wp:effectExtent l="0" t="0" r="0" b="0"/>
                <wp:wrapNone/>
                <wp:docPr id="2104785683" name="Text Box 1"/>
                <wp:cNvGraphicFramePr/>
                <a:graphic xmlns:a="http://schemas.openxmlformats.org/drawingml/2006/main">
                  <a:graphicData uri="http://schemas.microsoft.com/office/word/2010/wordprocessingShape">
                    <wps:wsp>
                      <wps:cNvSpPr txBox="1"/>
                      <wps:spPr>
                        <a:xfrm>
                          <a:off x="0" y="0"/>
                          <a:ext cx="944089" cy="215900"/>
                        </a:xfrm>
                        <a:prstGeom prst="rect">
                          <a:avLst/>
                        </a:prstGeom>
                        <a:noFill/>
                        <a:ln>
                          <a:noFill/>
                        </a:ln>
                      </wps:spPr>
                      <wps:txbx>
                        <w:txbxContent>
                          <w:p w14:paraId="61BE817D" w14:textId="32590C13" w:rsidR="001343E6" w:rsidRPr="001274EF" w:rsidRDefault="0093383E" w:rsidP="00961715">
                            <w:pPr>
                              <w:jc w:val="center"/>
                            </w:pPr>
                            <w:r w:rsidRPr="001274EF">
                              <w:rPr>
                                <w:rFonts w:ascii="Arial" w:hAnsi="Arial" w:cs="Arial"/>
                                <w:b/>
                                <w:bCs/>
                                <w:color w:val="FFFFFF"/>
                                <w:sz w:val="14"/>
                                <w:szCs w:val="14"/>
                              </w:rPr>
                              <w:t>Biodiversité</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0A741208" id="_x0000_s1257" type="#_x0000_t202" style="position:absolute;margin-left:95.55pt;margin-top:29.45pt;width:74.35pt;height:17pt;z-index:2522142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" filled="f" stroked="f">
                <v:textbox style="mso-fit-shape-to-text:t">
                  <w:txbxContent>
                    <w:p w14:paraId="61BE817D" w14:textId="32590C13" w:rsidR="001343E6" w:rsidRPr="001274EF" w:rsidRDefault="0093383E" w:rsidP="00961715">
                      <w:pPr>
                        <w:jc w:val="center"/>
                      </w:pPr>
                      <w:r w:rsidRPr="001274EF">
                        <w:rPr>
                          <w:rFonts w:ascii="Arial" w:hAnsi="Arial" w:cs="Arial"/>
                          <w:b/>
                          <w:bCs/>
                          <w:color w:val="FFFFFF"/>
                          <w:sz w:val="14"/>
                          <w:szCs w:val="14"/>
                        </w:rPr>
                        <w:t>Biodiversité</w:t>
                      </w:r>
                    </w:p>
                  </w:txbxContent>
                </v:textbox>
              </v:shape>
            </w:pict>
          </mc:Fallback>
        </mc:AlternateContent>
      </w:r>
      <w:r w:rsidRPr="00EB3CC0">
        <mc:AlternateContent>
          <mc:Choice Requires="wps">
            <w:drawing>
              <wp:anchor distT="0" distB="0" distL="114300" distR="114300" simplePos="0" relativeHeight="252220416" behindDoc="0" locked="0" layoutInCell="1" allowOverlap="1" wp14:anchorId="0D461A0D" wp14:editId="032CD031">
                <wp:simplePos x="0" y="0"/>
                <wp:positionH relativeFrom="column">
                  <wp:posOffset>3389630</wp:posOffset>
                </wp:positionH>
                <wp:positionV relativeFrom="paragraph">
                  <wp:posOffset>371887</wp:posOffset>
                </wp:positionV>
                <wp:extent cx="467995" cy="215900"/>
                <wp:effectExtent l="0" t="0" r="0" b="0"/>
                <wp:wrapNone/>
                <wp:docPr id="89514084" name="Text Box 1"/>
                <wp:cNvGraphicFramePr/>
                <a:graphic xmlns:a="http://schemas.openxmlformats.org/drawingml/2006/main">
                  <a:graphicData uri="http://schemas.microsoft.com/office/word/2010/wordprocessingShape">
                    <wps:wsp>
                      <wps:cNvSpPr txBox="1"/>
                      <wps:spPr>
                        <a:xfrm>
                          <a:off x="0" y="0"/>
                          <a:ext cx="467995" cy="215900"/>
                        </a:xfrm>
                        <a:prstGeom prst="rect">
                          <a:avLst/>
                        </a:prstGeom>
                        <a:noFill/>
                        <a:ln>
                          <a:noFill/>
                        </a:ln>
                      </wps:spPr>
                      <wps:txbx>
                        <w:txbxContent>
                          <w:p w14:paraId="2711BBF0" w14:textId="79ED9049" w:rsidR="001343E6" w:rsidRPr="001274EF" w:rsidRDefault="003214C9" w:rsidP="00596F93">
                            <w:r w:rsidRPr="001274EF">
                              <w:rPr>
                                <w:rFonts w:ascii="Arial" w:hAnsi="Arial" w:cs="Arial"/>
                                <w:b/>
                                <w:bCs/>
                                <w:color w:val="FFFFFF"/>
                                <w:sz w:val="14"/>
                                <w:szCs w:val="14"/>
                              </w:rPr>
                              <w:t>Santé</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0D461A0D" id="_x0000_s1258" type="#_x0000_t202" style="position:absolute;margin-left:266.9pt;margin-top:29.3pt;width:36.85pt;height:17pt;z-index:252220416;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" filled="f" stroked="f">
                <v:textbox style="mso-fit-shape-to-text:t">
                  <w:txbxContent>
                    <w:p w14:paraId="2711BBF0" w14:textId="79ED9049" w:rsidR="001343E6" w:rsidRPr="001274EF" w:rsidRDefault="003214C9" w:rsidP="00596F93">
                      <w:r w:rsidRPr="001274EF">
                        <w:rPr>
                          <w:rFonts w:ascii="Arial" w:hAnsi="Arial" w:cs="Arial"/>
                          <w:b/>
                          <w:bCs/>
                          <w:color w:val="FFFFFF"/>
                          <w:sz w:val="14"/>
                          <w:szCs w:val="14"/>
                        </w:rPr>
                        <w:t>Santé</w:t>
                      </w:r>
                    </w:p>
                  </w:txbxContent>
                </v:textbox>
              </v:shape>
            </w:pict>
          </mc:Fallback>
        </mc:AlternateContent>
      </w:r>
      <w:r w:rsidR="00056910" w:rsidRPr="00EB3CC0">
        <mc:AlternateContent>
          <mc:Choice Requires="wps">
            <w:drawing>
              <wp:anchor distT="0" distB="0" distL="114300" distR="114300" simplePos="0" relativeHeight="252271616" behindDoc="0" locked="0" layoutInCell="1" allowOverlap="1" wp14:anchorId="718DAB10" wp14:editId="3D296A2A">
                <wp:simplePos x="0" y="0"/>
                <wp:positionH relativeFrom="column">
                  <wp:posOffset>4113885</wp:posOffset>
                </wp:positionH>
                <wp:positionV relativeFrom="paragraph">
                  <wp:posOffset>5473724</wp:posOffset>
                </wp:positionV>
                <wp:extent cx="1828800" cy="1828800"/>
                <wp:effectExtent l="0" t="0" r="0" b="0"/>
                <wp:wrapNone/>
                <wp:docPr id="736237100" name="Text Box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2E82A53" w14:textId="38408F86" w:rsidR="00056910" w:rsidRPr="001274EF" w:rsidRDefault="00056910" w:rsidP="00056910">
                            <w:pPr>
                              <w:rPr>
                                <w:rFonts w:ascii="Arial" w:hAnsi="Arial" w:cs="Arial"/>
                                <w:b/>
                                <w:bCs/>
                                <w:sz w:val="14"/>
                                <w:szCs w:val="14"/>
                              </w:rPr>
                            </w:pPr>
                            <w:r w:rsidRPr="001274EF">
                              <w:rPr>
                                <w:rFonts w:ascii="Arial" w:hAnsi="Arial" w:cs="Arial"/>
                                <w:b/>
                                <w:bCs/>
                                <w:sz w:val="14"/>
                                <w:szCs w:val="14"/>
                              </w:rPr>
                              <w:t xml:space="preserve">6. </w:t>
                            </w:r>
                            <w:r w:rsidR="00BE1BE9" w:rsidRPr="001274EF">
                              <w:rPr>
                                <w:rFonts w:ascii="Arial" w:hAnsi="Arial" w:cs="Arial"/>
                                <w:b/>
                                <w:bCs/>
                                <w:sz w:val="14"/>
                                <w:szCs w:val="14"/>
                              </w:rPr>
                              <w:t>Surexploitation de la nature</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718DAB10" id="_x0000_s1259" type="#_x0000_t202" style="position:absolute;margin-left:323.95pt;margin-top:431pt;width:2in;height:2in;z-index:252271616;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" filled="f" stroked="f">
                <v:textbox style="mso-fit-shape-to-text:t">
                  <w:txbxContent>
                    <w:p w14:paraId="72E82A53" w14:textId="38408F86" w:rsidR="00056910" w:rsidRPr="001274EF" w:rsidRDefault="00056910" w:rsidP="00056910">
                      <w:pPr>
                        <w:rPr>
                          <w:rFonts w:ascii="Arial" w:hAnsi="Arial" w:cs="Arial"/>
                          <w:b/>
                          <w:bCs/>
                          <w:sz w:val="14"/>
                          <w:szCs w:val="14"/>
                        </w:rPr>
                      </w:pPr>
                      <w:r w:rsidRPr="001274EF">
                        <w:rPr>
                          <w:rFonts w:ascii="Arial" w:hAnsi="Arial" w:cs="Arial"/>
                          <w:b/>
                          <w:bCs/>
                          <w:sz w:val="14"/>
                          <w:szCs w:val="14"/>
                        </w:rPr>
                        <w:t xml:space="preserve">6. </w:t>
                      </w:r>
                      <w:r w:rsidR="00BE1BE9" w:rsidRPr="001274EF">
                        <w:rPr>
                          <w:rFonts w:ascii="Arial" w:hAnsi="Arial" w:cs="Arial"/>
                          <w:b/>
                          <w:bCs/>
                          <w:sz w:val="14"/>
                          <w:szCs w:val="14"/>
                        </w:rPr>
                        <w:t>Surexploitation de la nature</w:t>
                      </w:r>
                    </w:p>
                  </w:txbxContent>
                </v:textbox>
              </v:shape>
            </w:pict>
          </mc:Fallback>
        </mc:AlternateContent>
      </w:r>
      <w:r w:rsidR="006D4516" w:rsidRPr="00EB3CC0">
        <mc:AlternateContent>
          <mc:Choice Requires="wps">
            <w:drawing>
              <wp:anchor distT="0" distB="0" distL="114300" distR="114300" simplePos="0" relativeHeight="252269568" behindDoc="0" locked="0" layoutInCell="1" allowOverlap="1" wp14:anchorId="3DD6F87A" wp14:editId="16FEF040">
                <wp:simplePos x="0" y="0"/>
                <wp:positionH relativeFrom="page">
                  <wp:align>center</wp:align>
                </wp:positionH>
                <wp:positionV relativeFrom="paragraph">
                  <wp:posOffset>5076281</wp:posOffset>
                </wp:positionV>
                <wp:extent cx="1828800" cy="1828800"/>
                <wp:effectExtent l="0" t="0" r="0" b="0"/>
                <wp:wrapNone/>
                <wp:docPr id="1872522708" name="Text Box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D6670F2" w14:textId="59F8C86F" w:rsidR="00657B33" w:rsidRPr="001274EF" w:rsidRDefault="00657B33" w:rsidP="00657B33">
                            <w:pPr>
                              <w:rPr>
                                <w:rFonts w:ascii="Arial" w:hAnsi="Arial" w:cs="Arial"/>
                                <w:b/>
                                <w:bCs/>
                                <w:sz w:val="14"/>
                                <w:szCs w:val="14"/>
                              </w:rPr>
                            </w:pPr>
                            <w:r w:rsidRPr="001274EF">
                              <w:rPr>
                                <w:rFonts w:ascii="Arial" w:hAnsi="Arial" w:cs="Arial"/>
                                <w:b/>
                                <w:bCs/>
                                <w:sz w:val="14"/>
                                <w:szCs w:val="14"/>
                              </w:rPr>
                              <w:t>5. Priorité à l’alimentation</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3DD6F87A" id="_x0000_s1260" type="#_x0000_t202" style="position:absolute;margin-left:0;margin-top:399.7pt;width:2in;height:2in;z-index:252269568;visibility:visible;mso-wrap-style:none;mso-wrap-distance-left:9pt;mso-wrap-distance-top:0;mso-wrap-distance-right:9pt;mso-wrap-distance-bottom:0;mso-position-horizontal:center;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" filled="f" stroked="f">
                <v:textbox style="mso-fit-shape-to-text:t">
                  <w:txbxContent>
                    <w:p w14:paraId="1D6670F2" w14:textId="59F8C86F" w:rsidR="00657B33" w:rsidRPr="001274EF" w:rsidRDefault="00657B33" w:rsidP="00657B33">
                      <w:pPr>
                        <w:rPr>
                          <w:rFonts w:ascii="Arial" w:hAnsi="Arial" w:cs="Arial"/>
                          <w:b/>
                          <w:bCs/>
                          <w:sz w:val="14"/>
                          <w:szCs w:val="14"/>
                        </w:rPr>
                      </w:pPr>
                      <w:r w:rsidRPr="001274EF">
                        <w:rPr>
                          <w:rFonts w:ascii="Arial" w:hAnsi="Arial" w:cs="Arial"/>
                          <w:b/>
                          <w:bCs/>
                          <w:sz w:val="14"/>
                          <w:szCs w:val="14"/>
                        </w:rPr>
                        <w:t>5. Priorité à l’alimentation</w:t>
                      </w:r>
                    </w:p>
                  </w:txbxContent>
                </v:textbox>
                <w10:wrap anchorx="page"/>
              </v:shape>
            </w:pict>
          </mc:Fallback>
        </mc:AlternateContent>
      </w:r>
      <w:r w:rsidR="000F542B" w:rsidRPr="00EB3CC0">
        <mc:AlternateContent>
          <mc:Choice Requires="wps">
            <w:drawing>
              <wp:anchor distT="0" distB="0" distL="114300" distR="114300" simplePos="0" relativeHeight="252267520" behindDoc="0" locked="0" layoutInCell="1" allowOverlap="1" wp14:anchorId="4FF739FF" wp14:editId="396E9730">
                <wp:simplePos x="0" y="0"/>
                <wp:positionH relativeFrom="column">
                  <wp:posOffset>524378</wp:posOffset>
                </wp:positionH>
                <wp:positionV relativeFrom="paragraph">
                  <wp:posOffset>5444556</wp:posOffset>
                </wp:positionV>
                <wp:extent cx="1045028" cy="237506"/>
                <wp:effectExtent l="0" t="0" r="0" b="0"/>
                <wp:wrapNone/>
                <wp:docPr id="1336042182" name="Text Box 1"/>
                <wp:cNvGraphicFramePr/>
                <a:graphic xmlns:a="http://schemas.openxmlformats.org/drawingml/2006/main">
                  <a:graphicData uri="http://schemas.microsoft.com/office/word/2010/wordprocessingShape">
                    <wps:wsp>
                      <wps:cNvSpPr txBox="1"/>
                      <wps:spPr>
                        <a:xfrm>
                          <a:off x="0" y="0"/>
                          <a:ext cx="1045028" cy="237506"/>
                        </a:xfrm>
                        <a:prstGeom prst="rect">
                          <a:avLst/>
                        </a:prstGeom>
                        <a:noFill/>
                        <a:ln>
                          <a:noFill/>
                        </a:ln>
                      </wps:spPr>
                      <wps:txbx>
                        <w:txbxContent>
                          <w:p w14:paraId="06503D12" w14:textId="66A3F38A" w:rsidR="0046366C" w:rsidRPr="001274EF" w:rsidRDefault="0046366C" w:rsidP="0046366C">
                            <w:pPr>
                              <w:rPr>
                                <w:rFonts w:ascii="Arial" w:hAnsi="Arial" w:cs="Arial"/>
                                <w:b/>
                                <w:bCs/>
                                <w:sz w:val="14"/>
                                <w:szCs w:val="14"/>
                              </w:rPr>
                            </w:pPr>
                            <w:r w:rsidRPr="001274EF">
                              <w:rPr>
                                <w:rFonts w:ascii="Arial" w:hAnsi="Arial" w:cs="Arial"/>
                                <w:b/>
                                <w:bCs/>
                                <w:sz w:val="14"/>
                                <w:szCs w:val="14"/>
                              </w:rPr>
                              <w:t xml:space="preserve">4. </w:t>
                            </w:r>
                            <w:r w:rsidR="00F902B3" w:rsidRPr="001274EF">
                              <w:rPr>
                                <w:rFonts w:ascii="Arial" w:hAnsi="Arial" w:cs="Arial"/>
                                <w:b/>
                                <w:bCs/>
                                <w:sz w:val="14"/>
                                <w:szCs w:val="14"/>
                              </w:rPr>
                              <w:t>Priorité au climat</w:t>
                            </w:r>
                          </w:p>
                          <w:p w14:paraId="61559E27" w14:textId="1E5D8F54" w:rsidR="000F542B" w:rsidRPr="001274EF" w:rsidRDefault="000F542B" w:rsidP="000F542B">
                            <w:pPr>
                              <w:jc w:val="center"/>
                              <w:rPr>
                                <w:color w:val="000000" w:themeColor="text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FF739FF" id="_x0000_s1261" type="#_x0000_t202" style="position:absolute;margin-left:41.3pt;margin-top:428.7pt;width:82.3pt;height:18.7pt;z-index:252267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" filled="f" stroked="f">
                <v:textbox>
                  <w:txbxContent>
                    <w:p w14:paraId="06503D12" w14:textId="66A3F38A" w:rsidR="0046366C" w:rsidRPr="001274EF" w:rsidRDefault="0046366C" w:rsidP="0046366C">
                      <w:pPr>
                        <w:rPr>
                          <w:rFonts w:ascii="Arial" w:hAnsi="Arial" w:cs="Arial"/>
                          <w:b/>
                          <w:bCs/>
                          <w:sz w:val="14"/>
                          <w:szCs w:val="14"/>
                        </w:rPr>
                      </w:pPr>
                      <w:r w:rsidRPr="001274EF">
                        <w:rPr>
                          <w:rFonts w:ascii="Arial" w:hAnsi="Arial" w:cs="Arial"/>
                          <w:b/>
                          <w:bCs/>
                          <w:sz w:val="14"/>
                          <w:szCs w:val="14"/>
                        </w:rPr>
                        <w:t xml:space="preserve">4. </w:t>
                      </w:r>
                      <w:r w:rsidR="00F902B3" w:rsidRPr="001274EF">
                        <w:rPr>
                          <w:rFonts w:ascii="Arial" w:hAnsi="Arial" w:cs="Arial"/>
                          <w:b/>
                          <w:bCs/>
                          <w:sz w:val="14"/>
                          <w:szCs w:val="14"/>
                        </w:rPr>
                        <w:t>Priorité au climat</w:t>
                      </w:r>
                    </w:p>
                    <w:p w14:paraId="61559E27" w14:textId="1E5D8F54" w:rsidR="000F542B" w:rsidRPr="001274EF" w:rsidRDefault="000F542B" w:rsidP="000F542B">
                      <w:pPr>
                        <w:jc w:val="center"/>
                        <w:rPr>
                          <w:color w:val="000000" w:themeColor="text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v:textbox>
              </v:shape>
            </w:pict>
          </mc:Fallback>
        </mc:AlternateContent>
      </w:r>
      <w:r w:rsidR="00EB6F67" w:rsidRPr="00EB3CC0">
        <mc:AlternateContent>
          <mc:Choice Requires="wps">
            <w:drawing>
              <wp:anchor distT="0" distB="0" distL="114300" distR="114300" simplePos="0" relativeHeight="252265472" behindDoc="0" locked="0" layoutInCell="1" allowOverlap="1" wp14:anchorId="1CFF1665" wp14:editId="5C995F71">
                <wp:simplePos x="0" y="0"/>
                <wp:positionH relativeFrom="column">
                  <wp:posOffset>4229710</wp:posOffset>
                </wp:positionH>
                <wp:positionV relativeFrom="paragraph">
                  <wp:posOffset>3230097</wp:posOffset>
                </wp:positionV>
                <wp:extent cx="1828800" cy="285007"/>
                <wp:effectExtent l="0" t="0" r="0" b="1270"/>
                <wp:wrapNone/>
                <wp:docPr id="2068079587" name="Text Box 1"/>
                <wp:cNvGraphicFramePr/>
                <a:graphic xmlns:a="http://schemas.openxmlformats.org/drawingml/2006/main">
                  <a:graphicData uri="http://schemas.microsoft.com/office/word/2010/wordprocessingShape">
                    <wps:wsp>
                      <wps:cNvSpPr txBox="1"/>
                      <wps:spPr>
                        <a:xfrm>
                          <a:off x="0" y="0"/>
                          <a:ext cx="1828800" cy="285007"/>
                        </a:xfrm>
                        <a:prstGeom prst="rect">
                          <a:avLst/>
                        </a:prstGeom>
                        <a:noFill/>
                        <a:ln>
                          <a:noFill/>
                        </a:ln>
                      </wps:spPr>
                      <wps:txbx>
                        <w:txbxContent>
                          <w:p w14:paraId="64629E4F" w14:textId="335C3743" w:rsidR="00CB2152" w:rsidRPr="001274EF" w:rsidRDefault="00CB2152" w:rsidP="00CB2152">
                            <w:pPr>
                              <w:rPr>
                                <w:rFonts w:ascii="Arial" w:hAnsi="Arial" w:cs="Arial"/>
                                <w:b/>
                                <w:bCs/>
                                <w:sz w:val="14"/>
                                <w:szCs w:val="14"/>
                              </w:rPr>
                            </w:pPr>
                            <w:r w:rsidRPr="001274EF">
                              <w:rPr>
                                <w:rFonts w:ascii="Arial" w:hAnsi="Arial" w:cs="Arial"/>
                                <w:b/>
                                <w:bCs/>
                                <w:sz w:val="14"/>
                                <w:szCs w:val="14"/>
                              </w:rPr>
                              <w:t xml:space="preserve">3. </w:t>
                            </w:r>
                            <w:r w:rsidR="00551B53" w:rsidRPr="001274EF">
                              <w:rPr>
                                <w:rFonts w:ascii="Arial" w:hAnsi="Arial" w:cs="Arial"/>
                                <w:b/>
                                <w:bCs/>
                                <w:sz w:val="14"/>
                                <w:szCs w:val="14"/>
                              </w:rPr>
                              <w:t>Priorité à la conservation</w:t>
                            </w:r>
                          </w:p>
                          <w:p w14:paraId="1D0F07CC" w14:textId="000F41F9" w:rsidR="00EB6F67" w:rsidRPr="001274EF" w:rsidRDefault="00EB6F67" w:rsidP="00EB6F67">
                            <w:pPr>
                              <w:jc w:val="center"/>
                              <w:rPr>
                                <w:color w:val="000000" w:themeColor="text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CFF1665" id="_x0000_s1262" type="#_x0000_t202" style="position:absolute;margin-left:333.05pt;margin-top:254.35pt;width:2in;height:22.45pt;z-index:252265472;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" filled="f" stroked="f">
                <v:textbox>
                  <w:txbxContent>
                    <w:p w14:paraId="64629E4F" w14:textId="335C3743" w:rsidR="00CB2152" w:rsidRPr="001274EF" w:rsidRDefault="00CB2152" w:rsidP="00CB2152">
                      <w:pPr>
                        <w:rPr>
                          <w:rFonts w:ascii="Arial" w:hAnsi="Arial" w:cs="Arial"/>
                          <w:b/>
                          <w:bCs/>
                          <w:sz w:val="14"/>
                          <w:szCs w:val="14"/>
                        </w:rPr>
                      </w:pPr>
                      <w:r w:rsidRPr="001274EF">
                        <w:rPr>
                          <w:rFonts w:ascii="Arial" w:hAnsi="Arial" w:cs="Arial"/>
                          <w:b/>
                          <w:bCs/>
                          <w:sz w:val="14"/>
                          <w:szCs w:val="14"/>
                        </w:rPr>
                        <w:t xml:space="preserve">3. </w:t>
                      </w:r>
                      <w:r w:rsidR="00551B53" w:rsidRPr="001274EF">
                        <w:rPr>
                          <w:rFonts w:ascii="Arial" w:hAnsi="Arial" w:cs="Arial"/>
                          <w:b/>
                          <w:bCs/>
                          <w:sz w:val="14"/>
                          <w:szCs w:val="14"/>
                        </w:rPr>
                        <w:t>Priorité à la conservation</w:t>
                      </w:r>
                    </w:p>
                    <w:p w14:paraId="1D0F07CC" w14:textId="000F41F9" w:rsidR="00EB6F67" w:rsidRPr="001274EF" w:rsidRDefault="00EB6F67" w:rsidP="00EB6F67">
                      <w:pPr>
                        <w:jc w:val="center"/>
                        <w:rPr>
                          <w:color w:val="000000" w:themeColor="text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v:textbox>
              </v:shape>
            </w:pict>
          </mc:Fallback>
        </mc:AlternateContent>
      </w:r>
      <w:r w:rsidR="001E7BC6" w:rsidRPr="00EB3CC0">
        <mc:AlternateContent>
          <mc:Choice Requires="wps">
            <w:drawing>
              <wp:anchor distT="0" distB="0" distL="114300" distR="114300" simplePos="0" relativeHeight="252263424" behindDoc="0" locked="0" layoutInCell="1" allowOverlap="1" wp14:anchorId="303956C2" wp14:editId="1BD04586">
                <wp:simplePos x="0" y="0"/>
                <wp:positionH relativeFrom="page">
                  <wp:align>center</wp:align>
                </wp:positionH>
                <wp:positionV relativeFrom="paragraph">
                  <wp:posOffset>2837642</wp:posOffset>
                </wp:positionV>
                <wp:extent cx="1828800" cy="285008"/>
                <wp:effectExtent l="0" t="0" r="0" b="1270"/>
                <wp:wrapNone/>
                <wp:docPr id="896213471" name="Text Box 1"/>
                <wp:cNvGraphicFramePr/>
                <a:graphic xmlns:a="http://schemas.openxmlformats.org/drawingml/2006/main">
                  <a:graphicData uri="http://schemas.microsoft.com/office/word/2010/wordprocessingShape">
                    <wps:wsp>
                      <wps:cNvSpPr txBox="1"/>
                      <wps:spPr>
                        <a:xfrm>
                          <a:off x="0" y="0"/>
                          <a:ext cx="1828800" cy="285008"/>
                        </a:xfrm>
                        <a:prstGeom prst="rect">
                          <a:avLst/>
                        </a:prstGeom>
                        <a:noFill/>
                        <a:ln>
                          <a:noFill/>
                        </a:ln>
                      </wps:spPr>
                      <wps:txbx>
                        <w:txbxContent>
                          <w:p w14:paraId="690D841C" w14:textId="2ED8DDA9" w:rsidR="00BE21DF" w:rsidRPr="001274EF" w:rsidRDefault="00BE21DF" w:rsidP="00BE21DF">
                            <w:pPr>
                              <w:rPr>
                                <w:rFonts w:ascii="Arial" w:hAnsi="Arial" w:cs="Arial"/>
                                <w:b/>
                                <w:bCs/>
                                <w:sz w:val="14"/>
                                <w:szCs w:val="14"/>
                              </w:rPr>
                            </w:pPr>
                            <w:r w:rsidRPr="001274EF">
                              <w:rPr>
                                <w:rFonts w:ascii="Arial" w:hAnsi="Arial" w:cs="Arial"/>
                                <w:b/>
                                <w:bCs/>
                                <w:sz w:val="14"/>
                                <w:szCs w:val="14"/>
                              </w:rPr>
                              <w:t xml:space="preserve">2. </w:t>
                            </w:r>
                            <w:r w:rsidR="00C87FE2" w:rsidRPr="001274EF">
                              <w:rPr>
                                <w:rFonts w:ascii="Arial" w:hAnsi="Arial" w:cs="Arial"/>
                                <w:b/>
                                <w:bCs/>
                                <w:sz w:val="14"/>
                                <w:szCs w:val="14"/>
                              </w:rPr>
                              <w:t>Nexus équilibré</w:t>
                            </w:r>
                          </w:p>
                          <w:p w14:paraId="1C0CBDE5" w14:textId="2DD1EA12" w:rsidR="001E7BC6" w:rsidRPr="001274EF" w:rsidRDefault="001E7BC6" w:rsidP="001E7BC6">
                            <w:pPr>
                              <w:jc w:val="center"/>
                              <w:rPr>
                                <w:color w:val="000000" w:themeColor="text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03956C2" id="_x0000_s1263" type="#_x0000_t202" style="position:absolute;margin-left:0;margin-top:223.45pt;width:2in;height:22.45pt;z-index:252263424;visibility:visible;mso-wrap-style:none;mso-height-percent:0;mso-wrap-distance-left:9pt;mso-wrap-distance-top:0;mso-wrap-distance-right:9pt;mso-wrap-distance-bottom:0;mso-position-horizontal:center;mso-position-horizontal-relative:page;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" filled="f" stroked="f">
                <v:textbox>
                  <w:txbxContent>
                    <w:p w14:paraId="690D841C" w14:textId="2ED8DDA9" w:rsidR="00BE21DF" w:rsidRPr="001274EF" w:rsidRDefault="00BE21DF" w:rsidP="00BE21DF">
                      <w:pPr>
                        <w:rPr>
                          <w:rFonts w:ascii="Arial" w:hAnsi="Arial" w:cs="Arial"/>
                          <w:b/>
                          <w:bCs/>
                          <w:sz w:val="14"/>
                          <w:szCs w:val="14"/>
                        </w:rPr>
                      </w:pPr>
                      <w:r w:rsidRPr="001274EF">
                        <w:rPr>
                          <w:rFonts w:ascii="Arial" w:hAnsi="Arial" w:cs="Arial"/>
                          <w:b/>
                          <w:bCs/>
                          <w:sz w:val="14"/>
                          <w:szCs w:val="14"/>
                        </w:rPr>
                        <w:t xml:space="preserve">2. </w:t>
                      </w:r>
                      <w:r w:rsidR="00C87FE2" w:rsidRPr="001274EF">
                        <w:rPr>
                          <w:rFonts w:ascii="Arial" w:hAnsi="Arial" w:cs="Arial"/>
                          <w:b/>
                          <w:bCs/>
                          <w:sz w:val="14"/>
                          <w:szCs w:val="14"/>
                        </w:rPr>
                        <w:t>Nexus équilibré</w:t>
                      </w:r>
                    </w:p>
                    <w:p w14:paraId="1C0CBDE5" w14:textId="2DD1EA12" w:rsidR="001E7BC6" w:rsidRPr="001274EF" w:rsidRDefault="001E7BC6" w:rsidP="001E7BC6">
                      <w:pPr>
                        <w:jc w:val="center"/>
                        <w:rPr>
                          <w:color w:val="000000" w:themeColor="text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v:textbox>
                <w10:wrap anchorx="page"/>
              </v:shape>
            </w:pict>
          </mc:Fallback>
        </mc:AlternateContent>
      </w:r>
      <w:r w:rsidR="00E05488" w:rsidRPr="00EB3CC0">
        <mc:AlternateContent>
          <mc:Choice Requires="wps">
            <w:drawing>
              <wp:anchor distT="0" distB="0" distL="114300" distR="114300" simplePos="0" relativeHeight="252261376" behindDoc="0" locked="0" layoutInCell="1" allowOverlap="1" wp14:anchorId="7BD50D37" wp14:editId="0B1FEA40">
                <wp:simplePos x="0" y="0"/>
                <wp:positionH relativeFrom="column">
                  <wp:posOffset>512734</wp:posOffset>
                </wp:positionH>
                <wp:positionV relativeFrom="paragraph">
                  <wp:posOffset>3230097</wp:posOffset>
                </wp:positionV>
                <wp:extent cx="1353787" cy="273132"/>
                <wp:effectExtent l="0" t="0" r="0" b="0"/>
                <wp:wrapNone/>
                <wp:docPr id="161925927" name="Text Box 1"/>
                <wp:cNvGraphicFramePr/>
                <a:graphic xmlns:a="http://schemas.openxmlformats.org/drawingml/2006/main">
                  <a:graphicData uri="http://schemas.microsoft.com/office/word/2010/wordprocessingShape">
                    <wps:wsp>
                      <wps:cNvSpPr txBox="1"/>
                      <wps:spPr>
                        <a:xfrm>
                          <a:off x="0" y="0"/>
                          <a:ext cx="1353787" cy="273132"/>
                        </a:xfrm>
                        <a:prstGeom prst="rect">
                          <a:avLst/>
                        </a:prstGeom>
                        <a:noFill/>
                        <a:ln>
                          <a:noFill/>
                        </a:ln>
                      </wps:spPr>
                      <wps:txbx>
                        <w:txbxContent>
                          <w:p w14:paraId="28A4845D" w14:textId="2299C4F6" w:rsidR="00E05488" w:rsidRPr="001274EF" w:rsidRDefault="00E05488" w:rsidP="00E05488">
                            <w:pPr>
                              <w:rPr>
                                <w:rFonts w:ascii="Arial" w:hAnsi="Arial" w:cs="Arial"/>
                                <w:b/>
                                <w:bCs/>
                                <w:sz w:val="14"/>
                                <w:szCs w:val="14"/>
                              </w:rPr>
                            </w:pPr>
                            <w:r w:rsidRPr="001274EF">
                              <w:rPr>
                                <w:rFonts w:ascii="Arial" w:hAnsi="Arial" w:cs="Arial"/>
                                <w:b/>
                                <w:bCs/>
                                <w:sz w:val="14"/>
                                <w:szCs w:val="14"/>
                              </w:rPr>
                              <w:t>1. N</w:t>
                            </w:r>
                            <w:r w:rsidR="00167C15" w:rsidRPr="001274EF">
                              <w:rPr>
                                <w:rFonts w:ascii="Arial" w:hAnsi="Arial" w:cs="Arial"/>
                                <w:b/>
                                <w:bCs/>
                                <w:sz w:val="14"/>
                                <w:szCs w:val="14"/>
                              </w:rPr>
                              <w:t>exus axé sur la nature</w:t>
                            </w:r>
                          </w:p>
                          <w:p w14:paraId="67FB71A9" w14:textId="21DCA4A1" w:rsidR="00F64F97" w:rsidRPr="001274EF" w:rsidRDefault="00F64F97" w:rsidP="00F64F97">
                            <w:pPr>
                              <w:jc w:val="center"/>
                              <w:rPr>
                                <w:color w:val="000000" w:themeColor="text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BD50D37" id="_x0000_s1264" type="#_x0000_t202" style="position:absolute;margin-left:40.35pt;margin-top:254.35pt;width:106.6pt;height:21.5pt;z-index:252261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" filled="f" stroked="f">
                <v:textbox>
                  <w:txbxContent>
                    <w:p w14:paraId="28A4845D" w14:textId="2299C4F6" w:rsidR="00E05488" w:rsidRPr="001274EF" w:rsidRDefault="00E05488" w:rsidP="00E05488">
                      <w:pPr>
                        <w:rPr>
                          <w:rFonts w:ascii="Arial" w:hAnsi="Arial" w:cs="Arial"/>
                          <w:b/>
                          <w:bCs/>
                          <w:sz w:val="14"/>
                          <w:szCs w:val="14"/>
                        </w:rPr>
                      </w:pPr>
                      <w:r w:rsidRPr="001274EF">
                        <w:rPr>
                          <w:rFonts w:ascii="Arial" w:hAnsi="Arial" w:cs="Arial"/>
                          <w:b/>
                          <w:bCs/>
                          <w:sz w:val="14"/>
                          <w:szCs w:val="14"/>
                        </w:rPr>
                        <w:t>1. N</w:t>
                      </w:r>
                      <w:r w:rsidR="00167C15" w:rsidRPr="001274EF">
                        <w:rPr>
                          <w:rFonts w:ascii="Arial" w:hAnsi="Arial" w:cs="Arial"/>
                          <w:b/>
                          <w:bCs/>
                          <w:sz w:val="14"/>
                          <w:szCs w:val="14"/>
                        </w:rPr>
                        <w:t>exus axé sur la nature</w:t>
                      </w:r>
                    </w:p>
                    <w:p w14:paraId="67FB71A9" w14:textId="21DCA4A1" w:rsidR="00F64F97" w:rsidRPr="001274EF" w:rsidRDefault="00F64F97" w:rsidP="00F64F97">
                      <w:pPr>
                        <w:jc w:val="center"/>
                        <w:rPr>
                          <w:color w:val="000000" w:themeColor="text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v:textbox>
              </v:shape>
            </w:pict>
          </mc:Fallback>
        </mc:AlternateContent>
      </w:r>
      <w:r w:rsidR="009F0525" w:rsidRPr="00EB3CC0">
        <mc:AlternateContent>
          <mc:Choice Requires="wps">
            <w:drawing>
              <wp:anchor distT="0" distB="0" distL="114300" distR="114300" simplePos="0" relativeHeight="252259328" behindDoc="0" locked="0" layoutInCell="1" allowOverlap="1" wp14:anchorId="0C7C56CE" wp14:editId="22CC7AFE">
                <wp:simplePos x="0" y="0"/>
                <wp:positionH relativeFrom="column">
                  <wp:posOffset>4819964</wp:posOffset>
                </wp:positionH>
                <wp:positionV relativeFrom="paragraph">
                  <wp:posOffset>3025692</wp:posOffset>
                </wp:positionV>
                <wp:extent cx="359410" cy="215900"/>
                <wp:effectExtent l="0" t="0" r="0" b="0"/>
                <wp:wrapNone/>
                <wp:docPr id="1796098152" name="Text Box 1"/>
                <wp:cNvGraphicFramePr/>
                <a:graphic xmlns:a="http://schemas.openxmlformats.org/drawingml/2006/main">
                  <a:graphicData uri="http://schemas.microsoft.com/office/word/2010/wordprocessingShape">
                    <wps:wsp>
                      <wps:cNvSpPr txBox="1"/>
                      <wps:spPr>
                        <a:xfrm>
                          <a:off x="0" y="0"/>
                          <a:ext cx="359410" cy="215900"/>
                        </a:xfrm>
                        <a:prstGeom prst="rect">
                          <a:avLst/>
                        </a:prstGeom>
                        <a:noFill/>
                        <a:ln>
                          <a:noFill/>
                        </a:ln>
                      </wps:spPr>
                      <wps:txbx>
                        <w:txbxContent>
                          <w:p w14:paraId="40475B06" w14:textId="77777777" w:rsidR="009F0525" w:rsidRPr="001274EF" w:rsidRDefault="009F0525" w:rsidP="00945B4F">
                            <w:pPr>
                              <w:rPr>
                                <w:rFonts w:ascii="Arial" w:hAnsi="Arial" w:cs="Arial"/>
                                <w:color w:val="3A3A3A"/>
                                <w:sz w:val="14"/>
                                <w:szCs w:val="14"/>
                              </w:rPr>
                            </w:pPr>
                            <w:r w:rsidRPr="001274EF">
                              <w:rPr>
                                <w:rFonts w:ascii="Arial" w:hAnsi="Arial" w:cs="Arial"/>
                                <w:color w:val="3A3A3A"/>
                                <w:sz w:val="14"/>
                                <w:szCs w:val="14"/>
                              </w:rPr>
                              <w:t>Faible</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0C7C56CE" id="_x0000_s1265" type="#_x0000_t202" style="position:absolute;margin-left:379.5pt;margin-top:238.25pt;width:28.3pt;height:17pt;z-index:252259328;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" filled="f" stroked="f">
                <v:textbox style="mso-fit-shape-to-text:t">
                  <w:txbxContent>
                    <w:p w14:paraId="40475B06" w14:textId="77777777" w:rsidR="009F0525" w:rsidRPr="001274EF" w:rsidRDefault="009F0525" w:rsidP="00945B4F">
                      <w:pPr>
                        <w:rPr>
                          <w:rFonts w:ascii="Arial" w:hAnsi="Arial" w:cs="Arial"/>
                          <w:color w:val="3A3A3A"/>
                          <w:sz w:val="14"/>
                          <w:szCs w:val="14"/>
                        </w:rPr>
                      </w:pPr>
                      <w:r w:rsidRPr="001274EF">
                        <w:rPr>
                          <w:rFonts w:ascii="Arial" w:hAnsi="Arial" w:cs="Arial"/>
                          <w:color w:val="3A3A3A"/>
                          <w:sz w:val="14"/>
                          <w:szCs w:val="14"/>
                        </w:rPr>
                        <w:t>Faible</w:t>
                      </w:r>
                    </w:p>
                  </w:txbxContent>
                </v:textbox>
              </v:shape>
            </w:pict>
          </mc:Fallback>
        </mc:AlternateContent>
      </w:r>
      <w:r w:rsidR="00DC7078" w:rsidRPr="00EB3CC0">
        <mc:AlternateContent>
          <mc:Choice Requires="wps">
            <w:drawing>
              <wp:anchor distT="0" distB="0" distL="114300" distR="114300" simplePos="0" relativeHeight="252257280" behindDoc="0" locked="0" layoutInCell="1" allowOverlap="1" wp14:anchorId="7D6ADF1A" wp14:editId="2509870F">
                <wp:simplePos x="0" y="0"/>
                <wp:positionH relativeFrom="column">
                  <wp:posOffset>4820359</wp:posOffset>
                </wp:positionH>
                <wp:positionV relativeFrom="paragraph">
                  <wp:posOffset>2886488</wp:posOffset>
                </wp:positionV>
                <wp:extent cx="575945" cy="215900"/>
                <wp:effectExtent l="0" t="0" r="0" b="0"/>
                <wp:wrapNone/>
                <wp:docPr id="2126808767" name="Text Box 1"/>
                <wp:cNvGraphicFramePr/>
                <a:graphic xmlns:a="http://schemas.openxmlformats.org/drawingml/2006/main">
                  <a:graphicData uri="http://schemas.microsoft.com/office/word/2010/wordprocessingShape">
                    <wps:wsp>
                      <wps:cNvSpPr txBox="1"/>
                      <wps:spPr>
                        <a:xfrm>
                          <a:off x="0" y="0"/>
                          <a:ext cx="575945" cy="215900"/>
                        </a:xfrm>
                        <a:prstGeom prst="rect">
                          <a:avLst/>
                        </a:prstGeom>
                        <a:noFill/>
                        <a:ln>
                          <a:noFill/>
                        </a:ln>
                      </wps:spPr>
                      <wps:txbx>
                        <w:txbxContent>
                          <w:p w14:paraId="1C852609" w14:textId="77777777" w:rsidR="00DC7078" w:rsidRPr="001274EF" w:rsidRDefault="00DC7078" w:rsidP="00083867">
                            <w:pPr>
                              <w:rPr>
                                <w:rFonts w:ascii="Arial" w:hAnsi="Arial" w:cs="Arial"/>
                                <w:color w:val="3A3A3A"/>
                                <w:sz w:val="14"/>
                                <w:szCs w:val="14"/>
                              </w:rPr>
                            </w:pPr>
                            <w:r w:rsidRPr="001274EF">
                              <w:rPr>
                                <w:rFonts w:ascii="Arial" w:hAnsi="Arial" w:cs="Arial"/>
                                <w:color w:val="3A3A3A"/>
                                <w:sz w:val="14"/>
                                <w:szCs w:val="14"/>
                              </w:rPr>
                              <w:t>Modérée</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7D6ADF1A" id="_x0000_s1266" type="#_x0000_t202" style="position:absolute;margin-left:379.55pt;margin-top:227.3pt;width:45.35pt;height:17pt;z-index:252257280;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" filled="f" stroked="f">
                <v:textbox style="mso-fit-shape-to-text:t">
                  <w:txbxContent>
                    <w:p w14:paraId="1C852609" w14:textId="77777777" w:rsidR="00DC7078" w:rsidRPr="001274EF" w:rsidRDefault="00DC7078" w:rsidP="00083867">
                      <w:pPr>
                        <w:rPr>
                          <w:rFonts w:ascii="Arial" w:hAnsi="Arial" w:cs="Arial"/>
                          <w:color w:val="3A3A3A"/>
                          <w:sz w:val="14"/>
                          <w:szCs w:val="14"/>
                        </w:rPr>
                      </w:pPr>
                      <w:r w:rsidRPr="001274EF">
                        <w:rPr>
                          <w:rFonts w:ascii="Arial" w:hAnsi="Arial" w:cs="Arial"/>
                          <w:color w:val="3A3A3A"/>
                          <w:sz w:val="14"/>
                          <w:szCs w:val="14"/>
                        </w:rPr>
                        <w:t>Modérée</w:t>
                      </w:r>
                    </w:p>
                  </w:txbxContent>
                </v:textbox>
              </v:shape>
            </w:pict>
          </mc:Fallback>
        </mc:AlternateContent>
      </w:r>
      <w:r w:rsidR="002057F6" w:rsidRPr="00EB3CC0">
        <mc:AlternateContent>
          <mc:Choice Requires="wps">
            <w:drawing>
              <wp:anchor distT="0" distB="0" distL="114300" distR="114300" simplePos="0" relativeHeight="252255232" behindDoc="0" locked="0" layoutInCell="1" allowOverlap="1" wp14:anchorId="7EDBD2D2" wp14:editId="1A476A99">
                <wp:simplePos x="0" y="0"/>
                <wp:positionH relativeFrom="column">
                  <wp:posOffset>4820285</wp:posOffset>
                </wp:positionH>
                <wp:positionV relativeFrom="paragraph">
                  <wp:posOffset>2740232</wp:posOffset>
                </wp:positionV>
                <wp:extent cx="395605" cy="215900"/>
                <wp:effectExtent l="0" t="0" r="0" b="0"/>
                <wp:wrapNone/>
                <wp:docPr id="2104851914" name="Text Box 1"/>
                <wp:cNvGraphicFramePr/>
                <a:graphic xmlns:a="http://schemas.openxmlformats.org/drawingml/2006/main">
                  <a:graphicData uri="http://schemas.microsoft.com/office/word/2010/wordprocessingShape">
                    <wps:wsp>
                      <wps:cNvSpPr txBox="1"/>
                      <wps:spPr>
                        <a:xfrm>
                          <a:off x="0" y="0"/>
                          <a:ext cx="395605" cy="215900"/>
                        </a:xfrm>
                        <a:prstGeom prst="rect">
                          <a:avLst/>
                        </a:prstGeom>
                        <a:noFill/>
                        <a:ln>
                          <a:noFill/>
                        </a:ln>
                      </wps:spPr>
                      <wps:txbx>
                        <w:txbxContent>
                          <w:p w14:paraId="55E1D30A" w14:textId="77777777" w:rsidR="002057F6" w:rsidRPr="001274EF" w:rsidRDefault="002057F6" w:rsidP="00444840">
                            <w:pPr>
                              <w:rPr>
                                <w:rFonts w:ascii="Arial" w:hAnsi="Arial" w:cs="Arial"/>
                                <w:color w:val="3A3A3A"/>
                                <w:sz w:val="14"/>
                                <w:szCs w:val="14"/>
                              </w:rPr>
                            </w:pPr>
                            <w:r w:rsidRPr="001274EF">
                              <w:rPr>
                                <w:rFonts w:ascii="Arial" w:hAnsi="Arial" w:cs="Arial"/>
                                <w:color w:val="3A3A3A"/>
                                <w:sz w:val="14"/>
                                <w:szCs w:val="14"/>
                              </w:rPr>
                              <w:t>Élevée</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7EDBD2D2" id="_x0000_s1267" type="#_x0000_t202" style="position:absolute;margin-left:379.55pt;margin-top:215.75pt;width:31.15pt;height:17pt;z-index:252255232;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" filled="f" stroked="f">
                <v:textbox style="mso-fit-shape-to-text:t">
                  <w:txbxContent>
                    <w:p w14:paraId="55E1D30A" w14:textId="77777777" w:rsidR="002057F6" w:rsidRPr="001274EF" w:rsidRDefault="002057F6" w:rsidP="00444840">
                      <w:pPr>
                        <w:rPr>
                          <w:rFonts w:ascii="Arial" w:hAnsi="Arial" w:cs="Arial"/>
                          <w:color w:val="3A3A3A"/>
                          <w:sz w:val="14"/>
                          <w:szCs w:val="14"/>
                        </w:rPr>
                      </w:pPr>
                      <w:r w:rsidRPr="001274EF">
                        <w:rPr>
                          <w:rFonts w:ascii="Arial" w:hAnsi="Arial" w:cs="Arial"/>
                          <w:color w:val="3A3A3A"/>
                          <w:sz w:val="14"/>
                          <w:szCs w:val="14"/>
                        </w:rPr>
                        <w:t>Élevée</w:t>
                      </w:r>
                    </w:p>
                  </w:txbxContent>
                </v:textbox>
              </v:shape>
            </w:pict>
          </mc:Fallback>
        </mc:AlternateContent>
      </w:r>
      <w:r w:rsidR="00624FC3" w:rsidRPr="00EB3CC0">
        <mc:AlternateContent>
          <mc:Choice Requires="wps">
            <w:drawing>
              <wp:anchor distT="0" distB="0" distL="114300" distR="114300" simplePos="0" relativeHeight="252251136" behindDoc="0" locked="0" layoutInCell="1" allowOverlap="1" wp14:anchorId="1CE21096" wp14:editId="2787BFD6">
                <wp:simplePos x="0" y="0"/>
                <wp:positionH relativeFrom="column">
                  <wp:posOffset>3818890</wp:posOffset>
                </wp:positionH>
                <wp:positionV relativeFrom="paragraph">
                  <wp:posOffset>2868930</wp:posOffset>
                </wp:positionV>
                <wp:extent cx="575945" cy="215900"/>
                <wp:effectExtent l="0" t="0" r="0" b="0"/>
                <wp:wrapNone/>
                <wp:docPr id="995893882" name="Text Box 1"/>
                <wp:cNvGraphicFramePr/>
                <a:graphic xmlns:a="http://schemas.openxmlformats.org/drawingml/2006/main">
                  <a:graphicData uri="http://schemas.microsoft.com/office/word/2010/wordprocessingShape">
                    <wps:wsp>
                      <wps:cNvSpPr txBox="1"/>
                      <wps:spPr>
                        <a:xfrm>
                          <a:off x="0" y="0"/>
                          <a:ext cx="575945" cy="215900"/>
                        </a:xfrm>
                        <a:prstGeom prst="rect">
                          <a:avLst/>
                        </a:prstGeom>
                        <a:noFill/>
                        <a:ln>
                          <a:noFill/>
                        </a:ln>
                      </wps:spPr>
                      <wps:txbx>
                        <w:txbxContent>
                          <w:p w14:paraId="32F83EFF" w14:textId="1EB2B969" w:rsidR="001343E6" w:rsidRPr="001274EF" w:rsidRDefault="0044359B" w:rsidP="00F8334D">
                            <w:r w:rsidRPr="001274EF">
                              <w:rPr>
                                <w:rFonts w:ascii="Arial" w:hAnsi="Arial" w:cs="Arial"/>
                                <w:color w:val="3A3A3A"/>
                                <w:sz w:val="14"/>
                                <w:szCs w:val="14"/>
                              </w:rPr>
                              <w:t>Négatif</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1CE21096" id="_x0000_s1268" type="#_x0000_t202" style="position:absolute;margin-left:300.7pt;margin-top:225.9pt;width:45.35pt;height:17pt;z-index:252251136;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" filled="f" stroked="f">
                <v:textbox style="mso-fit-shape-to-text:t">
                  <w:txbxContent>
                    <w:p w14:paraId="32F83EFF" w14:textId="1EB2B969" w:rsidR="001343E6" w:rsidRPr="001274EF" w:rsidRDefault="0044359B" w:rsidP="00F8334D">
                      <w:r w:rsidRPr="001274EF">
                        <w:rPr>
                          <w:rFonts w:ascii="Arial" w:hAnsi="Arial" w:cs="Arial"/>
                          <w:color w:val="3A3A3A"/>
                          <w:sz w:val="14"/>
                          <w:szCs w:val="14"/>
                        </w:rPr>
                        <w:t>Négatif</w:t>
                      </w:r>
                    </w:p>
                  </w:txbxContent>
                </v:textbox>
              </v:shape>
            </w:pict>
          </mc:Fallback>
        </mc:AlternateContent>
      </w:r>
      <w:r w:rsidR="00624FC3" w:rsidRPr="00EB3CC0">
        <mc:AlternateContent>
          <mc:Choice Requires="wps">
            <w:drawing>
              <wp:anchor distT="0" distB="0" distL="114300" distR="114300" simplePos="0" relativeHeight="252249088" behindDoc="0" locked="0" layoutInCell="1" allowOverlap="1" wp14:anchorId="2B9293D8" wp14:editId="2C015C59">
                <wp:simplePos x="0" y="0"/>
                <wp:positionH relativeFrom="column">
                  <wp:posOffset>3822511</wp:posOffset>
                </wp:positionH>
                <wp:positionV relativeFrom="paragraph">
                  <wp:posOffset>2737452</wp:posOffset>
                </wp:positionV>
                <wp:extent cx="503555" cy="215900"/>
                <wp:effectExtent l="0" t="0" r="0" b="0"/>
                <wp:wrapNone/>
                <wp:docPr id="1548363005" name="Text Box 1"/>
                <wp:cNvGraphicFramePr/>
                <a:graphic xmlns:a="http://schemas.openxmlformats.org/drawingml/2006/main">
                  <a:graphicData uri="http://schemas.microsoft.com/office/word/2010/wordprocessingShape">
                    <wps:wsp>
                      <wps:cNvSpPr txBox="1"/>
                      <wps:spPr>
                        <a:xfrm>
                          <a:off x="0" y="0"/>
                          <a:ext cx="503555" cy="215900"/>
                        </a:xfrm>
                        <a:prstGeom prst="rect">
                          <a:avLst/>
                        </a:prstGeom>
                        <a:noFill/>
                        <a:ln>
                          <a:noFill/>
                        </a:ln>
                      </wps:spPr>
                      <wps:txbx>
                        <w:txbxContent>
                          <w:p w14:paraId="1D8F59DC" w14:textId="7905FFDB" w:rsidR="001343E6" w:rsidRPr="001274EF" w:rsidRDefault="002942D1" w:rsidP="006F2290">
                            <w:r w:rsidRPr="001274EF">
                              <w:rPr>
                                <w:rFonts w:ascii="Arial" w:hAnsi="Arial" w:cs="Arial"/>
                                <w:color w:val="3A3A3A"/>
                                <w:sz w:val="14"/>
                                <w:szCs w:val="14"/>
                              </w:rPr>
                              <w:t>Positif</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2B9293D8" id="_x0000_s1269" type="#_x0000_t202" style="position:absolute;margin-left:301pt;margin-top:215.55pt;width:39.65pt;height:17pt;z-index:252249088;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" filled="f" stroked="f">
                <v:textbox style="mso-fit-shape-to-text:t">
                  <w:txbxContent>
                    <w:p w14:paraId="1D8F59DC" w14:textId="7905FFDB" w:rsidR="001343E6" w:rsidRPr="001274EF" w:rsidRDefault="002942D1" w:rsidP="006F2290">
                      <w:r w:rsidRPr="001274EF">
                        <w:rPr>
                          <w:rFonts w:ascii="Arial" w:hAnsi="Arial" w:cs="Arial"/>
                          <w:color w:val="3A3A3A"/>
                          <w:sz w:val="14"/>
                          <w:szCs w:val="14"/>
                        </w:rPr>
                        <w:t>Positif</w:t>
                      </w:r>
                    </w:p>
                  </w:txbxContent>
                </v:textbox>
              </v:shape>
            </w:pict>
          </mc:Fallback>
        </mc:AlternateContent>
      </w:r>
      <w:r w:rsidR="000E0742" w:rsidRPr="00EB3CC0">
        <mc:AlternateContent>
          <mc:Choice Requires="wps">
            <w:drawing>
              <wp:anchor distT="0" distB="0" distL="114300" distR="114300" simplePos="0" relativeHeight="252253184" behindDoc="0" locked="0" layoutInCell="1" allowOverlap="1" wp14:anchorId="7C7A47DE" wp14:editId="5D7EBAB5">
                <wp:simplePos x="0" y="0"/>
                <wp:positionH relativeFrom="column">
                  <wp:posOffset>3817909</wp:posOffset>
                </wp:positionH>
                <wp:positionV relativeFrom="paragraph">
                  <wp:posOffset>3021710</wp:posOffset>
                </wp:positionV>
                <wp:extent cx="575945" cy="207818"/>
                <wp:effectExtent l="0" t="0" r="0" b="1905"/>
                <wp:wrapNone/>
                <wp:docPr id="73352001" name="Text Box 1"/>
                <wp:cNvGraphicFramePr/>
                <a:graphic xmlns:a="http://schemas.openxmlformats.org/drawingml/2006/main">
                  <a:graphicData uri="http://schemas.microsoft.com/office/word/2010/wordprocessingShape">
                    <wps:wsp>
                      <wps:cNvSpPr txBox="1"/>
                      <wps:spPr>
                        <a:xfrm>
                          <a:off x="0" y="0"/>
                          <a:ext cx="575945" cy="207818"/>
                        </a:xfrm>
                        <a:prstGeom prst="rect">
                          <a:avLst/>
                        </a:prstGeom>
                        <a:noFill/>
                        <a:ln>
                          <a:noFill/>
                        </a:ln>
                      </wps:spPr>
                      <wps:txbx>
                        <w:txbxContent>
                          <w:p w14:paraId="3EFA80AE" w14:textId="77777777" w:rsidR="000E0742" w:rsidRPr="001274EF" w:rsidRDefault="000E0742" w:rsidP="00181219">
                            <w:pPr>
                              <w:rPr>
                                <w:rFonts w:ascii="Arial" w:hAnsi="Arial" w:cs="Arial"/>
                                <w:color w:val="3A3A3A"/>
                                <w:sz w:val="14"/>
                                <w:szCs w:val="14"/>
                              </w:rPr>
                            </w:pPr>
                            <w:r w:rsidRPr="001274EF">
                              <w:rPr>
                                <w:rFonts w:ascii="Arial" w:hAnsi="Arial" w:cs="Arial"/>
                                <w:color w:val="3A3A3A"/>
                                <w:sz w:val="14"/>
                                <w:szCs w:val="14"/>
                              </w:rPr>
                              <w:t>Neutre</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C7A47DE" id="_x0000_s1270" type="#_x0000_t202" style="position:absolute;margin-left:300.6pt;margin-top:237.95pt;width:45.35pt;height:16.35pt;z-index:252253184;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" filled="f" stroked="f">
                <v:textbox>
                  <w:txbxContent>
                    <w:p w14:paraId="3EFA80AE" w14:textId="77777777" w:rsidR="000E0742" w:rsidRPr="001274EF" w:rsidRDefault="000E0742" w:rsidP="00181219">
                      <w:pPr>
                        <w:rPr>
                          <w:rFonts w:ascii="Arial" w:hAnsi="Arial" w:cs="Arial"/>
                          <w:color w:val="3A3A3A"/>
                          <w:sz w:val="14"/>
                          <w:szCs w:val="14"/>
                        </w:rPr>
                      </w:pPr>
                      <w:r w:rsidRPr="001274EF">
                        <w:rPr>
                          <w:rFonts w:ascii="Arial" w:hAnsi="Arial" w:cs="Arial"/>
                          <w:color w:val="3A3A3A"/>
                          <w:sz w:val="14"/>
                          <w:szCs w:val="14"/>
                        </w:rPr>
                        <w:t>Neutre</w:t>
                      </w:r>
                    </w:p>
                  </w:txbxContent>
                </v:textbox>
              </v:shape>
            </w:pict>
          </mc:Fallback>
        </mc:AlternateContent>
      </w:r>
      <w:r w:rsidR="001F3F7F" w:rsidRPr="00EB3CC0">
        <mc:AlternateContent>
          <mc:Choice Requires="wps">
            <w:drawing>
              <wp:anchor distT="0" distB="0" distL="114300" distR="114300" simplePos="0" relativeHeight="252247040" behindDoc="0" locked="0" layoutInCell="1" allowOverlap="1" wp14:anchorId="23ED27E0" wp14:editId="71323F97">
                <wp:simplePos x="0" y="0"/>
                <wp:positionH relativeFrom="column">
                  <wp:posOffset>4417233</wp:posOffset>
                </wp:positionH>
                <wp:positionV relativeFrom="paragraph">
                  <wp:posOffset>2568567</wp:posOffset>
                </wp:positionV>
                <wp:extent cx="1115695" cy="251460"/>
                <wp:effectExtent l="0" t="0" r="0" b="0"/>
                <wp:wrapNone/>
                <wp:docPr id="1538538616" name="Text Box 1"/>
                <wp:cNvGraphicFramePr/>
                <a:graphic xmlns:a="http://schemas.openxmlformats.org/drawingml/2006/main">
                  <a:graphicData uri="http://schemas.microsoft.com/office/word/2010/wordprocessingShape">
                    <wps:wsp>
                      <wps:cNvSpPr txBox="1"/>
                      <wps:spPr>
                        <a:xfrm>
                          <a:off x="0" y="0"/>
                          <a:ext cx="1115695" cy="251460"/>
                        </a:xfrm>
                        <a:prstGeom prst="rect">
                          <a:avLst/>
                        </a:prstGeom>
                        <a:noFill/>
                        <a:ln>
                          <a:noFill/>
                        </a:ln>
                      </wps:spPr>
                      <wps:txbx>
                        <w:txbxContent>
                          <w:p w14:paraId="2A31B0FC" w14:textId="7AC52AC0" w:rsidR="001343E6" w:rsidRPr="001274EF" w:rsidRDefault="001F3F7F" w:rsidP="001A57C5">
                            <w:r w:rsidRPr="001274EF">
                              <w:rPr>
                                <w:rFonts w:ascii="Arial" w:hAnsi="Arial" w:cs="Arial"/>
                                <w:color w:val="3A3A3A"/>
                                <w:sz w:val="14"/>
                                <w:szCs w:val="14"/>
                              </w:rPr>
                              <w:t>Ampleur de l’influence</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23ED27E0" id="_x0000_s1271" type="#_x0000_t202" style="position:absolute;margin-left:347.8pt;margin-top:202.25pt;width:87.85pt;height:19.8pt;z-index:252247040;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" filled="f" stroked="f">
                <v:textbox style="mso-fit-shape-to-text:t">
                  <w:txbxContent>
                    <w:p w14:paraId="2A31B0FC" w14:textId="7AC52AC0" w:rsidR="001343E6" w:rsidRPr="001274EF" w:rsidRDefault="001F3F7F" w:rsidP="001A57C5">
                      <w:r w:rsidRPr="001274EF">
                        <w:rPr>
                          <w:rFonts w:ascii="Arial" w:hAnsi="Arial" w:cs="Arial"/>
                          <w:color w:val="3A3A3A"/>
                          <w:sz w:val="14"/>
                          <w:szCs w:val="14"/>
                        </w:rPr>
                        <w:t>Ampleur de l’influence</w:t>
                      </w:r>
                    </w:p>
                  </w:txbxContent>
                </v:textbox>
              </v:shape>
            </w:pict>
          </mc:Fallback>
        </mc:AlternateContent>
      </w:r>
      <w:r w:rsidR="00D11DFB" w:rsidRPr="00EB3CC0">
        <mc:AlternateContent>
          <mc:Choice Requires="wps">
            <w:drawing>
              <wp:anchor distT="0" distB="0" distL="114300" distR="114300" simplePos="0" relativeHeight="252244992" behindDoc="0" locked="0" layoutInCell="1" allowOverlap="1" wp14:anchorId="50774079" wp14:editId="649E00A8">
                <wp:simplePos x="0" y="0"/>
                <wp:positionH relativeFrom="margin">
                  <wp:posOffset>3463315</wp:posOffset>
                </wp:positionH>
                <wp:positionV relativeFrom="paragraph">
                  <wp:posOffset>2568369</wp:posOffset>
                </wp:positionV>
                <wp:extent cx="1043940" cy="251460"/>
                <wp:effectExtent l="0" t="0" r="0" b="1270"/>
                <wp:wrapNone/>
                <wp:docPr id="799090388" name="Text Box 1"/>
                <wp:cNvGraphicFramePr/>
                <a:graphic xmlns:a="http://schemas.openxmlformats.org/drawingml/2006/main">
                  <a:graphicData uri="http://schemas.microsoft.com/office/word/2010/wordprocessingShape">
                    <wps:wsp>
                      <wps:cNvSpPr txBox="1"/>
                      <wps:spPr>
                        <a:xfrm>
                          <a:off x="0" y="0"/>
                          <a:ext cx="1043940" cy="251460"/>
                        </a:xfrm>
                        <a:prstGeom prst="rect">
                          <a:avLst/>
                        </a:prstGeom>
                        <a:noFill/>
                        <a:ln>
                          <a:noFill/>
                        </a:ln>
                      </wps:spPr>
                      <wps:txbx>
                        <w:txbxContent>
                          <w:p w14:paraId="5C99C6C2" w14:textId="581362E1" w:rsidR="001343E6" w:rsidRPr="001274EF" w:rsidRDefault="00D11DFB" w:rsidP="00DC1AD3">
                            <w:r w:rsidRPr="001274EF">
                              <w:rPr>
                                <w:rFonts w:ascii="Arial" w:hAnsi="Arial" w:cs="Arial"/>
                                <w:color w:val="3A3A3A"/>
                                <w:sz w:val="14"/>
                                <w:szCs w:val="14"/>
                              </w:rPr>
                              <w:t>Sens de l’influence</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50774079" id="_x0000_s1272" type="#_x0000_t202" style="position:absolute;margin-left:272.7pt;margin-top:202.25pt;width:82.2pt;height:19.8pt;z-index:252244992;visibility:visible;mso-wrap-style:non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" filled="f" stroked="f">
                <v:textbox style="mso-fit-shape-to-text:t">
                  <w:txbxContent>
                    <w:p w14:paraId="5C99C6C2" w14:textId="581362E1" w:rsidR="001343E6" w:rsidRPr="001274EF" w:rsidRDefault="00D11DFB" w:rsidP="00DC1AD3">
                      <w:r w:rsidRPr="001274EF">
                        <w:rPr>
                          <w:rFonts w:ascii="Arial" w:hAnsi="Arial" w:cs="Arial"/>
                          <w:color w:val="3A3A3A"/>
                          <w:sz w:val="14"/>
                          <w:szCs w:val="14"/>
                        </w:rPr>
                        <w:t>Sens de l’influence</w:t>
                      </w:r>
                    </w:p>
                  </w:txbxContent>
                </v:textbox>
                <w10:wrap anchorx="margin"/>
              </v:shape>
            </w:pict>
          </mc:Fallback>
        </mc:AlternateContent>
      </w:r>
      <w:r w:rsidR="00002756" w:rsidRPr="00EB3CC0">
        <mc:AlternateContent>
          <mc:Choice Requires="wps">
            <w:drawing>
              <wp:anchor distT="0" distB="0" distL="114300" distR="114300" simplePos="0" relativeHeight="252242944" behindDoc="0" locked="0" layoutInCell="1" allowOverlap="1" wp14:anchorId="32301068" wp14:editId="4322300D">
                <wp:simplePos x="0" y="0"/>
                <wp:positionH relativeFrom="column">
                  <wp:posOffset>3567900</wp:posOffset>
                </wp:positionH>
                <wp:positionV relativeFrom="paragraph">
                  <wp:posOffset>2395501</wp:posOffset>
                </wp:positionV>
                <wp:extent cx="2375535" cy="215900"/>
                <wp:effectExtent l="0" t="0" r="0" b="0"/>
                <wp:wrapNone/>
                <wp:docPr id="1871032090" name="Text Box 1"/>
                <wp:cNvGraphicFramePr/>
                <a:graphic xmlns:a="http://schemas.openxmlformats.org/drawingml/2006/main">
                  <a:graphicData uri="http://schemas.microsoft.com/office/word/2010/wordprocessingShape">
                    <wps:wsp>
                      <wps:cNvSpPr txBox="1"/>
                      <wps:spPr>
                        <a:xfrm>
                          <a:off x="0" y="0"/>
                          <a:ext cx="2375535" cy="215900"/>
                        </a:xfrm>
                        <a:prstGeom prst="rect">
                          <a:avLst/>
                        </a:prstGeom>
                        <a:noFill/>
                        <a:ln>
                          <a:noFill/>
                        </a:ln>
                      </wps:spPr>
                      <wps:txbx>
                        <w:txbxContent>
                          <w:p w14:paraId="6D8FEEFC" w14:textId="6B0B9B99" w:rsidR="001343E6" w:rsidRPr="001274EF" w:rsidRDefault="00002756" w:rsidP="00F31E29">
                            <w:r w:rsidRPr="001274EF">
                              <w:rPr>
                                <w:rFonts w:ascii="Arial" w:hAnsi="Arial" w:cs="Arial"/>
                                <w:b/>
                                <w:bCs/>
                                <w:color w:val="3A3A3A"/>
                                <w:sz w:val="14"/>
                                <w:szCs w:val="14"/>
                              </w:rPr>
                              <w:t xml:space="preserve">Influence d’un élément du nexus sur un autre </w:t>
                            </w:r>
                            <w:r w:rsidRPr="001274EF">
                              <w:t xml:space="preserve"> </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32301068" id="_x0000_s1273" type="#_x0000_t202" style="position:absolute;margin-left:280.95pt;margin-top:188.6pt;width:187.05pt;height:17pt;z-index:25224294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" filled="f" stroked="f">
                <v:textbox style="mso-fit-shape-to-text:t">
                  <w:txbxContent>
                    <w:p w14:paraId="6D8FEEFC" w14:textId="6B0B9B99" w:rsidR="001343E6" w:rsidRPr="001274EF" w:rsidRDefault="00002756" w:rsidP="00F31E29">
                      <w:r w:rsidRPr="001274EF">
                        <w:rPr>
                          <w:rFonts w:ascii="Arial" w:hAnsi="Arial" w:cs="Arial"/>
                          <w:b/>
                          <w:bCs/>
                          <w:color w:val="3A3A3A"/>
                          <w:sz w:val="14"/>
                          <w:szCs w:val="14"/>
                        </w:rPr>
                        <w:t xml:space="preserve">Influence d’un élément du nexus sur un autre </w:t>
                      </w:r>
                      <w:r w:rsidRPr="001274EF">
                        <w:t xml:space="preserve"> </w:t>
                      </w:r>
                    </w:p>
                  </w:txbxContent>
                </v:textbox>
              </v:shape>
            </w:pict>
          </mc:Fallback>
        </mc:AlternateContent>
      </w:r>
      <w:r w:rsidR="00901E8A" w:rsidRPr="00EB3CC0">
        <mc:AlternateContent>
          <mc:Choice Requires="wps">
            <w:drawing>
              <wp:anchor distT="0" distB="0" distL="114300" distR="114300" simplePos="0" relativeHeight="252195840" behindDoc="0" locked="0" layoutInCell="1" allowOverlap="1" wp14:anchorId="648CFC74" wp14:editId="380A91EE">
                <wp:simplePos x="0" y="0"/>
                <wp:positionH relativeFrom="margin">
                  <wp:align>left</wp:align>
                </wp:positionH>
                <wp:positionV relativeFrom="paragraph">
                  <wp:posOffset>-14325</wp:posOffset>
                </wp:positionV>
                <wp:extent cx="4345940" cy="251460"/>
                <wp:effectExtent l="0" t="0" r="0" b="0"/>
                <wp:wrapNone/>
                <wp:docPr id="1317892868" name="Text Box 1"/>
                <wp:cNvGraphicFramePr/>
                <a:graphic xmlns:a="http://schemas.openxmlformats.org/drawingml/2006/main">
                  <a:graphicData uri="http://schemas.microsoft.com/office/word/2010/wordprocessingShape">
                    <wps:wsp>
                      <wps:cNvSpPr txBox="1"/>
                      <wps:spPr>
                        <a:xfrm>
                          <a:off x="0" y="0"/>
                          <a:ext cx="4345940" cy="251460"/>
                        </a:xfrm>
                        <a:prstGeom prst="rect">
                          <a:avLst/>
                        </a:prstGeom>
                        <a:noFill/>
                        <a:ln>
                          <a:noFill/>
                        </a:ln>
                      </wps:spPr>
                      <wps:txbx>
                        <w:txbxContent>
                          <w:p w14:paraId="6038C9A2" w14:textId="48543C09" w:rsidR="001343E6" w:rsidRPr="001274EF" w:rsidRDefault="00B8327B" w:rsidP="00961715">
                            <w:pPr>
                              <w:rPr>
                                <w:sz w:val="16"/>
                                <w:szCs w:val="16"/>
                              </w:rPr>
                            </w:pPr>
                            <w:r w:rsidRPr="001274EF">
                              <w:rPr>
                                <w:rFonts w:ascii="Arial" w:hAnsi="Arial" w:cs="Arial"/>
                                <w:b/>
                                <w:bCs/>
                              </w:rPr>
                              <w:t>A</w:t>
                            </w:r>
                            <w:r w:rsidRPr="001274EF">
                              <w:rPr>
                                <w:rFonts w:ascii="Arial" w:hAnsi="Arial" w:cs="Arial"/>
                                <w:b/>
                                <w:bCs/>
                                <w:sz w:val="16"/>
                                <w:szCs w:val="16"/>
                              </w:rPr>
                              <w:t xml:space="preserve"> </w:t>
                            </w:r>
                            <w:r w:rsidR="00D54368" w:rsidRPr="001274EF">
                              <w:rPr>
                                <w:rFonts w:ascii="Arial" w:hAnsi="Arial" w:cs="Arial"/>
                                <w:b/>
                                <w:bCs/>
                                <w:sz w:val="16"/>
                                <w:szCs w:val="16"/>
                              </w:rPr>
                              <w:t xml:space="preserve"> </w:t>
                            </w:r>
                            <w:r w:rsidRPr="001274EF">
                              <w:rPr>
                                <w:rFonts w:ascii="Arial" w:hAnsi="Arial" w:cs="Arial"/>
                                <w:b/>
                                <w:bCs/>
                                <w:sz w:val="16"/>
                                <w:szCs w:val="16"/>
                              </w:rPr>
                              <w:t>IMPACTS FUTURS SUR LES ÉLÉMENTS DU NEXUS</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648CFC74" id="_x0000_s1274" type="#_x0000_t202" style="position:absolute;margin-left:0;margin-top:-1.15pt;width:342.2pt;height:19.8pt;z-index:252195840;visibility:visible;mso-wrap-style:none;mso-wrap-distance-left:9pt;mso-wrap-distance-top:0;mso-wrap-distance-right:9pt;mso-wrap-distance-bottom:0;mso-position-horizontal:lef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" filled="f" stroked="f">
                <v:textbox style="mso-fit-shape-to-text:t">
                  <w:txbxContent>
                    <w:p w14:paraId="6038C9A2" w14:textId="48543C09" w:rsidR="001343E6" w:rsidRPr="001274EF" w:rsidRDefault="00B8327B" w:rsidP="00961715">
                      <w:pPr>
                        <w:rPr>
                          <w:sz w:val="16"/>
                          <w:szCs w:val="16"/>
                        </w:rPr>
                      </w:pPr>
                      <w:r w:rsidRPr="001274EF">
                        <w:rPr>
                          <w:rFonts w:ascii="Arial" w:hAnsi="Arial" w:cs="Arial"/>
                          <w:b/>
                          <w:bCs/>
                        </w:rPr>
                        <w:t>A</w:t>
                      </w:r>
                      <w:r w:rsidRPr="001274EF">
                        <w:rPr>
                          <w:rFonts w:ascii="Arial" w:hAnsi="Arial" w:cs="Arial"/>
                          <w:b/>
                          <w:bCs/>
                          <w:sz w:val="16"/>
                          <w:szCs w:val="16"/>
                        </w:rPr>
                        <w:t xml:space="preserve"> </w:t>
                      </w:r>
                      <w:r w:rsidR="00D54368" w:rsidRPr="001274EF">
                        <w:rPr>
                          <w:rFonts w:ascii="Arial" w:hAnsi="Arial" w:cs="Arial"/>
                          <w:b/>
                          <w:bCs/>
                          <w:sz w:val="16"/>
                          <w:szCs w:val="16"/>
                        </w:rPr>
                        <w:t xml:space="preserve"> </w:t>
                      </w:r>
                      <w:r w:rsidRPr="001274EF">
                        <w:rPr>
                          <w:rFonts w:ascii="Arial" w:hAnsi="Arial" w:cs="Arial"/>
                          <w:b/>
                          <w:bCs/>
                          <w:sz w:val="16"/>
                          <w:szCs w:val="16"/>
                        </w:rPr>
                        <w:t>IMPACTS FUTURS SUR LES ÉLÉMENTS DU NEXUS</w:t>
                      </w:r>
                    </w:p>
                  </w:txbxContent>
                </v:textbox>
                <w10:wrap anchorx="margin"/>
              </v:shape>
            </w:pict>
          </mc:Fallback>
        </mc:AlternateContent>
      </w:r>
      <w:r w:rsidR="0054405B" w:rsidRPr="00EB3CC0">
        <mc:AlternateContent>
          <mc:Choice Requires="wps">
            <w:drawing>
              <wp:anchor distT="0" distB="0" distL="114300" distR="114300" simplePos="0" relativeHeight="252240896" behindDoc="0" locked="0" layoutInCell="1" allowOverlap="1" wp14:anchorId="65E45F39" wp14:editId="53AE7023">
                <wp:simplePos x="0" y="0"/>
                <wp:positionH relativeFrom="column">
                  <wp:posOffset>53901</wp:posOffset>
                </wp:positionH>
                <wp:positionV relativeFrom="paragraph">
                  <wp:posOffset>2242242</wp:posOffset>
                </wp:positionV>
                <wp:extent cx="3887470" cy="251460"/>
                <wp:effectExtent l="0" t="0" r="0" b="0"/>
                <wp:wrapNone/>
                <wp:docPr id="1919369584" name="Text Box 1"/>
                <wp:cNvGraphicFramePr/>
                <a:graphic xmlns:a="http://schemas.openxmlformats.org/drawingml/2006/main">
                  <a:graphicData uri="http://schemas.microsoft.com/office/word/2010/wordprocessingShape">
                    <wps:wsp>
                      <wps:cNvSpPr txBox="1"/>
                      <wps:spPr>
                        <a:xfrm>
                          <a:off x="0" y="0"/>
                          <a:ext cx="3887470" cy="251460"/>
                        </a:xfrm>
                        <a:prstGeom prst="rect">
                          <a:avLst/>
                        </a:prstGeom>
                        <a:noFill/>
                        <a:ln>
                          <a:noFill/>
                        </a:ln>
                      </wps:spPr>
                      <wps:txbx>
                        <w:txbxContent>
                          <w:p w14:paraId="0193849B" w14:textId="0743EA5A" w:rsidR="001343E6" w:rsidRPr="001274EF" w:rsidRDefault="0054405B" w:rsidP="00445254">
                            <w:pPr>
                              <w:rPr>
                                <w:sz w:val="16"/>
                                <w:szCs w:val="16"/>
                              </w:rPr>
                            </w:pPr>
                            <w:r w:rsidRPr="001274EF">
                              <w:rPr>
                                <w:rFonts w:ascii="Arial" w:hAnsi="Arial" w:cs="Arial"/>
                                <w:b/>
                                <w:bCs/>
                              </w:rPr>
                              <w:t>B</w:t>
                            </w:r>
                            <w:r w:rsidRPr="001274EF">
                              <w:rPr>
                                <w:rFonts w:ascii="Arial" w:hAnsi="Arial" w:cs="Arial"/>
                                <w:b/>
                                <w:bCs/>
                                <w:sz w:val="16"/>
                                <w:szCs w:val="16"/>
                              </w:rPr>
                              <w:t xml:space="preserve"> </w:t>
                            </w:r>
                            <w:r w:rsidR="008D1D26" w:rsidRPr="001274EF">
                              <w:rPr>
                                <w:rFonts w:ascii="Arial" w:hAnsi="Arial" w:cs="Arial"/>
                                <w:b/>
                                <w:bCs/>
                                <w:sz w:val="16"/>
                                <w:szCs w:val="16"/>
                              </w:rPr>
                              <w:t xml:space="preserve"> </w:t>
                            </w:r>
                            <w:r w:rsidRPr="001274EF">
                              <w:rPr>
                                <w:rFonts w:ascii="Arial" w:hAnsi="Arial" w:cs="Arial"/>
                                <w:b/>
                                <w:bCs/>
                                <w:sz w:val="16"/>
                                <w:szCs w:val="16"/>
                              </w:rPr>
                              <w:t>INTERACTIONS ENTRE LES ÉLÉMENTS DU NEXUS POUR CHAQUE ARCHÉTYPE</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65E45F39" id="_x0000_s1275" type="#_x0000_t202" style="position:absolute;margin-left:4.25pt;margin-top:176.55pt;width:306.1pt;height:19.8pt;z-index:252240896;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" filled="f" stroked="f">
                <v:textbox style="mso-fit-shape-to-text:t">
                  <w:txbxContent>
                    <w:p w14:paraId="0193849B" w14:textId="0743EA5A" w:rsidR="001343E6" w:rsidRPr="001274EF" w:rsidRDefault="0054405B" w:rsidP="00445254">
                      <w:pPr>
                        <w:rPr>
                          <w:sz w:val="16"/>
                          <w:szCs w:val="16"/>
                        </w:rPr>
                      </w:pPr>
                      <w:r w:rsidRPr="001274EF">
                        <w:rPr>
                          <w:rFonts w:ascii="Arial" w:hAnsi="Arial" w:cs="Arial"/>
                          <w:b/>
                          <w:bCs/>
                        </w:rPr>
                        <w:t>B</w:t>
                      </w:r>
                      <w:r w:rsidRPr="001274EF">
                        <w:rPr>
                          <w:rFonts w:ascii="Arial" w:hAnsi="Arial" w:cs="Arial"/>
                          <w:b/>
                          <w:bCs/>
                          <w:sz w:val="16"/>
                          <w:szCs w:val="16"/>
                        </w:rPr>
                        <w:t xml:space="preserve"> </w:t>
                      </w:r>
                      <w:r w:rsidR="008D1D26" w:rsidRPr="001274EF">
                        <w:rPr>
                          <w:rFonts w:ascii="Arial" w:hAnsi="Arial" w:cs="Arial"/>
                          <w:b/>
                          <w:bCs/>
                          <w:sz w:val="16"/>
                          <w:szCs w:val="16"/>
                        </w:rPr>
                        <w:t xml:space="preserve"> </w:t>
                      </w:r>
                      <w:r w:rsidRPr="001274EF">
                        <w:rPr>
                          <w:rFonts w:ascii="Arial" w:hAnsi="Arial" w:cs="Arial"/>
                          <w:b/>
                          <w:bCs/>
                          <w:sz w:val="16"/>
                          <w:szCs w:val="16"/>
                        </w:rPr>
                        <w:t>INTERACTIONS ENTRE LES ÉLÉMENTS DU NEXUS POUR CHAQUE ARCHÉTYPE</w:t>
                      </w:r>
                    </w:p>
                  </w:txbxContent>
                </v:textbox>
              </v:shape>
            </w:pict>
          </mc:Fallback>
        </mc:AlternateContent>
      </w:r>
      <w:r w:rsidR="001F1599" w:rsidRPr="00EB3CC0">
        <mc:AlternateContent>
          <mc:Choice Requires="wps">
            <w:drawing>
              <wp:anchor distT="0" distB="0" distL="114300" distR="114300" simplePos="0" relativeHeight="252238848" behindDoc="0" locked="0" layoutInCell="1" allowOverlap="1" wp14:anchorId="312F0F2B" wp14:editId="0CC63D0A">
                <wp:simplePos x="0" y="0"/>
                <wp:positionH relativeFrom="column">
                  <wp:posOffset>4769741</wp:posOffset>
                </wp:positionH>
                <wp:positionV relativeFrom="paragraph">
                  <wp:posOffset>1982247</wp:posOffset>
                </wp:positionV>
                <wp:extent cx="827405" cy="251460"/>
                <wp:effectExtent l="0" t="0" r="0" b="0"/>
                <wp:wrapNone/>
                <wp:docPr id="1499648962" name="Text Box 1"/>
                <wp:cNvGraphicFramePr/>
                <a:graphic xmlns:a="http://schemas.openxmlformats.org/drawingml/2006/main">
                  <a:graphicData uri="http://schemas.microsoft.com/office/word/2010/wordprocessingShape">
                    <wps:wsp>
                      <wps:cNvSpPr txBox="1"/>
                      <wps:spPr>
                        <a:xfrm>
                          <a:off x="0" y="0"/>
                          <a:ext cx="827405" cy="251460"/>
                        </a:xfrm>
                        <a:prstGeom prst="rect">
                          <a:avLst/>
                        </a:prstGeom>
                        <a:noFill/>
                        <a:ln>
                          <a:noFill/>
                        </a:ln>
                      </wps:spPr>
                      <wps:txbx>
                        <w:txbxContent>
                          <w:p w14:paraId="48E9AEE2" w14:textId="3167040E" w:rsidR="001343E6" w:rsidRPr="001274EF" w:rsidRDefault="001F1599" w:rsidP="007E4A0A">
                            <w:r w:rsidRPr="001274EF">
                              <w:rPr>
                                <w:rFonts w:ascii="Arial" w:hAnsi="Arial" w:cs="Arial"/>
                                <w:color w:val="3A3A3A"/>
                                <w:sz w:val="14"/>
                                <w:szCs w:val="14"/>
                              </w:rPr>
                              <w:t>Très négatif</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312F0F2B" id="_x0000_s1276" type="#_x0000_t202" style="position:absolute;margin-left:375.55pt;margin-top:156.1pt;width:65.15pt;height:19.8pt;z-index:252238848;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" filled="f" stroked="f">
                <v:textbox style="mso-fit-shape-to-text:t">
                  <w:txbxContent>
                    <w:p w14:paraId="48E9AEE2" w14:textId="3167040E" w:rsidR="001343E6" w:rsidRPr="001274EF" w:rsidRDefault="001F1599" w:rsidP="007E4A0A">
                      <w:r w:rsidRPr="001274EF">
                        <w:rPr>
                          <w:rFonts w:ascii="Arial" w:hAnsi="Arial" w:cs="Arial"/>
                          <w:color w:val="3A3A3A"/>
                          <w:sz w:val="14"/>
                          <w:szCs w:val="14"/>
                        </w:rPr>
                        <w:t>Très négatif</w:t>
                      </w:r>
                    </w:p>
                  </w:txbxContent>
                </v:textbox>
              </v:shape>
            </w:pict>
          </mc:Fallback>
        </mc:AlternateContent>
      </w:r>
      <w:r w:rsidR="00AA4752" w:rsidRPr="00EB3CC0">
        <mc:AlternateContent>
          <mc:Choice Requires="wps">
            <w:drawing>
              <wp:anchor distT="0" distB="0" distL="114300" distR="114300" simplePos="0" relativeHeight="252236800" behindDoc="0" locked="0" layoutInCell="1" allowOverlap="1" wp14:anchorId="37369BD0" wp14:editId="31ECB8E8">
                <wp:simplePos x="0" y="0"/>
                <wp:positionH relativeFrom="column">
                  <wp:posOffset>4760670</wp:posOffset>
                </wp:positionH>
                <wp:positionV relativeFrom="paragraph">
                  <wp:posOffset>1748600</wp:posOffset>
                </wp:positionV>
                <wp:extent cx="1007745" cy="251460"/>
                <wp:effectExtent l="0" t="0" r="0" b="0"/>
                <wp:wrapNone/>
                <wp:docPr id="1631503668" name="Text Box 1"/>
                <wp:cNvGraphicFramePr/>
                <a:graphic xmlns:a="http://schemas.openxmlformats.org/drawingml/2006/main">
                  <a:graphicData uri="http://schemas.microsoft.com/office/word/2010/wordprocessingShape">
                    <wps:wsp>
                      <wps:cNvSpPr txBox="1"/>
                      <wps:spPr>
                        <a:xfrm>
                          <a:off x="0" y="0"/>
                          <a:ext cx="1007745" cy="251460"/>
                        </a:xfrm>
                        <a:prstGeom prst="rect">
                          <a:avLst/>
                        </a:prstGeom>
                        <a:noFill/>
                        <a:ln>
                          <a:noFill/>
                        </a:ln>
                      </wps:spPr>
                      <wps:txbx>
                        <w:txbxContent>
                          <w:p w14:paraId="51B50A77" w14:textId="3815A4FB" w:rsidR="001343E6" w:rsidRPr="001274EF" w:rsidRDefault="00AA4752" w:rsidP="00CA74AF">
                            <w:r w:rsidRPr="001274EF">
                              <w:rPr>
                                <w:rFonts w:ascii="Arial" w:hAnsi="Arial" w:cs="Arial"/>
                                <w:color w:val="3A3A3A"/>
                                <w:sz w:val="14"/>
                                <w:szCs w:val="14"/>
                              </w:rPr>
                              <w:t>Modérément négatif</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37369BD0" id="_x0000_s1277" type="#_x0000_t202" style="position:absolute;margin-left:374.85pt;margin-top:137.7pt;width:79.35pt;height:19.8pt;z-index:252236800;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" filled="f" stroked="f">
                <v:textbox style="mso-fit-shape-to-text:t">
                  <w:txbxContent>
                    <w:p w14:paraId="51B50A77" w14:textId="3815A4FB" w:rsidR="001343E6" w:rsidRPr="001274EF" w:rsidRDefault="00AA4752" w:rsidP="00CA74AF">
                      <w:r w:rsidRPr="001274EF">
                        <w:rPr>
                          <w:rFonts w:ascii="Arial" w:hAnsi="Arial" w:cs="Arial"/>
                          <w:color w:val="3A3A3A"/>
                          <w:sz w:val="14"/>
                          <w:szCs w:val="14"/>
                        </w:rPr>
                        <w:t>Modérément négatif</w:t>
                      </w:r>
                    </w:p>
                  </w:txbxContent>
                </v:textbox>
              </v:shape>
            </w:pict>
          </mc:Fallback>
        </mc:AlternateContent>
      </w:r>
      <w:r w:rsidR="004433FF" w:rsidRPr="00EB3CC0">
        <mc:AlternateContent>
          <mc:Choice Requires="wps">
            <w:drawing>
              <wp:anchor distT="0" distB="0" distL="114300" distR="114300" simplePos="0" relativeHeight="252226560" behindDoc="0" locked="0" layoutInCell="1" allowOverlap="1" wp14:anchorId="742E5FE2" wp14:editId="1E1434D6">
                <wp:simplePos x="0" y="0"/>
                <wp:positionH relativeFrom="column">
                  <wp:posOffset>4782185</wp:posOffset>
                </wp:positionH>
                <wp:positionV relativeFrom="paragraph">
                  <wp:posOffset>586105</wp:posOffset>
                </wp:positionV>
                <wp:extent cx="791845" cy="251460"/>
                <wp:effectExtent l="0" t="0" r="0" b="0"/>
                <wp:wrapNone/>
                <wp:docPr id="856091342" name="Text Box 1"/>
                <wp:cNvGraphicFramePr/>
                <a:graphic xmlns:a="http://schemas.openxmlformats.org/drawingml/2006/main">
                  <a:graphicData uri="http://schemas.microsoft.com/office/word/2010/wordprocessingShape">
                    <wps:wsp>
                      <wps:cNvSpPr txBox="1"/>
                      <wps:spPr>
                        <a:xfrm>
                          <a:off x="0" y="0"/>
                          <a:ext cx="791845" cy="251460"/>
                        </a:xfrm>
                        <a:prstGeom prst="rect">
                          <a:avLst/>
                        </a:prstGeom>
                        <a:noFill/>
                        <a:ln>
                          <a:noFill/>
                        </a:ln>
                      </wps:spPr>
                      <wps:txbx>
                        <w:txbxContent>
                          <w:p w14:paraId="607F90DD" w14:textId="68C4DB9C" w:rsidR="001343E6" w:rsidRPr="001274EF" w:rsidRDefault="0019739C" w:rsidP="00F62AD1">
                            <w:r w:rsidRPr="001274EF">
                              <w:rPr>
                                <w:rFonts w:ascii="Arial" w:hAnsi="Arial" w:cs="Arial"/>
                                <w:color w:val="3A3A3A"/>
                                <w:sz w:val="14"/>
                                <w:szCs w:val="14"/>
                              </w:rPr>
                              <w:t>Très positif</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742E5FE2" id="_x0000_s1278" type="#_x0000_t202" style="position:absolute;margin-left:376.55pt;margin-top:46.15pt;width:62.35pt;height:19.8pt;z-index:252226560;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" filled="f" stroked="f">
                <v:textbox style="mso-fit-shape-to-text:t">
                  <w:txbxContent>
                    <w:p w14:paraId="607F90DD" w14:textId="68C4DB9C" w:rsidR="001343E6" w:rsidRPr="001274EF" w:rsidRDefault="0019739C" w:rsidP="00F62AD1">
                      <w:r w:rsidRPr="001274EF">
                        <w:rPr>
                          <w:rFonts w:ascii="Arial" w:hAnsi="Arial" w:cs="Arial"/>
                          <w:color w:val="3A3A3A"/>
                          <w:sz w:val="14"/>
                          <w:szCs w:val="14"/>
                        </w:rPr>
                        <w:t>Très positif</w:t>
                      </w:r>
                    </w:p>
                  </w:txbxContent>
                </v:textbox>
              </v:shape>
            </w:pict>
          </mc:Fallback>
        </mc:AlternateContent>
      </w:r>
      <w:r w:rsidR="004433FF" w:rsidRPr="00EB3CC0">
        <mc:AlternateContent>
          <mc:Choice Requires="wps">
            <w:drawing>
              <wp:anchor distT="0" distB="0" distL="114300" distR="114300" simplePos="0" relativeHeight="252228608" behindDoc="0" locked="0" layoutInCell="1" allowOverlap="1" wp14:anchorId="3F45BA3A" wp14:editId="7993BF20">
                <wp:simplePos x="0" y="0"/>
                <wp:positionH relativeFrom="column">
                  <wp:posOffset>4783043</wp:posOffset>
                </wp:positionH>
                <wp:positionV relativeFrom="paragraph">
                  <wp:posOffset>788192</wp:posOffset>
                </wp:positionV>
                <wp:extent cx="971550" cy="251460"/>
                <wp:effectExtent l="0" t="0" r="0" b="0"/>
                <wp:wrapNone/>
                <wp:docPr id="1727585067" name="Text Box 1"/>
                <wp:cNvGraphicFramePr/>
                <a:graphic xmlns:a="http://schemas.openxmlformats.org/drawingml/2006/main">
                  <a:graphicData uri="http://schemas.microsoft.com/office/word/2010/wordprocessingShape">
                    <wps:wsp>
                      <wps:cNvSpPr txBox="1"/>
                      <wps:spPr>
                        <a:xfrm>
                          <a:off x="0" y="0"/>
                          <a:ext cx="971550" cy="251460"/>
                        </a:xfrm>
                        <a:prstGeom prst="rect">
                          <a:avLst/>
                        </a:prstGeom>
                        <a:noFill/>
                        <a:ln>
                          <a:noFill/>
                        </a:ln>
                      </wps:spPr>
                      <wps:txbx>
                        <w:txbxContent>
                          <w:p w14:paraId="338A9191" w14:textId="7DC9B4FC" w:rsidR="001343E6" w:rsidRPr="001274EF" w:rsidRDefault="006D7FAE" w:rsidP="00762919">
                            <w:r w:rsidRPr="001274EF">
                              <w:rPr>
                                <w:rFonts w:ascii="Arial" w:hAnsi="Arial" w:cs="Arial"/>
                                <w:color w:val="3A3A3A"/>
                                <w:sz w:val="14"/>
                                <w:szCs w:val="14"/>
                              </w:rPr>
                              <w:t>Modérément positif</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3F45BA3A" id="_x0000_s1279" type="#_x0000_t202" style="position:absolute;margin-left:376.6pt;margin-top:62.05pt;width:76.5pt;height:19.8pt;z-index:252228608;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" filled="f" stroked="f">
                <v:textbox style="mso-fit-shape-to-text:t">
                  <w:txbxContent>
                    <w:p w14:paraId="338A9191" w14:textId="7DC9B4FC" w:rsidR="001343E6" w:rsidRPr="001274EF" w:rsidRDefault="006D7FAE" w:rsidP="00762919">
                      <w:r w:rsidRPr="001274EF">
                        <w:rPr>
                          <w:rFonts w:ascii="Arial" w:hAnsi="Arial" w:cs="Arial"/>
                          <w:color w:val="3A3A3A"/>
                          <w:sz w:val="14"/>
                          <w:szCs w:val="14"/>
                        </w:rPr>
                        <w:t>Modérément positif</w:t>
                      </w:r>
                    </w:p>
                  </w:txbxContent>
                </v:textbox>
              </v:shape>
            </w:pict>
          </mc:Fallback>
        </mc:AlternateContent>
      </w:r>
      <w:r w:rsidR="004433FF" w:rsidRPr="00EB3CC0">
        <mc:AlternateContent>
          <mc:Choice Requires="wps">
            <w:drawing>
              <wp:anchor distT="0" distB="0" distL="114300" distR="114300" simplePos="0" relativeHeight="252230656" behindDoc="0" locked="0" layoutInCell="1" allowOverlap="1" wp14:anchorId="3F155955" wp14:editId="79152C77">
                <wp:simplePos x="0" y="0"/>
                <wp:positionH relativeFrom="column">
                  <wp:posOffset>4777996</wp:posOffset>
                </wp:positionH>
                <wp:positionV relativeFrom="paragraph">
                  <wp:posOffset>1035050</wp:posOffset>
                </wp:positionV>
                <wp:extent cx="827405" cy="251460"/>
                <wp:effectExtent l="0" t="0" r="0" b="0"/>
                <wp:wrapNone/>
                <wp:docPr id="1604769478" name="Text Box 1"/>
                <wp:cNvGraphicFramePr/>
                <a:graphic xmlns:a="http://schemas.openxmlformats.org/drawingml/2006/main">
                  <a:graphicData uri="http://schemas.microsoft.com/office/word/2010/wordprocessingShape">
                    <wps:wsp>
                      <wps:cNvSpPr txBox="1"/>
                      <wps:spPr>
                        <a:xfrm>
                          <a:off x="0" y="0"/>
                          <a:ext cx="827405" cy="251460"/>
                        </a:xfrm>
                        <a:prstGeom prst="rect">
                          <a:avLst/>
                        </a:prstGeom>
                        <a:noFill/>
                        <a:ln>
                          <a:noFill/>
                        </a:ln>
                      </wps:spPr>
                      <wps:txbx>
                        <w:txbxContent>
                          <w:p w14:paraId="0C9DF556" w14:textId="3E3130E4" w:rsidR="001343E6" w:rsidRPr="001274EF" w:rsidRDefault="00E6666E" w:rsidP="00F80BA2">
                            <w:r w:rsidRPr="001274EF">
                              <w:rPr>
                                <w:rFonts w:ascii="Arial" w:hAnsi="Arial" w:cs="Arial"/>
                                <w:color w:val="3A3A3A"/>
                                <w:sz w:val="14"/>
                                <w:szCs w:val="14"/>
                              </w:rPr>
                              <w:t>Légèrement positif</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3F155955" id="_x0000_s1280" type="#_x0000_t202" style="position:absolute;margin-left:376.2pt;margin-top:81.5pt;width:65.15pt;height:19.8pt;z-index:252230656;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" filled="f" stroked="f">
                <v:textbox style="mso-fit-shape-to-text:t">
                  <w:txbxContent>
                    <w:p w14:paraId="0C9DF556" w14:textId="3E3130E4" w:rsidR="001343E6" w:rsidRPr="001274EF" w:rsidRDefault="00E6666E" w:rsidP="00F80BA2">
                      <w:r w:rsidRPr="001274EF">
                        <w:rPr>
                          <w:rFonts w:ascii="Arial" w:hAnsi="Arial" w:cs="Arial"/>
                          <w:color w:val="3A3A3A"/>
                          <w:sz w:val="14"/>
                          <w:szCs w:val="14"/>
                        </w:rPr>
                        <w:t>Légèrement positif</w:t>
                      </w:r>
                    </w:p>
                  </w:txbxContent>
                </v:textbox>
              </v:shape>
            </w:pict>
          </mc:Fallback>
        </mc:AlternateContent>
      </w:r>
      <w:r w:rsidR="00597883" w:rsidRPr="00EB3CC0">
        <mc:AlternateContent>
          <mc:Choice Requires="wps">
            <w:drawing>
              <wp:anchor distT="0" distB="0" distL="114300" distR="114300" simplePos="0" relativeHeight="252234752" behindDoc="0" locked="0" layoutInCell="1" allowOverlap="1" wp14:anchorId="4CB381D8" wp14:editId="3C57BDA7">
                <wp:simplePos x="0" y="0"/>
                <wp:positionH relativeFrom="column">
                  <wp:posOffset>4768405</wp:posOffset>
                </wp:positionH>
                <wp:positionV relativeFrom="paragraph">
                  <wp:posOffset>1505998</wp:posOffset>
                </wp:positionV>
                <wp:extent cx="863600" cy="251460"/>
                <wp:effectExtent l="0" t="0" r="0" b="0"/>
                <wp:wrapNone/>
                <wp:docPr id="2038257989" name="Text Box 1"/>
                <wp:cNvGraphicFramePr/>
                <a:graphic xmlns:a="http://schemas.openxmlformats.org/drawingml/2006/main">
                  <a:graphicData uri="http://schemas.microsoft.com/office/word/2010/wordprocessingShape">
                    <wps:wsp>
                      <wps:cNvSpPr txBox="1"/>
                      <wps:spPr>
                        <a:xfrm>
                          <a:off x="0" y="0"/>
                          <a:ext cx="863600" cy="251460"/>
                        </a:xfrm>
                        <a:prstGeom prst="rect">
                          <a:avLst/>
                        </a:prstGeom>
                        <a:noFill/>
                        <a:ln>
                          <a:noFill/>
                        </a:ln>
                      </wps:spPr>
                      <wps:txbx>
                        <w:txbxContent>
                          <w:p w14:paraId="1E7F2946" w14:textId="6A96D927" w:rsidR="001343E6" w:rsidRPr="001274EF" w:rsidRDefault="00597883" w:rsidP="00774E8D">
                            <w:r w:rsidRPr="001274EF">
                              <w:rPr>
                                <w:rFonts w:ascii="Arial" w:hAnsi="Arial" w:cs="Arial"/>
                                <w:color w:val="3A3A3A"/>
                                <w:sz w:val="14"/>
                                <w:szCs w:val="14"/>
                              </w:rPr>
                              <w:t>Légèrement négatif</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4CB381D8" id="_x0000_s1281" type="#_x0000_t202" style="position:absolute;margin-left:375.45pt;margin-top:118.6pt;width:68pt;height:19.8pt;z-index:252234752;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" filled="f" stroked="f">
                <v:textbox style="mso-fit-shape-to-text:t">
                  <w:txbxContent>
                    <w:p w14:paraId="1E7F2946" w14:textId="6A96D927" w:rsidR="001343E6" w:rsidRPr="001274EF" w:rsidRDefault="00597883" w:rsidP="00774E8D">
                      <w:r w:rsidRPr="001274EF">
                        <w:rPr>
                          <w:rFonts w:ascii="Arial" w:hAnsi="Arial" w:cs="Arial"/>
                          <w:color w:val="3A3A3A"/>
                          <w:sz w:val="14"/>
                          <w:szCs w:val="14"/>
                        </w:rPr>
                        <w:t>Légèrement négatif</w:t>
                      </w:r>
                    </w:p>
                  </w:txbxContent>
                </v:textbox>
              </v:shape>
            </w:pict>
          </mc:Fallback>
        </mc:AlternateContent>
      </w:r>
      <w:r w:rsidR="00886C58" w:rsidRPr="00EB3CC0">
        <mc:AlternateContent>
          <mc:Choice Requires="wps">
            <w:drawing>
              <wp:anchor distT="0" distB="0" distL="114300" distR="114300" simplePos="0" relativeHeight="252232704" behindDoc="0" locked="0" layoutInCell="1" allowOverlap="1" wp14:anchorId="75D01E1C" wp14:editId="0D138337">
                <wp:simplePos x="0" y="0"/>
                <wp:positionH relativeFrom="column">
                  <wp:posOffset>4766426</wp:posOffset>
                </wp:positionH>
                <wp:positionV relativeFrom="paragraph">
                  <wp:posOffset>1282370</wp:posOffset>
                </wp:positionV>
                <wp:extent cx="539750" cy="251460"/>
                <wp:effectExtent l="0" t="0" r="0" b="0"/>
                <wp:wrapNone/>
                <wp:docPr id="1455936864" name="Text Box 1"/>
                <wp:cNvGraphicFramePr/>
                <a:graphic xmlns:a="http://schemas.openxmlformats.org/drawingml/2006/main">
                  <a:graphicData uri="http://schemas.microsoft.com/office/word/2010/wordprocessingShape">
                    <wps:wsp>
                      <wps:cNvSpPr txBox="1"/>
                      <wps:spPr>
                        <a:xfrm>
                          <a:off x="0" y="0"/>
                          <a:ext cx="539750" cy="251460"/>
                        </a:xfrm>
                        <a:prstGeom prst="rect">
                          <a:avLst/>
                        </a:prstGeom>
                        <a:noFill/>
                        <a:ln>
                          <a:noFill/>
                        </a:ln>
                      </wps:spPr>
                      <wps:txbx>
                        <w:txbxContent>
                          <w:p w14:paraId="101FC536" w14:textId="002D72B9" w:rsidR="001343E6" w:rsidRPr="001274EF" w:rsidRDefault="00886C58" w:rsidP="0092781B">
                            <w:r w:rsidRPr="001274EF">
                              <w:rPr>
                                <w:rFonts w:ascii="Arial" w:hAnsi="Arial" w:cs="Arial"/>
                                <w:color w:val="3A3A3A"/>
                                <w:sz w:val="14"/>
                                <w:szCs w:val="14"/>
                              </w:rPr>
                              <w:t>Variable</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75D01E1C" id="_x0000_s1282" type="#_x0000_t202" style="position:absolute;margin-left:375.3pt;margin-top:100.95pt;width:42.5pt;height:19.8pt;z-index:25223270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" filled="f" stroked="f">
                <v:textbox style="mso-fit-shape-to-text:t">
                  <w:txbxContent>
                    <w:p w14:paraId="101FC536" w14:textId="002D72B9" w:rsidR="001343E6" w:rsidRPr="001274EF" w:rsidRDefault="00886C58" w:rsidP="0092781B">
                      <w:r w:rsidRPr="001274EF">
                        <w:rPr>
                          <w:rFonts w:ascii="Arial" w:hAnsi="Arial" w:cs="Arial"/>
                          <w:color w:val="3A3A3A"/>
                          <w:sz w:val="14"/>
                          <w:szCs w:val="14"/>
                        </w:rPr>
                        <w:t>Variable</w:t>
                      </w:r>
                    </w:p>
                  </w:txbxContent>
                </v:textbox>
              </v:shape>
            </w:pict>
          </mc:Fallback>
        </mc:AlternateContent>
      </w:r>
      <w:r w:rsidR="00D4552C" w:rsidRPr="00EB3CC0">
        <mc:AlternateContent>
          <mc:Choice Requires="wps">
            <w:drawing>
              <wp:anchor distT="0" distB="0" distL="114300" distR="114300" simplePos="0" relativeHeight="252224512" behindDoc="0" locked="0" layoutInCell="1" allowOverlap="1" wp14:anchorId="31F3441B" wp14:editId="78BE2008">
                <wp:simplePos x="0" y="0"/>
                <wp:positionH relativeFrom="margin">
                  <wp:posOffset>4629208</wp:posOffset>
                </wp:positionH>
                <wp:positionV relativeFrom="paragraph">
                  <wp:posOffset>76580</wp:posOffset>
                </wp:positionV>
                <wp:extent cx="1104405" cy="507612"/>
                <wp:effectExtent l="0" t="0" r="0" b="6985"/>
                <wp:wrapNone/>
                <wp:docPr id="1012168069" name="Text Box 1"/>
                <wp:cNvGraphicFramePr/>
                <a:graphic xmlns:a="http://schemas.openxmlformats.org/drawingml/2006/main">
                  <a:graphicData uri="http://schemas.microsoft.com/office/word/2010/wordprocessingShape">
                    <wps:wsp>
                      <wps:cNvSpPr txBox="1"/>
                      <wps:spPr>
                        <a:xfrm>
                          <a:off x="0" y="0"/>
                          <a:ext cx="1104405" cy="507612"/>
                        </a:xfrm>
                        <a:prstGeom prst="rect">
                          <a:avLst/>
                        </a:prstGeom>
                        <a:noFill/>
                        <a:ln>
                          <a:noFill/>
                        </a:ln>
                      </wps:spPr>
                      <wps:txbx>
                        <w:txbxContent>
                          <w:p w14:paraId="2507CDEA" w14:textId="312BF102" w:rsidR="001343E6" w:rsidRPr="001274EF" w:rsidRDefault="00D4552C" w:rsidP="00B53683">
                            <w:r w:rsidRPr="001274EF">
                              <w:rPr>
                                <w:rFonts w:ascii="Arial" w:hAnsi="Arial" w:cs="Arial"/>
                                <w:color w:val="3A3A3A"/>
                                <w:sz w:val="14"/>
                                <w:szCs w:val="14"/>
                              </w:rPr>
                              <w:t>Impact sur chaque élément du nexus pour chaque archétype de scénario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1F3441B" id="_x0000_s1283" type="#_x0000_t202" style="position:absolute;margin-left:364.5pt;margin-top:6.05pt;width:86.95pt;height:39.95pt;z-index:2522245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" filled="f" stroked="f">
                <v:textbox>
                  <w:txbxContent>
                    <w:p w14:paraId="2507CDEA" w14:textId="312BF102" w:rsidR="001343E6" w:rsidRPr="001274EF" w:rsidRDefault="00D4552C" w:rsidP="00B53683">
                      <w:r w:rsidRPr="001274EF">
                        <w:rPr>
                          <w:rFonts w:ascii="Arial" w:hAnsi="Arial" w:cs="Arial"/>
                          <w:color w:val="3A3A3A"/>
                          <w:sz w:val="14"/>
                          <w:szCs w:val="14"/>
                        </w:rPr>
                        <w:t>Impact sur chaque élément du nexus pour chaque archétype de scénario</w:t>
                      </w:r>
                    </w:p>
                  </w:txbxContent>
                </v:textbox>
                <w10:wrap anchorx="margin"/>
              </v:shape>
            </w:pict>
          </mc:Fallback>
        </mc:AlternateContent>
      </w:r>
      <w:r w:rsidR="00634507" w:rsidRPr="00EB3CC0">
        <mc:AlternateContent>
          <mc:Choice Requires="wps">
            <w:drawing>
              <wp:anchor distT="0" distB="0" distL="114300" distR="114300" simplePos="0" relativeHeight="252222464" behindDoc="0" locked="0" layoutInCell="1" allowOverlap="1" wp14:anchorId="56295CCC" wp14:editId="134B46E8">
                <wp:simplePos x="0" y="0"/>
                <wp:positionH relativeFrom="column">
                  <wp:posOffset>4061196</wp:posOffset>
                </wp:positionH>
                <wp:positionV relativeFrom="paragraph">
                  <wp:posOffset>377355</wp:posOffset>
                </wp:positionV>
                <wp:extent cx="539750" cy="215900"/>
                <wp:effectExtent l="0" t="0" r="0" b="0"/>
                <wp:wrapNone/>
                <wp:docPr id="1200402894" name="Text Box 1"/>
                <wp:cNvGraphicFramePr/>
                <a:graphic xmlns:a="http://schemas.openxmlformats.org/drawingml/2006/main">
                  <a:graphicData uri="http://schemas.microsoft.com/office/word/2010/wordprocessingShape">
                    <wps:wsp>
                      <wps:cNvSpPr txBox="1"/>
                      <wps:spPr>
                        <a:xfrm>
                          <a:off x="0" y="0"/>
                          <a:ext cx="539750" cy="215900"/>
                        </a:xfrm>
                        <a:prstGeom prst="rect">
                          <a:avLst/>
                        </a:prstGeom>
                        <a:noFill/>
                        <a:ln>
                          <a:noFill/>
                        </a:ln>
                      </wps:spPr>
                      <wps:txbx>
                        <w:txbxContent>
                          <w:p w14:paraId="02970C0F" w14:textId="29C52E4B" w:rsidR="001343E6" w:rsidRPr="001274EF" w:rsidRDefault="00634507" w:rsidP="00673222">
                            <w:r w:rsidRPr="001274EF">
                              <w:rPr>
                                <w:rFonts w:ascii="Arial" w:hAnsi="Arial" w:cs="Arial"/>
                                <w:b/>
                                <w:bCs/>
                                <w:color w:val="FFFFFF"/>
                                <w:sz w:val="14"/>
                                <w:szCs w:val="14"/>
                              </w:rPr>
                              <w:t>Climat</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56295CCC" id="_x0000_s1284" type="#_x0000_t202" style="position:absolute;margin-left:319.8pt;margin-top:29.7pt;width:42.5pt;height:17pt;z-index:25222246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" filled="f" stroked="f">
                <v:textbox style="mso-fit-shape-to-text:t">
                  <w:txbxContent>
                    <w:p w14:paraId="02970C0F" w14:textId="29C52E4B" w:rsidR="001343E6" w:rsidRPr="001274EF" w:rsidRDefault="00634507" w:rsidP="00673222">
                      <w:r w:rsidRPr="001274EF">
                        <w:rPr>
                          <w:rFonts w:ascii="Arial" w:hAnsi="Arial" w:cs="Arial"/>
                          <w:b/>
                          <w:bCs/>
                          <w:color w:val="FFFFFF"/>
                          <w:sz w:val="14"/>
                          <w:szCs w:val="14"/>
                        </w:rPr>
                        <w:t>Climat</w:t>
                      </w:r>
                    </w:p>
                  </w:txbxContent>
                </v:textbox>
              </v:shape>
            </w:pict>
          </mc:Fallback>
        </mc:AlternateContent>
      </w:r>
      <w:r w:rsidR="00AD3CD3" w:rsidRPr="00EB3CC0">
        <mc:AlternateContent>
          <mc:Choice Requires="wps">
            <w:drawing>
              <wp:anchor distT="0" distB="0" distL="114300" distR="114300" simplePos="0" relativeHeight="252218368" behindDoc="0" locked="0" layoutInCell="1" allowOverlap="1" wp14:anchorId="46F349D5" wp14:editId="706F997E">
                <wp:simplePos x="0" y="0"/>
                <wp:positionH relativeFrom="margin">
                  <wp:posOffset>2600514</wp:posOffset>
                </wp:positionH>
                <wp:positionV relativeFrom="paragraph">
                  <wp:posOffset>375895</wp:posOffset>
                </wp:positionV>
                <wp:extent cx="431800" cy="215900"/>
                <wp:effectExtent l="0" t="0" r="0" b="1270"/>
                <wp:wrapNone/>
                <wp:docPr id="1738155318" name="Text Box 1"/>
                <wp:cNvGraphicFramePr/>
                <a:graphic xmlns:a="http://schemas.openxmlformats.org/drawingml/2006/main">
                  <a:graphicData uri="http://schemas.microsoft.com/office/word/2010/wordprocessingShape">
                    <wps:wsp>
                      <wps:cNvSpPr txBox="1"/>
                      <wps:spPr>
                        <a:xfrm>
                          <a:off x="0" y="0"/>
                          <a:ext cx="431800" cy="215900"/>
                        </a:xfrm>
                        <a:prstGeom prst="rect">
                          <a:avLst/>
                        </a:prstGeom>
                        <a:noFill/>
                        <a:ln>
                          <a:noFill/>
                        </a:ln>
                      </wps:spPr>
                      <wps:txbx>
                        <w:txbxContent>
                          <w:p w14:paraId="179884BC" w14:textId="1D30F32C" w:rsidR="001343E6" w:rsidRPr="001274EF" w:rsidRDefault="009E624D" w:rsidP="009E624D">
                            <w:pPr>
                              <w:jc w:val="center"/>
                            </w:pPr>
                            <w:r w:rsidRPr="001274EF">
                              <w:rPr>
                                <w:rFonts w:ascii="Arial" w:hAnsi="Arial" w:cs="Arial"/>
                                <w:b/>
                                <w:bCs/>
                                <w:color w:val="FFFFFF"/>
                                <w:sz w:val="14"/>
                                <w:szCs w:val="14"/>
                              </w:rPr>
                              <w:t>Alimentation</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46F349D5" id="_x0000_s1285" type="#_x0000_t202" style="position:absolute;margin-left:204.75pt;margin-top:29.6pt;width:34pt;height:17pt;z-index:252218368;visibility:visible;mso-wrap-style:non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" filled="f" stroked="f">
                <v:textbox style="mso-fit-shape-to-text:t">
                  <w:txbxContent>
                    <w:p w14:paraId="179884BC" w14:textId="1D30F32C" w:rsidR="001343E6" w:rsidRPr="001274EF" w:rsidRDefault="009E624D" w:rsidP="009E624D">
                      <w:pPr>
                        <w:jc w:val="center"/>
                      </w:pPr>
                      <w:r w:rsidRPr="001274EF">
                        <w:rPr>
                          <w:rFonts w:ascii="Arial" w:hAnsi="Arial" w:cs="Arial"/>
                          <w:b/>
                          <w:bCs/>
                          <w:color w:val="FFFFFF"/>
                          <w:sz w:val="14"/>
                          <w:szCs w:val="14"/>
                        </w:rPr>
                        <w:t>Alimentation</w:t>
                      </w:r>
                    </w:p>
                  </w:txbxContent>
                </v:textbox>
                <w10:wrap anchorx="margin"/>
              </v:shape>
            </w:pict>
          </mc:Fallback>
        </mc:AlternateContent>
      </w:r>
      <w:r w:rsidR="004B16FF" w:rsidRPr="00EB3CC0">
        <mc:AlternateContent>
          <mc:Choice Requires="wps">
            <w:drawing>
              <wp:anchor distT="0" distB="0" distL="114300" distR="114300" simplePos="0" relativeHeight="252216320" behindDoc="0" locked="0" layoutInCell="1" allowOverlap="1" wp14:anchorId="1A2D8B16" wp14:editId="57574365">
                <wp:simplePos x="0" y="0"/>
                <wp:positionH relativeFrom="column">
                  <wp:posOffset>2160559</wp:posOffset>
                </wp:positionH>
                <wp:positionV relativeFrom="paragraph">
                  <wp:posOffset>378237</wp:posOffset>
                </wp:positionV>
                <wp:extent cx="467995" cy="215900"/>
                <wp:effectExtent l="0" t="0" r="0" b="0"/>
                <wp:wrapNone/>
                <wp:docPr id="1256630181" name="Text Box 1"/>
                <wp:cNvGraphicFramePr/>
                <a:graphic xmlns:a="http://schemas.openxmlformats.org/drawingml/2006/main">
                  <a:graphicData uri="http://schemas.microsoft.com/office/word/2010/wordprocessingShape">
                    <wps:wsp>
                      <wps:cNvSpPr txBox="1"/>
                      <wps:spPr>
                        <a:xfrm>
                          <a:off x="0" y="0"/>
                          <a:ext cx="467995" cy="215900"/>
                        </a:xfrm>
                        <a:prstGeom prst="rect">
                          <a:avLst/>
                        </a:prstGeom>
                        <a:noFill/>
                        <a:ln>
                          <a:noFill/>
                        </a:ln>
                      </wps:spPr>
                      <wps:txbx>
                        <w:txbxContent>
                          <w:p w14:paraId="4DB0B70B" w14:textId="1974BDAD" w:rsidR="001343E6" w:rsidRPr="001274EF" w:rsidRDefault="004B16FF" w:rsidP="003D0140">
                            <w:pPr>
                              <w:jc w:val="center"/>
                            </w:pPr>
                            <w:r w:rsidRPr="001274EF">
                              <w:rPr>
                                <w:rFonts w:ascii="Arial" w:hAnsi="Arial" w:cs="Arial"/>
                                <w:b/>
                                <w:bCs/>
                                <w:color w:val="FFFFFF"/>
                                <w:sz w:val="14"/>
                                <w:szCs w:val="14"/>
                              </w:rPr>
                              <w:t>Eau</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1A2D8B16" id="_x0000_s1286" type="#_x0000_t202" style="position:absolute;margin-left:170.1pt;margin-top:29.8pt;width:36.85pt;height:17pt;z-index:252216320;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" filled="f" stroked="f">
                <v:textbox style="mso-fit-shape-to-text:t">
                  <w:txbxContent>
                    <w:p w14:paraId="4DB0B70B" w14:textId="1974BDAD" w:rsidR="001343E6" w:rsidRPr="001274EF" w:rsidRDefault="004B16FF" w:rsidP="003D0140">
                      <w:pPr>
                        <w:jc w:val="center"/>
                      </w:pPr>
                      <w:r w:rsidRPr="001274EF">
                        <w:rPr>
                          <w:rFonts w:ascii="Arial" w:hAnsi="Arial" w:cs="Arial"/>
                          <w:b/>
                          <w:bCs/>
                          <w:color w:val="FFFFFF"/>
                          <w:sz w:val="14"/>
                          <w:szCs w:val="14"/>
                        </w:rPr>
                        <w:t>Eau</w:t>
                      </w:r>
                    </w:p>
                  </w:txbxContent>
                </v:textbox>
              </v:shape>
            </w:pict>
          </mc:Fallback>
        </mc:AlternateContent>
      </w:r>
      <w:r w:rsidR="00A4121A" w:rsidRPr="00EB3CC0">
        <mc:AlternateContent>
          <mc:Choice Requires="wps">
            <w:drawing>
              <wp:anchor distT="0" distB="0" distL="114300" distR="114300" simplePos="0" relativeHeight="252212224" behindDoc="0" locked="0" layoutInCell="1" allowOverlap="1" wp14:anchorId="13B9DFFE" wp14:editId="27B8F7DE">
                <wp:simplePos x="0" y="0"/>
                <wp:positionH relativeFrom="margin">
                  <wp:posOffset>73347</wp:posOffset>
                </wp:positionH>
                <wp:positionV relativeFrom="paragraph">
                  <wp:posOffset>1888185</wp:posOffset>
                </wp:positionV>
                <wp:extent cx="7604761" cy="215900"/>
                <wp:effectExtent l="0" t="0" r="0" b="3175"/>
                <wp:wrapNone/>
                <wp:docPr id="296660545" name="Text Box 1"/>
                <wp:cNvGraphicFramePr/>
                <a:graphic xmlns:a="http://schemas.openxmlformats.org/drawingml/2006/main">
                  <a:graphicData uri="http://schemas.microsoft.com/office/word/2010/wordprocessingShape">
                    <wps:wsp>
                      <wps:cNvSpPr txBox="1"/>
                      <wps:spPr>
                        <a:xfrm>
                          <a:off x="0" y="0"/>
                          <a:ext cx="7604761" cy="215900"/>
                        </a:xfrm>
                        <a:prstGeom prst="rect">
                          <a:avLst/>
                        </a:prstGeom>
                        <a:noFill/>
                        <a:ln>
                          <a:noFill/>
                        </a:ln>
                      </wps:spPr>
                      <wps:txbx>
                        <w:txbxContent>
                          <w:p w14:paraId="125AD9A4" w14:textId="05D584AC" w:rsidR="001343E6" w:rsidRPr="001274EF" w:rsidRDefault="00A4121A" w:rsidP="00D8776C">
                            <w:pPr>
                              <w:rPr>
                                <w:sz w:val="12"/>
                                <w:szCs w:val="12"/>
                              </w:rPr>
                            </w:pPr>
                            <w:r w:rsidRPr="001274EF">
                              <w:rPr>
                                <w:rFonts w:ascii="Arial" w:hAnsi="Arial" w:cs="Arial"/>
                                <w:b/>
                                <w:bCs/>
                                <w:color w:val="FFFFFF"/>
                                <w:sz w:val="12"/>
                                <w:szCs w:val="12"/>
                              </w:rPr>
                              <w:t>6. Surexploitation de la nature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13B9DFFE" id="_x0000_s1287" type="#_x0000_t202" style="position:absolute;margin-left:5.8pt;margin-top:148.7pt;width:598.8pt;height:17pt;z-index:252212224;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" filled="f" stroked="f">
                <v:textbox style="mso-fit-shape-to-text:t">
                  <w:txbxContent>
                    <w:p w14:paraId="125AD9A4" w14:textId="05D584AC" w:rsidR="001343E6" w:rsidRPr="001274EF" w:rsidRDefault="00A4121A" w:rsidP="00D8776C">
                      <w:pPr>
                        <w:rPr>
                          <w:sz w:val="12"/>
                          <w:szCs w:val="12"/>
                        </w:rPr>
                      </w:pPr>
                      <w:r w:rsidRPr="001274EF">
                        <w:rPr>
                          <w:rFonts w:ascii="Arial" w:hAnsi="Arial" w:cs="Arial"/>
                          <w:b/>
                          <w:bCs/>
                          <w:color w:val="FFFFFF"/>
                          <w:sz w:val="12"/>
                          <w:szCs w:val="12"/>
                        </w:rPr>
                        <w:t>6. Surexploitation de la nature</w:t>
                      </w:r>
                    </w:p>
                  </w:txbxContent>
                </v:textbox>
                <w10:wrap anchorx="margin"/>
              </v:shape>
            </w:pict>
          </mc:Fallback>
        </mc:AlternateContent>
      </w:r>
      <w:r w:rsidR="00977A85" w:rsidRPr="00EB3CC0">
        <mc:AlternateContent>
          <mc:Choice Requires="wps">
            <w:drawing>
              <wp:anchor distT="0" distB="0" distL="114300" distR="114300" simplePos="0" relativeHeight="252210176" behindDoc="0" locked="0" layoutInCell="1" allowOverlap="1" wp14:anchorId="6A416B41" wp14:editId="1E6F6CED">
                <wp:simplePos x="0" y="0"/>
                <wp:positionH relativeFrom="column">
                  <wp:posOffset>65306</wp:posOffset>
                </wp:positionH>
                <wp:positionV relativeFrom="paragraph">
                  <wp:posOffset>1688853</wp:posOffset>
                </wp:positionV>
                <wp:extent cx="719455" cy="215900"/>
                <wp:effectExtent l="0" t="0" r="0" b="0"/>
                <wp:wrapNone/>
                <wp:docPr id="1902432574" name="Text Box 1"/>
                <wp:cNvGraphicFramePr/>
                <a:graphic xmlns:a="http://schemas.openxmlformats.org/drawingml/2006/main">
                  <a:graphicData uri="http://schemas.microsoft.com/office/word/2010/wordprocessingShape">
                    <wps:wsp>
                      <wps:cNvSpPr txBox="1"/>
                      <wps:spPr>
                        <a:xfrm>
                          <a:off x="0" y="0"/>
                          <a:ext cx="719455" cy="215900"/>
                        </a:xfrm>
                        <a:prstGeom prst="rect">
                          <a:avLst/>
                        </a:prstGeom>
                        <a:noFill/>
                        <a:ln>
                          <a:noFill/>
                        </a:ln>
                      </wps:spPr>
                      <wps:txbx>
                        <w:txbxContent>
                          <w:p w14:paraId="270BD56C" w14:textId="133F473A" w:rsidR="001343E6" w:rsidRPr="001274EF" w:rsidRDefault="00977A85" w:rsidP="008351C5">
                            <w:r w:rsidRPr="001274EF">
                              <w:rPr>
                                <w:rFonts w:ascii="Arial" w:hAnsi="Arial" w:cs="Arial"/>
                                <w:b/>
                                <w:bCs/>
                                <w:color w:val="FFFFFF"/>
                                <w:sz w:val="14"/>
                                <w:szCs w:val="14"/>
                              </w:rPr>
                              <w:t>5. Priorité à l’alimentation</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6A416B41" id="_x0000_s1288" type="#_x0000_t202" style="position:absolute;margin-left:5.15pt;margin-top:133pt;width:56.65pt;height:17pt;z-index:252210176;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" filled="f" stroked="f">
                <v:textbox style="mso-fit-shape-to-text:t">
                  <w:txbxContent>
                    <w:p w14:paraId="270BD56C" w14:textId="133F473A" w:rsidR="001343E6" w:rsidRPr="001274EF" w:rsidRDefault="00977A85" w:rsidP="008351C5">
                      <w:r w:rsidRPr="001274EF">
                        <w:rPr>
                          <w:rFonts w:ascii="Arial" w:hAnsi="Arial" w:cs="Arial"/>
                          <w:b/>
                          <w:bCs/>
                          <w:color w:val="FFFFFF"/>
                          <w:sz w:val="14"/>
                          <w:szCs w:val="14"/>
                        </w:rPr>
                        <w:t>5. Priorité à l’alimentation</w:t>
                      </w:r>
                    </w:p>
                  </w:txbxContent>
                </v:textbox>
              </v:shape>
            </w:pict>
          </mc:Fallback>
        </mc:AlternateContent>
      </w:r>
      <w:r w:rsidR="00093878" w:rsidRPr="00EB3CC0">
        <mc:AlternateContent>
          <mc:Choice Requires="wps">
            <w:drawing>
              <wp:anchor distT="0" distB="0" distL="114300" distR="114300" simplePos="0" relativeHeight="252208128" behindDoc="0" locked="0" layoutInCell="1" allowOverlap="1" wp14:anchorId="570A9031" wp14:editId="1D53921B">
                <wp:simplePos x="0" y="0"/>
                <wp:positionH relativeFrom="column">
                  <wp:posOffset>70295</wp:posOffset>
                </wp:positionH>
                <wp:positionV relativeFrom="paragraph">
                  <wp:posOffset>1433582</wp:posOffset>
                </wp:positionV>
                <wp:extent cx="827405" cy="215900"/>
                <wp:effectExtent l="0" t="0" r="0" b="0"/>
                <wp:wrapNone/>
                <wp:docPr id="993199710" name="Text Box 1"/>
                <wp:cNvGraphicFramePr/>
                <a:graphic xmlns:a="http://schemas.openxmlformats.org/drawingml/2006/main">
                  <a:graphicData uri="http://schemas.microsoft.com/office/word/2010/wordprocessingShape">
                    <wps:wsp>
                      <wps:cNvSpPr txBox="1"/>
                      <wps:spPr>
                        <a:xfrm>
                          <a:off x="0" y="0"/>
                          <a:ext cx="827405" cy="215900"/>
                        </a:xfrm>
                        <a:prstGeom prst="rect">
                          <a:avLst/>
                        </a:prstGeom>
                        <a:noFill/>
                        <a:ln>
                          <a:noFill/>
                        </a:ln>
                      </wps:spPr>
                      <wps:txbx>
                        <w:txbxContent>
                          <w:p w14:paraId="6AE64F3E" w14:textId="4F9B48A8" w:rsidR="001343E6" w:rsidRPr="001274EF" w:rsidRDefault="00093878" w:rsidP="00ED6075">
                            <w:r w:rsidRPr="001274EF">
                              <w:rPr>
                                <w:rFonts w:ascii="Arial" w:hAnsi="Arial" w:cs="Arial"/>
                                <w:b/>
                                <w:bCs/>
                                <w:color w:val="FFFFFF"/>
                                <w:sz w:val="14"/>
                                <w:szCs w:val="14"/>
                              </w:rPr>
                              <w:t>4. Priorité au climat</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570A9031" id="_x0000_s1289" type="#_x0000_t202" style="position:absolute;margin-left:5.55pt;margin-top:112.9pt;width:65.15pt;height:17pt;z-index:252208128;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" filled="f" stroked="f">
                <v:textbox style="mso-fit-shape-to-text:t">
                  <w:txbxContent>
                    <w:p w14:paraId="6AE64F3E" w14:textId="4F9B48A8" w:rsidR="001343E6" w:rsidRPr="001274EF" w:rsidRDefault="00093878" w:rsidP="00ED6075">
                      <w:r w:rsidRPr="001274EF">
                        <w:rPr>
                          <w:rFonts w:ascii="Arial" w:hAnsi="Arial" w:cs="Arial"/>
                          <w:b/>
                          <w:bCs/>
                          <w:color w:val="FFFFFF"/>
                          <w:sz w:val="14"/>
                          <w:szCs w:val="14"/>
                        </w:rPr>
                        <w:t>4. Priorité au climat</w:t>
                      </w:r>
                    </w:p>
                  </w:txbxContent>
                </v:textbox>
              </v:shape>
            </w:pict>
          </mc:Fallback>
        </mc:AlternateContent>
      </w:r>
      <w:r w:rsidR="00641141" w:rsidRPr="00EB3CC0">
        <mc:AlternateContent>
          <mc:Choice Requires="wps">
            <w:drawing>
              <wp:anchor distT="0" distB="0" distL="114300" distR="114300" simplePos="0" relativeHeight="252206080" behindDoc="0" locked="0" layoutInCell="1" allowOverlap="1" wp14:anchorId="71F9E377" wp14:editId="12220324">
                <wp:simplePos x="0" y="0"/>
                <wp:positionH relativeFrom="column">
                  <wp:posOffset>69850</wp:posOffset>
                </wp:positionH>
                <wp:positionV relativeFrom="paragraph">
                  <wp:posOffset>1196727</wp:posOffset>
                </wp:positionV>
                <wp:extent cx="1079500" cy="215900"/>
                <wp:effectExtent l="0" t="0" r="0" b="0"/>
                <wp:wrapNone/>
                <wp:docPr id="2109197275" name="Text Box 1"/>
                <wp:cNvGraphicFramePr/>
                <a:graphic xmlns:a="http://schemas.openxmlformats.org/drawingml/2006/main">
                  <a:graphicData uri="http://schemas.microsoft.com/office/word/2010/wordprocessingShape">
                    <wps:wsp>
                      <wps:cNvSpPr txBox="1"/>
                      <wps:spPr>
                        <a:xfrm>
                          <a:off x="0" y="0"/>
                          <a:ext cx="1079500" cy="215900"/>
                        </a:xfrm>
                        <a:prstGeom prst="rect">
                          <a:avLst/>
                        </a:prstGeom>
                        <a:noFill/>
                        <a:ln>
                          <a:noFill/>
                        </a:ln>
                      </wps:spPr>
                      <wps:txbx>
                        <w:txbxContent>
                          <w:p w14:paraId="463A9BF6" w14:textId="07C5F02B" w:rsidR="001343E6" w:rsidRPr="001274EF" w:rsidRDefault="00641141" w:rsidP="00225BE2">
                            <w:r w:rsidRPr="001274EF">
                              <w:rPr>
                                <w:rFonts w:ascii="Arial" w:hAnsi="Arial" w:cs="Arial"/>
                                <w:b/>
                                <w:bCs/>
                                <w:color w:val="FFFFFF"/>
                                <w:sz w:val="14"/>
                                <w:szCs w:val="14"/>
                              </w:rPr>
                              <w:t>3. Priorité à la conservation</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71F9E377" id="_x0000_s1290" type="#_x0000_t202" style="position:absolute;margin-left:5.5pt;margin-top:94.25pt;width:85pt;height:17pt;z-index:252206080;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" filled="f" stroked="f">
                <v:textbox style="mso-fit-shape-to-text:t">
                  <w:txbxContent>
                    <w:p w14:paraId="463A9BF6" w14:textId="07C5F02B" w:rsidR="001343E6" w:rsidRPr="001274EF" w:rsidRDefault="00641141" w:rsidP="00225BE2">
                      <w:r w:rsidRPr="001274EF">
                        <w:rPr>
                          <w:rFonts w:ascii="Arial" w:hAnsi="Arial" w:cs="Arial"/>
                          <w:b/>
                          <w:bCs/>
                          <w:color w:val="FFFFFF"/>
                          <w:sz w:val="14"/>
                          <w:szCs w:val="14"/>
                        </w:rPr>
                        <w:t>3. Priorité à la conservation</w:t>
                      </w:r>
                    </w:p>
                  </w:txbxContent>
                </v:textbox>
              </v:shape>
            </w:pict>
          </mc:Fallback>
        </mc:AlternateContent>
      </w:r>
      <w:r w:rsidR="005535BB" w:rsidRPr="00EB3CC0">
        <mc:AlternateContent>
          <mc:Choice Requires="wps">
            <w:drawing>
              <wp:anchor distT="0" distB="0" distL="114300" distR="114300" simplePos="0" relativeHeight="252204032" behindDoc="0" locked="0" layoutInCell="1" allowOverlap="1" wp14:anchorId="2D3894F4" wp14:editId="5F4297AF">
                <wp:simplePos x="0" y="0"/>
                <wp:positionH relativeFrom="margin">
                  <wp:posOffset>70518</wp:posOffset>
                </wp:positionH>
                <wp:positionV relativeFrom="paragraph">
                  <wp:posOffset>946150</wp:posOffset>
                </wp:positionV>
                <wp:extent cx="971550" cy="215900"/>
                <wp:effectExtent l="0" t="0" r="0" b="1270"/>
                <wp:wrapNone/>
                <wp:docPr id="1564305106" name="Text Box 1"/>
                <wp:cNvGraphicFramePr/>
                <a:graphic xmlns:a="http://schemas.openxmlformats.org/drawingml/2006/main">
                  <a:graphicData uri="http://schemas.microsoft.com/office/word/2010/wordprocessingShape">
                    <wps:wsp>
                      <wps:cNvSpPr txBox="1"/>
                      <wps:spPr>
                        <a:xfrm>
                          <a:off x="0" y="0"/>
                          <a:ext cx="971550" cy="215900"/>
                        </a:xfrm>
                        <a:prstGeom prst="rect">
                          <a:avLst/>
                        </a:prstGeom>
                        <a:noFill/>
                        <a:ln>
                          <a:noFill/>
                        </a:ln>
                      </wps:spPr>
                      <wps:txbx>
                        <w:txbxContent>
                          <w:p w14:paraId="59B63EFD" w14:textId="09045F3A" w:rsidR="001343E6" w:rsidRPr="001274EF" w:rsidRDefault="005535BB" w:rsidP="00A45FF5">
                            <w:r w:rsidRPr="001274EF">
                              <w:rPr>
                                <w:rFonts w:ascii="Arial" w:hAnsi="Arial" w:cs="Arial"/>
                                <w:b/>
                                <w:bCs/>
                                <w:color w:val="FFFFFF"/>
                                <w:sz w:val="14"/>
                                <w:szCs w:val="14"/>
                              </w:rPr>
                              <w:t>2. Nexus équilibré</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2D3894F4" id="_x0000_s1291" type="#_x0000_t202" style="position:absolute;margin-left:5.55pt;margin-top:74.5pt;width:76.5pt;height:17pt;z-index:252204032;visibility:visible;mso-wrap-style:non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" filled="f" stroked="f">
                <v:textbox style="mso-fit-shape-to-text:t">
                  <w:txbxContent>
                    <w:p w14:paraId="59B63EFD" w14:textId="09045F3A" w:rsidR="001343E6" w:rsidRPr="001274EF" w:rsidRDefault="005535BB" w:rsidP="00A45FF5">
                      <w:r w:rsidRPr="001274EF">
                        <w:rPr>
                          <w:rFonts w:ascii="Arial" w:hAnsi="Arial" w:cs="Arial"/>
                          <w:b/>
                          <w:bCs/>
                          <w:color w:val="FFFFFF"/>
                          <w:sz w:val="14"/>
                          <w:szCs w:val="14"/>
                        </w:rPr>
                        <w:t>2. Nexus équilibré</w:t>
                      </w:r>
                    </w:p>
                  </w:txbxContent>
                </v:textbox>
                <w10:wrap anchorx="margin"/>
              </v:shape>
            </w:pict>
          </mc:Fallback>
        </mc:AlternateContent>
      </w:r>
      <w:r w:rsidR="002638A1" w:rsidRPr="00EB3CC0">
        <mc:AlternateContent>
          <mc:Choice Requires="wps">
            <w:drawing>
              <wp:anchor distT="0" distB="0" distL="114300" distR="114300" simplePos="0" relativeHeight="252201984" behindDoc="0" locked="0" layoutInCell="1" allowOverlap="1" wp14:anchorId="3A3ACE8D" wp14:editId="51B777B1">
                <wp:simplePos x="0" y="0"/>
                <wp:positionH relativeFrom="column">
                  <wp:posOffset>65149</wp:posOffset>
                </wp:positionH>
                <wp:positionV relativeFrom="paragraph">
                  <wp:posOffset>715588</wp:posOffset>
                </wp:positionV>
                <wp:extent cx="2458085" cy="215900"/>
                <wp:effectExtent l="0" t="0" r="0" b="0"/>
                <wp:wrapNone/>
                <wp:docPr id="1294375231" name="Text Box 1"/>
                <wp:cNvGraphicFramePr/>
                <a:graphic xmlns:a="http://schemas.openxmlformats.org/drawingml/2006/main">
                  <a:graphicData uri="http://schemas.microsoft.com/office/word/2010/wordprocessingShape">
                    <wps:wsp>
                      <wps:cNvSpPr txBox="1"/>
                      <wps:spPr>
                        <a:xfrm>
                          <a:off x="0" y="0"/>
                          <a:ext cx="2458085" cy="215900"/>
                        </a:xfrm>
                        <a:prstGeom prst="rect">
                          <a:avLst/>
                        </a:prstGeom>
                        <a:noFill/>
                        <a:ln>
                          <a:noFill/>
                        </a:ln>
                      </wps:spPr>
                      <wps:txbx>
                        <w:txbxContent>
                          <w:p w14:paraId="35B44539" w14:textId="31DD11E5" w:rsidR="001343E6" w:rsidRPr="001274EF" w:rsidRDefault="002638A1" w:rsidP="00253994">
                            <w:r w:rsidRPr="001274EF">
                              <w:rPr>
                                <w:rFonts w:ascii="Arial" w:hAnsi="Arial" w:cs="Arial"/>
                                <w:b/>
                                <w:bCs/>
                                <w:color w:val="FFFFFF"/>
                                <w:sz w:val="14"/>
                                <w:szCs w:val="14"/>
                              </w:rPr>
                              <w:t>1. Nexus axé sur la nature</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3A3ACE8D" id="_x0000_s1292" type="#_x0000_t202" style="position:absolute;margin-left:5.15pt;margin-top:56.35pt;width:193.55pt;height:17pt;z-index:25220198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" filled="f" stroked="f">
                <v:textbox style="mso-fit-shape-to-text:t">
                  <w:txbxContent>
                    <w:p w14:paraId="35B44539" w14:textId="31DD11E5" w:rsidR="001343E6" w:rsidRPr="001274EF" w:rsidRDefault="002638A1" w:rsidP="00253994">
                      <w:r w:rsidRPr="001274EF">
                        <w:rPr>
                          <w:rFonts w:ascii="Arial" w:hAnsi="Arial" w:cs="Arial"/>
                          <w:b/>
                          <w:bCs/>
                          <w:color w:val="FFFFFF"/>
                          <w:sz w:val="14"/>
                          <w:szCs w:val="14"/>
                        </w:rPr>
                        <w:t>1. Nexus axé sur la nature</w:t>
                      </w:r>
                    </w:p>
                  </w:txbxContent>
                </v:textbox>
              </v:shape>
            </w:pict>
          </mc:Fallback>
        </mc:AlternateContent>
      </w:r>
      <w:r w:rsidR="006908D3" w:rsidRPr="00EB3CC0">
        <mc:AlternateContent>
          <mc:Choice Requires="wps">
            <w:drawing>
              <wp:anchor distT="0" distB="0" distL="114300" distR="114300" simplePos="0" relativeHeight="252199936" behindDoc="0" locked="0" layoutInCell="1" allowOverlap="1" wp14:anchorId="49951E01" wp14:editId="4878166C">
                <wp:simplePos x="0" y="0"/>
                <wp:positionH relativeFrom="column">
                  <wp:posOffset>64844</wp:posOffset>
                </wp:positionH>
                <wp:positionV relativeFrom="paragraph">
                  <wp:posOffset>398178</wp:posOffset>
                </wp:positionV>
                <wp:extent cx="1905635" cy="266700"/>
                <wp:effectExtent l="0" t="0" r="0" b="0"/>
                <wp:wrapNone/>
                <wp:docPr id="1999395045" name="Text Box 1"/>
                <wp:cNvGraphicFramePr/>
                <a:graphic xmlns:a="http://schemas.openxmlformats.org/drawingml/2006/main">
                  <a:graphicData uri="http://schemas.microsoft.com/office/word/2010/wordprocessingShape">
                    <wps:wsp>
                      <wps:cNvSpPr txBox="1"/>
                      <wps:spPr>
                        <a:xfrm>
                          <a:off x="0" y="0"/>
                          <a:ext cx="1905635" cy="266700"/>
                        </a:xfrm>
                        <a:prstGeom prst="rect">
                          <a:avLst/>
                        </a:prstGeom>
                        <a:noFill/>
                        <a:ln>
                          <a:noFill/>
                        </a:ln>
                      </wps:spPr>
                      <wps:txbx>
                        <w:txbxContent>
                          <w:p w14:paraId="5E813B4D" w14:textId="0C8DAAC5" w:rsidR="001343E6" w:rsidRPr="001274EF" w:rsidRDefault="006908D3" w:rsidP="00596BFB">
                            <w:r w:rsidRPr="001274EF">
                              <w:rPr>
                                <w:rFonts w:ascii="Arial" w:hAnsi="Arial" w:cs="Arial"/>
                                <w:b/>
                                <w:bCs/>
                                <w:color w:val="FFFFFF"/>
                                <w:sz w:val="14"/>
                                <w:szCs w:val="14"/>
                              </w:rPr>
                              <w:t>Archétype de scénario</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49951E01" id="_x0000_s1293" type="#_x0000_t202" style="position:absolute;margin-left:5.1pt;margin-top:31.35pt;width:150.05pt;height:21pt;z-index:252199936;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" filled="f" stroked="f">
                <v:textbox style="mso-fit-shape-to-text:t">
                  <w:txbxContent>
                    <w:p w14:paraId="5E813B4D" w14:textId="0C8DAAC5" w:rsidR="001343E6" w:rsidRPr="001274EF" w:rsidRDefault="006908D3" w:rsidP="00596BFB">
                      <w:r w:rsidRPr="001274EF">
                        <w:rPr>
                          <w:rFonts w:ascii="Arial" w:hAnsi="Arial" w:cs="Arial"/>
                          <w:b/>
                          <w:bCs/>
                          <w:color w:val="FFFFFF"/>
                          <w:sz w:val="14"/>
                          <w:szCs w:val="14"/>
                        </w:rPr>
                        <w:t>Archétype de scénario</w:t>
                      </w:r>
                    </w:p>
                  </w:txbxContent>
                </v:textbox>
              </v:shape>
            </w:pict>
          </mc:Fallback>
        </mc:AlternateContent>
      </w:r>
      <w:r w:rsidR="001343E6" w:rsidRPr="00EB3CC0">
        <w:rPr>
          <w:rFonts w:ascii="Calibri" w:hAnsi="Calibri" w:cs="Calibri"/>
        </w:rPr>
        <w:drawing>
          <wp:inline distT="0" distB="0" distL="0" distR="0" wp14:anchorId="51737C00" wp14:editId="41650343">
            <wp:extent cx="5731510" cy="8506460"/>
            <wp:effectExtent l="0" t="0" r="2540" b="8890"/>
            <wp:docPr id="1798461743" name="Picture 289"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8461743" name="Picture 289" descr="A screenshot of a computer&#10;&#10;Description automatically generated"/>
                    <pic:cNvPicPr/>
                  </pic:nvPicPr>
                  <pic:blipFill>
                    <a:blip r:embed="rId23" cstate="print">
                      <a:extLst>
                        <a:ext uri="{28A0092B-C50C-407E-A947-70E740481C1C}">
                          <a14:useLocalDpi xmlns:a14="http://schemas.microsoft.com/office/drawing/2010/main" val="0"/>
                        </a:ext>
                      </a:extLst>
                    </a:blip>
                    <a:stretch>
                      <a:fillRect/>
                    </a:stretch>
                  </pic:blipFill>
                  <pic:spPr>
                    <a:xfrm>
                      <a:off x="0" y="0"/>
                      <a:ext cx="5731510" cy="8506460"/>
                    </a:xfrm>
                    <a:prstGeom prst="rect">
                      <a:avLst/>
                    </a:prstGeom>
                  </pic:spPr>
                </pic:pic>
              </a:graphicData>
            </a:graphic>
          </wp:inline>
        </w:drawing>
      </w:r>
    </w:p>
    <w:p w14:paraId="50F57933" w14:textId="40D89F0A" w:rsidR="001343E6" w:rsidRPr="00EB3CC0" w:rsidRDefault="001343E6" w:rsidP="001343E6">
      <w:pPr>
        <w:spacing w:before="240" w:after="120"/>
        <w:rPr>
          <w:rFonts w:eastAsia="Calibri"/>
          <w:b/>
        </w:rPr>
      </w:pPr>
      <w:r w:rsidRPr="00EB3CC0">
        <w:rPr>
          <w:b/>
          <w:bCs/>
        </w:rPr>
        <w:t>Figure SPM.5.</w:t>
      </w:r>
      <w:r w:rsidRPr="00EB3CC0">
        <w:t xml:space="preserve"> </w:t>
      </w:r>
      <w:r w:rsidRPr="00EB3CC0">
        <w:rPr>
          <w:b/>
          <w:bCs/>
        </w:rPr>
        <w:t>Impacts futurs sur les éléments du nexus et sur leurs interactions pour chaque archétype de scénario.</w:t>
      </w:r>
      <w:r w:rsidRPr="00EB3CC0">
        <w:t xml:space="preserve"> La partie A de la figure montre l</w:t>
      </w:r>
      <w:r w:rsidR="00DE22EE" w:rsidRPr="00EB3CC0">
        <w:t>’</w:t>
      </w:r>
      <w:r w:rsidRPr="00EB3CC0">
        <w:t>ampleur moyenne de l</w:t>
      </w:r>
      <w:r w:rsidR="00DE22EE" w:rsidRPr="00EB3CC0">
        <w:t>’</w:t>
      </w:r>
      <w:r w:rsidRPr="00EB3CC0">
        <w:t xml:space="preserve">impact de chaque archétype de scénario sur chaque élément du nexus, tandis que la partie B décrit les interactions entre les éléments du nexus pour chaque archétype, et </w:t>
      </w:r>
      <w:r w:rsidRPr="00EB3CC0">
        <w:lastRenderedPageBreak/>
        <w:t>précise la manière dont ces éléments s</w:t>
      </w:r>
      <w:r w:rsidR="00DE22EE" w:rsidRPr="00EB3CC0">
        <w:t>’</w:t>
      </w:r>
      <w:r w:rsidRPr="00EB3CC0">
        <w:t>influencent mutuellement ainsi que le sens et l</w:t>
      </w:r>
      <w:r w:rsidR="00DE22EE" w:rsidRPr="00EB3CC0">
        <w:t>’</w:t>
      </w:r>
      <w:r w:rsidRPr="00EB3CC0">
        <w:t>ampleur moyenne de ces impacts {3.7.1}. Les caractéristiques des six archétypes de scénario sont décrites dans l</w:t>
      </w:r>
      <w:r w:rsidR="00DE22EE" w:rsidRPr="00EB3CC0">
        <w:t>’</w:t>
      </w:r>
      <w:r w:rsidRPr="00EB3CC0">
        <w:rPr>
          <w:b/>
          <w:bCs/>
        </w:rPr>
        <w:t>encadré SPM.1</w:t>
      </w:r>
      <w:r w:rsidRPr="00EB3CC0">
        <w:t xml:space="preserve">. Les archétypes </w:t>
      </w:r>
      <w:r w:rsidRPr="00EB3CC0">
        <w:rPr>
          <w:i/>
          <w:iCs/>
        </w:rPr>
        <w:t>nexus axé sur la nature</w:t>
      </w:r>
      <w:r w:rsidRPr="00EB3CC0">
        <w:t xml:space="preserve"> et </w:t>
      </w:r>
      <w:r w:rsidRPr="00EB3CC0">
        <w:rPr>
          <w:i/>
          <w:iCs/>
        </w:rPr>
        <w:t>nexus équilibré</w:t>
      </w:r>
      <w:r w:rsidRPr="00EB3CC0">
        <w:t xml:space="preserve"> correspondent à différents types de scénarios axés sur la durabilité, tandis que les archétypes </w:t>
      </w:r>
      <w:r w:rsidRPr="00EB3CC0">
        <w:rPr>
          <w:i/>
          <w:iCs/>
        </w:rPr>
        <w:t>priorité à l</w:t>
      </w:r>
      <w:r w:rsidR="00DE22EE" w:rsidRPr="00EB3CC0">
        <w:rPr>
          <w:i/>
          <w:iCs/>
        </w:rPr>
        <w:t>’</w:t>
      </w:r>
      <w:r w:rsidRPr="00EB3CC0">
        <w:rPr>
          <w:i/>
          <w:iCs/>
        </w:rPr>
        <w:t>alimentation</w:t>
      </w:r>
      <w:r w:rsidRPr="00EB3CC0">
        <w:t xml:space="preserve"> et </w:t>
      </w:r>
      <w:r w:rsidRPr="00EB3CC0">
        <w:rPr>
          <w:i/>
          <w:iCs/>
        </w:rPr>
        <w:t>surexploitation de la nature</w:t>
      </w:r>
      <w:r w:rsidRPr="00EB3CC0">
        <w:t xml:space="preserve"> correspondent à des scénarios de maintien du statu quo dans le cadre desquels les tendances actuelles se poursuivent.</w:t>
      </w:r>
    </w:p>
    <w:p w14:paraId="74377456" w14:textId="0D7EA007" w:rsidR="001343E6" w:rsidRPr="00EB3CC0" w:rsidRDefault="001343E6" w:rsidP="001343E6">
      <w:pPr>
        <w:spacing w:before="240" w:after="120"/>
        <w:rPr>
          <w:rFonts w:eastAsia="Calibri"/>
        </w:rPr>
      </w:pPr>
      <w:r w:rsidRPr="00EB3CC0">
        <w:rPr>
          <w:b/>
          <w:bCs/>
        </w:rPr>
        <w:t>B2.</w:t>
      </w:r>
      <w:r w:rsidRPr="00EB3CC0">
        <w:t xml:space="preserve"> </w:t>
      </w:r>
      <w:r w:rsidRPr="00EB3CC0">
        <w:rPr>
          <w:b/>
          <w:bCs/>
        </w:rPr>
        <w:t xml:space="preserve">Les scénarios prévoyant des interventions </w:t>
      </w:r>
      <w:r w:rsidR="00E9643F" w:rsidRPr="00EB3CC0">
        <w:rPr>
          <w:b/>
          <w:bCs/>
        </w:rPr>
        <w:t>renforcées</w:t>
      </w:r>
      <w:r w:rsidRPr="00EB3CC0">
        <w:rPr>
          <w:b/>
          <w:bCs/>
        </w:rPr>
        <w:t xml:space="preserve"> de conservation de la nature</w:t>
      </w:r>
      <w:r w:rsidR="00E9643F" w:rsidRPr="00EB3CC0">
        <w:rPr>
          <w:b/>
          <w:bCs/>
        </w:rPr>
        <w:t>,</w:t>
      </w:r>
      <w:r w:rsidRPr="00EB3CC0">
        <w:rPr>
          <w:b/>
          <w:bCs/>
        </w:rPr>
        <w:t xml:space="preserve"> de restauration et d</w:t>
      </w:r>
      <w:r w:rsidR="00DE22EE" w:rsidRPr="00EB3CC0">
        <w:rPr>
          <w:b/>
          <w:bCs/>
        </w:rPr>
        <w:t>’</w:t>
      </w:r>
      <w:r w:rsidRPr="00EB3CC0">
        <w:rPr>
          <w:b/>
          <w:bCs/>
        </w:rPr>
        <w:t>utilisation durable de la biodiversité présentent de multiples avantages pour l</w:t>
      </w:r>
      <w:r w:rsidR="00DE22EE" w:rsidRPr="00EB3CC0">
        <w:rPr>
          <w:b/>
          <w:bCs/>
        </w:rPr>
        <w:t>’</w:t>
      </w:r>
      <w:r w:rsidRPr="00EB3CC0">
        <w:rPr>
          <w:b/>
          <w:bCs/>
        </w:rPr>
        <w:t>eau, l</w:t>
      </w:r>
      <w:r w:rsidR="00DE22EE" w:rsidRPr="00EB3CC0">
        <w:rPr>
          <w:b/>
          <w:bCs/>
        </w:rPr>
        <w:t>’</w:t>
      </w:r>
      <w:r w:rsidRPr="00EB3CC0">
        <w:rPr>
          <w:b/>
          <w:bCs/>
        </w:rPr>
        <w:t>alimentation, la santé humaine et l</w:t>
      </w:r>
      <w:r w:rsidR="00DE22EE" w:rsidRPr="00EB3CC0">
        <w:rPr>
          <w:b/>
          <w:bCs/>
        </w:rPr>
        <w:t>’</w:t>
      </w:r>
      <w:r w:rsidRPr="00EB3CC0">
        <w:rPr>
          <w:b/>
          <w:bCs/>
        </w:rPr>
        <w:t>atténuation des changements climatiques et l</w:t>
      </w:r>
      <w:r w:rsidR="00DE22EE" w:rsidRPr="00EB3CC0">
        <w:rPr>
          <w:b/>
          <w:bCs/>
        </w:rPr>
        <w:t>’</w:t>
      </w:r>
      <w:r w:rsidRPr="00EB3CC0">
        <w:rPr>
          <w:b/>
          <w:bCs/>
        </w:rPr>
        <w:t>adaptation à ces derniers (figure SPM.5) (</w:t>
      </w:r>
      <w:r w:rsidRPr="00EB3CC0">
        <w:rPr>
          <w:b/>
          <w:bCs/>
          <w:i/>
          <w:iCs/>
        </w:rPr>
        <w:t>bien établi</w:t>
      </w:r>
      <w:r w:rsidRPr="00EB3CC0">
        <w:rPr>
          <w:b/>
          <w:bCs/>
        </w:rPr>
        <w:t>) {3.2.3, 3.6.3, 3.6.4}.</w:t>
      </w:r>
      <w:r w:rsidRPr="00EB3CC0">
        <w:t xml:space="preserve"> Les scénarios de type </w:t>
      </w:r>
      <w:r w:rsidRPr="00EB3CC0">
        <w:rPr>
          <w:i/>
          <w:iCs/>
        </w:rPr>
        <w:t>surexploitation de la nature</w:t>
      </w:r>
      <w:r w:rsidRPr="00EB3CC0">
        <w:t xml:space="preserve"> et </w:t>
      </w:r>
      <w:r w:rsidRPr="00EB3CC0">
        <w:rPr>
          <w:i/>
          <w:iCs/>
        </w:rPr>
        <w:t>priorité à l</w:t>
      </w:r>
      <w:r w:rsidR="00DE22EE" w:rsidRPr="00EB3CC0">
        <w:rPr>
          <w:i/>
          <w:iCs/>
        </w:rPr>
        <w:t>’</w:t>
      </w:r>
      <w:r w:rsidRPr="00EB3CC0">
        <w:rPr>
          <w:i/>
          <w:iCs/>
        </w:rPr>
        <w:t>alimentation</w:t>
      </w:r>
      <w:r w:rsidRPr="00EB3CC0">
        <w:t xml:space="preserve"> se traduisent par une perte de biodiversité, principalement en raison d</w:t>
      </w:r>
      <w:r w:rsidR="00DE22EE" w:rsidRPr="00EB3CC0">
        <w:t>’</w:t>
      </w:r>
      <w:r w:rsidRPr="00EB3CC0">
        <w:t>une production alimentaire non durable et de l</w:t>
      </w:r>
      <w:r w:rsidR="00DE22EE" w:rsidRPr="00EB3CC0">
        <w:t>’</w:t>
      </w:r>
      <w:r w:rsidRPr="00EB3CC0">
        <w:t>extraction de ressources, ainsi que des changements climatiques (</w:t>
      </w:r>
      <w:r w:rsidRPr="00EB3CC0">
        <w:rPr>
          <w:i/>
          <w:iCs/>
        </w:rPr>
        <w:t>bien établi</w:t>
      </w:r>
      <w:r w:rsidRPr="00EB3CC0">
        <w:t xml:space="preserve">) {3.2, 3.7.1}. Les scénarios de type </w:t>
      </w:r>
      <w:r w:rsidRPr="00EB3CC0">
        <w:rPr>
          <w:i/>
          <w:iCs/>
        </w:rPr>
        <w:t>nexus axé sur la nature</w:t>
      </w:r>
      <w:r w:rsidRPr="00EB3CC0">
        <w:t xml:space="preserve"> et </w:t>
      </w:r>
      <w:r w:rsidRPr="00EB3CC0">
        <w:rPr>
          <w:i/>
          <w:iCs/>
        </w:rPr>
        <w:t>nexus équilibré</w:t>
      </w:r>
      <w:r w:rsidRPr="00EB3CC0">
        <w:t xml:space="preserve"> qui font appel à des approches intégrées combinant des actions renforcées en matière de conservation et de restauration de la nature, d</w:t>
      </w:r>
      <w:r w:rsidR="00DE22EE" w:rsidRPr="00EB3CC0">
        <w:t>’</w:t>
      </w:r>
      <w:r w:rsidRPr="00EB3CC0">
        <w:t>utilisation durable des ressources et d</w:t>
      </w:r>
      <w:r w:rsidR="00DE22EE" w:rsidRPr="00EB3CC0">
        <w:t>’</w:t>
      </w:r>
      <w:r w:rsidRPr="00EB3CC0">
        <w:t>atténuation des changements climatiques avec des mesures ciblant les facteurs de conversion et de dégradation des habitats, telles que la promotion d</w:t>
      </w:r>
      <w:r w:rsidR="00DE22EE" w:rsidRPr="00EB3CC0">
        <w:t>’</w:t>
      </w:r>
      <w:r w:rsidRPr="00EB3CC0">
        <w:t>une production et d</w:t>
      </w:r>
      <w:r w:rsidR="00DE22EE" w:rsidRPr="00EB3CC0">
        <w:t>’</w:t>
      </w:r>
      <w:r w:rsidRPr="00EB3CC0">
        <w:t>une consommation durables, permettent d</w:t>
      </w:r>
      <w:r w:rsidR="00DE22EE" w:rsidRPr="00EB3CC0">
        <w:t>’</w:t>
      </w:r>
      <w:r w:rsidRPr="00EB3CC0">
        <w:t>inverser la perte de biodiversité tout en offrant de multiples avantages pour l</w:t>
      </w:r>
      <w:r w:rsidR="00DE22EE" w:rsidRPr="00EB3CC0">
        <w:t>’</w:t>
      </w:r>
      <w:r w:rsidRPr="00EB3CC0">
        <w:t>eau, l</w:t>
      </w:r>
      <w:r w:rsidR="00DE22EE" w:rsidRPr="00EB3CC0">
        <w:t>’</w:t>
      </w:r>
      <w:r w:rsidRPr="00EB3CC0">
        <w:t>alimentation, la santé humaine et l</w:t>
      </w:r>
      <w:r w:rsidR="00DE22EE" w:rsidRPr="00EB3CC0">
        <w:t>’</w:t>
      </w:r>
      <w:r w:rsidRPr="00EB3CC0">
        <w:t>atténuation des changements climatiques et l</w:t>
      </w:r>
      <w:r w:rsidR="00DE22EE" w:rsidRPr="00EB3CC0">
        <w:t>’</w:t>
      </w:r>
      <w:r w:rsidRPr="00EB3CC0">
        <w:t xml:space="preserve">adaptation à ces derniers </w:t>
      </w:r>
      <w:r w:rsidR="00A34ACD" w:rsidRPr="00EB3CC0">
        <w:t>(</w:t>
      </w:r>
      <w:r w:rsidR="00A34ACD" w:rsidRPr="00EB3CC0">
        <w:rPr>
          <w:b/>
          <w:bCs/>
        </w:rPr>
        <w:t>figure SPM.6</w:t>
      </w:r>
      <w:r w:rsidR="00A34ACD" w:rsidRPr="00EB3CC0">
        <w:t xml:space="preserve">) </w:t>
      </w:r>
      <w:r w:rsidRPr="00EB3CC0">
        <w:t>(</w:t>
      </w:r>
      <w:r w:rsidRPr="00EB3CC0">
        <w:rPr>
          <w:i/>
          <w:iCs/>
        </w:rPr>
        <w:t>établi mais incomplet</w:t>
      </w:r>
      <w:r w:rsidRPr="00EB3CC0">
        <w:t>) {3.2.2, 3.2.3, 3.7.1}. Ces scénarios pr</w:t>
      </w:r>
      <w:r w:rsidR="00003CEA" w:rsidRPr="00EB3CC0">
        <w:t>oduis</w:t>
      </w:r>
      <w:r w:rsidRPr="00EB3CC0">
        <w:t>ent des résultats positifs à long terme pour l</w:t>
      </w:r>
      <w:r w:rsidR="00DE22EE" w:rsidRPr="00EB3CC0">
        <w:t>’</w:t>
      </w:r>
      <w:r w:rsidRPr="00EB3CC0">
        <w:t>ensemble des éléments du nexus par l</w:t>
      </w:r>
      <w:r w:rsidR="00DE22EE" w:rsidRPr="00EB3CC0">
        <w:t>’</w:t>
      </w:r>
      <w:r w:rsidRPr="00EB3CC0">
        <w:t xml:space="preserve">intermédiaire du soutien apporté aux processus </w:t>
      </w:r>
      <w:proofErr w:type="spellStart"/>
      <w:r w:rsidRPr="00EB3CC0">
        <w:t>socioécologiques</w:t>
      </w:r>
      <w:proofErr w:type="spellEnd"/>
      <w:r w:rsidRPr="00EB3CC0">
        <w:t xml:space="preserve"> essentiels pour la qualité de l</w:t>
      </w:r>
      <w:r w:rsidR="00DE22EE" w:rsidRPr="00EB3CC0">
        <w:t>’</w:t>
      </w:r>
      <w:r w:rsidRPr="00EB3CC0">
        <w:t>eau (par exemple, la filtration), la production alimentaire (par exemple, la pollinisation, la formation et l</w:t>
      </w:r>
      <w:r w:rsidR="00DE22EE" w:rsidRPr="00EB3CC0">
        <w:t>’</w:t>
      </w:r>
      <w:r w:rsidRPr="00EB3CC0">
        <w:t>entretien des sols et la lutte contre les ravageurs), la santé et la qualité de vie humaines (par exemple, la qualité de l</w:t>
      </w:r>
      <w:r w:rsidR="00DE22EE" w:rsidRPr="00EB3CC0">
        <w:t>’</w:t>
      </w:r>
      <w:r w:rsidRPr="00EB3CC0">
        <w:t xml:space="preserve">air et les contributions de la nature aux populations en </w:t>
      </w:r>
      <w:r w:rsidR="00D66681" w:rsidRPr="00EB3CC0">
        <w:t>lien avec la</w:t>
      </w:r>
      <w:r w:rsidRPr="00EB3CC0">
        <w:t xml:space="preserve"> santé physique et mentale) et l</w:t>
      </w:r>
      <w:r w:rsidR="00DE22EE" w:rsidRPr="00EB3CC0">
        <w:t>’</w:t>
      </w:r>
      <w:r w:rsidRPr="00EB3CC0">
        <w:t xml:space="preserve">atténuation des changements climatiques (par exemple, le </w:t>
      </w:r>
      <w:r w:rsidR="00475481" w:rsidRPr="00EB3CC0">
        <w:t>piége</w:t>
      </w:r>
      <w:r w:rsidRPr="00EB3CC0">
        <w:t>age du carbone)</w:t>
      </w:r>
      <w:r w:rsidR="00D66681" w:rsidRPr="00EB3CC0">
        <w:t xml:space="preserve"> et </w:t>
      </w:r>
      <w:r w:rsidRPr="00EB3CC0">
        <w:t xml:space="preserve">de leurs impacts (par exemple, atténuation des inondations) </w:t>
      </w:r>
      <w:r w:rsidR="00D66681" w:rsidRPr="00EB3CC0">
        <w:t xml:space="preserve">et l’adaptation dans ces domaines </w:t>
      </w:r>
      <w:r w:rsidRPr="00EB3CC0">
        <w:t>(</w:t>
      </w:r>
      <w:r w:rsidRPr="00EB3CC0">
        <w:rPr>
          <w:i/>
          <w:iCs/>
        </w:rPr>
        <w:t>établi mais incomplet</w:t>
      </w:r>
      <w:r w:rsidRPr="00EB3CC0">
        <w:t xml:space="preserve">) {3.5.3, 3.6.3, 3.6.4, 3.7.1, 3.7.2}. Les scénarios de type </w:t>
      </w:r>
      <w:r w:rsidRPr="00EB3CC0">
        <w:rPr>
          <w:i/>
          <w:iCs/>
        </w:rPr>
        <w:t>nexus axé sur la nature</w:t>
      </w:r>
      <w:r w:rsidRPr="00EB3CC0">
        <w:t xml:space="preserve"> visent à améliorer l</w:t>
      </w:r>
      <w:r w:rsidR="00DE22EE" w:rsidRPr="00EB3CC0">
        <w:t>’</w:t>
      </w:r>
      <w:r w:rsidRPr="00EB3CC0">
        <w:t>efficacité des aires protégées, la conservation des zones clefs pour la biodiversité et d</w:t>
      </w:r>
      <w:r w:rsidR="00DE22EE" w:rsidRPr="00EB3CC0">
        <w:t>’</w:t>
      </w:r>
      <w:r w:rsidRPr="00EB3CC0">
        <w:t xml:space="preserve">autres mesures efficaces de conservation par zone et </w:t>
      </w:r>
      <w:r w:rsidR="001A77C5" w:rsidRPr="00EB3CC0">
        <w:t>mettent l’accent sur l’</w:t>
      </w:r>
      <w:r w:rsidRPr="00EB3CC0">
        <w:t>import</w:t>
      </w:r>
      <w:r w:rsidR="001A77C5" w:rsidRPr="00EB3CC0">
        <w:t>ance</w:t>
      </w:r>
      <w:r w:rsidRPr="00EB3CC0">
        <w:t xml:space="preserve"> d</w:t>
      </w:r>
      <w:r w:rsidR="001A77C5" w:rsidRPr="00EB3CC0">
        <w:t>’établir</w:t>
      </w:r>
      <w:r w:rsidRPr="00EB3CC0">
        <w:t xml:space="preserve"> un plan d</w:t>
      </w:r>
      <w:r w:rsidR="00DE22EE" w:rsidRPr="00EB3CC0">
        <w:t>’</w:t>
      </w:r>
      <w:r w:rsidRPr="00EB3CC0">
        <w:t>aménagement intégré du territoire et de déployer des efforts délibérés pour lutter contre les injustices et les inégalités existantes et émergentes (</w:t>
      </w:r>
      <w:r w:rsidRPr="00EB3CC0">
        <w:rPr>
          <w:i/>
          <w:iCs/>
        </w:rPr>
        <w:t>établi mais incomplet</w:t>
      </w:r>
      <w:r w:rsidRPr="00EB3CC0">
        <w:t xml:space="preserve">) {3.2.3}. Les </w:t>
      </w:r>
      <w:r w:rsidR="00276B55" w:rsidRPr="00EB3CC0">
        <w:t xml:space="preserve">données obtenues à partir des </w:t>
      </w:r>
      <w:r w:rsidRPr="00EB3CC0">
        <w:t xml:space="preserve">scénarios </w:t>
      </w:r>
      <w:r w:rsidR="00276B55" w:rsidRPr="00EB3CC0">
        <w:t>montr</w:t>
      </w:r>
      <w:r w:rsidRPr="00EB3CC0">
        <w:t>ent qu</w:t>
      </w:r>
      <w:r w:rsidR="00DE22EE" w:rsidRPr="00EB3CC0">
        <w:t>’</w:t>
      </w:r>
      <w:r w:rsidRPr="00EB3CC0">
        <w:t>une protection à hauteur de 30 % des zones terrestres, marines et d</w:t>
      </w:r>
      <w:r w:rsidR="00DE22EE" w:rsidRPr="00EB3CC0">
        <w:t>’</w:t>
      </w:r>
      <w:r w:rsidRPr="00EB3CC0">
        <w:t>eau douce peut engendrer des avantages pour l</w:t>
      </w:r>
      <w:r w:rsidR="00DE22EE" w:rsidRPr="00EB3CC0">
        <w:t>’</w:t>
      </w:r>
      <w:r w:rsidRPr="00EB3CC0">
        <w:t>ensemble du nexus, à condition qu</w:t>
      </w:r>
      <w:r w:rsidR="00DE22EE" w:rsidRPr="00EB3CC0">
        <w:t>’</w:t>
      </w:r>
      <w:r w:rsidRPr="00EB3CC0">
        <w:t>elles soient gérées efficacement en faveur de la nature et de l</w:t>
      </w:r>
      <w:r w:rsidR="00DE22EE" w:rsidRPr="00EB3CC0">
        <w:t>’</w:t>
      </w:r>
      <w:r w:rsidRPr="00EB3CC0">
        <w:t>être humain (</w:t>
      </w:r>
      <w:r w:rsidRPr="00EB3CC0">
        <w:rPr>
          <w:i/>
          <w:iCs/>
        </w:rPr>
        <w:t>établi mais incomplet</w:t>
      </w:r>
      <w:r w:rsidRPr="00EB3CC0">
        <w:t>) {3.2.3, 3.7.1}</w:t>
      </w:r>
      <w:r w:rsidRPr="00EB3CC0">
        <w:rPr>
          <w:rFonts w:eastAsia="Calibri"/>
          <w:vertAlign w:val="superscript"/>
        </w:rPr>
        <w:footnoteReference w:id="12"/>
      </w:r>
      <w:r w:rsidRPr="00EB3CC0">
        <w:t xml:space="preserve">. Des niveaux de protection plus élevés des systèmes terrestres (au-delà de 30 %) </w:t>
      </w:r>
      <w:r w:rsidR="00DE22EE" w:rsidRPr="00EB3CC0">
        <w:t>généreraient</w:t>
      </w:r>
      <w:r w:rsidRPr="00EB3CC0">
        <w:t xml:space="preserve"> des avantages plus importants pour la biodiversité, mais pourraient conduire à </w:t>
      </w:r>
      <w:r w:rsidR="00836FB7" w:rsidRPr="00EB3CC0">
        <w:t>des compromis</w:t>
      </w:r>
      <w:r w:rsidR="00F800B6" w:rsidRPr="00EB3CC0">
        <w:t xml:space="preserve"> </w:t>
      </w:r>
      <w:r w:rsidRPr="00EB3CC0">
        <w:t>en matière de production alimentaire, de sécurité alimentaire et de santé nutritionnelle, y compris une augmentation des prix des aliments (</w:t>
      </w:r>
      <w:r w:rsidRPr="00EB3CC0">
        <w:rPr>
          <w:i/>
          <w:iCs/>
        </w:rPr>
        <w:t>établi mais incomplet</w:t>
      </w:r>
      <w:r w:rsidRPr="00EB3CC0">
        <w:t xml:space="preserve">) {3.2.3.1}. Dans les systèmes marins, la protection de la nature, si elle est mise en œuvre de manière efficace, pourrait </w:t>
      </w:r>
      <w:r w:rsidR="001A77C5" w:rsidRPr="00EB3CC0">
        <w:t>crée</w:t>
      </w:r>
      <w:r w:rsidRPr="00EB3CC0">
        <w:t>r des synergies entre tous les éléments du nexus (</w:t>
      </w:r>
      <w:r w:rsidRPr="00EB3CC0">
        <w:rPr>
          <w:i/>
          <w:iCs/>
        </w:rPr>
        <w:t>établi mais incomplet</w:t>
      </w:r>
      <w:r w:rsidRPr="00EB3CC0">
        <w:t>) {3.2.3</w:t>
      </w:r>
      <w:r w:rsidR="001A77C5" w:rsidRPr="00EB3CC0">
        <w:t>, encadré 3.5</w:t>
      </w:r>
      <w:r w:rsidRPr="00EB3CC0">
        <w:t>}.</w:t>
      </w:r>
    </w:p>
    <w:p w14:paraId="0E770D24" w14:textId="63004356" w:rsidR="001343E6" w:rsidRPr="00EB3CC0" w:rsidRDefault="001343E6" w:rsidP="001343E6">
      <w:pPr>
        <w:spacing w:before="240" w:after="120"/>
        <w:rPr>
          <w:rFonts w:eastAsia="Calibri"/>
        </w:rPr>
      </w:pPr>
      <w:r w:rsidRPr="00EB3CC0">
        <w:rPr>
          <w:b/>
          <w:bCs/>
        </w:rPr>
        <w:t>B3.</w:t>
      </w:r>
      <w:r w:rsidRPr="00EB3CC0">
        <w:t xml:space="preserve"> </w:t>
      </w:r>
      <w:r w:rsidRPr="00EB3CC0">
        <w:rPr>
          <w:b/>
          <w:bCs/>
        </w:rPr>
        <w:t>La transition vers des systèmes alimentaires plus efficaces, inclusifs, résilients et durables présenterait de multiples avantages en lien avec la biodiversité, l</w:t>
      </w:r>
      <w:r w:rsidR="00DE22EE" w:rsidRPr="00EB3CC0">
        <w:rPr>
          <w:b/>
          <w:bCs/>
        </w:rPr>
        <w:t>’</w:t>
      </w:r>
      <w:r w:rsidRPr="00EB3CC0">
        <w:rPr>
          <w:b/>
          <w:bCs/>
        </w:rPr>
        <w:t>eau, la santé humaine (en particulier sur le plan nutritionnel) et les changements climatiques, tout en réduisant l</w:t>
      </w:r>
      <w:r w:rsidR="00DE22EE" w:rsidRPr="00EB3CC0">
        <w:rPr>
          <w:b/>
          <w:bCs/>
        </w:rPr>
        <w:t>’</w:t>
      </w:r>
      <w:r w:rsidRPr="00EB3CC0">
        <w:rPr>
          <w:b/>
          <w:bCs/>
        </w:rPr>
        <w:t>exposition aux polluants (</w:t>
      </w:r>
      <w:r w:rsidRPr="00EB3CC0">
        <w:rPr>
          <w:b/>
          <w:bCs/>
          <w:i/>
          <w:iCs/>
        </w:rPr>
        <w:t>bien établi</w:t>
      </w:r>
      <w:r w:rsidRPr="00EB3CC0">
        <w:rPr>
          <w:b/>
          <w:bCs/>
        </w:rPr>
        <w:t>) {3.4.2, 3.4.3, 3.4.4}.</w:t>
      </w:r>
      <w:r w:rsidRPr="00EB3CC0">
        <w:t xml:space="preserve"> </w:t>
      </w:r>
      <w:r w:rsidRPr="00EB3CC0">
        <w:rPr>
          <w:b/>
          <w:bCs/>
        </w:rPr>
        <w:t xml:space="preserve">Inversement, un scénario de type </w:t>
      </w:r>
      <w:r w:rsidRPr="00EB3CC0">
        <w:rPr>
          <w:b/>
          <w:bCs/>
          <w:i/>
          <w:iCs/>
        </w:rPr>
        <w:t>priorité à l</w:t>
      </w:r>
      <w:r w:rsidR="00DE22EE" w:rsidRPr="00EB3CC0">
        <w:rPr>
          <w:b/>
          <w:bCs/>
          <w:i/>
          <w:iCs/>
        </w:rPr>
        <w:t>’</w:t>
      </w:r>
      <w:r w:rsidRPr="00EB3CC0">
        <w:rPr>
          <w:b/>
          <w:bCs/>
          <w:i/>
          <w:iCs/>
        </w:rPr>
        <w:t>alimentation</w:t>
      </w:r>
      <w:r w:rsidRPr="00EB3CC0">
        <w:rPr>
          <w:b/>
          <w:bCs/>
        </w:rPr>
        <w:t xml:space="preserve"> pourrait </w:t>
      </w:r>
      <w:proofErr w:type="gramStart"/>
      <w:r w:rsidRPr="00EB3CC0">
        <w:rPr>
          <w:b/>
          <w:bCs/>
        </w:rPr>
        <w:t>avoir</w:t>
      </w:r>
      <w:proofErr w:type="gramEnd"/>
      <w:r w:rsidRPr="00EB3CC0">
        <w:rPr>
          <w:b/>
          <w:bCs/>
        </w:rPr>
        <w:t xml:space="preserve"> des répercussions négatives sur la biodiversité, l</w:t>
      </w:r>
      <w:r w:rsidR="00DE22EE" w:rsidRPr="00EB3CC0">
        <w:rPr>
          <w:b/>
          <w:bCs/>
        </w:rPr>
        <w:t>’</w:t>
      </w:r>
      <w:r w:rsidRPr="00EB3CC0">
        <w:rPr>
          <w:b/>
          <w:bCs/>
        </w:rPr>
        <w:t>eau et les changements climatiques (figure SPM.5) (</w:t>
      </w:r>
      <w:r w:rsidRPr="00EB3CC0">
        <w:rPr>
          <w:b/>
          <w:bCs/>
          <w:i/>
          <w:iCs/>
        </w:rPr>
        <w:t>bien établi</w:t>
      </w:r>
      <w:r w:rsidRPr="00EB3CC0">
        <w:rPr>
          <w:b/>
          <w:bCs/>
        </w:rPr>
        <w:t>) {3.7.1}.</w:t>
      </w:r>
      <w:r w:rsidRPr="00EB3CC0">
        <w:t xml:space="preserve"> Au niveau mondial, on s</w:t>
      </w:r>
      <w:r w:rsidR="00DE22EE" w:rsidRPr="00EB3CC0">
        <w:t>’</w:t>
      </w:r>
      <w:r w:rsidRPr="00EB3CC0">
        <w:t xml:space="preserve">attend à ce que les scénarios de type </w:t>
      </w:r>
      <w:r w:rsidRPr="00EB3CC0">
        <w:rPr>
          <w:i/>
          <w:iCs/>
        </w:rPr>
        <w:t>priorité à l</w:t>
      </w:r>
      <w:r w:rsidR="00DE22EE" w:rsidRPr="00EB3CC0">
        <w:rPr>
          <w:i/>
          <w:iCs/>
        </w:rPr>
        <w:t>’</w:t>
      </w:r>
      <w:r w:rsidRPr="00EB3CC0">
        <w:rPr>
          <w:i/>
          <w:iCs/>
        </w:rPr>
        <w:t>alimentation</w:t>
      </w:r>
      <w:r w:rsidRPr="00EB3CC0">
        <w:t xml:space="preserve"> entraînent un accroissement des impacts environnementaux des systèmes alimentaires </w:t>
      </w:r>
      <w:r w:rsidR="00123675" w:rsidRPr="00EB3CC0">
        <w:t>causés par l</w:t>
      </w:r>
      <w:r w:rsidRPr="00EB3CC0">
        <w:t xml:space="preserve">es émissions de gaz à effet de serre, </w:t>
      </w:r>
      <w:r w:rsidR="00123675" w:rsidRPr="00EB3CC0">
        <w:t>le</w:t>
      </w:r>
      <w:r w:rsidRPr="00EB3CC0">
        <w:t xml:space="preserve"> changement d</w:t>
      </w:r>
      <w:r w:rsidR="00DE22EE" w:rsidRPr="00EB3CC0">
        <w:t>’</w:t>
      </w:r>
      <w:r w:rsidRPr="00EB3CC0">
        <w:t>affectation des terres, la consommation d</w:t>
      </w:r>
      <w:r w:rsidR="00DE22EE" w:rsidRPr="00EB3CC0">
        <w:t>’</w:t>
      </w:r>
      <w:r w:rsidRPr="00EB3CC0">
        <w:t xml:space="preserve">eau et la pollution par les nitrates et le phosphore, la priorité </w:t>
      </w:r>
      <w:r w:rsidR="00473BAF" w:rsidRPr="00EB3CC0">
        <w:t xml:space="preserve">y étant </w:t>
      </w:r>
      <w:r w:rsidR="00FB7F55" w:rsidRPr="00EB3CC0">
        <w:t xml:space="preserve">donnée </w:t>
      </w:r>
      <w:r w:rsidRPr="00EB3CC0">
        <w:t xml:space="preserve">à une production et </w:t>
      </w:r>
      <w:proofErr w:type="gramStart"/>
      <w:r w:rsidRPr="00EB3CC0">
        <w:t>une consommation non durables</w:t>
      </w:r>
      <w:proofErr w:type="gramEnd"/>
      <w:r w:rsidRPr="00EB3CC0">
        <w:t xml:space="preserve"> plutôt qu</w:t>
      </w:r>
      <w:r w:rsidR="00DE22EE" w:rsidRPr="00EB3CC0">
        <w:t>’</w:t>
      </w:r>
      <w:r w:rsidRPr="00EB3CC0">
        <w:t>à d</w:t>
      </w:r>
      <w:r w:rsidR="00DE22EE" w:rsidRPr="00EB3CC0">
        <w:t>’</w:t>
      </w:r>
      <w:r w:rsidRPr="00EB3CC0">
        <w:t>autres éléments du nexus (</w:t>
      </w:r>
      <w:r w:rsidRPr="00EB3CC0">
        <w:rPr>
          <w:i/>
          <w:iCs/>
        </w:rPr>
        <w:t>bien établi</w:t>
      </w:r>
      <w:r w:rsidRPr="00EB3CC0">
        <w:t xml:space="preserve">) {3.4}. Ces scénarios </w:t>
      </w:r>
      <w:r w:rsidR="00473BAF" w:rsidRPr="00EB3CC0">
        <w:t>laiss</w:t>
      </w:r>
      <w:r w:rsidRPr="00EB3CC0">
        <w:t xml:space="preserve">ent également </w:t>
      </w:r>
      <w:r w:rsidR="00473BAF" w:rsidRPr="00EB3CC0">
        <w:t xml:space="preserve">prévoir </w:t>
      </w:r>
      <w:r w:rsidRPr="00EB3CC0">
        <w:t xml:space="preserve">des répercussions négatives importantes sur la biodiversité </w:t>
      </w:r>
      <w:r w:rsidR="00473BAF" w:rsidRPr="00EB3CC0">
        <w:t>résultant</w:t>
      </w:r>
      <w:r w:rsidRPr="00EB3CC0">
        <w:t xml:space="preserve"> de la dégradation des écosystèmes et de la perte et de la fragmentation des habitats (</w:t>
      </w:r>
      <w:r w:rsidRPr="00EB3CC0">
        <w:rPr>
          <w:i/>
          <w:iCs/>
        </w:rPr>
        <w:t>bien établi</w:t>
      </w:r>
      <w:r w:rsidRPr="00EB3CC0">
        <w:t>) {3.4}. La transformation des systèmes alimentaires présenterait des avantages pour tous les éléments du nexus, notamment par</w:t>
      </w:r>
      <w:r w:rsidR="00003CEA" w:rsidRPr="00EB3CC0">
        <w:t>ce qu’elle</w:t>
      </w:r>
      <w:r w:rsidRPr="00EB3CC0">
        <w:t xml:space="preserve"> rédu</w:t>
      </w:r>
      <w:r w:rsidR="00003CEA" w:rsidRPr="00EB3CC0">
        <w:t>irait l</w:t>
      </w:r>
      <w:r w:rsidRPr="00EB3CC0">
        <w:t xml:space="preserve">es pressions </w:t>
      </w:r>
      <w:r w:rsidR="00123675" w:rsidRPr="00EB3CC0">
        <w:t>dues à la</w:t>
      </w:r>
      <w:r w:rsidRPr="00EB3CC0">
        <w:t xml:space="preserve"> conversion des terres, </w:t>
      </w:r>
      <w:r w:rsidR="00123675" w:rsidRPr="00EB3CC0">
        <w:t>aux</w:t>
      </w:r>
      <w:r w:rsidRPr="00EB3CC0">
        <w:t xml:space="preserve"> émissions de gaz à effet de serre et </w:t>
      </w:r>
      <w:r w:rsidR="00123675" w:rsidRPr="00EB3CC0">
        <w:t>à</w:t>
      </w:r>
      <w:r w:rsidRPr="00EB3CC0">
        <w:t xml:space="preserve"> la pollution de l</w:t>
      </w:r>
      <w:r w:rsidR="00DE22EE" w:rsidRPr="00EB3CC0">
        <w:t>’</w:t>
      </w:r>
      <w:r w:rsidRPr="00EB3CC0">
        <w:t>eau (</w:t>
      </w:r>
      <w:r w:rsidRPr="00EB3CC0">
        <w:rPr>
          <w:i/>
          <w:iCs/>
        </w:rPr>
        <w:t>bien établi</w:t>
      </w:r>
      <w:r w:rsidRPr="00EB3CC0">
        <w:t>) {3.4, tableau 3.2}. Les transformations du système alimentaire évaluées dans les scénarios d</w:t>
      </w:r>
      <w:r w:rsidR="00203FFE" w:rsidRPr="00EB3CC0">
        <w:t>e</w:t>
      </w:r>
      <w:r w:rsidRPr="00EB3CC0">
        <w:t xml:space="preserve"> type </w:t>
      </w:r>
      <w:r w:rsidRPr="00EB3CC0">
        <w:rPr>
          <w:i/>
          <w:iCs/>
        </w:rPr>
        <w:t>nexus axé sur la nature</w:t>
      </w:r>
      <w:r w:rsidRPr="00EB3CC0">
        <w:t xml:space="preserve"> </w:t>
      </w:r>
      <w:r w:rsidR="00203FFE" w:rsidRPr="00EB3CC0">
        <w:t>associ</w:t>
      </w:r>
      <w:r w:rsidRPr="00EB3CC0">
        <w:t xml:space="preserve">ent </w:t>
      </w:r>
      <w:r w:rsidR="00203FFE" w:rsidRPr="00EB3CC0">
        <w:t xml:space="preserve">diverses </w:t>
      </w:r>
      <w:r w:rsidRPr="00EB3CC0">
        <w:t>interventions</w:t>
      </w:r>
      <w:r w:rsidR="00203FFE" w:rsidRPr="00EB3CC0">
        <w:t xml:space="preserve"> possibles comprenant</w:t>
      </w:r>
      <w:r w:rsidRPr="00EB3CC0">
        <w:t xml:space="preserve"> l</w:t>
      </w:r>
      <w:r w:rsidR="00DE22EE" w:rsidRPr="00EB3CC0">
        <w:t>’</w:t>
      </w:r>
      <w:r w:rsidRPr="00EB3CC0">
        <w:t>adoption de pratiques agricoles durables (telles que l</w:t>
      </w:r>
      <w:r w:rsidR="00DE22EE" w:rsidRPr="00EB3CC0">
        <w:t>’</w:t>
      </w:r>
      <w:r w:rsidRPr="00EB3CC0">
        <w:t>amélioration de l</w:t>
      </w:r>
      <w:r w:rsidR="00DE22EE" w:rsidRPr="00EB3CC0">
        <w:t>’</w:t>
      </w:r>
      <w:r w:rsidRPr="00EB3CC0">
        <w:t>efficacité de l</w:t>
      </w:r>
      <w:r w:rsidR="00DE22EE" w:rsidRPr="00EB3CC0">
        <w:t>’</w:t>
      </w:r>
      <w:r w:rsidRPr="00EB3CC0">
        <w:t>utilisation d</w:t>
      </w:r>
      <w:r w:rsidR="00DE22EE" w:rsidRPr="00EB3CC0">
        <w:t>’</w:t>
      </w:r>
      <w:r w:rsidRPr="00EB3CC0">
        <w:t>azote, la lutte intégrée contre les ravageurs, l</w:t>
      </w:r>
      <w:r w:rsidR="00DE22EE" w:rsidRPr="00EB3CC0">
        <w:t>’</w:t>
      </w:r>
      <w:r w:rsidRPr="00EB3CC0">
        <w:t>agroécologie, l</w:t>
      </w:r>
      <w:r w:rsidR="00DE22EE" w:rsidRPr="00EB3CC0">
        <w:t>’</w:t>
      </w:r>
      <w:r w:rsidRPr="00EB3CC0">
        <w:t>agroforesterie et l</w:t>
      </w:r>
      <w:r w:rsidR="00DE22EE" w:rsidRPr="00EB3CC0">
        <w:t>’</w:t>
      </w:r>
      <w:r w:rsidRPr="00EB3CC0">
        <w:t xml:space="preserve">intensification durable), la réduction des pertes et du gaspillage alimentaires, </w:t>
      </w:r>
      <w:r w:rsidR="00BF2E89" w:rsidRPr="00EB3CC0">
        <w:t xml:space="preserve">et </w:t>
      </w:r>
      <w:r w:rsidRPr="00EB3CC0">
        <w:t>l</w:t>
      </w:r>
      <w:r w:rsidR="00DE22EE" w:rsidRPr="00EB3CC0">
        <w:t>’</w:t>
      </w:r>
      <w:r w:rsidRPr="00EB3CC0">
        <w:t>adoption de nouvelles sources d</w:t>
      </w:r>
      <w:r w:rsidR="00DE22EE" w:rsidRPr="00EB3CC0">
        <w:t>’</w:t>
      </w:r>
      <w:r w:rsidRPr="00EB3CC0">
        <w:t xml:space="preserve">alimentation humaine et animale (par exemple, les </w:t>
      </w:r>
      <w:proofErr w:type="spellStart"/>
      <w:r w:rsidRPr="00EB3CC0">
        <w:t>macroalgues</w:t>
      </w:r>
      <w:proofErr w:type="spellEnd"/>
      <w:r w:rsidRPr="00EB3CC0">
        <w:t xml:space="preserve"> et les protéines microbiennes) et de régimes alimentaires sains et durables {3.4}. De telles transformations permettraient aux </w:t>
      </w:r>
      <w:r w:rsidR="00291A65" w:rsidRPr="00EB3CC0">
        <w:t>surfac</w:t>
      </w:r>
      <w:r w:rsidRPr="00EB3CC0">
        <w:t xml:space="preserve">es agricoles actuelles de répondre aux besoins caloriques et nutritionnels des générations futures </w:t>
      </w:r>
      <w:r w:rsidR="00BF2E89" w:rsidRPr="00EB3CC0">
        <w:t xml:space="preserve">sur le </w:t>
      </w:r>
      <w:r w:rsidRPr="00EB3CC0">
        <w:t xml:space="preserve">moyen et </w:t>
      </w:r>
      <w:r w:rsidR="00BF2E89" w:rsidRPr="00EB3CC0">
        <w:t xml:space="preserve">le </w:t>
      </w:r>
      <w:r w:rsidRPr="00EB3CC0">
        <w:t>long terme (par exemple, grâce à l</w:t>
      </w:r>
      <w:r w:rsidR="00DE22EE" w:rsidRPr="00EB3CC0">
        <w:t>’</w:t>
      </w:r>
      <w:r w:rsidRPr="00EB3CC0">
        <w:t>amélioration de la productivité), ce qui aurait des résultats positifs pour la santé humaine, la biodiversité et la durabilité (</w:t>
      </w:r>
      <w:r w:rsidRPr="00EB3CC0">
        <w:rPr>
          <w:i/>
          <w:iCs/>
        </w:rPr>
        <w:t>bien établi</w:t>
      </w:r>
      <w:r w:rsidRPr="00EB3CC0">
        <w:t xml:space="preserve">) {3.4}. Les scénarios montrent que les régimes alimentaires sains et durables et la réduction des pertes et du gaspillage alimentaires diminuent les émissions de gaz à </w:t>
      </w:r>
      <w:r w:rsidRPr="00EB3CC0">
        <w:lastRenderedPageBreak/>
        <w:t>effet de serre et génèrent des avantages pour d</w:t>
      </w:r>
      <w:r w:rsidR="00DE22EE" w:rsidRPr="00EB3CC0">
        <w:t>’</w:t>
      </w:r>
      <w:r w:rsidRPr="00EB3CC0">
        <w:t>autres éléments du nexus. En outre, les régimes alimentaires sains et durables réduisent également la mortalité humaine (</w:t>
      </w:r>
      <w:r w:rsidRPr="00EB3CC0">
        <w:rPr>
          <w:i/>
          <w:iCs/>
        </w:rPr>
        <w:t>bien établi</w:t>
      </w:r>
      <w:r w:rsidRPr="00EB3CC0">
        <w:t>) {3.4.2, 5.3.3, 5.5.3}. S</w:t>
      </w:r>
      <w:r w:rsidR="00DE22EE" w:rsidRPr="00EB3CC0">
        <w:t>’</w:t>
      </w:r>
      <w:r w:rsidRPr="00EB3CC0">
        <w:t>ils sont gérés de manière durable, les écosystèmes aquatiques peuvent également contribuer à la préservation de la biodiversité et à la santé. Les scénarios fondés sur une production alimentaire durable et inclusive issue des océans et sur une aquaculture durable procurent des avantages pour tous les éléments du nexus</w:t>
      </w:r>
      <w:r w:rsidR="00DE22EE" w:rsidRPr="00EB3CC0">
        <w:t> ;</w:t>
      </w:r>
      <w:r w:rsidRPr="00EB3CC0">
        <w:t xml:space="preserve"> ils font intervenir une gestion durable des pêches, la promotion de techniques de pêche à faible impact qui réduisent les rejets, les prises accessoires et la destruction d</w:t>
      </w:r>
      <w:r w:rsidR="00DE22EE" w:rsidRPr="00EB3CC0">
        <w:t>’</w:t>
      </w:r>
      <w:r w:rsidRPr="00EB3CC0">
        <w:t>habitats, l</w:t>
      </w:r>
      <w:r w:rsidR="00DE22EE" w:rsidRPr="00EB3CC0">
        <w:t>’</w:t>
      </w:r>
      <w:r w:rsidRPr="00EB3CC0">
        <w:t>adoption de régimes alimentaires sains et durables moins gourmands en ressources et une répartition plus équitable des denrées alimentaires (</w:t>
      </w:r>
      <w:r w:rsidRPr="00EB3CC0">
        <w:rPr>
          <w:i/>
          <w:iCs/>
        </w:rPr>
        <w:t>bien établi</w:t>
      </w:r>
      <w:r w:rsidRPr="00EB3CC0">
        <w:t>) {3.4.2, 3.4.3}. Ces scénarios porteurs de changement reposent sur des stratégies proactives, par exemple la mise en place d</w:t>
      </w:r>
      <w:r w:rsidR="00DE22EE" w:rsidRPr="00EB3CC0">
        <w:t>’</w:t>
      </w:r>
      <w:r w:rsidRPr="00EB3CC0">
        <w:t>aires marines protégées, et tiennent compte des pratiques des populations autochtones et des communautés locales. Ils montrent également qu</w:t>
      </w:r>
      <w:r w:rsidR="00DE22EE" w:rsidRPr="00EB3CC0">
        <w:t>’</w:t>
      </w:r>
      <w:r w:rsidRPr="00EB3CC0">
        <w:t>il est important de tenir compte des liens entre la biodiversité, l</w:t>
      </w:r>
      <w:r w:rsidR="00DE22EE" w:rsidRPr="00EB3CC0">
        <w:t>’</w:t>
      </w:r>
      <w:r w:rsidRPr="00EB3CC0">
        <w:t>eau, l</w:t>
      </w:r>
      <w:r w:rsidR="00DE22EE" w:rsidRPr="00EB3CC0">
        <w:t>’</w:t>
      </w:r>
      <w:r w:rsidRPr="00EB3CC0">
        <w:t xml:space="preserve">alimentation, la santé humaine et les changements climatiques pour limiter les </w:t>
      </w:r>
      <w:r w:rsidR="003D0E40" w:rsidRPr="00EB3CC0">
        <w:t>compromis</w:t>
      </w:r>
      <w:r w:rsidRPr="00EB3CC0">
        <w:t xml:space="preserve"> (</w:t>
      </w:r>
      <w:r w:rsidRPr="00EB3CC0">
        <w:rPr>
          <w:i/>
          <w:iCs/>
        </w:rPr>
        <w:t>établi mais incomplet</w:t>
      </w:r>
      <w:r w:rsidRPr="00EB3CC0">
        <w:t>) {3.7.1, 3.7.2, 3.7.3}.</w:t>
      </w:r>
    </w:p>
    <w:p w14:paraId="083FE856" w14:textId="4583368C" w:rsidR="001343E6" w:rsidRPr="00EB3CC0" w:rsidRDefault="001343E6" w:rsidP="001343E6">
      <w:pPr>
        <w:keepNext/>
        <w:keepLines/>
        <w:spacing w:before="240" w:after="120"/>
        <w:rPr>
          <w:rFonts w:eastAsia="Calibri"/>
        </w:rPr>
      </w:pPr>
      <w:r w:rsidRPr="00EB3CC0">
        <w:rPr>
          <w:b/>
          <w:bCs/>
        </w:rPr>
        <w:t>B4.</w:t>
      </w:r>
      <w:r w:rsidRPr="00EB3CC0">
        <w:t xml:space="preserve"> </w:t>
      </w:r>
      <w:r w:rsidRPr="00EB3CC0">
        <w:rPr>
          <w:b/>
          <w:bCs/>
        </w:rPr>
        <w:t xml:space="preserve">Les scénarios qui supposent la poursuite des tendances actuelles </w:t>
      </w:r>
      <w:r w:rsidR="002D328C" w:rsidRPr="00EB3CC0">
        <w:rPr>
          <w:b/>
          <w:bCs/>
        </w:rPr>
        <w:t xml:space="preserve">laissent </w:t>
      </w:r>
      <w:r w:rsidRPr="00EB3CC0">
        <w:rPr>
          <w:b/>
          <w:bCs/>
        </w:rPr>
        <w:t>prévoi</w:t>
      </w:r>
      <w:r w:rsidR="002D328C" w:rsidRPr="00EB3CC0">
        <w:rPr>
          <w:b/>
          <w:bCs/>
        </w:rPr>
        <w:t>r</w:t>
      </w:r>
      <w:r w:rsidRPr="00EB3CC0">
        <w:rPr>
          <w:b/>
          <w:bCs/>
        </w:rPr>
        <w:t xml:space="preserve"> une accentuation des effets des changements climatiques au cours des prochaines décennies, ce qui </w:t>
      </w:r>
      <w:proofErr w:type="gramStart"/>
      <w:r w:rsidRPr="00EB3CC0">
        <w:rPr>
          <w:b/>
          <w:bCs/>
        </w:rPr>
        <w:t>aura</w:t>
      </w:r>
      <w:proofErr w:type="gramEnd"/>
      <w:r w:rsidRPr="00EB3CC0">
        <w:rPr>
          <w:b/>
          <w:bCs/>
        </w:rPr>
        <w:t xml:space="preserve"> des répercussions négatives sur la biodiversité et les systèmes aquatiques et alimentaires, ainsi que sur la santé humaine, et aggravera les </w:t>
      </w:r>
      <w:r w:rsidR="003D0E40" w:rsidRPr="00EB3CC0">
        <w:rPr>
          <w:b/>
          <w:bCs/>
        </w:rPr>
        <w:t>compromis</w:t>
      </w:r>
      <w:r w:rsidRPr="00EB3CC0">
        <w:rPr>
          <w:b/>
          <w:bCs/>
        </w:rPr>
        <w:t xml:space="preserve"> </w:t>
      </w:r>
      <w:r w:rsidR="002D328C" w:rsidRPr="00EB3CC0">
        <w:rPr>
          <w:b/>
          <w:bCs/>
        </w:rPr>
        <w:t xml:space="preserve">à établir </w:t>
      </w:r>
      <w:r w:rsidRPr="00EB3CC0">
        <w:rPr>
          <w:b/>
          <w:bCs/>
        </w:rPr>
        <w:t>entre ces éléments (</w:t>
      </w:r>
      <w:r w:rsidRPr="00EB3CC0">
        <w:rPr>
          <w:b/>
          <w:bCs/>
          <w:i/>
          <w:iCs/>
        </w:rPr>
        <w:t>bien établi</w:t>
      </w:r>
      <w:r w:rsidRPr="00EB3CC0">
        <w:rPr>
          <w:b/>
          <w:bCs/>
        </w:rPr>
        <w:t>) {3.6.2}.</w:t>
      </w:r>
      <w:r w:rsidRPr="00EB3CC0">
        <w:t xml:space="preserve"> </w:t>
      </w:r>
      <w:r w:rsidRPr="00EB3CC0">
        <w:rPr>
          <w:b/>
          <w:bCs/>
        </w:rPr>
        <w:t xml:space="preserve">Cependant, un scénario de type </w:t>
      </w:r>
      <w:r w:rsidRPr="00EB3CC0">
        <w:rPr>
          <w:b/>
          <w:bCs/>
          <w:i/>
          <w:iCs/>
        </w:rPr>
        <w:t>priorité au climat</w:t>
      </w:r>
      <w:r w:rsidRPr="00EB3CC0">
        <w:rPr>
          <w:b/>
          <w:bCs/>
        </w:rPr>
        <w:t xml:space="preserve"> pourrait entraîner une dégradation supplémentaire de la biodiversité et de l</w:t>
      </w:r>
      <w:r w:rsidR="00DE22EE" w:rsidRPr="00EB3CC0">
        <w:rPr>
          <w:b/>
          <w:bCs/>
        </w:rPr>
        <w:t>’</w:t>
      </w:r>
      <w:r w:rsidRPr="00EB3CC0">
        <w:rPr>
          <w:b/>
          <w:bCs/>
        </w:rPr>
        <w:t>alimentation en raison de la priorité accordée aux mesures d</w:t>
      </w:r>
      <w:r w:rsidR="00DE22EE" w:rsidRPr="00EB3CC0">
        <w:rPr>
          <w:b/>
          <w:bCs/>
        </w:rPr>
        <w:t>’</w:t>
      </w:r>
      <w:r w:rsidRPr="00EB3CC0">
        <w:rPr>
          <w:b/>
          <w:bCs/>
        </w:rPr>
        <w:t>atténuation des changements climatiques (figure SPM.5) (</w:t>
      </w:r>
      <w:r w:rsidRPr="00EB3CC0">
        <w:rPr>
          <w:b/>
          <w:bCs/>
          <w:i/>
          <w:iCs/>
        </w:rPr>
        <w:t>bien établi</w:t>
      </w:r>
      <w:r w:rsidRPr="00EB3CC0">
        <w:rPr>
          <w:b/>
          <w:bCs/>
        </w:rPr>
        <w:t>) {3.6.3,</w:t>
      </w:r>
      <w:r w:rsidR="003C7D65" w:rsidRPr="00EB3CC0">
        <w:rPr>
          <w:b/>
          <w:bCs/>
        </w:rPr>
        <w:t> </w:t>
      </w:r>
      <w:r w:rsidRPr="00EB3CC0">
        <w:rPr>
          <w:b/>
          <w:bCs/>
        </w:rPr>
        <w:t>3.7.1}.</w:t>
      </w:r>
      <w:r w:rsidRPr="00EB3CC0">
        <w:t xml:space="preserve"> Selon les prévisions, l</w:t>
      </w:r>
      <w:r w:rsidR="00DE22EE" w:rsidRPr="00EB3CC0">
        <w:t>’</w:t>
      </w:r>
      <w:r w:rsidRPr="00EB3CC0">
        <w:t>exposition aux risques liés aux changements climatiques serait</w:t>
      </w:r>
      <w:r w:rsidR="002D328C" w:rsidRPr="00EB3CC0">
        <w:t xml:space="preserve">, dans de nombreux secteurs, </w:t>
      </w:r>
      <w:r w:rsidRPr="00EB3CC0">
        <w:t>multipliée par deux dans le cas d</w:t>
      </w:r>
      <w:r w:rsidR="00DE22EE" w:rsidRPr="00EB3CC0">
        <w:t>’</w:t>
      </w:r>
      <w:r w:rsidRPr="00EB3CC0">
        <w:t>une augmentation de la température mondiale comprise entre 1,5</w:t>
      </w:r>
      <w:r w:rsidR="00F96C9B" w:rsidRPr="00EB3CC0">
        <w:t> </w:t>
      </w:r>
      <w:r w:rsidRPr="00EB3CC0">
        <w:t>°C et 2 °C (</w:t>
      </w:r>
      <w:r w:rsidRPr="00EB3CC0">
        <w:rPr>
          <w:i/>
          <w:iCs/>
        </w:rPr>
        <w:t>bien établi</w:t>
      </w:r>
      <w:r w:rsidRPr="00EB3CC0">
        <w:t>) et doublerait à nouveau dans le cas d</w:t>
      </w:r>
      <w:r w:rsidR="00DE22EE" w:rsidRPr="00EB3CC0">
        <w:t>’</w:t>
      </w:r>
      <w:r w:rsidRPr="00EB3CC0">
        <w:t>une augmentation comprise entre 2 °C et 3 °C (</w:t>
      </w:r>
      <w:r w:rsidRPr="00EB3CC0">
        <w:rPr>
          <w:i/>
          <w:iCs/>
        </w:rPr>
        <w:t>établi</w:t>
      </w:r>
      <w:r w:rsidR="00F96C9B" w:rsidRPr="00EB3CC0">
        <w:rPr>
          <w:i/>
          <w:iCs/>
        </w:rPr>
        <w:t> </w:t>
      </w:r>
      <w:r w:rsidRPr="00EB3CC0">
        <w:rPr>
          <w:i/>
          <w:iCs/>
        </w:rPr>
        <w:t>mais incomplet</w:t>
      </w:r>
      <w:r w:rsidRPr="00EB3CC0">
        <w:t>) {3.6, 3.6.2}. Cela représente un défi croissant pour la biodiversité et pour l</w:t>
      </w:r>
      <w:r w:rsidR="00DE22EE" w:rsidRPr="00EB3CC0">
        <w:t>’</w:t>
      </w:r>
      <w:r w:rsidRPr="00EB3CC0">
        <w:t>intégrité et le fonctionnement des écosystèmes dans les environnements terrestre</w:t>
      </w:r>
      <w:r w:rsidR="00A1193B" w:rsidRPr="00EB3CC0">
        <w:t>s</w:t>
      </w:r>
      <w:r w:rsidRPr="00EB3CC0">
        <w:t>, d</w:t>
      </w:r>
      <w:r w:rsidR="00DE22EE" w:rsidRPr="00EB3CC0">
        <w:t>’</w:t>
      </w:r>
      <w:r w:rsidRPr="00EB3CC0">
        <w:t>eau douce et marin</w:t>
      </w:r>
      <w:r w:rsidR="00A1193B" w:rsidRPr="00EB3CC0">
        <w:t>s</w:t>
      </w:r>
      <w:r w:rsidRPr="00EB3CC0">
        <w:t>. Par ailleurs, l</w:t>
      </w:r>
      <w:r w:rsidR="00DE22EE" w:rsidRPr="00EB3CC0">
        <w:t>’</w:t>
      </w:r>
      <w:r w:rsidRPr="00EB3CC0">
        <w:t>intensification des changements climatiques mettra sous pression les ressources en eau et compromettra la productivité agricole et alimentaire des systèmes de production alimentaire, exacerbera les sécheresses et les inondations, provoquera une augmentation de la mortalité due aux vagues de chaleur et élargira les zones épidémiques des maladies à transmission vectorielle vers des latitudes et des altitudes plus élevées (</w:t>
      </w:r>
      <w:r w:rsidRPr="00EB3CC0">
        <w:rPr>
          <w:i/>
          <w:iCs/>
        </w:rPr>
        <w:t>bien établi</w:t>
      </w:r>
      <w:r w:rsidRPr="00EB3CC0">
        <w:t>) {3.5.1, 3.5.2, 3.6.2, 3.6.3}. Les impacts des changements climatiques peuvent également interagir avec d</w:t>
      </w:r>
      <w:r w:rsidR="00DE22EE" w:rsidRPr="00EB3CC0">
        <w:t>’</w:t>
      </w:r>
      <w:r w:rsidRPr="00EB3CC0">
        <w:t>autres facteurs, tels que le changement d</w:t>
      </w:r>
      <w:r w:rsidR="00DE22EE" w:rsidRPr="00EB3CC0">
        <w:t>’</w:t>
      </w:r>
      <w:r w:rsidRPr="00EB3CC0">
        <w:t>affectation des terres, ce qui peut conduire à des points de bascule (</w:t>
      </w:r>
      <w:r w:rsidRPr="00EB3CC0">
        <w:rPr>
          <w:i/>
          <w:iCs/>
        </w:rPr>
        <w:t xml:space="preserve">établi mais </w:t>
      </w:r>
      <w:r w:rsidRPr="00EB3CC0">
        <w:t>incomplet) {3.6.1}. Les</w:t>
      </w:r>
      <w:r w:rsidR="00CA258C" w:rsidRPr="00EB3CC0">
        <w:t> </w:t>
      </w:r>
      <w:r w:rsidRPr="00EB3CC0">
        <w:t>scénarios ont étudié les répercussions possibles d</w:t>
      </w:r>
      <w:r w:rsidR="00DE22EE" w:rsidRPr="00EB3CC0">
        <w:t>’</w:t>
      </w:r>
      <w:r w:rsidRPr="00EB3CC0">
        <w:t>un délai dans la prise de mesures d</w:t>
      </w:r>
      <w:r w:rsidR="00DE22EE" w:rsidRPr="00EB3CC0">
        <w:t>’</w:t>
      </w:r>
      <w:r w:rsidRPr="00EB3CC0">
        <w:t>atténuation sur la future mise en œuvre à grande échelle des solutions d</w:t>
      </w:r>
      <w:r w:rsidR="00DE22EE" w:rsidRPr="00EB3CC0">
        <w:t>’</w:t>
      </w:r>
      <w:r w:rsidRPr="00EB3CC0">
        <w:t>élimination du dioxyde de carbone sur terre et dans les océans en vue d</w:t>
      </w:r>
      <w:r w:rsidR="00DE22EE" w:rsidRPr="00EB3CC0">
        <w:t>’</w:t>
      </w:r>
      <w:r w:rsidRPr="00EB3CC0">
        <w:t>atteindre les objectifs de température à long terme de l</w:t>
      </w:r>
      <w:r w:rsidR="00DE22EE" w:rsidRPr="00EB3CC0">
        <w:t>’</w:t>
      </w:r>
      <w:r w:rsidRPr="00EB3CC0">
        <w:t xml:space="preserve">Accord de Paris. Faute de planification intégrée et de stratégies ambitieuses </w:t>
      </w:r>
      <w:r w:rsidR="00EC01EA" w:rsidRPr="00EB3CC0">
        <w:t xml:space="preserve">connexes </w:t>
      </w:r>
      <w:r w:rsidRPr="00EB3CC0">
        <w:t>de réduction des émissions, ces scénarios montrent que des répercussions négatives sur la biodiversité terrestre, l</w:t>
      </w:r>
      <w:r w:rsidR="00DE22EE" w:rsidRPr="00EB3CC0">
        <w:t>’</w:t>
      </w:r>
      <w:r w:rsidRPr="00EB3CC0">
        <w:t>eau et l</w:t>
      </w:r>
      <w:r w:rsidR="00DE22EE" w:rsidRPr="00EB3CC0">
        <w:t>’</w:t>
      </w:r>
      <w:r w:rsidRPr="00EB3CC0">
        <w:t>alimentation pourraient être engendrées, en raison d</w:t>
      </w:r>
      <w:r w:rsidR="00DE22EE" w:rsidRPr="00EB3CC0">
        <w:t>’</w:t>
      </w:r>
      <w:r w:rsidRPr="00EB3CC0">
        <w:t>une augmentation de</w:t>
      </w:r>
      <w:r w:rsidR="00EC01EA" w:rsidRPr="00EB3CC0">
        <w:t xml:space="preserve"> la concurrence pour l</w:t>
      </w:r>
      <w:r w:rsidRPr="00EB3CC0">
        <w:t>es terres (</w:t>
      </w:r>
      <w:r w:rsidRPr="00EB3CC0">
        <w:rPr>
          <w:i/>
          <w:iCs/>
        </w:rPr>
        <w:t>établi mais incomplet</w:t>
      </w:r>
      <w:r w:rsidRPr="00EB3CC0">
        <w:t>) {3.6.3}. À l</w:t>
      </w:r>
      <w:r w:rsidR="00DE22EE" w:rsidRPr="00EB3CC0">
        <w:t>’</w:t>
      </w:r>
      <w:r w:rsidRPr="00EB3CC0">
        <w:t>inverse, les scénarios marins montrent que les solutions d</w:t>
      </w:r>
      <w:r w:rsidR="00DE22EE" w:rsidRPr="00EB3CC0">
        <w:t>’</w:t>
      </w:r>
      <w:r w:rsidRPr="00EB3CC0">
        <w:t>atténuation des changements climatiques, telles que la restauration des herbiers marins et des mangroves, peuvent engendrer de multiples avantages pour tous les éléments du nexus (</w:t>
      </w:r>
      <w:r w:rsidRPr="00EB3CC0">
        <w:rPr>
          <w:i/>
          <w:iCs/>
        </w:rPr>
        <w:t>bien établi</w:t>
      </w:r>
      <w:r w:rsidRPr="00EB3CC0">
        <w:t>) {3.6.3}. Cependant, les solutions d</w:t>
      </w:r>
      <w:r w:rsidR="00DE22EE" w:rsidRPr="00EB3CC0">
        <w:t>’</w:t>
      </w:r>
      <w:r w:rsidRPr="00EB3CC0">
        <w:t>atténuation des changements climatiques qui consistent à submerger l</w:t>
      </w:r>
      <w:r w:rsidR="00DE22EE" w:rsidRPr="00EB3CC0">
        <w:t>’</w:t>
      </w:r>
      <w:r w:rsidRPr="00EB3CC0">
        <w:t>excédent de dioxyde de carbone en eaux profondes sont encore loin d</w:t>
      </w:r>
      <w:r w:rsidR="00DE22EE" w:rsidRPr="00EB3CC0">
        <w:t>’</w:t>
      </w:r>
      <w:r w:rsidRPr="00EB3CC0">
        <w:t>être mises en œuvre et les connaissances sur leur impact potentiel sur la biodiversité et l</w:t>
      </w:r>
      <w:r w:rsidR="00DE22EE" w:rsidRPr="00EB3CC0">
        <w:t>’</w:t>
      </w:r>
      <w:r w:rsidRPr="00EB3CC0">
        <w:t>alimentation sont insuffisantes (</w:t>
      </w:r>
      <w:r w:rsidRPr="00EB3CC0">
        <w:rPr>
          <w:i/>
          <w:iCs/>
        </w:rPr>
        <w:t>établi mais incomplet</w:t>
      </w:r>
      <w:r w:rsidRPr="00EB3CC0">
        <w:t>) {3.6.3.2}. Les scénarios caractérisés par des actions climatiques intégrées, telles que la conservation et la restauration des écosystèmes afin qu</w:t>
      </w:r>
      <w:r w:rsidR="00DE22EE" w:rsidRPr="00EB3CC0">
        <w:t>’</w:t>
      </w:r>
      <w:r w:rsidRPr="00EB3CC0">
        <w:t xml:space="preserve">ils puissent </w:t>
      </w:r>
      <w:r w:rsidR="00475481" w:rsidRPr="00EB3CC0">
        <w:t>piég</w:t>
      </w:r>
      <w:r w:rsidRPr="00EB3CC0">
        <w:t>er le carbone, présentent des avantages pour tous les éléments du nexus (</w:t>
      </w:r>
      <w:r w:rsidRPr="00EB3CC0">
        <w:rPr>
          <w:i/>
          <w:iCs/>
        </w:rPr>
        <w:t>bien établi</w:t>
      </w:r>
      <w:r w:rsidRPr="00EB3CC0">
        <w:t xml:space="preserve">) {3.6.3, 3.7.1, 3.7.2}. Ainsi, il est possible de créer de nombreuses synergies entre les éléments du nexus par la conservation des systèmes côtiers et marins qui contribuent </w:t>
      </w:r>
      <w:r w:rsidR="00615260" w:rsidRPr="00EB3CC0">
        <w:t>au</w:t>
      </w:r>
      <w:r w:rsidRPr="00EB3CC0">
        <w:t xml:space="preserve"> </w:t>
      </w:r>
      <w:r w:rsidR="00475481" w:rsidRPr="00EB3CC0">
        <w:t>piége</w:t>
      </w:r>
      <w:r w:rsidR="00615260" w:rsidRPr="00EB3CC0">
        <w:t>age du</w:t>
      </w:r>
      <w:r w:rsidRPr="00EB3CC0">
        <w:t xml:space="preserve"> carbone et à </w:t>
      </w:r>
      <w:r w:rsidR="00615260" w:rsidRPr="00EB3CC0">
        <w:t>l’</w:t>
      </w:r>
      <w:r w:rsidRPr="00EB3CC0">
        <w:t>adaptation aux effets des changements climatiques (</w:t>
      </w:r>
      <w:r w:rsidRPr="00EB3CC0">
        <w:rPr>
          <w:i/>
          <w:iCs/>
        </w:rPr>
        <w:t>bien établi</w:t>
      </w:r>
      <w:r w:rsidRPr="00EB3CC0">
        <w:t>) {3.2.4}. Les scénarios montrent que l</w:t>
      </w:r>
      <w:r w:rsidR="00DE22EE" w:rsidRPr="00EB3CC0">
        <w:t>’</w:t>
      </w:r>
      <w:r w:rsidRPr="00EB3CC0">
        <w:t>adaptation aux changements climatiques est une urgence et qu</w:t>
      </w:r>
      <w:r w:rsidR="00DE22EE" w:rsidRPr="00EB3CC0">
        <w:t>’</w:t>
      </w:r>
      <w:r w:rsidRPr="00EB3CC0">
        <w:t>elle peut avoir de multiples avantages pour d</w:t>
      </w:r>
      <w:r w:rsidR="00DE22EE" w:rsidRPr="00EB3CC0">
        <w:t>’</w:t>
      </w:r>
      <w:r w:rsidRPr="00EB3CC0">
        <w:t>autres éléments du nexus (</w:t>
      </w:r>
      <w:r w:rsidRPr="00EB3CC0">
        <w:rPr>
          <w:i/>
          <w:iCs/>
        </w:rPr>
        <w:t>bien établi</w:t>
      </w:r>
      <w:r w:rsidRPr="00EB3CC0">
        <w:t>) {3.6.4}. Une planification inclusive et intégrée des mesures d</w:t>
      </w:r>
      <w:r w:rsidR="00DE22EE" w:rsidRPr="00EB3CC0">
        <w:t>’</w:t>
      </w:r>
      <w:r w:rsidRPr="00EB3CC0">
        <w:t>adaptation (par exemple, l</w:t>
      </w:r>
      <w:r w:rsidR="0031298B" w:rsidRPr="00EB3CC0">
        <w:t xml:space="preserve">es </w:t>
      </w:r>
      <w:r w:rsidRPr="00EB3CC0">
        <w:t>infrastructure</w:t>
      </w:r>
      <w:r w:rsidR="0031298B" w:rsidRPr="00EB3CC0">
        <w:t>s</w:t>
      </w:r>
      <w:r w:rsidRPr="00EB3CC0">
        <w:t xml:space="preserve"> urbaine</w:t>
      </w:r>
      <w:r w:rsidR="0031298B" w:rsidRPr="00EB3CC0">
        <w:t>s</w:t>
      </w:r>
      <w:r w:rsidRPr="00EB3CC0">
        <w:t xml:space="preserve"> verte</w:t>
      </w:r>
      <w:r w:rsidR="0031298B" w:rsidRPr="00EB3CC0">
        <w:t>s</w:t>
      </w:r>
      <w:r w:rsidRPr="00EB3CC0">
        <w:t xml:space="preserve"> et bleue</w:t>
      </w:r>
      <w:r w:rsidR="0031298B" w:rsidRPr="00EB3CC0">
        <w:t>s</w:t>
      </w:r>
      <w:r w:rsidRPr="00EB3CC0">
        <w:t xml:space="preserve"> {3.6.4.1, 5.4.3.9}) peut contribuer à éviter les conséquences involontaires (ou les erreurs d</w:t>
      </w:r>
      <w:r w:rsidR="00DE22EE" w:rsidRPr="00EB3CC0">
        <w:t>’</w:t>
      </w:r>
      <w:r w:rsidRPr="00EB3CC0">
        <w:t>adaptation), telles que les risques de porter préjudice aux moyens de subsistance des populations autochtones et des communautés locales (</w:t>
      </w:r>
      <w:r w:rsidRPr="00EB3CC0">
        <w:rPr>
          <w:i/>
          <w:iCs/>
        </w:rPr>
        <w:t>établi mais incomplet</w:t>
      </w:r>
      <w:r w:rsidRPr="00EB3CC0">
        <w:t>) {3.6.2, 3.6.4, encadré 3.8}.</w:t>
      </w:r>
    </w:p>
    <w:p w14:paraId="16C0DEF2" w14:textId="007D1931" w:rsidR="001343E6" w:rsidRPr="00EB3CC0" w:rsidRDefault="001343E6" w:rsidP="001343E6">
      <w:pPr>
        <w:spacing w:before="240" w:after="120"/>
      </w:pPr>
      <w:r w:rsidRPr="00EB3CC0">
        <w:rPr>
          <w:b/>
          <w:bCs/>
        </w:rPr>
        <w:t>B5.</w:t>
      </w:r>
      <w:r w:rsidRPr="00EB3CC0">
        <w:t xml:space="preserve"> </w:t>
      </w:r>
      <w:r w:rsidRPr="00EB3CC0">
        <w:rPr>
          <w:b/>
          <w:bCs/>
        </w:rPr>
        <w:t>Les scénarios procurant des avantages équilibrés entre les différents éléments du nexus permettent d</w:t>
      </w:r>
      <w:r w:rsidR="00DE22EE" w:rsidRPr="00EB3CC0">
        <w:rPr>
          <w:b/>
          <w:bCs/>
        </w:rPr>
        <w:t>’</w:t>
      </w:r>
      <w:r w:rsidRPr="00EB3CC0">
        <w:rPr>
          <w:b/>
          <w:bCs/>
        </w:rPr>
        <w:t>atteindre un plus grand nombre d</w:t>
      </w:r>
      <w:r w:rsidR="00DE22EE" w:rsidRPr="00EB3CC0">
        <w:rPr>
          <w:b/>
          <w:bCs/>
        </w:rPr>
        <w:t>’</w:t>
      </w:r>
      <w:r w:rsidRPr="00EB3CC0">
        <w:rPr>
          <w:b/>
          <w:bCs/>
        </w:rPr>
        <w:t xml:space="preserve">objectifs stratégiques mondiaux que </w:t>
      </w:r>
      <w:r w:rsidR="00615260" w:rsidRPr="00EB3CC0">
        <w:rPr>
          <w:b/>
          <w:bCs/>
        </w:rPr>
        <w:t>ceux</w:t>
      </w:r>
      <w:r w:rsidRPr="00EB3CC0">
        <w:rPr>
          <w:b/>
          <w:bCs/>
        </w:rPr>
        <w:t xml:space="preserve"> comportant des compromis.</w:t>
      </w:r>
      <w:r w:rsidRPr="00EB3CC0">
        <w:t xml:space="preserve"> </w:t>
      </w:r>
      <w:r w:rsidRPr="00EB3CC0">
        <w:rPr>
          <w:b/>
          <w:bCs/>
        </w:rPr>
        <w:t>En</w:t>
      </w:r>
      <w:r w:rsidR="00553A6C" w:rsidRPr="00EB3CC0">
        <w:rPr>
          <w:b/>
          <w:bCs/>
        </w:rPr>
        <w:t> </w:t>
      </w:r>
      <w:r w:rsidRPr="00EB3CC0">
        <w:rPr>
          <w:b/>
          <w:bCs/>
        </w:rPr>
        <w:t>particulier, la conservation de la biodiversité associée à des mesures bénéfiques pour d</w:t>
      </w:r>
      <w:r w:rsidR="00DE22EE" w:rsidRPr="00EB3CC0">
        <w:rPr>
          <w:b/>
          <w:bCs/>
        </w:rPr>
        <w:t>’</w:t>
      </w:r>
      <w:r w:rsidRPr="00EB3CC0">
        <w:rPr>
          <w:b/>
          <w:bCs/>
        </w:rPr>
        <w:t>autres éléments du nexus favorise la réalisation des objectifs des politiques de durabilité et contribue à éviter de nombreux risques financiers et systémiques (figure SPM.6) (</w:t>
      </w:r>
      <w:r w:rsidRPr="00EB3CC0">
        <w:rPr>
          <w:b/>
          <w:bCs/>
          <w:i/>
          <w:iCs/>
        </w:rPr>
        <w:t>établi mais incomplet</w:t>
      </w:r>
      <w:r w:rsidRPr="00EB3CC0">
        <w:rPr>
          <w:b/>
          <w:bCs/>
        </w:rPr>
        <w:t>) {3.7.2, 3.7.3}.</w:t>
      </w:r>
      <w:r w:rsidRPr="00EB3CC0">
        <w:t xml:space="preserve"> </w:t>
      </w:r>
      <w:r w:rsidRPr="00EB3CC0">
        <w:rPr>
          <w:b/>
          <w:bCs/>
        </w:rPr>
        <w:t>Les scénarios évaluent rarement les répercussions en matière de pauvreté et d</w:t>
      </w:r>
      <w:r w:rsidR="00DE22EE" w:rsidRPr="00EB3CC0">
        <w:rPr>
          <w:b/>
          <w:bCs/>
        </w:rPr>
        <w:t>’</w:t>
      </w:r>
      <w:r w:rsidRPr="00EB3CC0">
        <w:rPr>
          <w:b/>
          <w:bCs/>
        </w:rPr>
        <w:t>inégalité, ce qui constitue une importante lacune dans les connaissances {3.7.2}.</w:t>
      </w:r>
      <w:r w:rsidRPr="00EB3CC0">
        <w:t xml:space="preserve"> Les scénarios de type </w:t>
      </w:r>
      <w:r w:rsidRPr="00EB3CC0">
        <w:rPr>
          <w:i/>
          <w:iCs/>
        </w:rPr>
        <w:t>nexus axé sur la nature</w:t>
      </w:r>
      <w:r w:rsidRPr="00EB3CC0">
        <w:t xml:space="preserve"> et </w:t>
      </w:r>
      <w:r w:rsidRPr="00EB3CC0">
        <w:rPr>
          <w:i/>
          <w:iCs/>
        </w:rPr>
        <w:t>nexus équilibré</w:t>
      </w:r>
      <w:r w:rsidRPr="00EB3CC0">
        <w:t xml:space="preserve"> favorisent la réalisation de la plupart des objectifs de développement durable, tandis que </w:t>
      </w:r>
      <w:r w:rsidR="00615260" w:rsidRPr="00EB3CC0">
        <w:t>ceux</w:t>
      </w:r>
      <w:r w:rsidRPr="00EB3CC0">
        <w:t xml:space="preserve"> de type </w:t>
      </w:r>
      <w:r w:rsidRPr="00EB3CC0">
        <w:rPr>
          <w:i/>
          <w:iCs/>
        </w:rPr>
        <w:t>priorité à l</w:t>
      </w:r>
      <w:r w:rsidR="00DE22EE" w:rsidRPr="00EB3CC0">
        <w:rPr>
          <w:i/>
          <w:iCs/>
        </w:rPr>
        <w:t>’</w:t>
      </w:r>
      <w:r w:rsidRPr="00EB3CC0">
        <w:rPr>
          <w:i/>
          <w:iCs/>
        </w:rPr>
        <w:t>alimentation</w:t>
      </w:r>
      <w:r w:rsidRPr="00EB3CC0">
        <w:t xml:space="preserve"> et </w:t>
      </w:r>
      <w:r w:rsidRPr="00EB3CC0">
        <w:rPr>
          <w:i/>
          <w:iCs/>
        </w:rPr>
        <w:t>surexploitation de la nature</w:t>
      </w:r>
      <w:r w:rsidRPr="00EB3CC0">
        <w:t xml:space="preserve"> favorisent la réalisation du nombre le plus faible d</w:t>
      </w:r>
      <w:r w:rsidR="00DE22EE" w:rsidRPr="00EB3CC0">
        <w:t>’</w:t>
      </w:r>
      <w:r w:rsidRPr="00EB3CC0">
        <w:t>objectifs (</w:t>
      </w:r>
      <w:r w:rsidRPr="00EB3CC0">
        <w:rPr>
          <w:i/>
          <w:iCs/>
        </w:rPr>
        <w:t>établi mais incomplet</w:t>
      </w:r>
      <w:r w:rsidRPr="00EB3CC0">
        <w:t>) {3.7.2}. Les archétypes de scénarios montrent qu</w:t>
      </w:r>
      <w:r w:rsidR="00DE22EE" w:rsidRPr="00EB3CC0">
        <w:t>’</w:t>
      </w:r>
      <w:r w:rsidRPr="00EB3CC0">
        <w:t>il est pratiquement impossible de maximiser simultanément tous les éléments du nexus, et que la recherche d</w:t>
      </w:r>
      <w:r w:rsidR="00DE22EE" w:rsidRPr="00EB3CC0">
        <w:t>’</w:t>
      </w:r>
      <w:r w:rsidRPr="00EB3CC0">
        <w:t xml:space="preserve">un équilibre entre les objectifs de politique générale conduira probablement à des résultats positifs </w:t>
      </w:r>
      <w:r w:rsidRPr="00EB3CC0">
        <w:lastRenderedPageBreak/>
        <w:t xml:space="preserve">pour la nature et les populations. Les scénarios de type </w:t>
      </w:r>
      <w:r w:rsidRPr="00EB3CC0">
        <w:rPr>
          <w:i/>
          <w:iCs/>
        </w:rPr>
        <w:t>nexus axé sur la nature</w:t>
      </w:r>
      <w:r w:rsidRPr="00EB3CC0">
        <w:t xml:space="preserve"> et </w:t>
      </w:r>
      <w:r w:rsidRPr="00EB3CC0">
        <w:rPr>
          <w:i/>
          <w:iCs/>
        </w:rPr>
        <w:t>nexus équilibré</w:t>
      </w:r>
      <w:r w:rsidRPr="00EB3CC0">
        <w:t xml:space="preserve"> sont les plus bénéfiques pour les objectifs 14 (vie aquatique) et 15 (vie terrestre). Les scénarios présentant le moins d</w:t>
      </w:r>
      <w:r w:rsidR="00DE22EE" w:rsidRPr="00EB3CC0">
        <w:t>’</w:t>
      </w:r>
      <w:r w:rsidRPr="00EB3CC0">
        <w:t>avantages pour l</w:t>
      </w:r>
      <w:r w:rsidR="00DE22EE" w:rsidRPr="00EB3CC0">
        <w:t>’</w:t>
      </w:r>
      <w:r w:rsidRPr="00EB3CC0">
        <w:t>ensemble des objectifs de politique générale (</w:t>
      </w:r>
      <w:r w:rsidRPr="00EB3CC0">
        <w:rPr>
          <w:i/>
          <w:iCs/>
        </w:rPr>
        <w:t>priorité à l</w:t>
      </w:r>
      <w:r w:rsidR="00DE22EE" w:rsidRPr="00EB3CC0">
        <w:rPr>
          <w:i/>
          <w:iCs/>
        </w:rPr>
        <w:t>’</w:t>
      </w:r>
      <w:r w:rsidRPr="00EB3CC0">
        <w:rPr>
          <w:i/>
          <w:iCs/>
        </w:rPr>
        <w:t>alimentation</w:t>
      </w:r>
      <w:r w:rsidRPr="00EB3CC0">
        <w:t xml:space="preserve"> et </w:t>
      </w:r>
      <w:r w:rsidRPr="00EB3CC0">
        <w:rPr>
          <w:i/>
          <w:iCs/>
        </w:rPr>
        <w:t>surexploitation de la nature</w:t>
      </w:r>
      <w:r w:rsidRPr="00EB3CC0">
        <w:t>) comportent un grand nombre de scénarios marins associés à une pêche non durable. Les scénarios qui tiennent compte des éléments du nexus évaluent rarement les objectifs 1, 5, 7, 10, 16 et 17, ce qui constitue une importante lacune dans les connaissances (</w:t>
      </w:r>
      <w:r w:rsidRPr="00EB3CC0">
        <w:rPr>
          <w:i/>
          <w:iCs/>
        </w:rPr>
        <w:t>bien établi</w:t>
      </w:r>
      <w:r w:rsidRPr="00EB3CC0">
        <w:t xml:space="preserve">) {3.7.2}. Les scénarios, y compris ceux de type </w:t>
      </w:r>
      <w:r w:rsidRPr="00EB3CC0">
        <w:rPr>
          <w:i/>
          <w:iCs/>
        </w:rPr>
        <w:t>nexus axé sur la nature</w:t>
      </w:r>
      <w:r w:rsidRPr="00EB3CC0">
        <w:t xml:space="preserve"> et </w:t>
      </w:r>
      <w:r w:rsidRPr="00EB3CC0">
        <w:rPr>
          <w:i/>
          <w:iCs/>
        </w:rPr>
        <w:t>nexus équilibré</w:t>
      </w:r>
      <w:r w:rsidRPr="00EB3CC0">
        <w:t xml:space="preserve">, ne </w:t>
      </w:r>
      <w:r w:rsidR="009B7854" w:rsidRPr="00EB3CC0">
        <w:t>se tienn</w:t>
      </w:r>
      <w:r w:rsidRPr="00EB3CC0">
        <w:t xml:space="preserve">ent pas </w:t>
      </w:r>
      <w:r w:rsidR="009B7854" w:rsidRPr="00EB3CC0">
        <w:t xml:space="preserve">compte </w:t>
      </w:r>
      <w:r w:rsidRPr="00EB3CC0">
        <w:t xml:space="preserve">de manière adaptée </w:t>
      </w:r>
      <w:r w:rsidR="009B7854" w:rsidRPr="00EB3CC0">
        <w:t>d</w:t>
      </w:r>
      <w:r w:rsidRPr="00EB3CC0">
        <w:t>es questions complexes de la pauvreté et des inégalités sociales, et ceux qui traitent de ces questions s</w:t>
      </w:r>
      <w:r w:rsidR="00DE22EE" w:rsidRPr="00EB3CC0">
        <w:t>’</w:t>
      </w:r>
      <w:r w:rsidRPr="00EB3CC0">
        <w:t>appuient sur des indicateurs simplifiés qui ne rendent que trop peu compte des effets distributifs. Le fait de différer l</w:t>
      </w:r>
      <w:r w:rsidR="00DE22EE" w:rsidRPr="00EB3CC0">
        <w:t>’</w:t>
      </w:r>
      <w:r w:rsidRPr="00EB3CC0">
        <w:t>action à mener pour atteindre les objectifs de politique générale entraînera probablement une augmentation des coûts au fil du temps. Par exemple, selon certaines estimations, différer l</w:t>
      </w:r>
      <w:r w:rsidR="00DE22EE" w:rsidRPr="00EB3CC0">
        <w:t>’</w:t>
      </w:r>
      <w:r w:rsidRPr="00EB3CC0">
        <w:t>action dans le cas des objectifs de biodiversité à l</w:t>
      </w:r>
      <w:r w:rsidR="00DE22EE" w:rsidRPr="00EB3CC0">
        <w:t>’</w:t>
      </w:r>
      <w:r w:rsidRPr="00EB3CC0">
        <w:t>horizon 2030 pourrait se traduire par une multiplication par deux du coût final des mesures et par une augmentation de la probabilité de pertes irrémédiables, telles que les extinctions d</w:t>
      </w:r>
      <w:r w:rsidR="00DE22EE" w:rsidRPr="00EB3CC0">
        <w:t>’</w:t>
      </w:r>
      <w:r w:rsidRPr="00EB3CC0">
        <w:t>espèces (</w:t>
      </w:r>
      <w:r w:rsidRPr="00EB3CC0">
        <w:rPr>
          <w:i/>
          <w:iCs/>
        </w:rPr>
        <w:t>établi mais incomplet</w:t>
      </w:r>
      <w:r w:rsidRPr="00EB3CC0">
        <w:t>) {6.1.2.4, 7.2.4}. De même, il a été estimé que différer l</w:t>
      </w:r>
      <w:r w:rsidR="00DE22EE" w:rsidRPr="00EB3CC0">
        <w:t>’</w:t>
      </w:r>
      <w:r w:rsidRPr="00EB3CC0">
        <w:t>action à mener pour atteindre les objectifs climatiques pourrait se traduire par une augmentation des coûts d</w:t>
      </w:r>
      <w:r w:rsidR="00DE22EE" w:rsidRPr="00EB3CC0">
        <w:t>’</w:t>
      </w:r>
      <w:r w:rsidRPr="00EB3CC0">
        <w:t>adaptation et d</w:t>
      </w:r>
      <w:r w:rsidR="00DE22EE" w:rsidRPr="00EB3CC0">
        <w:t>’</w:t>
      </w:r>
      <w:r w:rsidRPr="00EB3CC0">
        <w:t>atténuation d</w:t>
      </w:r>
      <w:r w:rsidR="00DE22EE" w:rsidRPr="00EB3CC0">
        <w:t>’</w:t>
      </w:r>
      <w:r w:rsidRPr="00EB3CC0">
        <w:t>un montant minimum d</w:t>
      </w:r>
      <w:r w:rsidR="00DE22EE" w:rsidRPr="00EB3CC0">
        <w:t>’</w:t>
      </w:r>
      <w:r w:rsidRPr="00EB3CC0">
        <w:t xml:space="preserve">environ 500 milliards de </w:t>
      </w:r>
      <w:r w:rsidR="007B207E" w:rsidRPr="00EB3CC0">
        <w:t>dollars</w:t>
      </w:r>
      <w:r w:rsidRPr="00EB3CC0">
        <w:t xml:space="preserve"> par an (</w:t>
      </w:r>
      <w:r w:rsidRPr="00EB3CC0">
        <w:rPr>
          <w:i/>
          <w:iCs/>
        </w:rPr>
        <w:t>établi mais incomplet</w:t>
      </w:r>
      <w:r w:rsidRPr="00EB3CC0">
        <w:t>) {7.2.4, 7.2.5}.</w:t>
      </w:r>
    </w:p>
    <w:p w14:paraId="25CC8104" w14:textId="6C9AD26E" w:rsidR="001343E6" w:rsidRPr="00EB3CC0" w:rsidRDefault="0029699A" w:rsidP="001343E6">
      <w:pPr>
        <w:rPr>
          <w:rFonts w:ascii="Calibri" w:hAnsi="Calibri" w:cs="Calibri"/>
        </w:rPr>
      </w:pPr>
      <w:r w:rsidRPr="00EB3CC0">
        <w:rPr>
          <w:rFonts w:ascii="Calibri" w:eastAsia="Aptos" w:hAnsi="Calibri" w:cs="Calibri"/>
        </w:rPr>
        <mc:AlternateContent>
          <mc:Choice Requires="wps">
            <w:drawing>
              <wp:anchor distT="0" distB="0" distL="114300" distR="114300" simplePos="0" relativeHeight="251100160" behindDoc="0" locked="0" layoutInCell="1" allowOverlap="1" wp14:anchorId="5074E4C1" wp14:editId="7977FF2A">
                <wp:simplePos x="0" y="0"/>
                <wp:positionH relativeFrom="column">
                  <wp:posOffset>4804517</wp:posOffset>
                </wp:positionH>
                <wp:positionV relativeFrom="paragraph">
                  <wp:posOffset>121557</wp:posOffset>
                </wp:positionV>
                <wp:extent cx="678359" cy="212272"/>
                <wp:effectExtent l="0" t="0" r="0" b="0"/>
                <wp:wrapNone/>
                <wp:docPr id="188411834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8359" cy="212272"/>
                        </a:xfrm>
                        <a:prstGeom prst="rect">
                          <a:avLst/>
                        </a:prstGeom>
                        <a:noFill/>
                        <a:ln w="9525">
                          <a:noFill/>
                          <a:miter lim="800000"/>
                          <a:headEnd/>
                          <a:tailEnd/>
                        </a:ln>
                      </wps:spPr>
                      <wps:txbx>
                        <w:txbxContent>
                          <w:p w14:paraId="39997929" w14:textId="7267A645" w:rsidR="001343E6" w:rsidRPr="001274EF" w:rsidRDefault="001343E6" w:rsidP="001343E6">
                            <w:pPr>
                              <w:rPr>
                                <w:rFonts w:asciiTheme="minorBidi" w:hAnsiTheme="minorBidi" w:cstheme="minorBidi"/>
                                <w:spacing w:val="-4"/>
                                <w:sz w:val="14"/>
                                <w:szCs w:val="14"/>
                              </w:rPr>
                            </w:pPr>
                            <w:r w:rsidRPr="001274EF">
                              <w:rPr>
                                <w:rFonts w:asciiTheme="minorBidi" w:hAnsiTheme="minorBidi" w:cstheme="minorBidi"/>
                                <w:sz w:val="14"/>
                                <w:szCs w:val="14"/>
                              </w:rPr>
                              <w:t>Archétype 6</w:t>
                            </w:r>
                            <w:r w:rsidR="00DE22EE" w:rsidRPr="001274EF">
                              <w:rPr>
                                <w:rFonts w:asciiTheme="minorBidi" w:hAnsiTheme="minorBidi" w:cstheme="minorBidi"/>
                                <w:sz w:val="14"/>
                                <w:szCs w:val="14"/>
                              </w:rPr>
                              <w:t>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074E4C1" id="_x0000_s1294" type="#_x0000_t202" style="position:absolute;margin-left:378.3pt;margin-top:9.55pt;width:53.4pt;height:16.7pt;z-index:251100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" filled="f" stroked="f">
                <v:textbox>
                  <w:txbxContent>
                    <w:p w14:paraId="39997929" w14:textId="7267A645" w:rsidR="001343E6" w:rsidRPr="001274EF" w:rsidRDefault="001343E6" w:rsidP="001343E6">
                      <w:pPr>
                        <w:rPr>
                          <w:rFonts w:asciiTheme="minorBidi" w:hAnsiTheme="minorBidi" w:cstheme="minorBidi"/>
                          <w:spacing w:val="-4"/>
                          <w:sz w:val="14"/>
                          <w:szCs w:val="14"/>
                        </w:rPr>
                      </w:pPr>
                      <w:r w:rsidRPr="001274EF">
                        <w:rPr>
                          <w:rFonts w:asciiTheme="minorBidi" w:hAnsiTheme="minorBidi" w:cstheme="minorBidi"/>
                          <w:sz w:val="14"/>
                          <w:szCs w:val="14"/>
                        </w:rPr>
                        <w:t>Archétype 6</w:t>
                      </w:r>
                      <w:r w:rsidR="00DE22EE" w:rsidRPr="001274EF">
                        <w:rPr>
                          <w:rFonts w:asciiTheme="minorBidi" w:hAnsiTheme="minorBidi" w:cstheme="minorBidi"/>
                          <w:sz w:val="14"/>
                          <w:szCs w:val="14"/>
                        </w:rPr>
                        <w:t> :</w:t>
                      </w:r>
                    </w:p>
                  </w:txbxContent>
                </v:textbox>
              </v:shape>
            </w:pict>
          </mc:Fallback>
        </mc:AlternateContent>
      </w:r>
      <w:r w:rsidRPr="00EB3CC0">
        <w:rPr>
          <w:rFonts w:ascii="Calibri" w:eastAsia="Aptos" w:hAnsi="Calibri" w:cs="Calibri"/>
        </w:rPr>
        <mc:AlternateContent>
          <mc:Choice Requires="wps">
            <w:drawing>
              <wp:anchor distT="0" distB="0" distL="114300" distR="114300" simplePos="0" relativeHeight="251098112" behindDoc="0" locked="0" layoutInCell="1" allowOverlap="1" wp14:anchorId="2718A421" wp14:editId="35DD72D3">
                <wp:simplePos x="0" y="0"/>
                <wp:positionH relativeFrom="column">
                  <wp:posOffset>3883841</wp:posOffset>
                </wp:positionH>
                <wp:positionV relativeFrom="paragraph">
                  <wp:posOffset>138158</wp:posOffset>
                </wp:positionV>
                <wp:extent cx="759279" cy="215265"/>
                <wp:effectExtent l="0" t="0" r="0" b="0"/>
                <wp:wrapNone/>
                <wp:docPr id="1829970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9279" cy="215265"/>
                        </a:xfrm>
                        <a:prstGeom prst="rect">
                          <a:avLst/>
                        </a:prstGeom>
                        <a:noFill/>
                        <a:ln w="9525">
                          <a:noFill/>
                          <a:miter lim="800000"/>
                          <a:headEnd/>
                          <a:tailEnd/>
                        </a:ln>
                      </wps:spPr>
                      <wps:txbx>
                        <w:txbxContent>
                          <w:p w14:paraId="143DF0FF" w14:textId="5C30D443" w:rsidR="001343E6" w:rsidRPr="001274EF" w:rsidRDefault="001343E6" w:rsidP="001343E6">
                            <w:pPr>
                              <w:rPr>
                                <w:rFonts w:asciiTheme="minorBidi" w:hAnsiTheme="minorBidi" w:cstheme="minorBidi"/>
                                <w:spacing w:val="-4"/>
                                <w:sz w:val="14"/>
                                <w:szCs w:val="14"/>
                              </w:rPr>
                            </w:pPr>
                            <w:r w:rsidRPr="001274EF">
                              <w:rPr>
                                <w:rFonts w:asciiTheme="minorBidi" w:hAnsiTheme="minorBidi" w:cstheme="minorBidi"/>
                                <w:sz w:val="14"/>
                                <w:szCs w:val="14"/>
                              </w:rPr>
                              <w:t>Archétype 5</w:t>
                            </w:r>
                            <w:r w:rsidR="00DE22EE" w:rsidRPr="001274EF">
                              <w:rPr>
                                <w:rFonts w:asciiTheme="minorBidi" w:hAnsiTheme="minorBidi" w:cstheme="minorBidi"/>
                                <w:sz w:val="14"/>
                                <w:szCs w:val="14"/>
                              </w:rPr>
                              <w:t>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718A421" id="_x0000_s1295" type="#_x0000_t202" style="position:absolute;margin-left:305.8pt;margin-top:10.9pt;width:59.8pt;height:16.95pt;z-index:25109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" filled="f" stroked="f">
                <v:textbox>
                  <w:txbxContent>
                    <w:p w14:paraId="143DF0FF" w14:textId="5C30D443" w:rsidR="001343E6" w:rsidRPr="001274EF" w:rsidRDefault="001343E6" w:rsidP="001343E6">
                      <w:pPr>
                        <w:rPr>
                          <w:rFonts w:asciiTheme="minorBidi" w:hAnsiTheme="minorBidi" w:cstheme="minorBidi"/>
                          <w:spacing w:val="-4"/>
                          <w:sz w:val="14"/>
                          <w:szCs w:val="14"/>
                        </w:rPr>
                      </w:pPr>
                      <w:r w:rsidRPr="001274EF">
                        <w:rPr>
                          <w:rFonts w:asciiTheme="minorBidi" w:hAnsiTheme="minorBidi" w:cstheme="minorBidi"/>
                          <w:sz w:val="14"/>
                          <w:szCs w:val="14"/>
                        </w:rPr>
                        <w:t>Archétype 5</w:t>
                      </w:r>
                      <w:r w:rsidR="00DE22EE" w:rsidRPr="001274EF">
                        <w:rPr>
                          <w:rFonts w:asciiTheme="minorBidi" w:hAnsiTheme="minorBidi" w:cstheme="minorBidi"/>
                          <w:sz w:val="14"/>
                          <w:szCs w:val="14"/>
                        </w:rPr>
                        <w:t> :</w:t>
                      </w:r>
                    </w:p>
                  </w:txbxContent>
                </v:textbox>
              </v:shape>
            </w:pict>
          </mc:Fallback>
        </mc:AlternateContent>
      </w:r>
      <w:r w:rsidRPr="00EB3CC0">
        <w:rPr>
          <w:rFonts w:ascii="Calibri" w:eastAsia="Aptos" w:hAnsi="Calibri" w:cs="Calibri"/>
        </w:rPr>
        <mc:AlternateContent>
          <mc:Choice Requires="wps">
            <w:drawing>
              <wp:anchor distT="0" distB="0" distL="114300" distR="114300" simplePos="0" relativeHeight="251091968" behindDoc="0" locked="0" layoutInCell="1" allowOverlap="1" wp14:anchorId="386EFA97" wp14:editId="6C1507D1">
                <wp:simplePos x="0" y="0"/>
                <wp:positionH relativeFrom="column">
                  <wp:posOffset>1181463</wp:posOffset>
                </wp:positionH>
                <wp:positionV relativeFrom="paragraph">
                  <wp:posOffset>138158</wp:posOffset>
                </wp:positionV>
                <wp:extent cx="825500" cy="215265"/>
                <wp:effectExtent l="0" t="0" r="0" b="0"/>
                <wp:wrapNone/>
                <wp:docPr id="161648890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25500" cy="215265"/>
                        </a:xfrm>
                        <a:prstGeom prst="rect">
                          <a:avLst/>
                        </a:prstGeom>
                        <a:noFill/>
                        <a:ln w="9525">
                          <a:noFill/>
                          <a:miter lim="800000"/>
                          <a:headEnd/>
                          <a:tailEnd/>
                        </a:ln>
                      </wps:spPr>
                      <wps:txbx>
                        <w:txbxContent>
                          <w:p w14:paraId="240895F9" w14:textId="6B84D360" w:rsidR="001343E6" w:rsidRPr="001274EF" w:rsidRDefault="001343E6" w:rsidP="001343E6">
                            <w:pPr>
                              <w:rPr>
                                <w:rFonts w:asciiTheme="minorBidi" w:hAnsiTheme="minorBidi" w:cstheme="minorBidi"/>
                                <w:spacing w:val="-4"/>
                                <w:sz w:val="14"/>
                                <w:szCs w:val="14"/>
                              </w:rPr>
                            </w:pPr>
                            <w:r w:rsidRPr="001274EF">
                              <w:rPr>
                                <w:rFonts w:asciiTheme="minorBidi" w:hAnsiTheme="minorBidi" w:cstheme="minorBidi"/>
                                <w:sz w:val="14"/>
                                <w:szCs w:val="14"/>
                              </w:rPr>
                              <w:t>Archétype 2</w:t>
                            </w:r>
                            <w:r w:rsidR="00DE22EE" w:rsidRPr="001274EF">
                              <w:rPr>
                                <w:rFonts w:asciiTheme="minorBidi" w:hAnsiTheme="minorBidi" w:cstheme="minorBidi"/>
                                <w:sz w:val="14"/>
                                <w:szCs w:val="14"/>
                              </w:rPr>
                              <w:t>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86EFA97" id="_x0000_s1296" type="#_x0000_t202" style="position:absolute;margin-left:93.05pt;margin-top:10.9pt;width:65pt;height:16.95pt;z-index:25109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" filled="f" stroked="f">
                <v:textbox>
                  <w:txbxContent>
                    <w:p w14:paraId="240895F9" w14:textId="6B84D360" w:rsidR="001343E6" w:rsidRPr="001274EF" w:rsidRDefault="001343E6" w:rsidP="001343E6">
                      <w:pPr>
                        <w:rPr>
                          <w:rFonts w:asciiTheme="minorBidi" w:hAnsiTheme="minorBidi" w:cstheme="minorBidi"/>
                          <w:spacing w:val="-4"/>
                          <w:sz w:val="14"/>
                          <w:szCs w:val="14"/>
                        </w:rPr>
                      </w:pPr>
                      <w:r w:rsidRPr="001274EF">
                        <w:rPr>
                          <w:rFonts w:asciiTheme="minorBidi" w:hAnsiTheme="minorBidi" w:cstheme="minorBidi"/>
                          <w:sz w:val="14"/>
                          <w:szCs w:val="14"/>
                        </w:rPr>
                        <w:t>Archétype 2</w:t>
                      </w:r>
                      <w:r w:rsidR="00DE22EE" w:rsidRPr="001274EF">
                        <w:rPr>
                          <w:rFonts w:asciiTheme="minorBidi" w:hAnsiTheme="minorBidi" w:cstheme="minorBidi"/>
                          <w:sz w:val="14"/>
                          <w:szCs w:val="14"/>
                        </w:rPr>
                        <w:t> :</w:t>
                      </w:r>
                    </w:p>
                  </w:txbxContent>
                </v:textbox>
              </v:shape>
            </w:pict>
          </mc:Fallback>
        </mc:AlternateContent>
      </w:r>
      <w:r w:rsidRPr="00EB3CC0">
        <w:rPr>
          <w:rFonts w:ascii="Calibri" w:eastAsia="Aptos" w:hAnsi="Calibri" w:cs="Calibri"/>
        </w:rPr>
        <mc:AlternateContent>
          <mc:Choice Requires="wps">
            <w:drawing>
              <wp:anchor distT="0" distB="0" distL="114300" distR="114300" simplePos="0" relativeHeight="251096064" behindDoc="0" locked="0" layoutInCell="1" allowOverlap="1" wp14:anchorId="1D008D83" wp14:editId="575D28CE">
                <wp:simplePos x="0" y="0"/>
                <wp:positionH relativeFrom="column">
                  <wp:posOffset>2985770</wp:posOffset>
                </wp:positionH>
                <wp:positionV relativeFrom="paragraph">
                  <wp:posOffset>138158</wp:posOffset>
                </wp:positionV>
                <wp:extent cx="844369" cy="215265"/>
                <wp:effectExtent l="0" t="0" r="0" b="0"/>
                <wp:wrapNone/>
                <wp:docPr id="165708776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44369" cy="215265"/>
                        </a:xfrm>
                        <a:prstGeom prst="rect">
                          <a:avLst/>
                        </a:prstGeom>
                        <a:noFill/>
                        <a:ln w="9525">
                          <a:noFill/>
                          <a:miter lim="800000"/>
                          <a:headEnd/>
                          <a:tailEnd/>
                        </a:ln>
                      </wps:spPr>
                      <wps:txbx>
                        <w:txbxContent>
                          <w:p w14:paraId="078B3587" w14:textId="3D08F335" w:rsidR="001343E6" w:rsidRPr="001274EF" w:rsidRDefault="001343E6" w:rsidP="001343E6">
                            <w:pPr>
                              <w:rPr>
                                <w:rFonts w:asciiTheme="minorBidi" w:hAnsiTheme="minorBidi" w:cstheme="minorBidi"/>
                                <w:spacing w:val="-4"/>
                                <w:sz w:val="14"/>
                                <w:szCs w:val="14"/>
                              </w:rPr>
                            </w:pPr>
                            <w:r w:rsidRPr="001274EF">
                              <w:rPr>
                                <w:rFonts w:asciiTheme="minorBidi" w:hAnsiTheme="minorBidi" w:cstheme="minorBidi"/>
                                <w:sz w:val="14"/>
                                <w:szCs w:val="14"/>
                              </w:rPr>
                              <w:t>Archétype 4</w:t>
                            </w:r>
                            <w:r w:rsidR="00DE22EE" w:rsidRPr="001274EF">
                              <w:rPr>
                                <w:rFonts w:asciiTheme="minorBidi" w:hAnsiTheme="minorBidi" w:cstheme="minorBidi"/>
                                <w:sz w:val="14"/>
                                <w:szCs w:val="14"/>
                              </w:rPr>
                              <w:t>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D008D83" id="_x0000_s1297" type="#_x0000_t202" style="position:absolute;margin-left:235.1pt;margin-top:10.9pt;width:66.5pt;height:16.95pt;z-index:25109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" filled="f" stroked="f">
                <v:textbox>
                  <w:txbxContent>
                    <w:p w14:paraId="078B3587" w14:textId="3D08F335" w:rsidR="001343E6" w:rsidRPr="001274EF" w:rsidRDefault="001343E6" w:rsidP="001343E6">
                      <w:pPr>
                        <w:rPr>
                          <w:rFonts w:asciiTheme="minorBidi" w:hAnsiTheme="minorBidi" w:cstheme="minorBidi"/>
                          <w:spacing w:val="-4"/>
                          <w:sz w:val="14"/>
                          <w:szCs w:val="14"/>
                        </w:rPr>
                      </w:pPr>
                      <w:r w:rsidRPr="001274EF">
                        <w:rPr>
                          <w:rFonts w:asciiTheme="minorBidi" w:hAnsiTheme="minorBidi" w:cstheme="minorBidi"/>
                          <w:sz w:val="14"/>
                          <w:szCs w:val="14"/>
                        </w:rPr>
                        <w:t>Archétype 4</w:t>
                      </w:r>
                      <w:r w:rsidR="00DE22EE" w:rsidRPr="001274EF">
                        <w:rPr>
                          <w:rFonts w:asciiTheme="minorBidi" w:hAnsiTheme="minorBidi" w:cstheme="minorBidi"/>
                          <w:sz w:val="14"/>
                          <w:szCs w:val="14"/>
                        </w:rPr>
                        <w:t> :</w:t>
                      </w:r>
                    </w:p>
                  </w:txbxContent>
                </v:textbox>
              </v:shape>
            </w:pict>
          </mc:Fallback>
        </mc:AlternateContent>
      </w:r>
      <w:r w:rsidRPr="00EB3CC0">
        <w:rPr>
          <w:rFonts w:ascii="Calibri" w:eastAsia="Aptos" w:hAnsi="Calibri" w:cs="Calibri"/>
        </w:rPr>
        <mc:AlternateContent>
          <mc:Choice Requires="wps">
            <w:drawing>
              <wp:anchor distT="0" distB="0" distL="114300" distR="114300" simplePos="0" relativeHeight="251094016" behindDoc="0" locked="0" layoutInCell="1" allowOverlap="1" wp14:anchorId="7B7141A6" wp14:editId="1C9E9C8E">
                <wp:simplePos x="0" y="0"/>
                <wp:positionH relativeFrom="column">
                  <wp:posOffset>2079534</wp:posOffset>
                </wp:positionH>
                <wp:positionV relativeFrom="paragraph">
                  <wp:posOffset>138158</wp:posOffset>
                </wp:positionV>
                <wp:extent cx="775607" cy="367393"/>
                <wp:effectExtent l="0" t="0" r="0" b="0"/>
                <wp:wrapNone/>
                <wp:docPr id="89711813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5607" cy="367393"/>
                        </a:xfrm>
                        <a:prstGeom prst="rect">
                          <a:avLst/>
                        </a:prstGeom>
                        <a:noFill/>
                        <a:ln w="9525">
                          <a:noFill/>
                          <a:miter lim="800000"/>
                          <a:headEnd/>
                          <a:tailEnd/>
                        </a:ln>
                      </wps:spPr>
                      <wps:txbx>
                        <w:txbxContent>
                          <w:p w14:paraId="37B931E6" w14:textId="6A66EE39" w:rsidR="001343E6" w:rsidRPr="001274EF" w:rsidRDefault="001343E6" w:rsidP="001343E6">
                            <w:pPr>
                              <w:rPr>
                                <w:rFonts w:asciiTheme="minorBidi" w:hAnsiTheme="minorBidi" w:cstheme="minorBidi"/>
                                <w:spacing w:val="-4"/>
                                <w:sz w:val="14"/>
                                <w:szCs w:val="14"/>
                              </w:rPr>
                            </w:pPr>
                            <w:r w:rsidRPr="001274EF">
                              <w:rPr>
                                <w:rFonts w:asciiTheme="minorBidi" w:hAnsiTheme="minorBidi" w:cstheme="minorBidi"/>
                                <w:sz w:val="14"/>
                                <w:szCs w:val="14"/>
                              </w:rPr>
                              <w:t>Archétype 3</w:t>
                            </w:r>
                            <w:r w:rsidR="00DE22EE" w:rsidRPr="001274EF">
                              <w:rPr>
                                <w:rFonts w:asciiTheme="minorBidi" w:hAnsiTheme="minorBidi" w:cstheme="minorBidi"/>
                                <w:sz w:val="14"/>
                                <w:szCs w:val="14"/>
                              </w:rPr>
                              <w:t>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B7141A6" id="_x0000_s1298" type="#_x0000_t202" style="position:absolute;margin-left:163.75pt;margin-top:10.9pt;width:61.05pt;height:28.95pt;z-index:25109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" filled="f" stroked="f">
                <v:textbox>
                  <w:txbxContent>
                    <w:p w14:paraId="37B931E6" w14:textId="6A66EE39" w:rsidR="001343E6" w:rsidRPr="001274EF" w:rsidRDefault="001343E6" w:rsidP="001343E6">
                      <w:pPr>
                        <w:rPr>
                          <w:rFonts w:asciiTheme="minorBidi" w:hAnsiTheme="minorBidi" w:cstheme="minorBidi"/>
                          <w:spacing w:val="-4"/>
                          <w:sz w:val="14"/>
                          <w:szCs w:val="14"/>
                        </w:rPr>
                      </w:pPr>
                      <w:r w:rsidRPr="001274EF">
                        <w:rPr>
                          <w:rFonts w:asciiTheme="minorBidi" w:hAnsiTheme="minorBidi" w:cstheme="minorBidi"/>
                          <w:sz w:val="14"/>
                          <w:szCs w:val="14"/>
                        </w:rPr>
                        <w:t>Archétype 3</w:t>
                      </w:r>
                      <w:r w:rsidR="00DE22EE" w:rsidRPr="001274EF">
                        <w:rPr>
                          <w:rFonts w:asciiTheme="minorBidi" w:hAnsiTheme="minorBidi" w:cstheme="minorBidi"/>
                          <w:sz w:val="14"/>
                          <w:szCs w:val="14"/>
                        </w:rPr>
                        <w:t> :</w:t>
                      </w:r>
                    </w:p>
                  </w:txbxContent>
                </v:textbox>
              </v:shape>
            </w:pict>
          </mc:Fallback>
        </mc:AlternateContent>
      </w:r>
      <w:r w:rsidR="00B22176" w:rsidRPr="00EB3CC0">
        <w:rPr>
          <w:rFonts w:ascii="Calibri" w:eastAsia="Aptos" w:hAnsi="Calibri" w:cs="Calibri"/>
        </w:rPr>
        <mc:AlternateContent>
          <mc:Choice Requires="wps">
            <w:drawing>
              <wp:anchor distT="0" distB="0" distL="114300" distR="114300" simplePos="0" relativeHeight="251067392" behindDoc="0" locked="0" layoutInCell="1" allowOverlap="1" wp14:anchorId="79F61E2A" wp14:editId="41291687">
                <wp:simplePos x="0" y="0"/>
                <wp:positionH relativeFrom="column">
                  <wp:posOffset>242570</wp:posOffset>
                </wp:positionH>
                <wp:positionV relativeFrom="paragraph">
                  <wp:posOffset>138158</wp:posOffset>
                </wp:positionV>
                <wp:extent cx="808264" cy="424271"/>
                <wp:effectExtent l="0" t="0" r="0" b="0"/>
                <wp:wrapNone/>
                <wp:docPr id="19638094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8264" cy="424271"/>
                        </a:xfrm>
                        <a:prstGeom prst="rect">
                          <a:avLst/>
                        </a:prstGeom>
                        <a:noFill/>
                        <a:ln w="9525">
                          <a:noFill/>
                          <a:miter lim="800000"/>
                          <a:headEnd/>
                          <a:tailEnd/>
                        </a:ln>
                      </wps:spPr>
                      <wps:txbx>
                        <w:txbxContent>
                          <w:p w14:paraId="658756D1" w14:textId="5BA34D1B" w:rsidR="001343E6" w:rsidRPr="001274EF" w:rsidRDefault="001343E6" w:rsidP="001343E6">
                            <w:pPr>
                              <w:rPr>
                                <w:rFonts w:asciiTheme="minorBidi" w:hAnsiTheme="minorBidi" w:cstheme="minorBidi"/>
                                <w:spacing w:val="-4"/>
                                <w:sz w:val="14"/>
                                <w:szCs w:val="14"/>
                              </w:rPr>
                            </w:pPr>
                            <w:r w:rsidRPr="001274EF">
                              <w:rPr>
                                <w:rFonts w:asciiTheme="minorBidi" w:hAnsiTheme="minorBidi" w:cstheme="minorBidi"/>
                                <w:sz w:val="14"/>
                                <w:szCs w:val="14"/>
                              </w:rPr>
                              <w:t>Archétype 1</w:t>
                            </w:r>
                            <w:r w:rsidR="00DE22EE" w:rsidRPr="001274EF">
                              <w:rPr>
                                <w:rFonts w:asciiTheme="minorBidi" w:hAnsiTheme="minorBidi" w:cstheme="minorBidi"/>
                                <w:sz w:val="14"/>
                                <w:szCs w:val="14"/>
                              </w:rPr>
                              <w:t>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9F61E2A" id="_x0000_s1299" type="#_x0000_t202" style="position:absolute;margin-left:19.1pt;margin-top:10.9pt;width:63.65pt;height:33.4pt;z-index:25106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" filled="f" stroked="f">
                <v:textbox>
                  <w:txbxContent>
                    <w:p w14:paraId="658756D1" w14:textId="5BA34D1B" w:rsidR="001343E6" w:rsidRPr="001274EF" w:rsidRDefault="001343E6" w:rsidP="001343E6">
                      <w:pPr>
                        <w:rPr>
                          <w:rFonts w:asciiTheme="minorBidi" w:hAnsiTheme="minorBidi" w:cstheme="minorBidi"/>
                          <w:spacing w:val="-4"/>
                          <w:sz w:val="14"/>
                          <w:szCs w:val="14"/>
                        </w:rPr>
                      </w:pPr>
                      <w:r w:rsidRPr="001274EF">
                        <w:rPr>
                          <w:rFonts w:asciiTheme="minorBidi" w:hAnsiTheme="minorBidi" w:cstheme="minorBidi"/>
                          <w:sz w:val="14"/>
                          <w:szCs w:val="14"/>
                        </w:rPr>
                        <w:t>Archétype 1</w:t>
                      </w:r>
                      <w:r w:rsidR="00DE22EE" w:rsidRPr="001274EF">
                        <w:rPr>
                          <w:rFonts w:asciiTheme="minorBidi" w:hAnsiTheme="minorBidi" w:cstheme="minorBidi"/>
                          <w:sz w:val="14"/>
                          <w:szCs w:val="14"/>
                        </w:rPr>
                        <w:t> :</w:t>
                      </w:r>
                    </w:p>
                  </w:txbxContent>
                </v:textbox>
              </v:shape>
            </w:pict>
          </mc:Fallback>
        </mc:AlternateContent>
      </w:r>
    </w:p>
    <w:p w14:paraId="317E45CE" w14:textId="3A2ECB08" w:rsidR="001343E6" w:rsidRPr="00EB3CC0" w:rsidRDefault="00242335" w:rsidP="001343E6">
      <w:pPr>
        <w:rPr>
          <w:rFonts w:ascii="Calibri" w:hAnsi="Calibri" w:cs="Calibri"/>
        </w:rPr>
      </w:pPr>
      <w:r w:rsidRPr="00EB3CC0">
        <w:rPr>
          <w:rFonts w:ascii="Calibri" w:eastAsia="Aptos" w:hAnsi="Calibri" w:cs="Calibri"/>
        </w:rPr>
        <mc:AlternateContent>
          <mc:Choice Requires="wps">
            <w:drawing>
              <wp:anchor distT="0" distB="0" distL="114300" distR="114300" simplePos="0" relativeHeight="251081728" behindDoc="0" locked="0" layoutInCell="1" allowOverlap="1" wp14:anchorId="5C737004" wp14:editId="11C01B3C">
                <wp:simplePos x="0" y="0"/>
                <wp:positionH relativeFrom="column">
                  <wp:posOffset>346479</wp:posOffset>
                </wp:positionH>
                <wp:positionV relativeFrom="paragraph">
                  <wp:posOffset>4821506</wp:posOffset>
                </wp:positionV>
                <wp:extent cx="1419860" cy="652780"/>
                <wp:effectExtent l="0" t="0" r="0" b="0"/>
                <wp:wrapNone/>
                <wp:docPr id="130885820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19860" cy="652780"/>
                        </a:xfrm>
                        <a:prstGeom prst="rect">
                          <a:avLst/>
                        </a:prstGeom>
                        <a:noFill/>
                        <a:ln w="9525">
                          <a:noFill/>
                          <a:miter lim="800000"/>
                          <a:headEnd/>
                          <a:tailEnd/>
                        </a:ln>
                      </wps:spPr>
                      <wps:txbx>
                        <w:txbxContent>
                          <w:p w14:paraId="741F9571" w14:textId="77777777" w:rsidR="001343E6" w:rsidRPr="001274EF" w:rsidRDefault="001343E6" w:rsidP="00242335">
                            <w:pPr>
                              <w:spacing w:before="40" w:after="20" w:line="216" w:lineRule="auto"/>
                              <w:rPr>
                                <w:rFonts w:asciiTheme="minorBidi" w:hAnsiTheme="minorBidi" w:cstheme="minorBidi"/>
                                <w:color w:val="3A3A3A"/>
                                <w:sz w:val="12"/>
                                <w:szCs w:val="12"/>
                              </w:rPr>
                            </w:pPr>
                            <w:r w:rsidRPr="001274EF">
                              <w:rPr>
                                <w:rFonts w:asciiTheme="minorBidi" w:hAnsiTheme="minorBidi" w:cstheme="minorBidi"/>
                                <w:sz w:val="12"/>
                                <w:szCs w:val="12"/>
                              </w:rPr>
                              <w:t>Pas de pauvreté</w:t>
                            </w:r>
                          </w:p>
                          <w:p w14:paraId="7AB50E01" w14:textId="77777777" w:rsidR="001343E6" w:rsidRPr="001274EF" w:rsidRDefault="001343E6" w:rsidP="00242335">
                            <w:pPr>
                              <w:spacing w:before="20" w:after="20" w:line="216" w:lineRule="auto"/>
                              <w:rPr>
                                <w:rFonts w:asciiTheme="minorBidi" w:hAnsiTheme="minorBidi" w:cstheme="minorBidi"/>
                                <w:color w:val="3A3A3A"/>
                                <w:sz w:val="12"/>
                                <w:szCs w:val="12"/>
                              </w:rPr>
                            </w:pPr>
                            <w:r w:rsidRPr="001274EF">
                              <w:rPr>
                                <w:rFonts w:asciiTheme="minorBidi" w:hAnsiTheme="minorBidi" w:cstheme="minorBidi"/>
                                <w:sz w:val="12"/>
                                <w:szCs w:val="12"/>
                              </w:rPr>
                              <w:t>Faim zéro</w:t>
                            </w:r>
                          </w:p>
                          <w:p w14:paraId="0EE7233E" w14:textId="77777777" w:rsidR="001343E6" w:rsidRPr="001274EF" w:rsidRDefault="001343E6" w:rsidP="00242335">
                            <w:pPr>
                              <w:spacing w:before="20" w:after="20" w:line="216" w:lineRule="auto"/>
                              <w:rPr>
                                <w:rFonts w:asciiTheme="minorBidi" w:hAnsiTheme="minorBidi" w:cstheme="minorBidi"/>
                                <w:color w:val="3A3A3A"/>
                                <w:sz w:val="12"/>
                                <w:szCs w:val="12"/>
                              </w:rPr>
                            </w:pPr>
                            <w:r w:rsidRPr="001274EF">
                              <w:rPr>
                                <w:rFonts w:asciiTheme="minorBidi" w:hAnsiTheme="minorBidi" w:cstheme="minorBidi"/>
                                <w:sz w:val="12"/>
                                <w:szCs w:val="12"/>
                              </w:rPr>
                              <w:t>Bonne santé et bien-être</w:t>
                            </w:r>
                          </w:p>
                          <w:p w14:paraId="543FC422" w14:textId="77777777" w:rsidR="001343E6" w:rsidRPr="001274EF" w:rsidRDefault="001343E6" w:rsidP="00242335">
                            <w:pPr>
                              <w:spacing w:before="20" w:after="20" w:line="216" w:lineRule="auto"/>
                              <w:rPr>
                                <w:rFonts w:asciiTheme="minorBidi" w:hAnsiTheme="minorBidi" w:cstheme="minorBidi"/>
                                <w:color w:val="3A3A3A"/>
                                <w:sz w:val="12"/>
                                <w:szCs w:val="12"/>
                              </w:rPr>
                            </w:pPr>
                            <w:r w:rsidRPr="001274EF">
                              <w:rPr>
                                <w:rFonts w:asciiTheme="minorBidi" w:hAnsiTheme="minorBidi" w:cstheme="minorBidi"/>
                                <w:sz w:val="12"/>
                                <w:szCs w:val="12"/>
                              </w:rPr>
                              <w:t>Éducation de qualité</w:t>
                            </w:r>
                          </w:p>
                          <w:p w14:paraId="2D54388D" w14:textId="77777777" w:rsidR="001343E6" w:rsidRPr="001274EF" w:rsidRDefault="001343E6" w:rsidP="00242335">
                            <w:pPr>
                              <w:spacing w:before="20" w:after="20" w:line="216" w:lineRule="auto"/>
                              <w:rPr>
                                <w:rFonts w:asciiTheme="minorBidi" w:hAnsiTheme="minorBidi" w:cstheme="minorBidi"/>
                                <w:color w:val="3A3A3A"/>
                                <w:sz w:val="12"/>
                                <w:szCs w:val="12"/>
                              </w:rPr>
                            </w:pPr>
                            <w:r w:rsidRPr="001274EF">
                              <w:rPr>
                                <w:rFonts w:asciiTheme="minorBidi" w:hAnsiTheme="minorBidi" w:cstheme="minorBidi"/>
                                <w:sz w:val="12"/>
                                <w:szCs w:val="12"/>
                              </w:rPr>
                              <w:t>Égalité des genres</w:t>
                            </w:r>
                          </w:p>
                          <w:p w14:paraId="130A37CA" w14:textId="77777777" w:rsidR="001343E6" w:rsidRPr="001274EF" w:rsidRDefault="001343E6" w:rsidP="00242335">
                            <w:pPr>
                              <w:spacing w:before="20" w:after="20" w:line="216" w:lineRule="auto"/>
                              <w:rPr>
                                <w:rFonts w:ascii="Arial Nova Light" w:hAnsi="Arial Nova Light" w:cs="Arial"/>
                                <w:color w:val="3A3A3A"/>
                                <w:sz w:val="14"/>
                                <w:szCs w:val="14"/>
                              </w:rPr>
                            </w:pPr>
                            <w:r w:rsidRPr="001274EF">
                              <w:rPr>
                                <w:rFonts w:asciiTheme="minorBidi" w:hAnsiTheme="minorBidi" w:cstheme="minorBidi"/>
                                <w:sz w:val="12"/>
                                <w:szCs w:val="12"/>
                              </w:rPr>
                              <w:t>Eau propre et assainissement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C737004" id="_x0000_s1300" type="#_x0000_t202" style="position:absolute;margin-left:27.3pt;margin-top:379.65pt;width:111.8pt;height:51.4pt;z-index:25108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" filled="f" stroked="f">
                <v:textbox>
                  <w:txbxContent>
                    <w:p w14:paraId="741F9571" w14:textId="77777777" w:rsidR="001343E6" w:rsidRPr="001274EF" w:rsidRDefault="001343E6" w:rsidP="00242335">
                      <w:pPr>
                        <w:spacing w:before="40" w:after="20" w:line="216" w:lineRule="auto"/>
                        <w:rPr>
                          <w:rFonts w:asciiTheme="minorBidi" w:hAnsiTheme="minorBidi" w:cstheme="minorBidi"/>
                          <w:color w:val="3A3A3A"/>
                          <w:sz w:val="12"/>
                          <w:szCs w:val="12"/>
                        </w:rPr>
                      </w:pPr>
                      <w:r w:rsidRPr="001274EF">
                        <w:rPr>
                          <w:rFonts w:asciiTheme="minorBidi" w:hAnsiTheme="minorBidi" w:cstheme="minorBidi"/>
                          <w:sz w:val="12"/>
                          <w:szCs w:val="12"/>
                        </w:rPr>
                        <w:t>Pas de pauvreté</w:t>
                      </w:r>
                    </w:p>
                    <w:p w14:paraId="7AB50E01" w14:textId="77777777" w:rsidR="001343E6" w:rsidRPr="001274EF" w:rsidRDefault="001343E6" w:rsidP="00242335">
                      <w:pPr>
                        <w:spacing w:before="20" w:after="20" w:line="216" w:lineRule="auto"/>
                        <w:rPr>
                          <w:rFonts w:asciiTheme="minorBidi" w:hAnsiTheme="minorBidi" w:cstheme="minorBidi"/>
                          <w:color w:val="3A3A3A"/>
                          <w:sz w:val="12"/>
                          <w:szCs w:val="12"/>
                        </w:rPr>
                      </w:pPr>
                      <w:r w:rsidRPr="001274EF">
                        <w:rPr>
                          <w:rFonts w:asciiTheme="minorBidi" w:hAnsiTheme="minorBidi" w:cstheme="minorBidi"/>
                          <w:sz w:val="12"/>
                          <w:szCs w:val="12"/>
                        </w:rPr>
                        <w:t>Faim zéro</w:t>
                      </w:r>
                    </w:p>
                    <w:p w14:paraId="0EE7233E" w14:textId="77777777" w:rsidR="001343E6" w:rsidRPr="001274EF" w:rsidRDefault="001343E6" w:rsidP="00242335">
                      <w:pPr>
                        <w:spacing w:before="20" w:after="20" w:line="216" w:lineRule="auto"/>
                        <w:rPr>
                          <w:rFonts w:asciiTheme="minorBidi" w:hAnsiTheme="minorBidi" w:cstheme="minorBidi"/>
                          <w:color w:val="3A3A3A"/>
                          <w:sz w:val="12"/>
                          <w:szCs w:val="12"/>
                        </w:rPr>
                      </w:pPr>
                      <w:r w:rsidRPr="001274EF">
                        <w:rPr>
                          <w:rFonts w:asciiTheme="minorBidi" w:hAnsiTheme="minorBidi" w:cstheme="minorBidi"/>
                          <w:sz w:val="12"/>
                          <w:szCs w:val="12"/>
                        </w:rPr>
                        <w:t>Bonne santé et bien-être</w:t>
                      </w:r>
                    </w:p>
                    <w:p w14:paraId="543FC422" w14:textId="77777777" w:rsidR="001343E6" w:rsidRPr="001274EF" w:rsidRDefault="001343E6" w:rsidP="00242335">
                      <w:pPr>
                        <w:spacing w:before="20" w:after="20" w:line="216" w:lineRule="auto"/>
                        <w:rPr>
                          <w:rFonts w:asciiTheme="minorBidi" w:hAnsiTheme="minorBidi" w:cstheme="minorBidi"/>
                          <w:color w:val="3A3A3A"/>
                          <w:sz w:val="12"/>
                          <w:szCs w:val="12"/>
                        </w:rPr>
                      </w:pPr>
                      <w:r w:rsidRPr="001274EF">
                        <w:rPr>
                          <w:rFonts w:asciiTheme="minorBidi" w:hAnsiTheme="minorBidi" w:cstheme="minorBidi"/>
                          <w:sz w:val="12"/>
                          <w:szCs w:val="12"/>
                        </w:rPr>
                        <w:t>Éducation de qualité</w:t>
                      </w:r>
                    </w:p>
                    <w:p w14:paraId="2D54388D" w14:textId="77777777" w:rsidR="001343E6" w:rsidRPr="001274EF" w:rsidRDefault="001343E6" w:rsidP="00242335">
                      <w:pPr>
                        <w:spacing w:before="20" w:after="20" w:line="216" w:lineRule="auto"/>
                        <w:rPr>
                          <w:rFonts w:asciiTheme="minorBidi" w:hAnsiTheme="minorBidi" w:cstheme="minorBidi"/>
                          <w:color w:val="3A3A3A"/>
                          <w:sz w:val="12"/>
                          <w:szCs w:val="12"/>
                        </w:rPr>
                      </w:pPr>
                      <w:r w:rsidRPr="001274EF">
                        <w:rPr>
                          <w:rFonts w:asciiTheme="minorBidi" w:hAnsiTheme="minorBidi" w:cstheme="minorBidi"/>
                          <w:sz w:val="12"/>
                          <w:szCs w:val="12"/>
                        </w:rPr>
                        <w:t>Égalité des genres</w:t>
                      </w:r>
                    </w:p>
                    <w:p w14:paraId="130A37CA" w14:textId="77777777" w:rsidR="001343E6" w:rsidRPr="001274EF" w:rsidRDefault="001343E6" w:rsidP="00242335">
                      <w:pPr>
                        <w:spacing w:before="20" w:after="20" w:line="216" w:lineRule="auto"/>
                        <w:rPr>
                          <w:rFonts w:ascii="Arial Nova Light" w:hAnsi="Arial Nova Light" w:cs="Arial"/>
                          <w:color w:val="3A3A3A"/>
                          <w:sz w:val="14"/>
                          <w:szCs w:val="14"/>
                        </w:rPr>
                      </w:pPr>
                      <w:r w:rsidRPr="001274EF">
                        <w:rPr>
                          <w:rFonts w:asciiTheme="minorBidi" w:hAnsiTheme="minorBidi" w:cstheme="minorBidi"/>
                          <w:sz w:val="12"/>
                          <w:szCs w:val="12"/>
                        </w:rPr>
                        <w:t>Eau propre et assainissement</w:t>
                      </w:r>
                    </w:p>
                  </w:txbxContent>
                </v:textbox>
              </v:shape>
            </w:pict>
          </mc:Fallback>
        </mc:AlternateContent>
      </w:r>
      <w:r w:rsidRPr="00EB3CC0">
        <w:rPr>
          <w:rFonts w:ascii="Calibri" w:eastAsia="Aptos" w:hAnsi="Calibri" w:cs="Calibri"/>
        </w:rPr>
        <mc:AlternateContent>
          <mc:Choice Requires="wps">
            <w:drawing>
              <wp:anchor distT="0" distB="0" distL="114300" distR="114300" simplePos="0" relativeHeight="251089920" behindDoc="0" locked="0" layoutInCell="1" allowOverlap="1" wp14:anchorId="7039BB48" wp14:editId="1F4AA5B3">
                <wp:simplePos x="0" y="0"/>
                <wp:positionH relativeFrom="column">
                  <wp:posOffset>203975</wp:posOffset>
                </wp:positionH>
                <wp:positionV relativeFrom="paragraph">
                  <wp:posOffset>4679002</wp:posOffset>
                </wp:positionV>
                <wp:extent cx="2527237" cy="203835"/>
                <wp:effectExtent l="0" t="0" r="0" b="5715"/>
                <wp:wrapNone/>
                <wp:docPr id="210215206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27237" cy="203835"/>
                        </a:xfrm>
                        <a:prstGeom prst="rect">
                          <a:avLst/>
                        </a:prstGeom>
                        <a:noFill/>
                        <a:ln w="9525">
                          <a:noFill/>
                          <a:miter lim="800000"/>
                          <a:headEnd/>
                          <a:tailEnd/>
                        </a:ln>
                      </wps:spPr>
                      <wps:txbx>
                        <w:txbxContent>
                          <w:p w14:paraId="3DBE74A3" w14:textId="77777777" w:rsidR="001343E6" w:rsidRPr="001274EF" w:rsidRDefault="001343E6" w:rsidP="001343E6">
                            <w:pPr>
                              <w:rPr>
                                <w:rFonts w:asciiTheme="minorBidi" w:hAnsiTheme="minorBidi" w:cstheme="minorBidi"/>
                                <w:b/>
                                <w:bCs/>
                                <w:spacing w:val="-4"/>
                                <w:sz w:val="16"/>
                                <w:szCs w:val="16"/>
                              </w:rPr>
                            </w:pPr>
                            <w:r w:rsidRPr="001274EF">
                              <w:rPr>
                                <w:rFonts w:asciiTheme="minorBidi" w:hAnsiTheme="minorBidi" w:cstheme="minorBidi"/>
                                <w:b/>
                                <w:bCs/>
                                <w:sz w:val="16"/>
                                <w:szCs w:val="16"/>
                              </w:rPr>
                              <w:t>Les 17 objectifs de</w:t>
                            </w:r>
                            <w:r w:rsidRPr="001274EF">
                              <w:rPr>
                                <w:rFonts w:asciiTheme="minorBidi" w:hAnsiTheme="minorBidi" w:cstheme="minorBidi"/>
                                <w:b/>
                                <w:bCs/>
                              </w:rPr>
                              <w:t xml:space="preserve"> </w:t>
                            </w:r>
                            <w:r w:rsidRPr="001274EF">
                              <w:rPr>
                                <w:rFonts w:asciiTheme="minorBidi" w:hAnsiTheme="minorBidi" w:cstheme="minorBidi"/>
                                <w:b/>
                                <w:bCs/>
                                <w:sz w:val="16"/>
                                <w:szCs w:val="16"/>
                              </w:rPr>
                              <w:t>développement durable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039BB48" id="_x0000_s1301" type="#_x0000_t202" style="position:absolute;margin-left:16.05pt;margin-top:368.45pt;width:199pt;height:16.05pt;z-index:25108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" filled="f" stroked="f">
                <v:textbox>
                  <w:txbxContent>
                    <w:p w14:paraId="3DBE74A3" w14:textId="77777777" w:rsidR="001343E6" w:rsidRPr="001274EF" w:rsidRDefault="001343E6" w:rsidP="001343E6">
                      <w:pPr>
                        <w:rPr>
                          <w:rFonts w:asciiTheme="minorBidi" w:hAnsiTheme="minorBidi" w:cstheme="minorBidi"/>
                          <w:b/>
                          <w:bCs/>
                          <w:spacing w:val="-4"/>
                          <w:sz w:val="16"/>
                          <w:szCs w:val="16"/>
                        </w:rPr>
                      </w:pPr>
                      <w:r w:rsidRPr="001274EF">
                        <w:rPr>
                          <w:rFonts w:asciiTheme="minorBidi" w:hAnsiTheme="minorBidi" w:cstheme="minorBidi"/>
                          <w:b/>
                          <w:bCs/>
                          <w:sz w:val="16"/>
                          <w:szCs w:val="16"/>
                        </w:rPr>
                        <w:t>Les 17 objectifs de</w:t>
                      </w:r>
                      <w:r w:rsidRPr="001274EF">
                        <w:rPr>
                          <w:rFonts w:asciiTheme="minorBidi" w:hAnsiTheme="minorBidi" w:cstheme="minorBidi"/>
                          <w:b/>
                          <w:bCs/>
                        </w:rPr>
                        <w:t xml:space="preserve"> </w:t>
                      </w:r>
                      <w:r w:rsidRPr="001274EF">
                        <w:rPr>
                          <w:rFonts w:asciiTheme="minorBidi" w:hAnsiTheme="minorBidi" w:cstheme="minorBidi"/>
                          <w:b/>
                          <w:bCs/>
                          <w:sz w:val="16"/>
                          <w:szCs w:val="16"/>
                        </w:rPr>
                        <w:t>développement durable</w:t>
                      </w:r>
                    </w:p>
                  </w:txbxContent>
                </v:textbox>
              </v:shape>
            </w:pict>
          </mc:Fallback>
        </mc:AlternateContent>
      </w:r>
      <w:r w:rsidRPr="00EB3CC0">
        <w:rPr>
          <w:rFonts w:ascii="Calibri" w:eastAsia="Aptos" w:hAnsi="Calibri" w:cs="Calibri"/>
        </w:rPr>
        <mc:AlternateContent>
          <mc:Choice Requires="wps">
            <w:drawing>
              <wp:anchor distT="0" distB="0" distL="114300" distR="114300" simplePos="0" relativeHeight="251079680" behindDoc="0" locked="0" layoutInCell="1" allowOverlap="1" wp14:anchorId="7550F57E" wp14:editId="370E2AB4">
                <wp:simplePos x="0" y="0"/>
                <wp:positionH relativeFrom="column">
                  <wp:posOffset>2038713</wp:posOffset>
                </wp:positionH>
                <wp:positionV relativeFrom="paragraph">
                  <wp:posOffset>4257428</wp:posOffset>
                </wp:positionV>
                <wp:extent cx="2725387" cy="321310"/>
                <wp:effectExtent l="0" t="0" r="0" b="2540"/>
                <wp:wrapNone/>
                <wp:docPr id="45626244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25387" cy="321310"/>
                        </a:xfrm>
                        <a:prstGeom prst="rect">
                          <a:avLst/>
                        </a:prstGeom>
                        <a:noFill/>
                        <a:ln w="9525">
                          <a:noFill/>
                          <a:miter lim="800000"/>
                          <a:headEnd/>
                          <a:tailEnd/>
                        </a:ln>
                      </wps:spPr>
                      <wps:txbx>
                        <w:txbxContent>
                          <w:p w14:paraId="42CDB7BD" w14:textId="7E975CFF" w:rsidR="001343E6" w:rsidRPr="001274EF" w:rsidRDefault="001343E6" w:rsidP="001343E6">
                            <w:pPr>
                              <w:rPr>
                                <w:rFonts w:ascii="Arial" w:hAnsi="Arial" w:cs="Arial"/>
                                <w:b/>
                                <w:bCs/>
                                <w:color w:val="3A3A3A"/>
                                <w:spacing w:val="-2"/>
                                <w:sz w:val="14"/>
                                <w:szCs w:val="14"/>
                              </w:rPr>
                            </w:pPr>
                            <w:r w:rsidRPr="001274EF">
                              <w:rPr>
                                <w:rFonts w:ascii="Arial" w:hAnsi="Arial" w:cs="Arial"/>
                                <w:b/>
                                <w:bCs/>
                                <w:sz w:val="14"/>
                                <w:szCs w:val="14"/>
                              </w:rPr>
                              <w:t>Pour chaque archétype, % de scénarios dont le résultat est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550F57E" id="_x0000_s1302" type="#_x0000_t202" style="position:absolute;margin-left:160.55pt;margin-top:335.25pt;width:214.6pt;height:25.3pt;z-index:25107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" filled="f" stroked="f">
                <v:textbox>
                  <w:txbxContent>
                    <w:p w14:paraId="42CDB7BD" w14:textId="7E975CFF" w:rsidR="001343E6" w:rsidRPr="001274EF" w:rsidRDefault="001343E6" w:rsidP="001343E6">
                      <w:pPr>
                        <w:rPr>
                          <w:rFonts w:ascii="Arial" w:hAnsi="Arial" w:cs="Arial"/>
                          <w:b/>
                          <w:bCs/>
                          <w:color w:val="3A3A3A"/>
                          <w:spacing w:val="-2"/>
                          <w:sz w:val="14"/>
                          <w:szCs w:val="14"/>
                        </w:rPr>
                      </w:pPr>
                      <w:r w:rsidRPr="001274EF">
                        <w:rPr>
                          <w:rFonts w:ascii="Arial" w:hAnsi="Arial" w:cs="Arial"/>
                          <w:b/>
                          <w:bCs/>
                          <w:sz w:val="14"/>
                          <w:szCs w:val="14"/>
                        </w:rPr>
                        <w:t>Pour chaque archétype, % de scénarios dont le résultat est</w:t>
                      </w:r>
                    </w:p>
                  </w:txbxContent>
                </v:textbox>
              </v:shape>
            </w:pict>
          </mc:Fallback>
        </mc:AlternateContent>
      </w:r>
      <w:r w:rsidR="00F27D08" w:rsidRPr="00EB3CC0">
        <w:rPr>
          <w:rFonts w:ascii="Calibri" w:eastAsia="Aptos" w:hAnsi="Calibri" w:cs="Calibri"/>
        </w:rPr>
        <mc:AlternateContent>
          <mc:Choice Requires="wps">
            <w:drawing>
              <wp:anchor distT="0" distB="0" distL="114300" distR="114300" simplePos="0" relativeHeight="251073536" behindDoc="0" locked="0" layoutInCell="1" allowOverlap="1" wp14:anchorId="035726E4" wp14:editId="3E65A5D7">
                <wp:simplePos x="0" y="0"/>
                <wp:positionH relativeFrom="column">
                  <wp:posOffset>2988738</wp:posOffset>
                </wp:positionH>
                <wp:positionV relativeFrom="paragraph">
                  <wp:posOffset>89189</wp:posOffset>
                </wp:positionV>
                <wp:extent cx="896587" cy="318135"/>
                <wp:effectExtent l="0" t="0" r="0" b="5715"/>
                <wp:wrapNone/>
                <wp:docPr id="163242837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96587" cy="318135"/>
                        </a:xfrm>
                        <a:prstGeom prst="rect">
                          <a:avLst/>
                        </a:prstGeom>
                        <a:noFill/>
                        <a:ln w="9525">
                          <a:noFill/>
                          <a:miter lim="800000"/>
                          <a:headEnd/>
                          <a:tailEnd/>
                        </a:ln>
                      </wps:spPr>
                      <wps:txbx>
                        <w:txbxContent>
                          <w:p w14:paraId="2A38C085" w14:textId="77777777" w:rsidR="001343E6" w:rsidRPr="001274EF" w:rsidRDefault="001343E6" w:rsidP="001343E6">
                            <w:pPr>
                              <w:rPr>
                                <w:rFonts w:asciiTheme="minorBidi" w:hAnsiTheme="minorBidi" w:cstheme="minorBidi"/>
                                <w:b/>
                                <w:bCs/>
                                <w:spacing w:val="-2"/>
                                <w:sz w:val="12"/>
                                <w:szCs w:val="12"/>
                              </w:rPr>
                            </w:pPr>
                            <w:r w:rsidRPr="001274EF">
                              <w:rPr>
                                <w:rFonts w:asciiTheme="minorBidi" w:hAnsiTheme="minorBidi" w:cstheme="minorBidi"/>
                                <w:b/>
                                <w:bCs/>
                                <w:sz w:val="12"/>
                                <w:szCs w:val="12"/>
                              </w:rPr>
                              <w:t>Priorité au climat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35726E4" id="_x0000_s1303" type="#_x0000_t202" style="position:absolute;margin-left:235.35pt;margin-top:7pt;width:70.6pt;height:25.05pt;z-index:25107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" filled="f" stroked="f">
                <v:textbox>
                  <w:txbxContent>
                    <w:p w14:paraId="2A38C085" w14:textId="77777777" w:rsidR="001343E6" w:rsidRPr="001274EF" w:rsidRDefault="001343E6" w:rsidP="001343E6">
                      <w:pPr>
                        <w:rPr>
                          <w:rFonts w:asciiTheme="minorBidi" w:hAnsiTheme="minorBidi" w:cstheme="minorBidi"/>
                          <w:b/>
                          <w:bCs/>
                          <w:spacing w:val="-2"/>
                          <w:sz w:val="12"/>
                          <w:szCs w:val="12"/>
                        </w:rPr>
                      </w:pPr>
                      <w:r w:rsidRPr="001274EF">
                        <w:rPr>
                          <w:rFonts w:asciiTheme="minorBidi" w:hAnsiTheme="minorBidi" w:cstheme="minorBidi"/>
                          <w:b/>
                          <w:bCs/>
                          <w:sz w:val="12"/>
                          <w:szCs w:val="12"/>
                        </w:rPr>
                        <w:t>Priorité au climat</w:t>
                      </w:r>
                    </w:p>
                  </w:txbxContent>
                </v:textbox>
              </v:shape>
            </w:pict>
          </mc:Fallback>
        </mc:AlternateContent>
      </w:r>
      <w:r w:rsidR="00A43160" w:rsidRPr="00EB3CC0">
        <w:rPr>
          <w:rFonts w:ascii="Calibri" w:eastAsia="Aptos" w:hAnsi="Calibri" w:cs="Calibri"/>
        </w:rPr>
        <mc:AlternateContent>
          <mc:Choice Requires="wps">
            <w:drawing>
              <wp:anchor distT="0" distB="0" distL="114300" distR="114300" simplePos="0" relativeHeight="251087872" behindDoc="0" locked="0" layoutInCell="1" allowOverlap="1" wp14:anchorId="31A27211" wp14:editId="72457BA3">
                <wp:simplePos x="0" y="0"/>
                <wp:positionH relativeFrom="column">
                  <wp:posOffset>245539</wp:posOffset>
                </wp:positionH>
                <wp:positionV relativeFrom="paragraph">
                  <wp:posOffset>89189</wp:posOffset>
                </wp:positionV>
                <wp:extent cx="1122218" cy="358775"/>
                <wp:effectExtent l="0" t="0" r="0" b="3175"/>
                <wp:wrapNone/>
                <wp:docPr id="127119398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22218" cy="358775"/>
                        </a:xfrm>
                        <a:prstGeom prst="rect">
                          <a:avLst/>
                        </a:prstGeom>
                        <a:noFill/>
                        <a:ln w="9525">
                          <a:noFill/>
                          <a:miter lim="800000"/>
                          <a:headEnd/>
                          <a:tailEnd/>
                        </a:ln>
                      </wps:spPr>
                      <wps:txbx>
                        <w:txbxContent>
                          <w:p w14:paraId="61D86750" w14:textId="45C41DCE" w:rsidR="001343E6" w:rsidRPr="001274EF" w:rsidRDefault="001343E6" w:rsidP="001343E6">
                            <w:pPr>
                              <w:rPr>
                                <w:rFonts w:asciiTheme="minorBidi" w:hAnsiTheme="minorBidi" w:cstheme="minorBidi"/>
                                <w:b/>
                                <w:bCs/>
                                <w:spacing w:val="-2"/>
                                <w:sz w:val="12"/>
                                <w:szCs w:val="12"/>
                              </w:rPr>
                            </w:pPr>
                            <w:r w:rsidRPr="001274EF">
                              <w:rPr>
                                <w:rFonts w:asciiTheme="minorBidi" w:hAnsiTheme="minorBidi" w:cstheme="minorBidi"/>
                                <w:b/>
                                <w:bCs/>
                                <w:sz w:val="12"/>
                                <w:szCs w:val="12"/>
                              </w:rPr>
                              <w:t>Nexus axé sur la nature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1A27211" id="_x0000_s1304" type="#_x0000_t202" style="position:absolute;margin-left:19.35pt;margin-top:7pt;width:88.35pt;height:28.25pt;z-index:25108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" filled="f" stroked="f">
                <v:textbox>
                  <w:txbxContent>
                    <w:p w14:paraId="61D86750" w14:textId="45C41DCE" w:rsidR="001343E6" w:rsidRPr="001274EF" w:rsidRDefault="001343E6" w:rsidP="001343E6">
                      <w:pPr>
                        <w:rPr>
                          <w:rFonts w:asciiTheme="minorBidi" w:hAnsiTheme="minorBidi" w:cstheme="minorBidi"/>
                          <w:b/>
                          <w:bCs/>
                          <w:spacing w:val="-2"/>
                          <w:sz w:val="12"/>
                          <w:szCs w:val="12"/>
                        </w:rPr>
                      </w:pPr>
                      <w:r w:rsidRPr="001274EF">
                        <w:rPr>
                          <w:rFonts w:asciiTheme="minorBidi" w:hAnsiTheme="minorBidi" w:cstheme="minorBidi"/>
                          <w:b/>
                          <w:bCs/>
                          <w:sz w:val="12"/>
                          <w:szCs w:val="12"/>
                        </w:rPr>
                        <w:t>Nexus axé sur la nature</w:t>
                      </w:r>
                    </w:p>
                  </w:txbxContent>
                </v:textbox>
              </v:shape>
            </w:pict>
          </mc:Fallback>
        </mc:AlternateContent>
      </w:r>
      <w:r w:rsidR="004C36A5" w:rsidRPr="00EB3CC0">
        <w:rPr>
          <w:rFonts w:ascii="Calibri" w:eastAsia="Aptos" w:hAnsi="Calibri" w:cs="Calibri"/>
        </w:rPr>
        <mc:AlternateContent>
          <mc:Choice Requires="wps">
            <w:drawing>
              <wp:anchor distT="0" distB="0" distL="114300" distR="114300" simplePos="0" relativeHeight="251085824" behindDoc="0" locked="0" layoutInCell="1" allowOverlap="1" wp14:anchorId="17CD578D" wp14:editId="7070172D">
                <wp:simplePos x="0" y="0"/>
                <wp:positionH relativeFrom="column">
                  <wp:posOffset>4037216</wp:posOffset>
                </wp:positionH>
                <wp:positionV relativeFrom="paragraph">
                  <wp:posOffset>4749124</wp:posOffset>
                </wp:positionV>
                <wp:extent cx="2204085" cy="698176"/>
                <wp:effectExtent l="0" t="0" r="0" b="0"/>
                <wp:wrapNone/>
                <wp:docPr id="140598799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04085" cy="698176"/>
                        </a:xfrm>
                        <a:prstGeom prst="rect">
                          <a:avLst/>
                        </a:prstGeom>
                        <a:noFill/>
                        <a:ln w="9525">
                          <a:noFill/>
                          <a:miter lim="800000"/>
                          <a:headEnd/>
                          <a:tailEnd/>
                        </a:ln>
                      </wps:spPr>
                      <wps:txbx>
                        <w:txbxContent>
                          <w:p w14:paraId="325EF95E" w14:textId="79B0DD78" w:rsidR="00834FE7" w:rsidRPr="001274EF" w:rsidRDefault="001343E6" w:rsidP="00ED486C">
                            <w:pPr>
                              <w:spacing w:line="216" w:lineRule="auto"/>
                              <w:rPr>
                                <w:rFonts w:asciiTheme="minorBidi" w:hAnsiTheme="minorBidi" w:cstheme="minorBidi"/>
                                <w:sz w:val="11"/>
                                <w:szCs w:val="11"/>
                              </w:rPr>
                            </w:pPr>
                            <w:r w:rsidRPr="001274EF">
                              <w:rPr>
                                <w:rFonts w:asciiTheme="minorBidi" w:hAnsiTheme="minorBidi" w:cstheme="minorBidi"/>
                                <w:sz w:val="11"/>
                                <w:szCs w:val="11"/>
                              </w:rPr>
                              <w:t xml:space="preserve">Mesures relatives à la lutte contre </w:t>
                            </w:r>
                            <w:r w:rsidR="004C36A5" w:rsidRPr="001274EF">
                              <w:rPr>
                                <w:rFonts w:asciiTheme="minorBidi" w:hAnsiTheme="minorBidi" w:cstheme="minorBidi"/>
                                <w:sz w:val="11"/>
                                <w:szCs w:val="11"/>
                              </w:rPr>
                              <w:br/>
                            </w:r>
                            <w:r w:rsidRPr="001274EF">
                              <w:rPr>
                                <w:rFonts w:asciiTheme="minorBidi" w:hAnsiTheme="minorBidi" w:cstheme="minorBidi"/>
                                <w:sz w:val="11"/>
                                <w:szCs w:val="11"/>
                              </w:rPr>
                              <w:t>les changements climatiques</w:t>
                            </w:r>
                          </w:p>
                          <w:p w14:paraId="7D37DE08" w14:textId="1B0BE50E" w:rsidR="001343E6" w:rsidRPr="001274EF" w:rsidRDefault="001343E6" w:rsidP="00A7728B">
                            <w:pPr>
                              <w:spacing w:before="40" w:after="20" w:line="216" w:lineRule="auto"/>
                              <w:rPr>
                                <w:rFonts w:asciiTheme="minorBidi" w:hAnsiTheme="minorBidi" w:cstheme="minorBidi"/>
                                <w:color w:val="3A3A3A"/>
                                <w:sz w:val="12"/>
                                <w:szCs w:val="12"/>
                              </w:rPr>
                            </w:pPr>
                            <w:r w:rsidRPr="001274EF">
                              <w:rPr>
                                <w:rFonts w:asciiTheme="minorBidi" w:hAnsiTheme="minorBidi" w:cstheme="minorBidi"/>
                                <w:sz w:val="12"/>
                                <w:szCs w:val="12"/>
                              </w:rPr>
                              <w:t>Vie aquatique</w:t>
                            </w:r>
                          </w:p>
                          <w:p w14:paraId="634DCF11" w14:textId="77777777" w:rsidR="001343E6" w:rsidRPr="001274EF" w:rsidRDefault="001343E6" w:rsidP="00A7728B">
                            <w:pPr>
                              <w:spacing w:before="40" w:after="20" w:line="216" w:lineRule="auto"/>
                              <w:rPr>
                                <w:rFonts w:asciiTheme="minorBidi" w:hAnsiTheme="minorBidi" w:cstheme="minorBidi"/>
                                <w:color w:val="3A3A3A"/>
                                <w:sz w:val="12"/>
                                <w:szCs w:val="12"/>
                              </w:rPr>
                            </w:pPr>
                            <w:r w:rsidRPr="001274EF">
                              <w:rPr>
                                <w:rFonts w:asciiTheme="minorBidi" w:hAnsiTheme="minorBidi" w:cstheme="minorBidi"/>
                                <w:sz w:val="12"/>
                                <w:szCs w:val="12"/>
                              </w:rPr>
                              <w:t>Vie terrestre</w:t>
                            </w:r>
                          </w:p>
                          <w:p w14:paraId="3B0DAA40" w14:textId="77777777" w:rsidR="001343E6" w:rsidRPr="001274EF" w:rsidRDefault="001343E6" w:rsidP="00A7728B">
                            <w:pPr>
                              <w:spacing w:before="40" w:after="20" w:line="216" w:lineRule="auto"/>
                              <w:rPr>
                                <w:rFonts w:asciiTheme="minorBidi" w:hAnsiTheme="minorBidi" w:cstheme="minorBidi"/>
                                <w:color w:val="3A3A3A"/>
                                <w:sz w:val="12"/>
                                <w:szCs w:val="12"/>
                              </w:rPr>
                            </w:pPr>
                            <w:r w:rsidRPr="001274EF">
                              <w:rPr>
                                <w:rFonts w:asciiTheme="minorBidi" w:hAnsiTheme="minorBidi" w:cstheme="minorBidi"/>
                                <w:sz w:val="12"/>
                                <w:szCs w:val="12"/>
                              </w:rPr>
                              <w:t>Paix, justice et institutions efficaces</w:t>
                            </w:r>
                          </w:p>
                          <w:p w14:paraId="16492262" w14:textId="77777777" w:rsidR="001343E6" w:rsidRPr="001274EF" w:rsidRDefault="001343E6" w:rsidP="00A7728B">
                            <w:pPr>
                              <w:spacing w:before="40" w:after="20" w:line="216" w:lineRule="auto"/>
                              <w:rPr>
                                <w:rFonts w:asciiTheme="minorBidi" w:hAnsiTheme="minorBidi" w:cstheme="minorBidi"/>
                                <w:color w:val="3A3A3A"/>
                                <w:sz w:val="12"/>
                                <w:szCs w:val="12"/>
                              </w:rPr>
                            </w:pPr>
                            <w:r w:rsidRPr="001274EF">
                              <w:rPr>
                                <w:rFonts w:asciiTheme="minorBidi" w:hAnsiTheme="minorBidi" w:cstheme="minorBidi"/>
                                <w:sz w:val="12"/>
                                <w:szCs w:val="12"/>
                              </w:rPr>
                              <w:t>Partenariats pour la réalisation des objectifs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7CD578D" id="_x0000_s1305" type="#_x0000_t202" style="position:absolute;margin-left:317.9pt;margin-top:373.95pt;width:173.55pt;height:54.95pt;z-index:25108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" filled="f" stroked="f">
                <v:textbox>
                  <w:txbxContent>
                    <w:p w14:paraId="325EF95E" w14:textId="79B0DD78" w:rsidR="00834FE7" w:rsidRPr="001274EF" w:rsidRDefault="001343E6" w:rsidP="00ED486C">
                      <w:pPr>
                        <w:spacing w:line="216" w:lineRule="auto"/>
                        <w:rPr>
                          <w:rFonts w:asciiTheme="minorBidi" w:hAnsiTheme="minorBidi" w:cstheme="minorBidi"/>
                          <w:sz w:val="11"/>
                          <w:szCs w:val="11"/>
                        </w:rPr>
                      </w:pPr>
                      <w:r w:rsidRPr="001274EF">
                        <w:rPr>
                          <w:rFonts w:asciiTheme="minorBidi" w:hAnsiTheme="minorBidi" w:cstheme="minorBidi"/>
                          <w:sz w:val="11"/>
                          <w:szCs w:val="11"/>
                        </w:rPr>
                        <w:t xml:space="preserve">Mesures relatives à la lutte contre </w:t>
                      </w:r>
                      <w:r w:rsidR="004C36A5" w:rsidRPr="001274EF">
                        <w:rPr>
                          <w:rFonts w:asciiTheme="minorBidi" w:hAnsiTheme="minorBidi" w:cstheme="minorBidi"/>
                          <w:sz w:val="11"/>
                          <w:szCs w:val="11"/>
                        </w:rPr>
                        <w:br/>
                      </w:r>
                      <w:r w:rsidRPr="001274EF">
                        <w:rPr>
                          <w:rFonts w:asciiTheme="minorBidi" w:hAnsiTheme="minorBidi" w:cstheme="minorBidi"/>
                          <w:sz w:val="11"/>
                          <w:szCs w:val="11"/>
                        </w:rPr>
                        <w:t>les changements climatiques</w:t>
                      </w:r>
                    </w:p>
                    <w:p w14:paraId="7D37DE08" w14:textId="1B0BE50E" w:rsidR="001343E6" w:rsidRPr="001274EF" w:rsidRDefault="001343E6" w:rsidP="00A7728B">
                      <w:pPr>
                        <w:spacing w:before="40" w:after="20" w:line="216" w:lineRule="auto"/>
                        <w:rPr>
                          <w:rFonts w:asciiTheme="minorBidi" w:hAnsiTheme="minorBidi" w:cstheme="minorBidi"/>
                          <w:color w:val="3A3A3A"/>
                          <w:sz w:val="12"/>
                          <w:szCs w:val="12"/>
                        </w:rPr>
                      </w:pPr>
                      <w:r w:rsidRPr="001274EF">
                        <w:rPr>
                          <w:rFonts w:asciiTheme="minorBidi" w:hAnsiTheme="minorBidi" w:cstheme="minorBidi"/>
                          <w:sz w:val="12"/>
                          <w:szCs w:val="12"/>
                        </w:rPr>
                        <w:t>Vie aquatique</w:t>
                      </w:r>
                    </w:p>
                    <w:p w14:paraId="634DCF11" w14:textId="77777777" w:rsidR="001343E6" w:rsidRPr="001274EF" w:rsidRDefault="001343E6" w:rsidP="00A7728B">
                      <w:pPr>
                        <w:spacing w:before="40" w:after="20" w:line="216" w:lineRule="auto"/>
                        <w:rPr>
                          <w:rFonts w:asciiTheme="minorBidi" w:hAnsiTheme="minorBidi" w:cstheme="minorBidi"/>
                          <w:color w:val="3A3A3A"/>
                          <w:sz w:val="12"/>
                          <w:szCs w:val="12"/>
                        </w:rPr>
                      </w:pPr>
                      <w:r w:rsidRPr="001274EF">
                        <w:rPr>
                          <w:rFonts w:asciiTheme="minorBidi" w:hAnsiTheme="minorBidi" w:cstheme="minorBidi"/>
                          <w:sz w:val="12"/>
                          <w:szCs w:val="12"/>
                        </w:rPr>
                        <w:t>Vie terrestre</w:t>
                      </w:r>
                    </w:p>
                    <w:p w14:paraId="3B0DAA40" w14:textId="77777777" w:rsidR="001343E6" w:rsidRPr="001274EF" w:rsidRDefault="001343E6" w:rsidP="00A7728B">
                      <w:pPr>
                        <w:spacing w:before="40" w:after="20" w:line="216" w:lineRule="auto"/>
                        <w:rPr>
                          <w:rFonts w:asciiTheme="minorBidi" w:hAnsiTheme="minorBidi" w:cstheme="minorBidi"/>
                          <w:color w:val="3A3A3A"/>
                          <w:sz w:val="12"/>
                          <w:szCs w:val="12"/>
                        </w:rPr>
                      </w:pPr>
                      <w:r w:rsidRPr="001274EF">
                        <w:rPr>
                          <w:rFonts w:asciiTheme="minorBidi" w:hAnsiTheme="minorBidi" w:cstheme="minorBidi"/>
                          <w:sz w:val="12"/>
                          <w:szCs w:val="12"/>
                        </w:rPr>
                        <w:t>Paix, justice et institutions efficaces</w:t>
                      </w:r>
                    </w:p>
                    <w:p w14:paraId="16492262" w14:textId="77777777" w:rsidR="001343E6" w:rsidRPr="001274EF" w:rsidRDefault="001343E6" w:rsidP="00A7728B">
                      <w:pPr>
                        <w:spacing w:before="40" w:after="20" w:line="216" w:lineRule="auto"/>
                        <w:rPr>
                          <w:rFonts w:asciiTheme="minorBidi" w:hAnsiTheme="minorBidi" w:cstheme="minorBidi"/>
                          <w:color w:val="3A3A3A"/>
                          <w:sz w:val="12"/>
                          <w:szCs w:val="12"/>
                        </w:rPr>
                      </w:pPr>
                      <w:r w:rsidRPr="001274EF">
                        <w:rPr>
                          <w:rFonts w:asciiTheme="minorBidi" w:hAnsiTheme="minorBidi" w:cstheme="minorBidi"/>
                          <w:sz w:val="12"/>
                          <w:szCs w:val="12"/>
                        </w:rPr>
                        <w:t>Partenariats pour la réalisation des objectifs</w:t>
                      </w:r>
                    </w:p>
                  </w:txbxContent>
                </v:textbox>
              </v:shape>
            </w:pict>
          </mc:Fallback>
        </mc:AlternateContent>
      </w:r>
      <w:r w:rsidR="002F55F1" w:rsidRPr="00EB3CC0">
        <w:rPr>
          <w:rFonts w:ascii="Calibri" w:eastAsia="Aptos" w:hAnsi="Calibri" w:cs="Calibri"/>
        </w:rPr>
        <mc:AlternateContent>
          <mc:Choice Requires="wpg">
            <w:drawing>
              <wp:anchor distT="0" distB="0" distL="114300" distR="114300" simplePos="0" relativeHeight="252273664" behindDoc="0" locked="0" layoutInCell="1" allowOverlap="1" wp14:anchorId="2BEF6D1A" wp14:editId="0FDD5420">
                <wp:simplePos x="0" y="0"/>
                <wp:positionH relativeFrom="column">
                  <wp:posOffset>1192058</wp:posOffset>
                </wp:positionH>
                <wp:positionV relativeFrom="paragraph">
                  <wp:posOffset>4085672</wp:posOffset>
                </wp:positionV>
                <wp:extent cx="1026795" cy="215900"/>
                <wp:effectExtent l="0" t="0" r="0" b="0"/>
                <wp:wrapNone/>
                <wp:docPr id="692680261" name="Group 123"/>
                <wp:cNvGraphicFramePr/>
                <a:graphic xmlns:a="http://schemas.openxmlformats.org/drawingml/2006/main">
                  <a:graphicData uri="http://schemas.microsoft.com/office/word/2010/wordprocessingGroup">
                    <wpg:wgp>
                      <wpg:cNvGrpSpPr/>
                      <wpg:grpSpPr>
                        <a:xfrm>
                          <a:off x="0" y="0"/>
                          <a:ext cx="1026795" cy="215900"/>
                          <a:chOff x="0" y="0"/>
                          <a:chExt cx="1026977" cy="216517"/>
                        </a:xfrm>
                      </wpg:grpSpPr>
                      <wps:wsp>
                        <wps:cNvPr id="1704900754" name="Text Box 2"/>
                        <wps:cNvSpPr txBox="1">
                          <a:spLocks noChangeArrowheads="1"/>
                        </wps:cNvSpPr>
                        <wps:spPr bwMode="auto">
                          <a:xfrm>
                            <a:off x="0" y="0"/>
                            <a:ext cx="216000" cy="216000"/>
                          </a:xfrm>
                          <a:prstGeom prst="rect">
                            <a:avLst/>
                          </a:prstGeom>
                          <a:noFill/>
                          <a:ln w="9525">
                            <a:noFill/>
                            <a:miter lim="800000"/>
                            <a:headEnd/>
                            <a:tailEnd/>
                          </a:ln>
                        </wps:spPr>
                        <wps:txbx>
                          <w:txbxContent>
                            <w:p w14:paraId="15E9AA31" w14:textId="77777777" w:rsidR="001343E6" w:rsidRPr="001274EF" w:rsidRDefault="001343E6" w:rsidP="001343E6">
                              <w:pPr>
                                <w:jc w:val="center"/>
                                <w:rPr>
                                  <w:rFonts w:ascii="Arial" w:hAnsi="Arial" w:cs="Arial"/>
                                  <w:sz w:val="14"/>
                                  <w:szCs w:val="14"/>
                                </w:rPr>
                              </w:pPr>
                              <w:r w:rsidRPr="001274EF">
                                <w:rPr>
                                  <w:sz w:val="14"/>
                                  <w:szCs w:val="14"/>
                                </w:rPr>
                                <w:t>0</w:t>
                              </w:r>
                            </w:p>
                          </w:txbxContent>
                        </wps:txbx>
                        <wps:bodyPr rot="0" vert="horz" wrap="square" lIns="91440" tIns="45720" rIns="91440" bIns="45720" anchor="t" anchorCtr="0">
                          <a:noAutofit/>
                        </wps:bodyPr>
                      </wps:wsp>
                      <wps:wsp>
                        <wps:cNvPr id="740049486" name="Text Box 2"/>
                        <wps:cNvSpPr txBox="1">
                          <a:spLocks noChangeArrowheads="1"/>
                        </wps:cNvSpPr>
                        <wps:spPr bwMode="auto">
                          <a:xfrm>
                            <a:off x="147995" y="517"/>
                            <a:ext cx="324000" cy="216000"/>
                          </a:xfrm>
                          <a:prstGeom prst="rect">
                            <a:avLst/>
                          </a:prstGeom>
                          <a:noFill/>
                          <a:ln w="9525">
                            <a:noFill/>
                            <a:miter lim="800000"/>
                            <a:headEnd/>
                            <a:tailEnd/>
                          </a:ln>
                        </wps:spPr>
                        <wps:txbx>
                          <w:txbxContent>
                            <w:p w14:paraId="7A5B530B" w14:textId="77777777" w:rsidR="001343E6" w:rsidRPr="001274EF" w:rsidRDefault="001343E6" w:rsidP="001343E6">
                              <w:pPr>
                                <w:jc w:val="center"/>
                                <w:rPr>
                                  <w:rFonts w:ascii="Arial" w:hAnsi="Arial" w:cs="Arial"/>
                                  <w:sz w:val="14"/>
                                  <w:szCs w:val="14"/>
                                </w:rPr>
                              </w:pPr>
                              <w:r w:rsidRPr="001274EF">
                                <w:rPr>
                                  <w:sz w:val="14"/>
                                  <w:szCs w:val="14"/>
                                </w:rPr>
                                <w:t>20</w:t>
                              </w:r>
                            </w:p>
                          </w:txbxContent>
                        </wps:txbx>
                        <wps:bodyPr rot="0" vert="horz" wrap="square" lIns="91440" tIns="45720" rIns="91440" bIns="45720" anchor="t" anchorCtr="0">
                          <a:noAutofit/>
                        </wps:bodyPr>
                      </wps:wsp>
                      <wps:wsp>
                        <wps:cNvPr id="213324329" name="Text Box 2"/>
                        <wps:cNvSpPr txBox="1">
                          <a:spLocks noChangeArrowheads="1"/>
                        </wps:cNvSpPr>
                        <wps:spPr bwMode="auto">
                          <a:xfrm>
                            <a:off x="332989" y="0"/>
                            <a:ext cx="324000" cy="216000"/>
                          </a:xfrm>
                          <a:prstGeom prst="rect">
                            <a:avLst/>
                          </a:prstGeom>
                          <a:noFill/>
                          <a:ln w="9525">
                            <a:noFill/>
                            <a:miter lim="800000"/>
                            <a:headEnd/>
                            <a:tailEnd/>
                          </a:ln>
                        </wps:spPr>
                        <wps:txbx>
                          <w:txbxContent>
                            <w:p w14:paraId="0842210D" w14:textId="77777777" w:rsidR="001343E6" w:rsidRPr="001274EF" w:rsidRDefault="001343E6" w:rsidP="001343E6">
                              <w:pPr>
                                <w:jc w:val="center"/>
                                <w:rPr>
                                  <w:rFonts w:ascii="Arial" w:hAnsi="Arial" w:cs="Arial"/>
                                  <w:sz w:val="14"/>
                                  <w:szCs w:val="14"/>
                                </w:rPr>
                              </w:pPr>
                              <w:r w:rsidRPr="001274EF">
                                <w:rPr>
                                  <w:sz w:val="14"/>
                                  <w:szCs w:val="14"/>
                                </w:rPr>
                                <w:t>40</w:t>
                              </w:r>
                            </w:p>
                          </w:txbxContent>
                        </wps:txbx>
                        <wps:bodyPr rot="0" vert="horz" wrap="square" lIns="91440" tIns="45720" rIns="91440" bIns="45720" anchor="t" anchorCtr="0">
                          <a:noAutofit/>
                        </wps:bodyPr>
                      </wps:wsp>
                      <wps:wsp>
                        <wps:cNvPr id="583149853" name="Text Box 2"/>
                        <wps:cNvSpPr txBox="1">
                          <a:spLocks noChangeArrowheads="1"/>
                        </wps:cNvSpPr>
                        <wps:spPr bwMode="auto">
                          <a:xfrm>
                            <a:off x="517983" y="516"/>
                            <a:ext cx="324000" cy="216000"/>
                          </a:xfrm>
                          <a:prstGeom prst="rect">
                            <a:avLst/>
                          </a:prstGeom>
                          <a:noFill/>
                          <a:ln w="9525">
                            <a:noFill/>
                            <a:miter lim="800000"/>
                            <a:headEnd/>
                            <a:tailEnd/>
                          </a:ln>
                        </wps:spPr>
                        <wps:txbx>
                          <w:txbxContent>
                            <w:p w14:paraId="0B5BF5CB" w14:textId="77777777" w:rsidR="001343E6" w:rsidRPr="001274EF" w:rsidRDefault="001343E6" w:rsidP="001343E6">
                              <w:pPr>
                                <w:jc w:val="center"/>
                                <w:rPr>
                                  <w:rFonts w:ascii="Arial" w:hAnsi="Arial" w:cs="Arial"/>
                                  <w:sz w:val="14"/>
                                  <w:szCs w:val="14"/>
                                </w:rPr>
                              </w:pPr>
                              <w:r w:rsidRPr="001274EF">
                                <w:rPr>
                                  <w:sz w:val="14"/>
                                  <w:szCs w:val="14"/>
                                </w:rPr>
                                <w:t>60</w:t>
                              </w:r>
                            </w:p>
                          </w:txbxContent>
                        </wps:txbx>
                        <wps:bodyPr rot="0" vert="horz" wrap="square" lIns="91440" tIns="45720" rIns="91440" bIns="45720" anchor="t" anchorCtr="0">
                          <a:noAutofit/>
                        </wps:bodyPr>
                      </wps:wsp>
                      <wps:wsp>
                        <wps:cNvPr id="994732125" name="Text Box 2"/>
                        <wps:cNvSpPr txBox="1">
                          <a:spLocks noChangeArrowheads="1"/>
                        </wps:cNvSpPr>
                        <wps:spPr bwMode="auto">
                          <a:xfrm>
                            <a:off x="702977" y="0"/>
                            <a:ext cx="324000" cy="216000"/>
                          </a:xfrm>
                          <a:prstGeom prst="rect">
                            <a:avLst/>
                          </a:prstGeom>
                          <a:noFill/>
                          <a:ln w="9525">
                            <a:noFill/>
                            <a:miter lim="800000"/>
                            <a:headEnd/>
                            <a:tailEnd/>
                          </a:ln>
                        </wps:spPr>
                        <wps:txbx>
                          <w:txbxContent>
                            <w:p w14:paraId="7D92D82A" w14:textId="77777777" w:rsidR="001343E6" w:rsidRPr="001274EF" w:rsidRDefault="001343E6" w:rsidP="001343E6">
                              <w:pPr>
                                <w:jc w:val="center"/>
                                <w:rPr>
                                  <w:rFonts w:ascii="Arial" w:hAnsi="Arial" w:cs="Arial"/>
                                  <w:sz w:val="14"/>
                                  <w:szCs w:val="14"/>
                                </w:rPr>
                              </w:pPr>
                              <w:r w:rsidRPr="001274EF">
                                <w:rPr>
                                  <w:sz w:val="14"/>
                                  <w:szCs w:val="14"/>
                                </w:rPr>
                                <w:t>80</w:t>
                              </w:r>
                            </w:p>
                          </w:txbxContent>
                        </wps:txbx>
                        <wps:bodyPr rot="0" vert="horz" wrap="square" lIns="91440" tIns="45720" rIns="91440" bIns="45720" anchor="t" anchorCtr="0">
                          <a:noAutofit/>
                        </wps:bodyPr>
                      </wps:wsp>
                    </wpg:wgp>
                  </a:graphicData>
                </a:graphic>
              </wp:anchor>
            </w:drawing>
          </mc:Choice>
          <mc:Fallback>
            <w:pict>
              <v:group w14:anchorId="2BEF6D1A" id="Group 123" o:spid="_x0000_s1306" style="position:absolute;margin-left:93.85pt;margin-top:321.7pt;width:80.85pt;height:17pt;z-index:252273664" coordsize="10269,21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">
                <v:shape id="_x0000_s1307" type="#_x0000_t202" style="position:absolute;width:2160;height:21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" filled="f" stroked="f">
                  <v:textbox>
                    <w:txbxContent>
                      <w:p w14:paraId="15E9AA31" w14:textId="77777777" w:rsidR="001343E6" w:rsidRPr="001274EF" w:rsidRDefault="001343E6" w:rsidP="001343E6">
                        <w:pPr>
                          <w:jc w:val="center"/>
                          <w:rPr>
                            <w:rFonts w:ascii="Arial" w:hAnsi="Arial" w:cs="Arial"/>
                            <w:sz w:val="14"/>
                            <w:szCs w:val="14"/>
                          </w:rPr>
                        </w:pPr>
                        <w:r w:rsidRPr="001274EF">
                          <w:rPr>
                            <w:sz w:val="14"/>
                            <w:szCs w:val="14"/>
                          </w:rPr>
                          <w:t>0</w:t>
                        </w:r>
                      </w:p>
                    </w:txbxContent>
                  </v:textbox>
                </v:shape>
                <v:shape id="_x0000_s1308" type="#_x0000_t202" style="position:absolute;left:1479;top:5;width:3240;height:21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" filled="f" stroked="f">
                  <v:textbox>
                    <w:txbxContent>
                      <w:p w14:paraId="7A5B530B" w14:textId="77777777" w:rsidR="001343E6" w:rsidRPr="001274EF" w:rsidRDefault="001343E6" w:rsidP="001343E6">
                        <w:pPr>
                          <w:jc w:val="center"/>
                          <w:rPr>
                            <w:rFonts w:ascii="Arial" w:hAnsi="Arial" w:cs="Arial"/>
                            <w:sz w:val="14"/>
                            <w:szCs w:val="14"/>
                          </w:rPr>
                        </w:pPr>
                        <w:r w:rsidRPr="001274EF">
                          <w:rPr>
                            <w:sz w:val="14"/>
                            <w:szCs w:val="14"/>
                          </w:rPr>
                          <w:t>20</w:t>
                        </w:r>
                      </w:p>
                    </w:txbxContent>
                  </v:textbox>
                </v:shape>
                <v:shape id="_x0000_s1309" type="#_x0000_t202" style="position:absolute;left:3329;width:3240;height:21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" filled="f" stroked="f">
                  <v:textbox>
                    <w:txbxContent>
                      <w:p w14:paraId="0842210D" w14:textId="77777777" w:rsidR="001343E6" w:rsidRPr="001274EF" w:rsidRDefault="001343E6" w:rsidP="001343E6">
                        <w:pPr>
                          <w:jc w:val="center"/>
                          <w:rPr>
                            <w:rFonts w:ascii="Arial" w:hAnsi="Arial" w:cs="Arial"/>
                            <w:sz w:val="14"/>
                            <w:szCs w:val="14"/>
                          </w:rPr>
                        </w:pPr>
                        <w:r w:rsidRPr="001274EF">
                          <w:rPr>
                            <w:sz w:val="14"/>
                            <w:szCs w:val="14"/>
                          </w:rPr>
                          <w:t>40</w:t>
                        </w:r>
                      </w:p>
                    </w:txbxContent>
                  </v:textbox>
                </v:shape>
                <v:shape id="_x0000_s1310" type="#_x0000_t202" style="position:absolute;left:5179;top:5;width:3240;height:21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" filled="f" stroked="f">
                  <v:textbox>
                    <w:txbxContent>
                      <w:p w14:paraId="0B5BF5CB" w14:textId="77777777" w:rsidR="001343E6" w:rsidRPr="001274EF" w:rsidRDefault="001343E6" w:rsidP="001343E6">
                        <w:pPr>
                          <w:jc w:val="center"/>
                          <w:rPr>
                            <w:rFonts w:ascii="Arial" w:hAnsi="Arial" w:cs="Arial"/>
                            <w:sz w:val="14"/>
                            <w:szCs w:val="14"/>
                          </w:rPr>
                        </w:pPr>
                        <w:r w:rsidRPr="001274EF">
                          <w:rPr>
                            <w:sz w:val="14"/>
                            <w:szCs w:val="14"/>
                          </w:rPr>
                          <w:t>60</w:t>
                        </w:r>
                      </w:p>
                    </w:txbxContent>
                  </v:textbox>
                </v:shape>
                <v:shape id="_x0000_s1311" type="#_x0000_t202" style="position:absolute;left:7029;width:3240;height:21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" filled="f" stroked="f">
                  <v:textbox>
                    <w:txbxContent>
                      <w:p w14:paraId="7D92D82A" w14:textId="77777777" w:rsidR="001343E6" w:rsidRPr="001274EF" w:rsidRDefault="001343E6" w:rsidP="001343E6">
                        <w:pPr>
                          <w:jc w:val="center"/>
                          <w:rPr>
                            <w:rFonts w:ascii="Arial" w:hAnsi="Arial" w:cs="Arial"/>
                            <w:sz w:val="14"/>
                            <w:szCs w:val="14"/>
                          </w:rPr>
                        </w:pPr>
                        <w:r w:rsidRPr="001274EF">
                          <w:rPr>
                            <w:sz w:val="14"/>
                            <w:szCs w:val="14"/>
                          </w:rPr>
                          <w:t>80</w:t>
                        </w:r>
                      </w:p>
                    </w:txbxContent>
                  </v:textbox>
                </v:shape>
              </v:group>
            </w:pict>
          </mc:Fallback>
        </mc:AlternateContent>
      </w:r>
      <w:r w:rsidR="00E56170" w:rsidRPr="00EB3CC0">
        <w:rPr>
          <w:rFonts w:ascii="Calibri" w:eastAsia="Aptos" w:hAnsi="Calibri" w:cs="Calibri"/>
        </w:rPr>
        <mc:AlternateContent>
          <mc:Choice Requires="wpg">
            <w:drawing>
              <wp:anchor distT="0" distB="0" distL="114300" distR="114300" simplePos="0" relativeHeight="252275712" behindDoc="0" locked="0" layoutInCell="1" allowOverlap="1" wp14:anchorId="1AFF22BB" wp14:editId="202473CD">
                <wp:simplePos x="0" y="0"/>
                <wp:positionH relativeFrom="column">
                  <wp:posOffset>3891537</wp:posOffset>
                </wp:positionH>
                <wp:positionV relativeFrom="paragraph">
                  <wp:posOffset>4091001</wp:posOffset>
                </wp:positionV>
                <wp:extent cx="1021080" cy="215900"/>
                <wp:effectExtent l="0" t="0" r="0" b="0"/>
                <wp:wrapNone/>
                <wp:docPr id="2141350330" name="Group 123"/>
                <wp:cNvGraphicFramePr/>
                <a:graphic xmlns:a="http://schemas.openxmlformats.org/drawingml/2006/main">
                  <a:graphicData uri="http://schemas.microsoft.com/office/word/2010/wordprocessingGroup">
                    <wpg:wgp>
                      <wpg:cNvGrpSpPr/>
                      <wpg:grpSpPr>
                        <a:xfrm>
                          <a:off x="0" y="0"/>
                          <a:ext cx="1021080" cy="215900"/>
                          <a:chOff x="0" y="0"/>
                          <a:chExt cx="1037890" cy="216517"/>
                        </a:xfrm>
                      </wpg:grpSpPr>
                      <wps:wsp>
                        <wps:cNvPr id="1215725711" name="Text Box 2"/>
                        <wps:cNvSpPr txBox="1">
                          <a:spLocks noChangeArrowheads="1"/>
                        </wps:cNvSpPr>
                        <wps:spPr bwMode="auto">
                          <a:xfrm>
                            <a:off x="0" y="0"/>
                            <a:ext cx="216000" cy="216000"/>
                          </a:xfrm>
                          <a:prstGeom prst="rect">
                            <a:avLst/>
                          </a:prstGeom>
                          <a:noFill/>
                          <a:ln w="9525">
                            <a:noFill/>
                            <a:miter lim="800000"/>
                            <a:headEnd/>
                            <a:tailEnd/>
                          </a:ln>
                        </wps:spPr>
                        <wps:txbx>
                          <w:txbxContent>
                            <w:p w14:paraId="5E02952D" w14:textId="77777777" w:rsidR="001343E6" w:rsidRPr="001274EF" w:rsidRDefault="001343E6" w:rsidP="001343E6">
                              <w:pPr>
                                <w:jc w:val="center"/>
                                <w:rPr>
                                  <w:rFonts w:ascii="Arial" w:hAnsi="Arial" w:cs="Arial"/>
                                  <w:sz w:val="14"/>
                                  <w:szCs w:val="14"/>
                                </w:rPr>
                              </w:pPr>
                              <w:r w:rsidRPr="001274EF">
                                <w:rPr>
                                  <w:sz w:val="14"/>
                                  <w:szCs w:val="14"/>
                                </w:rPr>
                                <w:t>0</w:t>
                              </w:r>
                            </w:p>
                          </w:txbxContent>
                        </wps:txbx>
                        <wps:bodyPr rot="0" vert="horz" wrap="square" lIns="91440" tIns="45720" rIns="91440" bIns="45720" anchor="t" anchorCtr="0">
                          <a:noAutofit/>
                        </wps:bodyPr>
                      </wps:wsp>
                      <wps:wsp>
                        <wps:cNvPr id="891778867" name="Text Box 2"/>
                        <wps:cNvSpPr txBox="1">
                          <a:spLocks noChangeArrowheads="1"/>
                        </wps:cNvSpPr>
                        <wps:spPr bwMode="auto">
                          <a:xfrm>
                            <a:off x="147995" y="517"/>
                            <a:ext cx="324000" cy="216000"/>
                          </a:xfrm>
                          <a:prstGeom prst="rect">
                            <a:avLst/>
                          </a:prstGeom>
                          <a:noFill/>
                          <a:ln w="9525">
                            <a:noFill/>
                            <a:miter lim="800000"/>
                            <a:headEnd/>
                            <a:tailEnd/>
                          </a:ln>
                        </wps:spPr>
                        <wps:txbx>
                          <w:txbxContent>
                            <w:p w14:paraId="3CC7583D" w14:textId="77777777" w:rsidR="001343E6" w:rsidRPr="001274EF" w:rsidRDefault="001343E6" w:rsidP="001343E6">
                              <w:pPr>
                                <w:jc w:val="center"/>
                                <w:rPr>
                                  <w:rFonts w:ascii="Arial" w:hAnsi="Arial" w:cs="Arial"/>
                                  <w:sz w:val="14"/>
                                  <w:szCs w:val="14"/>
                                </w:rPr>
                              </w:pPr>
                              <w:r w:rsidRPr="001274EF">
                                <w:rPr>
                                  <w:sz w:val="14"/>
                                  <w:szCs w:val="14"/>
                                </w:rPr>
                                <w:t>20</w:t>
                              </w:r>
                            </w:p>
                          </w:txbxContent>
                        </wps:txbx>
                        <wps:bodyPr rot="0" vert="horz" wrap="square" lIns="91440" tIns="45720" rIns="91440" bIns="45720" anchor="t" anchorCtr="0">
                          <a:noAutofit/>
                        </wps:bodyPr>
                      </wps:wsp>
                      <wps:wsp>
                        <wps:cNvPr id="1776909244" name="Text Box 2"/>
                        <wps:cNvSpPr txBox="1">
                          <a:spLocks noChangeArrowheads="1"/>
                        </wps:cNvSpPr>
                        <wps:spPr bwMode="auto">
                          <a:xfrm>
                            <a:off x="332989" y="0"/>
                            <a:ext cx="324000" cy="216000"/>
                          </a:xfrm>
                          <a:prstGeom prst="rect">
                            <a:avLst/>
                          </a:prstGeom>
                          <a:noFill/>
                          <a:ln w="9525">
                            <a:noFill/>
                            <a:miter lim="800000"/>
                            <a:headEnd/>
                            <a:tailEnd/>
                          </a:ln>
                        </wps:spPr>
                        <wps:txbx>
                          <w:txbxContent>
                            <w:p w14:paraId="42C70956" w14:textId="77777777" w:rsidR="001343E6" w:rsidRPr="001274EF" w:rsidRDefault="001343E6" w:rsidP="001343E6">
                              <w:pPr>
                                <w:jc w:val="center"/>
                                <w:rPr>
                                  <w:rFonts w:ascii="Arial" w:hAnsi="Arial" w:cs="Arial"/>
                                  <w:sz w:val="14"/>
                                  <w:szCs w:val="14"/>
                                </w:rPr>
                              </w:pPr>
                              <w:r w:rsidRPr="001274EF">
                                <w:rPr>
                                  <w:sz w:val="14"/>
                                  <w:szCs w:val="14"/>
                                </w:rPr>
                                <w:t>40</w:t>
                              </w:r>
                            </w:p>
                          </w:txbxContent>
                        </wps:txbx>
                        <wps:bodyPr rot="0" vert="horz" wrap="square" lIns="91440" tIns="45720" rIns="91440" bIns="45720" anchor="t" anchorCtr="0">
                          <a:noAutofit/>
                        </wps:bodyPr>
                      </wps:wsp>
                      <wps:wsp>
                        <wps:cNvPr id="1924525838" name="Text Box 2"/>
                        <wps:cNvSpPr txBox="1">
                          <a:spLocks noChangeArrowheads="1"/>
                        </wps:cNvSpPr>
                        <wps:spPr bwMode="auto">
                          <a:xfrm>
                            <a:off x="517983" y="516"/>
                            <a:ext cx="324000" cy="216000"/>
                          </a:xfrm>
                          <a:prstGeom prst="rect">
                            <a:avLst/>
                          </a:prstGeom>
                          <a:noFill/>
                          <a:ln w="9525">
                            <a:noFill/>
                            <a:miter lim="800000"/>
                            <a:headEnd/>
                            <a:tailEnd/>
                          </a:ln>
                        </wps:spPr>
                        <wps:txbx>
                          <w:txbxContent>
                            <w:p w14:paraId="5ACD6389" w14:textId="77777777" w:rsidR="001343E6" w:rsidRPr="001274EF" w:rsidRDefault="001343E6" w:rsidP="001343E6">
                              <w:pPr>
                                <w:jc w:val="center"/>
                                <w:rPr>
                                  <w:rFonts w:ascii="Arial" w:hAnsi="Arial" w:cs="Arial"/>
                                  <w:sz w:val="14"/>
                                  <w:szCs w:val="14"/>
                                </w:rPr>
                              </w:pPr>
                              <w:r w:rsidRPr="001274EF">
                                <w:rPr>
                                  <w:sz w:val="14"/>
                                  <w:szCs w:val="14"/>
                                </w:rPr>
                                <w:t>60</w:t>
                              </w:r>
                            </w:p>
                          </w:txbxContent>
                        </wps:txbx>
                        <wps:bodyPr rot="0" vert="horz" wrap="square" lIns="91440" tIns="45720" rIns="91440" bIns="45720" anchor="t" anchorCtr="0">
                          <a:noAutofit/>
                        </wps:bodyPr>
                      </wps:wsp>
                      <wps:wsp>
                        <wps:cNvPr id="1418851001" name="Text Box 2"/>
                        <wps:cNvSpPr txBox="1">
                          <a:spLocks noChangeArrowheads="1"/>
                        </wps:cNvSpPr>
                        <wps:spPr bwMode="auto">
                          <a:xfrm>
                            <a:off x="681489" y="0"/>
                            <a:ext cx="356401" cy="216000"/>
                          </a:xfrm>
                          <a:prstGeom prst="rect">
                            <a:avLst/>
                          </a:prstGeom>
                          <a:noFill/>
                          <a:ln w="9525">
                            <a:noFill/>
                            <a:miter lim="800000"/>
                            <a:headEnd/>
                            <a:tailEnd/>
                          </a:ln>
                        </wps:spPr>
                        <wps:txbx>
                          <w:txbxContent>
                            <w:p w14:paraId="35CA816C" w14:textId="77777777" w:rsidR="001343E6" w:rsidRPr="001274EF" w:rsidRDefault="001343E6" w:rsidP="001343E6">
                              <w:pPr>
                                <w:jc w:val="center"/>
                                <w:rPr>
                                  <w:rFonts w:ascii="Arial" w:hAnsi="Arial" w:cs="Arial"/>
                                  <w:sz w:val="14"/>
                                  <w:szCs w:val="14"/>
                                </w:rPr>
                              </w:pPr>
                              <w:r w:rsidRPr="001274EF">
                                <w:rPr>
                                  <w:sz w:val="14"/>
                                  <w:szCs w:val="14"/>
                                </w:rPr>
                                <w:t>80</w:t>
                              </w:r>
                            </w:p>
                          </w:txbxContent>
                        </wps:txbx>
                        <wps:bodyPr rot="0" vert="horz" wrap="square" lIns="91440" tIns="45720" rIns="91440" bIns="45720" anchor="t" anchorCtr="0">
                          <a:noAutofit/>
                        </wps:bodyPr>
                      </wps:wsp>
                    </wpg:wgp>
                  </a:graphicData>
                </a:graphic>
                <wp14:sizeRelH relativeFrom="margin">
                  <wp14:pctWidth>0</wp14:pctWidth>
                </wp14:sizeRelH>
              </wp:anchor>
            </w:drawing>
          </mc:Choice>
          <mc:Fallback>
            <w:pict>
              <v:group w14:anchorId="1AFF22BB" id="_x0000_s1312" style="position:absolute;margin-left:306.4pt;margin-top:322.15pt;width:80.4pt;height:17pt;z-index:252275712;mso-width-relative:margin" coordsize="10378,21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">
                <v:shape id="_x0000_s1313" type="#_x0000_t202" style="position:absolute;width:2160;height:21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" filled="f" stroked="f">
                  <v:textbox>
                    <w:txbxContent>
                      <w:p w14:paraId="5E02952D" w14:textId="77777777" w:rsidR="001343E6" w:rsidRPr="001274EF" w:rsidRDefault="001343E6" w:rsidP="001343E6">
                        <w:pPr>
                          <w:jc w:val="center"/>
                          <w:rPr>
                            <w:rFonts w:ascii="Arial" w:hAnsi="Arial" w:cs="Arial"/>
                            <w:sz w:val="14"/>
                            <w:szCs w:val="14"/>
                          </w:rPr>
                        </w:pPr>
                        <w:r w:rsidRPr="001274EF">
                          <w:rPr>
                            <w:sz w:val="14"/>
                            <w:szCs w:val="14"/>
                          </w:rPr>
                          <w:t>0</w:t>
                        </w:r>
                      </w:p>
                    </w:txbxContent>
                  </v:textbox>
                </v:shape>
                <v:shape id="_x0000_s1314" type="#_x0000_t202" style="position:absolute;left:1479;top:5;width:3240;height:21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" filled="f" stroked="f">
                  <v:textbox>
                    <w:txbxContent>
                      <w:p w14:paraId="3CC7583D" w14:textId="77777777" w:rsidR="001343E6" w:rsidRPr="001274EF" w:rsidRDefault="001343E6" w:rsidP="001343E6">
                        <w:pPr>
                          <w:jc w:val="center"/>
                          <w:rPr>
                            <w:rFonts w:ascii="Arial" w:hAnsi="Arial" w:cs="Arial"/>
                            <w:sz w:val="14"/>
                            <w:szCs w:val="14"/>
                          </w:rPr>
                        </w:pPr>
                        <w:r w:rsidRPr="001274EF">
                          <w:rPr>
                            <w:sz w:val="14"/>
                            <w:szCs w:val="14"/>
                          </w:rPr>
                          <w:t>20</w:t>
                        </w:r>
                      </w:p>
                    </w:txbxContent>
                  </v:textbox>
                </v:shape>
                <v:shape id="_x0000_s1315" type="#_x0000_t202" style="position:absolute;left:3329;width:3240;height:21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" filled="f" stroked="f">
                  <v:textbox>
                    <w:txbxContent>
                      <w:p w14:paraId="42C70956" w14:textId="77777777" w:rsidR="001343E6" w:rsidRPr="001274EF" w:rsidRDefault="001343E6" w:rsidP="001343E6">
                        <w:pPr>
                          <w:jc w:val="center"/>
                          <w:rPr>
                            <w:rFonts w:ascii="Arial" w:hAnsi="Arial" w:cs="Arial"/>
                            <w:sz w:val="14"/>
                            <w:szCs w:val="14"/>
                          </w:rPr>
                        </w:pPr>
                        <w:r w:rsidRPr="001274EF">
                          <w:rPr>
                            <w:sz w:val="14"/>
                            <w:szCs w:val="14"/>
                          </w:rPr>
                          <w:t>40</w:t>
                        </w:r>
                      </w:p>
                    </w:txbxContent>
                  </v:textbox>
                </v:shape>
                <v:shape id="_x0000_s1316" type="#_x0000_t202" style="position:absolute;left:5179;top:5;width:3240;height:21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" filled="f" stroked="f">
                  <v:textbox>
                    <w:txbxContent>
                      <w:p w14:paraId="5ACD6389" w14:textId="77777777" w:rsidR="001343E6" w:rsidRPr="001274EF" w:rsidRDefault="001343E6" w:rsidP="001343E6">
                        <w:pPr>
                          <w:jc w:val="center"/>
                          <w:rPr>
                            <w:rFonts w:ascii="Arial" w:hAnsi="Arial" w:cs="Arial"/>
                            <w:sz w:val="14"/>
                            <w:szCs w:val="14"/>
                          </w:rPr>
                        </w:pPr>
                        <w:r w:rsidRPr="001274EF">
                          <w:rPr>
                            <w:sz w:val="14"/>
                            <w:szCs w:val="14"/>
                          </w:rPr>
                          <w:t>60</w:t>
                        </w:r>
                      </w:p>
                    </w:txbxContent>
                  </v:textbox>
                </v:shape>
                <v:shape id="_x0000_s1317" type="#_x0000_t202" style="position:absolute;left:6814;width:3564;height:21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" filled="f" stroked="f">
                  <v:textbox>
                    <w:txbxContent>
                      <w:p w14:paraId="35CA816C" w14:textId="77777777" w:rsidR="001343E6" w:rsidRPr="001274EF" w:rsidRDefault="001343E6" w:rsidP="001343E6">
                        <w:pPr>
                          <w:jc w:val="center"/>
                          <w:rPr>
                            <w:rFonts w:ascii="Arial" w:hAnsi="Arial" w:cs="Arial"/>
                            <w:sz w:val="14"/>
                            <w:szCs w:val="14"/>
                          </w:rPr>
                        </w:pPr>
                        <w:r w:rsidRPr="001274EF">
                          <w:rPr>
                            <w:sz w:val="14"/>
                            <w:szCs w:val="14"/>
                          </w:rPr>
                          <w:t>80</w:t>
                        </w:r>
                      </w:p>
                    </w:txbxContent>
                  </v:textbox>
                </v:shape>
              </v:group>
            </w:pict>
          </mc:Fallback>
        </mc:AlternateContent>
      </w:r>
      <w:r w:rsidR="00E56170" w:rsidRPr="00EB3CC0">
        <w:rPr>
          <w:rFonts w:ascii="Calibri" w:eastAsia="Aptos" w:hAnsi="Calibri" w:cs="Calibri"/>
        </w:rPr>
        <mc:AlternateContent>
          <mc:Choice Requires="wpg">
            <w:drawing>
              <wp:anchor distT="0" distB="0" distL="114300" distR="114300" simplePos="0" relativeHeight="252277760" behindDoc="0" locked="0" layoutInCell="1" allowOverlap="1" wp14:anchorId="543724B6" wp14:editId="2E510B40">
                <wp:simplePos x="0" y="0"/>
                <wp:positionH relativeFrom="column">
                  <wp:posOffset>2984500</wp:posOffset>
                </wp:positionH>
                <wp:positionV relativeFrom="paragraph">
                  <wp:posOffset>4084320</wp:posOffset>
                </wp:positionV>
                <wp:extent cx="1026795" cy="215900"/>
                <wp:effectExtent l="0" t="0" r="0" b="0"/>
                <wp:wrapNone/>
                <wp:docPr id="127657424" name="Group 123"/>
                <wp:cNvGraphicFramePr/>
                <a:graphic xmlns:a="http://schemas.openxmlformats.org/drawingml/2006/main">
                  <a:graphicData uri="http://schemas.microsoft.com/office/word/2010/wordprocessingGroup">
                    <wpg:wgp>
                      <wpg:cNvGrpSpPr/>
                      <wpg:grpSpPr>
                        <a:xfrm>
                          <a:off x="0" y="0"/>
                          <a:ext cx="1026795" cy="215900"/>
                          <a:chOff x="0" y="0"/>
                          <a:chExt cx="1026977" cy="216517"/>
                        </a:xfrm>
                      </wpg:grpSpPr>
                      <wps:wsp>
                        <wps:cNvPr id="1137926397" name="Text Box 2"/>
                        <wps:cNvSpPr txBox="1">
                          <a:spLocks noChangeArrowheads="1"/>
                        </wps:cNvSpPr>
                        <wps:spPr bwMode="auto">
                          <a:xfrm>
                            <a:off x="0" y="0"/>
                            <a:ext cx="216000" cy="216000"/>
                          </a:xfrm>
                          <a:prstGeom prst="rect">
                            <a:avLst/>
                          </a:prstGeom>
                          <a:noFill/>
                          <a:ln w="9525">
                            <a:noFill/>
                            <a:miter lim="800000"/>
                            <a:headEnd/>
                            <a:tailEnd/>
                          </a:ln>
                        </wps:spPr>
                        <wps:txbx>
                          <w:txbxContent>
                            <w:p w14:paraId="27EEF129" w14:textId="77777777" w:rsidR="001343E6" w:rsidRPr="001274EF" w:rsidRDefault="001343E6" w:rsidP="001343E6">
                              <w:pPr>
                                <w:jc w:val="center"/>
                                <w:rPr>
                                  <w:rFonts w:ascii="Arial" w:hAnsi="Arial" w:cs="Arial"/>
                                  <w:sz w:val="14"/>
                                  <w:szCs w:val="14"/>
                                </w:rPr>
                              </w:pPr>
                              <w:r w:rsidRPr="001274EF">
                                <w:rPr>
                                  <w:sz w:val="14"/>
                                  <w:szCs w:val="14"/>
                                </w:rPr>
                                <w:t>0</w:t>
                              </w:r>
                            </w:p>
                          </w:txbxContent>
                        </wps:txbx>
                        <wps:bodyPr rot="0" vert="horz" wrap="square" lIns="91440" tIns="45720" rIns="91440" bIns="45720" anchor="t" anchorCtr="0">
                          <a:noAutofit/>
                        </wps:bodyPr>
                      </wps:wsp>
                      <wps:wsp>
                        <wps:cNvPr id="1907663421" name="Text Box 2"/>
                        <wps:cNvSpPr txBox="1">
                          <a:spLocks noChangeArrowheads="1"/>
                        </wps:cNvSpPr>
                        <wps:spPr bwMode="auto">
                          <a:xfrm>
                            <a:off x="147995" y="517"/>
                            <a:ext cx="324000" cy="216000"/>
                          </a:xfrm>
                          <a:prstGeom prst="rect">
                            <a:avLst/>
                          </a:prstGeom>
                          <a:noFill/>
                          <a:ln w="9525">
                            <a:noFill/>
                            <a:miter lim="800000"/>
                            <a:headEnd/>
                            <a:tailEnd/>
                          </a:ln>
                        </wps:spPr>
                        <wps:txbx>
                          <w:txbxContent>
                            <w:p w14:paraId="4FED4F47" w14:textId="77777777" w:rsidR="001343E6" w:rsidRPr="001274EF" w:rsidRDefault="001343E6" w:rsidP="001343E6">
                              <w:pPr>
                                <w:jc w:val="center"/>
                                <w:rPr>
                                  <w:rFonts w:ascii="Arial" w:hAnsi="Arial" w:cs="Arial"/>
                                  <w:sz w:val="14"/>
                                  <w:szCs w:val="14"/>
                                </w:rPr>
                              </w:pPr>
                              <w:r w:rsidRPr="001274EF">
                                <w:rPr>
                                  <w:sz w:val="14"/>
                                  <w:szCs w:val="14"/>
                                </w:rPr>
                                <w:t>20</w:t>
                              </w:r>
                            </w:p>
                          </w:txbxContent>
                        </wps:txbx>
                        <wps:bodyPr rot="0" vert="horz" wrap="square" lIns="91440" tIns="45720" rIns="91440" bIns="45720" anchor="t" anchorCtr="0">
                          <a:noAutofit/>
                        </wps:bodyPr>
                      </wps:wsp>
                      <wps:wsp>
                        <wps:cNvPr id="175289512" name="Text Box 2"/>
                        <wps:cNvSpPr txBox="1">
                          <a:spLocks noChangeArrowheads="1"/>
                        </wps:cNvSpPr>
                        <wps:spPr bwMode="auto">
                          <a:xfrm>
                            <a:off x="332989" y="0"/>
                            <a:ext cx="324000" cy="216000"/>
                          </a:xfrm>
                          <a:prstGeom prst="rect">
                            <a:avLst/>
                          </a:prstGeom>
                          <a:noFill/>
                          <a:ln w="9525">
                            <a:noFill/>
                            <a:miter lim="800000"/>
                            <a:headEnd/>
                            <a:tailEnd/>
                          </a:ln>
                        </wps:spPr>
                        <wps:txbx>
                          <w:txbxContent>
                            <w:p w14:paraId="5396F765" w14:textId="77777777" w:rsidR="001343E6" w:rsidRPr="001274EF" w:rsidRDefault="001343E6" w:rsidP="001343E6">
                              <w:pPr>
                                <w:jc w:val="center"/>
                                <w:rPr>
                                  <w:rFonts w:ascii="Arial" w:hAnsi="Arial" w:cs="Arial"/>
                                  <w:sz w:val="14"/>
                                  <w:szCs w:val="14"/>
                                </w:rPr>
                              </w:pPr>
                              <w:r w:rsidRPr="001274EF">
                                <w:rPr>
                                  <w:sz w:val="14"/>
                                  <w:szCs w:val="14"/>
                                </w:rPr>
                                <w:t>40</w:t>
                              </w:r>
                            </w:p>
                          </w:txbxContent>
                        </wps:txbx>
                        <wps:bodyPr rot="0" vert="horz" wrap="square" lIns="91440" tIns="45720" rIns="91440" bIns="45720" anchor="t" anchorCtr="0">
                          <a:noAutofit/>
                        </wps:bodyPr>
                      </wps:wsp>
                      <wps:wsp>
                        <wps:cNvPr id="1167588060" name="Text Box 2"/>
                        <wps:cNvSpPr txBox="1">
                          <a:spLocks noChangeArrowheads="1"/>
                        </wps:cNvSpPr>
                        <wps:spPr bwMode="auto">
                          <a:xfrm>
                            <a:off x="517983" y="516"/>
                            <a:ext cx="324000" cy="216000"/>
                          </a:xfrm>
                          <a:prstGeom prst="rect">
                            <a:avLst/>
                          </a:prstGeom>
                          <a:noFill/>
                          <a:ln w="9525">
                            <a:noFill/>
                            <a:miter lim="800000"/>
                            <a:headEnd/>
                            <a:tailEnd/>
                          </a:ln>
                        </wps:spPr>
                        <wps:txbx>
                          <w:txbxContent>
                            <w:p w14:paraId="7C8DB771" w14:textId="77777777" w:rsidR="001343E6" w:rsidRPr="001274EF" w:rsidRDefault="001343E6" w:rsidP="001343E6">
                              <w:pPr>
                                <w:jc w:val="center"/>
                                <w:rPr>
                                  <w:rFonts w:ascii="Arial" w:hAnsi="Arial" w:cs="Arial"/>
                                  <w:sz w:val="14"/>
                                  <w:szCs w:val="14"/>
                                </w:rPr>
                              </w:pPr>
                              <w:r w:rsidRPr="001274EF">
                                <w:rPr>
                                  <w:sz w:val="14"/>
                                  <w:szCs w:val="14"/>
                                </w:rPr>
                                <w:t>60</w:t>
                              </w:r>
                            </w:p>
                          </w:txbxContent>
                        </wps:txbx>
                        <wps:bodyPr rot="0" vert="horz" wrap="square" lIns="91440" tIns="45720" rIns="91440" bIns="45720" anchor="t" anchorCtr="0">
                          <a:noAutofit/>
                        </wps:bodyPr>
                      </wps:wsp>
                      <wps:wsp>
                        <wps:cNvPr id="1376637858" name="Text Box 2"/>
                        <wps:cNvSpPr txBox="1">
                          <a:spLocks noChangeArrowheads="1"/>
                        </wps:cNvSpPr>
                        <wps:spPr bwMode="auto">
                          <a:xfrm>
                            <a:off x="702977" y="0"/>
                            <a:ext cx="324000" cy="216000"/>
                          </a:xfrm>
                          <a:prstGeom prst="rect">
                            <a:avLst/>
                          </a:prstGeom>
                          <a:noFill/>
                          <a:ln w="9525">
                            <a:noFill/>
                            <a:miter lim="800000"/>
                            <a:headEnd/>
                            <a:tailEnd/>
                          </a:ln>
                        </wps:spPr>
                        <wps:txbx>
                          <w:txbxContent>
                            <w:p w14:paraId="5BE6E4BD" w14:textId="77777777" w:rsidR="001343E6" w:rsidRPr="001274EF" w:rsidRDefault="001343E6" w:rsidP="001343E6">
                              <w:pPr>
                                <w:jc w:val="center"/>
                                <w:rPr>
                                  <w:rFonts w:ascii="Arial" w:hAnsi="Arial" w:cs="Arial"/>
                                  <w:sz w:val="14"/>
                                  <w:szCs w:val="14"/>
                                </w:rPr>
                              </w:pPr>
                              <w:r w:rsidRPr="001274EF">
                                <w:rPr>
                                  <w:sz w:val="14"/>
                                  <w:szCs w:val="14"/>
                                </w:rPr>
                                <w:t>80</w:t>
                              </w:r>
                            </w:p>
                          </w:txbxContent>
                        </wps:txbx>
                        <wps:bodyPr rot="0" vert="horz" wrap="square" lIns="91440" tIns="45720" rIns="91440" bIns="45720" anchor="t" anchorCtr="0">
                          <a:noAutofit/>
                        </wps:bodyPr>
                      </wps:wsp>
                    </wpg:wgp>
                  </a:graphicData>
                </a:graphic>
              </wp:anchor>
            </w:drawing>
          </mc:Choice>
          <mc:Fallback>
            <w:pict>
              <v:group w14:anchorId="543724B6" id="_x0000_s1318" style="position:absolute;margin-left:235pt;margin-top:321.6pt;width:80.85pt;height:17pt;z-index:252277760" coordsize="10269,21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">
                <v:shape id="_x0000_s1319" type="#_x0000_t202" style="position:absolute;width:2160;height:21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" filled="f" stroked="f">
                  <v:textbox>
                    <w:txbxContent>
                      <w:p w14:paraId="27EEF129" w14:textId="77777777" w:rsidR="001343E6" w:rsidRPr="001274EF" w:rsidRDefault="001343E6" w:rsidP="001343E6">
                        <w:pPr>
                          <w:jc w:val="center"/>
                          <w:rPr>
                            <w:rFonts w:ascii="Arial" w:hAnsi="Arial" w:cs="Arial"/>
                            <w:sz w:val="14"/>
                            <w:szCs w:val="14"/>
                          </w:rPr>
                        </w:pPr>
                        <w:r w:rsidRPr="001274EF">
                          <w:rPr>
                            <w:sz w:val="14"/>
                            <w:szCs w:val="14"/>
                          </w:rPr>
                          <w:t>0</w:t>
                        </w:r>
                      </w:p>
                    </w:txbxContent>
                  </v:textbox>
                </v:shape>
                <v:shape id="_x0000_s1320" type="#_x0000_t202" style="position:absolute;left:1479;top:5;width:3240;height:21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" filled="f" stroked="f">
                  <v:textbox>
                    <w:txbxContent>
                      <w:p w14:paraId="4FED4F47" w14:textId="77777777" w:rsidR="001343E6" w:rsidRPr="001274EF" w:rsidRDefault="001343E6" w:rsidP="001343E6">
                        <w:pPr>
                          <w:jc w:val="center"/>
                          <w:rPr>
                            <w:rFonts w:ascii="Arial" w:hAnsi="Arial" w:cs="Arial"/>
                            <w:sz w:val="14"/>
                            <w:szCs w:val="14"/>
                          </w:rPr>
                        </w:pPr>
                        <w:r w:rsidRPr="001274EF">
                          <w:rPr>
                            <w:sz w:val="14"/>
                            <w:szCs w:val="14"/>
                          </w:rPr>
                          <w:t>20</w:t>
                        </w:r>
                      </w:p>
                    </w:txbxContent>
                  </v:textbox>
                </v:shape>
                <v:shape id="_x0000_s1321" type="#_x0000_t202" style="position:absolute;left:3329;width:3240;height:21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" filled="f" stroked="f">
                  <v:textbox>
                    <w:txbxContent>
                      <w:p w14:paraId="5396F765" w14:textId="77777777" w:rsidR="001343E6" w:rsidRPr="001274EF" w:rsidRDefault="001343E6" w:rsidP="001343E6">
                        <w:pPr>
                          <w:jc w:val="center"/>
                          <w:rPr>
                            <w:rFonts w:ascii="Arial" w:hAnsi="Arial" w:cs="Arial"/>
                            <w:sz w:val="14"/>
                            <w:szCs w:val="14"/>
                          </w:rPr>
                        </w:pPr>
                        <w:r w:rsidRPr="001274EF">
                          <w:rPr>
                            <w:sz w:val="14"/>
                            <w:szCs w:val="14"/>
                          </w:rPr>
                          <w:t>40</w:t>
                        </w:r>
                      </w:p>
                    </w:txbxContent>
                  </v:textbox>
                </v:shape>
                <v:shape id="_x0000_s1322" type="#_x0000_t202" style="position:absolute;left:5179;top:5;width:3240;height:21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" filled="f" stroked="f">
                  <v:textbox>
                    <w:txbxContent>
                      <w:p w14:paraId="7C8DB771" w14:textId="77777777" w:rsidR="001343E6" w:rsidRPr="001274EF" w:rsidRDefault="001343E6" w:rsidP="001343E6">
                        <w:pPr>
                          <w:jc w:val="center"/>
                          <w:rPr>
                            <w:rFonts w:ascii="Arial" w:hAnsi="Arial" w:cs="Arial"/>
                            <w:sz w:val="14"/>
                            <w:szCs w:val="14"/>
                          </w:rPr>
                        </w:pPr>
                        <w:r w:rsidRPr="001274EF">
                          <w:rPr>
                            <w:sz w:val="14"/>
                            <w:szCs w:val="14"/>
                          </w:rPr>
                          <w:t>60</w:t>
                        </w:r>
                      </w:p>
                    </w:txbxContent>
                  </v:textbox>
                </v:shape>
                <v:shape id="_x0000_s1323" type="#_x0000_t202" style="position:absolute;left:7029;width:3240;height:21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" filled="f" stroked="f">
                  <v:textbox>
                    <w:txbxContent>
                      <w:p w14:paraId="5BE6E4BD" w14:textId="77777777" w:rsidR="001343E6" w:rsidRPr="001274EF" w:rsidRDefault="001343E6" w:rsidP="001343E6">
                        <w:pPr>
                          <w:jc w:val="center"/>
                          <w:rPr>
                            <w:rFonts w:ascii="Arial" w:hAnsi="Arial" w:cs="Arial"/>
                            <w:sz w:val="14"/>
                            <w:szCs w:val="14"/>
                          </w:rPr>
                        </w:pPr>
                        <w:r w:rsidRPr="001274EF">
                          <w:rPr>
                            <w:sz w:val="14"/>
                            <w:szCs w:val="14"/>
                          </w:rPr>
                          <w:t>80</w:t>
                        </w:r>
                      </w:p>
                    </w:txbxContent>
                  </v:textbox>
                </v:shape>
              </v:group>
            </w:pict>
          </mc:Fallback>
        </mc:AlternateContent>
      </w:r>
      <w:r w:rsidR="00E56170" w:rsidRPr="00EB3CC0">
        <w:rPr>
          <w:rFonts w:ascii="Calibri" w:eastAsia="Aptos" w:hAnsi="Calibri" w:cs="Calibri"/>
        </w:rPr>
        <mc:AlternateContent>
          <mc:Choice Requires="wpg">
            <w:drawing>
              <wp:anchor distT="0" distB="0" distL="114300" distR="114300" simplePos="0" relativeHeight="252279808" behindDoc="0" locked="0" layoutInCell="1" allowOverlap="1" wp14:anchorId="0186DF7F" wp14:editId="7C039242">
                <wp:simplePos x="0" y="0"/>
                <wp:positionH relativeFrom="column">
                  <wp:posOffset>2071454</wp:posOffset>
                </wp:positionH>
                <wp:positionV relativeFrom="paragraph">
                  <wp:posOffset>4085160</wp:posOffset>
                </wp:positionV>
                <wp:extent cx="1026795" cy="215900"/>
                <wp:effectExtent l="0" t="0" r="0" b="0"/>
                <wp:wrapNone/>
                <wp:docPr id="748744777" name="Group 123"/>
                <wp:cNvGraphicFramePr/>
                <a:graphic xmlns:a="http://schemas.openxmlformats.org/drawingml/2006/main">
                  <a:graphicData uri="http://schemas.microsoft.com/office/word/2010/wordprocessingGroup">
                    <wpg:wgp>
                      <wpg:cNvGrpSpPr/>
                      <wpg:grpSpPr>
                        <a:xfrm>
                          <a:off x="0" y="0"/>
                          <a:ext cx="1026795" cy="215900"/>
                          <a:chOff x="0" y="0"/>
                          <a:chExt cx="1026977" cy="216517"/>
                        </a:xfrm>
                      </wpg:grpSpPr>
                      <wps:wsp>
                        <wps:cNvPr id="2042064919" name="Text Box 2"/>
                        <wps:cNvSpPr txBox="1">
                          <a:spLocks noChangeArrowheads="1"/>
                        </wps:cNvSpPr>
                        <wps:spPr bwMode="auto">
                          <a:xfrm>
                            <a:off x="0" y="0"/>
                            <a:ext cx="216000" cy="216000"/>
                          </a:xfrm>
                          <a:prstGeom prst="rect">
                            <a:avLst/>
                          </a:prstGeom>
                          <a:noFill/>
                          <a:ln w="9525">
                            <a:noFill/>
                            <a:miter lim="800000"/>
                            <a:headEnd/>
                            <a:tailEnd/>
                          </a:ln>
                        </wps:spPr>
                        <wps:txbx>
                          <w:txbxContent>
                            <w:p w14:paraId="77821D8F" w14:textId="77777777" w:rsidR="001343E6" w:rsidRPr="001274EF" w:rsidRDefault="001343E6" w:rsidP="001343E6">
                              <w:pPr>
                                <w:jc w:val="center"/>
                                <w:rPr>
                                  <w:rFonts w:ascii="Arial" w:hAnsi="Arial" w:cs="Arial"/>
                                  <w:sz w:val="14"/>
                                  <w:szCs w:val="14"/>
                                </w:rPr>
                              </w:pPr>
                              <w:r w:rsidRPr="001274EF">
                                <w:rPr>
                                  <w:sz w:val="14"/>
                                  <w:szCs w:val="14"/>
                                </w:rPr>
                                <w:t>0</w:t>
                              </w:r>
                            </w:p>
                          </w:txbxContent>
                        </wps:txbx>
                        <wps:bodyPr rot="0" vert="horz" wrap="square" lIns="91440" tIns="45720" rIns="91440" bIns="45720" anchor="t" anchorCtr="0">
                          <a:noAutofit/>
                        </wps:bodyPr>
                      </wps:wsp>
                      <wps:wsp>
                        <wps:cNvPr id="978218683" name="Text Box 2"/>
                        <wps:cNvSpPr txBox="1">
                          <a:spLocks noChangeArrowheads="1"/>
                        </wps:cNvSpPr>
                        <wps:spPr bwMode="auto">
                          <a:xfrm>
                            <a:off x="147995" y="517"/>
                            <a:ext cx="324000" cy="216000"/>
                          </a:xfrm>
                          <a:prstGeom prst="rect">
                            <a:avLst/>
                          </a:prstGeom>
                          <a:noFill/>
                          <a:ln w="9525">
                            <a:noFill/>
                            <a:miter lim="800000"/>
                            <a:headEnd/>
                            <a:tailEnd/>
                          </a:ln>
                        </wps:spPr>
                        <wps:txbx>
                          <w:txbxContent>
                            <w:p w14:paraId="1B1E3D79" w14:textId="77777777" w:rsidR="001343E6" w:rsidRPr="001274EF" w:rsidRDefault="001343E6" w:rsidP="001343E6">
                              <w:pPr>
                                <w:jc w:val="center"/>
                                <w:rPr>
                                  <w:rFonts w:ascii="Arial" w:hAnsi="Arial" w:cs="Arial"/>
                                  <w:sz w:val="14"/>
                                  <w:szCs w:val="14"/>
                                </w:rPr>
                              </w:pPr>
                              <w:r w:rsidRPr="001274EF">
                                <w:rPr>
                                  <w:sz w:val="14"/>
                                  <w:szCs w:val="14"/>
                                </w:rPr>
                                <w:t>20</w:t>
                              </w:r>
                            </w:p>
                          </w:txbxContent>
                        </wps:txbx>
                        <wps:bodyPr rot="0" vert="horz" wrap="square" lIns="91440" tIns="45720" rIns="91440" bIns="45720" anchor="t" anchorCtr="0">
                          <a:noAutofit/>
                        </wps:bodyPr>
                      </wps:wsp>
                      <wps:wsp>
                        <wps:cNvPr id="310394024" name="Text Box 2"/>
                        <wps:cNvSpPr txBox="1">
                          <a:spLocks noChangeArrowheads="1"/>
                        </wps:cNvSpPr>
                        <wps:spPr bwMode="auto">
                          <a:xfrm>
                            <a:off x="332989" y="0"/>
                            <a:ext cx="324000" cy="216000"/>
                          </a:xfrm>
                          <a:prstGeom prst="rect">
                            <a:avLst/>
                          </a:prstGeom>
                          <a:noFill/>
                          <a:ln w="9525">
                            <a:noFill/>
                            <a:miter lim="800000"/>
                            <a:headEnd/>
                            <a:tailEnd/>
                          </a:ln>
                        </wps:spPr>
                        <wps:txbx>
                          <w:txbxContent>
                            <w:p w14:paraId="28EF62EC" w14:textId="77777777" w:rsidR="001343E6" w:rsidRPr="001274EF" w:rsidRDefault="001343E6" w:rsidP="001343E6">
                              <w:pPr>
                                <w:jc w:val="center"/>
                                <w:rPr>
                                  <w:rFonts w:ascii="Arial" w:hAnsi="Arial" w:cs="Arial"/>
                                  <w:sz w:val="14"/>
                                  <w:szCs w:val="14"/>
                                </w:rPr>
                              </w:pPr>
                              <w:r w:rsidRPr="001274EF">
                                <w:rPr>
                                  <w:sz w:val="14"/>
                                  <w:szCs w:val="14"/>
                                </w:rPr>
                                <w:t>40</w:t>
                              </w:r>
                            </w:p>
                          </w:txbxContent>
                        </wps:txbx>
                        <wps:bodyPr rot="0" vert="horz" wrap="square" lIns="91440" tIns="45720" rIns="91440" bIns="45720" anchor="t" anchorCtr="0">
                          <a:noAutofit/>
                        </wps:bodyPr>
                      </wps:wsp>
                      <wps:wsp>
                        <wps:cNvPr id="783354964" name="Text Box 2"/>
                        <wps:cNvSpPr txBox="1">
                          <a:spLocks noChangeArrowheads="1"/>
                        </wps:cNvSpPr>
                        <wps:spPr bwMode="auto">
                          <a:xfrm>
                            <a:off x="517983" y="516"/>
                            <a:ext cx="324000" cy="216000"/>
                          </a:xfrm>
                          <a:prstGeom prst="rect">
                            <a:avLst/>
                          </a:prstGeom>
                          <a:noFill/>
                          <a:ln w="9525">
                            <a:noFill/>
                            <a:miter lim="800000"/>
                            <a:headEnd/>
                            <a:tailEnd/>
                          </a:ln>
                        </wps:spPr>
                        <wps:txbx>
                          <w:txbxContent>
                            <w:p w14:paraId="1DAF2DA6" w14:textId="77777777" w:rsidR="001343E6" w:rsidRPr="001274EF" w:rsidRDefault="001343E6" w:rsidP="001343E6">
                              <w:pPr>
                                <w:jc w:val="center"/>
                                <w:rPr>
                                  <w:rFonts w:ascii="Arial" w:hAnsi="Arial" w:cs="Arial"/>
                                  <w:sz w:val="14"/>
                                  <w:szCs w:val="14"/>
                                </w:rPr>
                              </w:pPr>
                              <w:r w:rsidRPr="001274EF">
                                <w:rPr>
                                  <w:sz w:val="14"/>
                                  <w:szCs w:val="14"/>
                                </w:rPr>
                                <w:t>60</w:t>
                              </w:r>
                            </w:p>
                          </w:txbxContent>
                        </wps:txbx>
                        <wps:bodyPr rot="0" vert="horz" wrap="square" lIns="91440" tIns="45720" rIns="91440" bIns="45720" anchor="t" anchorCtr="0">
                          <a:noAutofit/>
                        </wps:bodyPr>
                      </wps:wsp>
                      <wps:wsp>
                        <wps:cNvPr id="931069849" name="Text Box 2"/>
                        <wps:cNvSpPr txBox="1">
                          <a:spLocks noChangeArrowheads="1"/>
                        </wps:cNvSpPr>
                        <wps:spPr bwMode="auto">
                          <a:xfrm>
                            <a:off x="702977" y="0"/>
                            <a:ext cx="324000" cy="216000"/>
                          </a:xfrm>
                          <a:prstGeom prst="rect">
                            <a:avLst/>
                          </a:prstGeom>
                          <a:noFill/>
                          <a:ln w="9525">
                            <a:noFill/>
                            <a:miter lim="800000"/>
                            <a:headEnd/>
                            <a:tailEnd/>
                          </a:ln>
                        </wps:spPr>
                        <wps:txbx>
                          <w:txbxContent>
                            <w:p w14:paraId="4657646D" w14:textId="77777777" w:rsidR="001343E6" w:rsidRPr="001274EF" w:rsidRDefault="001343E6" w:rsidP="001343E6">
                              <w:pPr>
                                <w:jc w:val="center"/>
                                <w:rPr>
                                  <w:rFonts w:ascii="Arial" w:hAnsi="Arial" w:cs="Arial"/>
                                  <w:sz w:val="14"/>
                                  <w:szCs w:val="14"/>
                                </w:rPr>
                              </w:pPr>
                              <w:r w:rsidRPr="001274EF">
                                <w:rPr>
                                  <w:sz w:val="14"/>
                                  <w:szCs w:val="14"/>
                                </w:rPr>
                                <w:t>80</w:t>
                              </w:r>
                            </w:p>
                          </w:txbxContent>
                        </wps:txbx>
                        <wps:bodyPr rot="0" vert="horz" wrap="square" lIns="91440" tIns="45720" rIns="91440" bIns="45720" anchor="t" anchorCtr="0">
                          <a:noAutofit/>
                        </wps:bodyPr>
                      </wps:wsp>
                    </wpg:wgp>
                  </a:graphicData>
                </a:graphic>
              </wp:anchor>
            </w:drawing>
          </mc:Choice>
          <mc:Fallback>
            <w:pict>
              <v:group w14:anchorId="0186DF7F" id="_x0000_s1324" style="position:absolute;margin-left:163.1pt;margin-top:321.65pt;width:80.85pt;height:17pt;z-index:252279808" coordsize="10269,21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">
                <v:shape id="_x0000_s1325" type="#_x0000_t202" style="position:absolute;width:2160;height:21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" filled="f" stroked="f">
                  <v:textbox>
                    <w:txbxContent>
                      <w:p w14:paraId="77821D8F" w14:textId="77777777" w:rsidR="001343E6" w:rsidRPr="001274EF" w:rsidRDefault="001343E6" w:rsidP="001343E6">
                        <w:pPr>
                          <w:jc w:val="center"/>
                          <w:rPr>
                            <w:rFonts w:ascii="Arial" w:hAnsi="Arial" w:cs="Arial"/>
                            <w:sz w:val="14"/>
                            <w:szCs w:val="14"/>
                          </w:rPr>
                        </w:pPr>
                        <w:r w:rsidRPr="001274EF">
                          <w:rPr>
                            <w:sz w:val="14"/>
                            <w:szCs w:val="14"/>
                          </w:rPr>
                          <w:t>0</w:t>
                        </w:r>
                      </w:p>
                    </w:txbxContent>
                  </v:textbox>
                </v:shape>
                <v:shape id="_x0000_s1326" type="#_x0000_t202" style="position:absolute;left:1479;top:5;width:3240;height:21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" filled="f" stroked="f">
                  <v:textbox>
                    <w:txbxContent>
                      <w:p w14:paraId="1B1E3D79" w14:textId="77777777" w:rsidR="001343E6" w:rsidRPr="001274EF" w:rsidRDefault="001343E6" w:rsidP="001343E6">
                        <w:pPr>
                          <w:jc w:val="center"/>
                          <w:rPr>
                            <w:rFonts w:ascii="Arial" w:hAnsi="Arial" w:cs="Arial"/>
                            <w:sz w:val="14"/>
                            <w:szCs w:val="14"/>
                          </w:rPr>
                        </w:pPr>
                        <w:r w:rsidRPr="001274EF">
                          <w:rPr>
                            <w:sz w:val="14"/>
                            <w:szCs w:val="14"/>
                          </w:rPr>
                          <w:t>20</w:t>
                        </w:r>
                      </w:p>
                    </w:txbxContent>
                  </v:textbox>
                </v:shape>
                <v:shape id="_x0000_s1327" type="#_x0000_t202" style="position:absolute;left:3329;width:3240;height:21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" filled="f" stroked="f">
                  <v:textbox>
                    <w:txbxContent>
                      <w:p w14:paraId="28EF62EC" w14:textId="77777777" w:rsidR="001343E6" w:rsidRPr="001274EF" w:rsidRDefault="001343E6" w:rsidP="001343E6">
                        <w:pPr>
                          <w:jc w:val="center"/>
                          <w:rPr>
                            <w:rFonts w:ascii="Arial" w:hAnsi="Arial" w:cs="Arial"/>
                            <w:sz w:val="14"/>
                            <w:szCs w:val="14"/>
                          </w:rPr>
                        </w:pPr>
                        <w:r w:rsidRPr="001274EF">
                          <w:rPr>
                            <w:sz w:val="14"/>
                            <w:szCs w:val="14"/>
                          </w:rPr>
                          <w:t>40</w:t>
                        </w:r>
                      </w:p>
                    </w:txbxContent>
                  </v:textbox>
                </v:shape>
                <v:shape id="_x0000_s1328" type="#_x0000_t202" style="position:absolute;left:5179;top:5;width:3240;height:21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" filled="f" stroked="f">
                  <v:textbox>
                    <w:txbxContent>
                      <w:p w14:paraId="1DAF2DA6" w14:textId="77777777" w:rsidR="001343E6" w:rsidRPr="001274EF" w:rsidRDefault="001343E6" w:rsidP="001343E6">
                        <w:pPr>
                          <w:jc w:val="center"/>
                          <w:rPr>
                            <w:rFonts w:ascii="Arial" w:hAnsi="Arial" w:cs="Arial"/>
                            <w:sz w:val="14"/>
                            <w:szCs w:val="14"/>
                          </w:rPr>
                        </w:pPr>
                        <w:r w:rsidRPr="001274EF">
                          <w:rPr>
                            <w:sz w:val="14"/>
                            <w:szCs w:val="14"/>
                          </w:rPr>
                          <w:t>60</w:t>
                        </w:r>
                      </w:p>
                    </w:txbxContent>
                  </v:textbox>
                </v:shape>
                <v:shape id="_x0000_s1329" type="#_x0000_t202" style="position:absolute;left:7029;width:3240;height:21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" filled="f" stroked="f">
                  <v:textbox>
                    <w:txbxContent>
                      <w:p w14:paraId="4657646D" w14:textId="77777777" w:rsidR="001343E6" w:rsidRPr="001274EF" w:rsidRDefault="001343E6" w:rsidP="001343E6">
                        <w:pPr>
                          <w:jc w:val="center"/>
                          <w:rPr>
                            <w:rFonts w:ascii="Arial" w:hAnsi="Arial" w:cs="Arial"/>
                            <w:sz w:val="14"/>
                            <w:szCs w:val="14"/>
                          </w:rPr>
                        </w:pPr>
                        <w:r w:rsidRPr="001274EF">
                          <w:rPr>
                            <w:sz w:val="14"/>
                            <w:szCs w:val="14"/>
                          </w:rPr>
                          <w:t>80</w:t>
                        </w:r>
                      </w:p>
                    </w:txbxContent>
                  </v:textbox>
                </v:shape>
              </v:group>
            </w:pict>
          </mc:Fallback>
        </mc:AlternateContent>
      </w:r>
      <w:r w:rsidR="00B651C3" w:rsidRPr="00EB3CC0">
        <w:rPr>
          <w:rFonts w:ascii="Calibri" w:eastAsia="Aptos" w:hAnsi="Calibri" w:cs="Calibri"/>
        </w:rPr>
        <mc:AlternateContent>
          <mc:Choice Requires="wpg">
            <w:drawing>
              <wp:anchor distT="0" distB="0" distL="114300" distR="114300" simplePos="0" relativeHeight="252281856" behindDoc="0" locked="0" layoutInCell="1" allowOverlap="1" wp14:anchorId="223ED189" wp14:editId="38441654">
                <wp:simplePos x="0" y="0"/>
                <wp:positionH relativeFrom="column">
                  <wp:posOffset>4763135</wp:posOffset>
                </wp:positionH>
                <wp:positionV relativeFrom="paragraph">
                  <wp:posOffset>4082044</wp:posOffset>
                </wp:positionV>
                <wp:extent cx="1026795" cy="215900"/>
                <wp:effectExtent l="0" t="0" r="0" b="0"/>
                <wp:wrapNone/>
                <wp:docPr id="2087572959" name="Group 123"/>
                <wp:cNvGraphicFramePr/>
                <a:graphic xmlns:a="http://schemas.openxmlformats.org/drawingml/2006/main">
                  <a:graphicData uri="http://schemas.microsoft.com/office/word/2010/wordprocessingGroup">
                    <wpg:wgp>
                      <wpg:cNvGrpSpPr/>
                      <wpg:grpSpPr>
                        <a:xfrm>
                          <a:off x="0" y="0"/>
                          <a:ext cx="1026795" cy="215900"/>
                          <a:chOff x="0" y="0"/>
                          <a:chExt cx="1026977" cy="216517"/>
                        </a:xfrm>
                      </wpg:grpSpPr>
                      <wps:wsp>
                        <wps:cNvPr id="619813356" name="Text Box 2"/>
                        <wps:cNvSpPr txBox="1">
                          <a:spLocks noChangeArrowheads="1"/>
                        </wps:cNvSpPr>
                        <wps:spPr bwMode="auto">
                          <a:xfrm>
                            <a:off x="0" y="0"/>
                            <a:ext cx="216000" cy="216000"/>
                          </a:xfrm>
                          <a:prstGeom prst="rect">
                            <a:avLst/>
                          </a:prstGeom>
                          <a:noFill/>
                          <a:ln w="9525">
                            <a:noFill/>
                            <a:miter lim="800000"/>
                            <a:headEnd/>
                            <a:tailEnd/>
                          </a:ln>
                        </wps:spPr>
                        <wps:txbx>
                          <w:txbxContent>
                            <w:p w14:paraId="537E7A8A" w14:textId="77777777" w:rsidR="001343E6" w:rsidRPr="001274EF" w:rsidRDefault="001343E6" w:rsidP="001343E6">
                              <w:pPr>
                                <w:jc w:val="center"/>
                                <w:rPr>
                                  <w:rFonts w:ascii="Arial" w:hAnsi="Arial" w:cs="Arial"/>
                                  <w:sz w:val="14"/>
                                  <w:szCs w:val="14"/>
                                </w:rPr>
                              </w:pPr>
                              <w:r w:rsidRPr="001274EF">
                                <w:rPr>
                                  <w:sz w:val="14"/>
                                  <w:szCs w:val="14"/>
                                </w:rPr>
                                <w:t>0</w:t>
                              </w:r>
                            </w:p>
                          </w:txbxContent>
                        </wps:txbx>
                        <wps:bodyPr rot="0" vert="horz" wrap="square" lIns="91440" tIns="45720" rIns="91440" bIns="45720" anchor="t" anchorCtr="0">
                          <a:noAutofit/>
                        </wps:bodyPr>
                      </wps:wsp>
                      <wps:wsp>
                        <wps:cNvPr id="479792817" name="Text Box 2"/>
                        <wps:cNvSpPr txBox="1">
                          <a:spLocks noChangeArrowheads="1"/>
                        </wps:cNvSpPr>
                        <wps:spPr bwMode="auto">
                          <a:xfrm>
                            <a:off x="147995" y="517"/>
                            <a:ext cx="324000" cy="216000"/>
                          </a:xfrm>
                          <a:prstGeom prst="rect">
                            <a:avLst/>
                          </a:prstGeom>
                          <a:noFill/>
                          <a:ln w="9525">
                            <a:noFill/>
                            <a:miter lim="800000"/>
                            <a:headEnd/>
                            <a:tailEnd/>
                          </a:ln>
                        </wps:spPr>
                        <wps:txbx>
                          <w:txbxContent>
                            <w:p w14:paraId="633A691A" w14:textId="77777777" w:rsidR="001343E6" w:rsidRPr="001274EF" w:rsidRDefault="001343E6" w:rsidP="001343E6">
                              <w:pPr>
                                <w:jc w:val="center"/>
                                <w:rPr>
                                  <w:rFonts w:ascii="Arial" w:hAnsi="Arial" w:cs="Arial"/>
                                  <w:sz w:val="14"/>
                                  <w:szCs w:val="14"/>
                                </w:rPr>
                              </w:pPr>
                              <w:r w:rsidRPr="001274EF">
                                <w:rPr>
                                  <w:sz w:val="14"/>
                                  <w:szCs w:val="14"/>
                                </w:rPr>
                                <w:t>20</w:t>
                              </w:r>
                            </w:p>
                          </w:txbxContent>
                        </wps:txbx>
                        <wps:bodyPr rot="0" vert="horz" wrap="square" lIns="91440" tIns="45720" rIns="91440" bIns="45720" anchor="t" anchorCtr="0">
                          <a:noAutofit/>
                        </wps:bodyPr>
                      </wps:wsp>
                      <wps:wsp>
                        <wps:cNvPr id="1568729558" name="Text Box 2"/>
                        <wps:cNvSpPr txBox="1">
                          <a:spLocks noChangeArrowheads="1"/>
                        </wps:cNvSpPr>
                        <wps:spPr bwMode="auto">
                          <a:xfrm>
                            <a:off x="332989" y="0"/>
                            <a:ext cx="324000" cy="216000"/>
                          </a:xfrm>
                          <a:prstGeom prst="rect">
                            <a:avLst/>
                          </a:prstGeom>
                          <a:noFill/>
                          <a:ln w="9525">
                            <a:noFill/>
                            <a:miter lim="800000"/>
                            <a:headEnd/>
                            <a:tailEnd/>
                          </a:ln>
                        </wps:spPr>
                        <wps:txbx>
                          <w:txbxContent>
                            <w:p w14:paraId="51327947" w14:textId="77777777" w:rsidR="001343E6" w:rsidRPr="001274EF" w:rsidRDefault="001343E6" w:rsidP="001343E6">
                              <w:pPr>
                                <w:jc w:val="center"/>
                                <w:rPr>
                                  <w:rFonts w:ascii="Arial" w:hAnsi="Arial" w:cs="Arial"/>
                                  <w:sz w:val="14"/>
                                  <w:szCs w:val="14"/>
                                </w:rPr>
                              </w:pPr>
                              <w:r w:rsidRPr="001274EF">
                                <w:rPr>
                                  <w:sz w:val="14"/>
                                  <w:szCs w:val="14"/>
                                </w:rPr>
                                <w:t>40</w:t>
                              </w:r>
                            </w:p>
                          </w:txbxContent>
                        </wps:txbx>
                        <wps:bodyPr rot="0" vert="horz" wrap="square" lIns="91440" tIns="45720" rIns="91440" bIns="45720" anchor="t" anchorCtr="0">
                          <a:noAutofit/>
                        </wps:bodyPr>
                      </wps:wsp>
                      <wps:wsp>
                        <wps:cNvPr id="450353358" name="Text Box 2"/>
                        <wps:cNvSpPr txBox="1">
                          <a:spLocks noChangeArrowheads="1"/>
                        </wps:cNvSpPr>
                        <wps:spPr bwMode="auto">
                          <a:xfrm>
                            <a:off x="517983" y="516"/>
                            <a:ext cx="324000" cy="216000"/>
                          </a:xfrm>
                          <a:prstGeom prst="rect">
                            <a:avLst/>
                          </a:prstGeom>
                          <a:noFill/>
                          <a:ln w="9525">
                            <a:noFill/>
                            <a:miter lim="800000"/>
                            <a:headEnd/>
                            <a:tailEnd/>
                          </a:ln>
                        </wps:spPr>
                        <wps:txbx>
                          <w:txbxContent>
                            <w:p w14:paraId="3C734888" w14:textId="77777777" w:rsidR="001343E6" w:rsidRPr="001274EF" w:rsidRDefault="001343E6" w:rsidP="001343E6">
                              <w:pPr>
                                <w:jc w:val="center"/>
                                <w:rPr>
                                  <w:rFonts w:ascii="Arial" w:hAnsi="Arial" w:cs="Arial"/>
                                  <w:sz w:val="14"/>
                                  <w:szCs w:val="14"/>
                                </w:rPr>
                              </w:pPr>
                              <w:r w:rsidRPr="001274EF">
                                <w:rPr>
                                  <w:sz w:val="14"/>
                                  <w:szCs w:val="14"/>
                                </w:rPr>
                                <w:t>60</w:t>
                              </w:r>
                            </w:p>
                          </w:txbxContent>
                        </wps:txbx>
                        <wps:bodyPr rot="0" vert="horz" wrap="square" lIns="91440" tIns="45720" rIns="91440" bIns="45720" anchor="t" anchorCtr="0">
                          <a:noAutofit/>
                        </wps:bodyPr>
                      </wps:wsp>
                      <wps:wsp>
                        <wps:cNvPr id="882738509" name="Text Box 2"/>
                        <wps:cNvSpPr txBox="1">
                          <a:spLocks noChangeArrowheads="1"/>
                        </wps:cNvSpPr>
                        <wps:spPr bwMode="auto">
                          <a:xfrm>
                            <a:off x="702977" y="0"/>
                            <a:ext cx="324000" cy="216000"/>
                          </a:xfrm>
                          <a:prstGeom prst="rect">
                            <a:avLst/>
                          </a:prstGeom>
                          <a:noFill/>
                          <a:ln w="9525">
                            <a:noFill/>
                            <a:miter lim="800000"/>
                            <a:headEnd/>
                            <a:tailEnd/>
                          </a:ln>
                        </wps:spPr>
                        <wps:txbx>
                          <w:txbxContent>
                            <w:p w14:paraId="2C1E0186" w14:textId="77777777" w:rsidR="001343E6" w:rsidRPr="001274EF" w:rsidRDefault="001343E6" w:rsidP="001343E6">
                              <w:pPr>
                                <w:jc w:val="center"/>
                                <w:rPr>
                                  <w:rFonts w:ascii="Arial" w:hAnsi="Arial" w:cs="Arial"/>
                                  <w:sz w:val="14"/>
                                  <w:szCs w:val="14"/>
                                </w:rPr>
                              </w:pPr>
                              <w:r w:rsidRPr="001274EF">
                                <w:rPr>
                                  <w:sz w:val="14"/>
                                  <w:szCs w:val="14"/>
                                </w:rPr>
                                <w:t>80</w:t>
                              </w:r>
                            </w:p>
                          </w:txbxContent>
                        </wps:txbx>
                        <wps:bodyPr rot="0" vert="horz" wrap="square" lIns="91440" tIns="45720" rIns="91440" bIns="45720" anchor="t" anchorCtr="0">
                          <a:noAutofit/>
                        </wps:bodyPr>
                      </wps:wsp>
                    </wpg:wgp>
                  </a:graphicData>
                </a:graphic>
              </wp:anchor>
            </w:drawing>
          </mc:Choice>
          <mc:Fallback>
            <w:pict>
              <v:group w14:anchorId="223ED189" id="_x0000_s1330" style="position:absolute;margin-left:375.05pt;margin-top:321.4pt;width:80.85pt;height:17pt;z-index:252281856" coordsize="10269,21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">
                <v:shape id="_x0000_s1331" type="#_x0000_t202" style="position:absolute;width:2160;height:21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" filled="f" stroked="f">
                  <v:textbox>
                    <w:txbxContent>
                      <w:p w14:paraId="537E7A8A" w14:textId="77777777" w:rsidR="001343E6" w:rsidRPr="001274EF" w:rsidRDefault="001343E6" w:rsidP="001343E6">
                        <w:pPr>
                          <w:jc w:val="center"/>
                          <w:rPr>
                            <w:rFonts w:ascii="Arial" w:hAnsi="Arial" w:cs="Arial"/>
                            <w:sz w:val="14"/>
                            <w:szCs w:val="14"/>
                          </w:rPr>
                        </w:pPr>
                        <w:r w:rsidRPr="001274EF">
                          <w:rPr>
                            <w:sz w:val="14"/>
                            <w:szCs w:val="14"/>
                          </w:rPr>
                          <w:t>0</w:t>
                        </w:r>
                      </w:p>
                    </w:txbxContent>
                  </v:textbox>
                </v:shape>
                <v:shape id="_x0000_s1332" type="#_x0000_t202" style="position:absolute;left:1479;top:5;width:3240;height:21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" filled="f" stroked="f">
                  <v:textbox>
                    <w:txbxContent>
                      <w:p w14:paraId="633A691A" w14:textId="77777777" w:rsidR="001343E6" w:rsidRPr="001274EF" w:rsidRDefault="001343E6" w:rsidP="001343E6">
                        <w:pPr>
                          <w:jc w:val="center"/>
                          <w:rPr>
                            <w:rFonts w:ascii="Arial" w:hAnsi="Arial" w:cs="Arial"/>
                            <w:sz w:val="14"/>
                            <w:szCs w:val="14"/>
                          </w:rPr>
                        </w:pPr>
                        <w:r w:rsidRPr="001274EF">
                          <w:rPr>
                            <w:sz w:val="14"/>
                            <w:szCs w:val="14"/>
                          </w:rPr>
                          <w:t>20</w:t>
                        </w:r>
                      </w:p>
                    </w:txbxContent>
                  </v:textbox>
                </v:shape>
                <v:shape id="_x0000_s1333" type="#_x0000_t202" style="position:absolute;left:3329;width:3240;height:21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" filled="f" stroked="f">
                  <v:textbox>
                    <w:txbxContent>
                      <w:p w14:paraId="51327947" w14:textId="77777777" w:rsidR="001343E6" w:rsidRPr="001274EF" w:rsidRDefault="001343E6" w:rsidP="001343E6">
                        <w:pPr>
                          <w:jc w:val="center"/>
                          <w:rPr>
                            <w:rFonts w:ascii="Arial" w:hAnsi="Arial" w:cs="Arial"/>
                            <w:sz w:val="14"/>
                            <w:szCs w:val="14"/>
                          </w:rPr>
                        </w:pPr>
                        <w:r w:rsidRPr="001274EF">
                          <w:rPr>
                            <w:sz w:val="14"/>
                            <w:szCs w:val="14"/>
                          </w:rPr>
                          <w:t>40</w:t>
                        </w:r>
                      </w:p>
                    </w:txbxContent>
                  </v:textbox>
                </v:shape>
                <v:shape id="_x0000_s1334" type="#_x0000_t202" style="position:absolute;left:5179;top:5;width:3240;height:21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" filled="f" stroked="f">
                  <v:textbox>
                    <w:txbxContent>
                      <w:p w14:paraId="3C734888" w14:textId="77777777" w:rsidR="001343E6" w:rsidRPr="001274EF" w:rsidRDefault="001343E6" w:rsidP="001343E6">
                        <w:pPr>
                          <w:jc w:val="center"/>
                          <w:rPr>
                            <w:rFonts w:ascii="Arial" w:hAnsi="Arial" w:cs="Arial"/>
                            <w:sz w:val="14"/>
                            <w:szCs w:val="14"/>
                          </w:rPr>
                        </w:pPr>
                        <w:r w:rsidRPr="001274EF">
                          <w:rPr>
                            <w:sz w:val="14"/>
                            <w:szCs w:val="14"/>
                          </w:rPr>
                          <w:t>60</w:t>
                        </w:r>
                      </w:p>
                    </w:txbxContent>
                  </v:textbox>
                </v:shape>
                <v:shape id="_x0000_s1335" type="#_x0000_t202" style="position:absolute;left:7029;width:3240;height:21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" filled="f" stroked="f">
                  <v:textbox>
                    <w:txbxContent>
                      <w:p w14:paraId="2C1E0186" w14:textId="77777777" w:rsidR="001343E6" w:rsidRPr="001274EF" w:rsidRDefault="001343E6" w:rsidP="001343E6">
                        <w:pPr>
                          <w:jc w:val="center"/>
                          <w:rPr>
                            <w:rFonts w:ascii="Arial" w:hAnsi="Arial" w:cs="Arial"/>
                            <w:sz w:val="14"/>
                            <w:szCs w:val="14"/>
                          </w:rPr>
                        </w:pPr>
                        <w:r w:rsidRPr="001274EF">
                          <w:rPr>
                            <w:sz w:val="14"/>
                            <w:szCs w:val="14"/>
                          </w:rPr>
                          <w:t>80</w:t>
                        </w:r>
                      </w:p>
                    </w:txbxContent>
                  </v:textbox>
                </v:shape>
              </v:group>
            </w:pict>
          </mc:Fallback>
        </mc:AlternateContent>
      </w:r>
      <w:r w:rsidR="005A42CB" w:rsidRPr="00EB3CC0">
        <w:rPr>
          <w:rFonts w:ascii="Calibri" w:eastAsia="Aptos" w:hAnsi="Calibri" w:cs="Calibri"/>
        </w:rPr>
        <mc:AlternateContent>
          <mc:Choice Requires="wpg">
            <w:drawing>
              <wp:anchor distT="0" distB="0" distL="114300" distR="114300" simplePos="0" relativeHeight="252283904" behindDoc="0" locked="0" layoutInCell="1" allowOverlap="1" wp14:anchorId="273B35B5" wp14:editId="34B8CF7C">
                <wp:simplePos x="0" y="0"/>
                <wp:positionH relativeFrom="column">
                  <wp:posOffset>272962</wp:posOffset>
                </wp:positionH>
                <wp:positionV relativeFrom="paragraph">
                  <wp:posOffset>4079802</wp:posOffset>
                </wp:positionV>
                <wp:extent cx="1035957" cy="264402"/>
                <wp:effectExtent l="0" t="0" r="0" b="2540"/>
                <wp:wrapNone/>
                <wp:docPr id="1720342105" name="Group 123"/>
                <wp:cNvGraphicFramePr/>
                <a:graphic xmlns:a="http://schemas.openxmlformats.org/drawingml/2006/main">
                  <a:graphicData uri="http://schemas.microsoft.com/office/word/2010/wordprocessingGroup">
                    <wpg:wgp>
                      <wpg:cNvGrpSpPr/>
                      <wpg:grpSpPr>
                        <a:xfrm>
                          <a:off x="0" y="0"/>
                          <a:ext cx="1035957" cy="264402"/>
                          <a:chOff x="-14384" y="124940"/>
                          <a:chExt cx="1070079" cy="235156"/>
                        </a:xfrm>
                      </wpg:grpSpPr>
                      <wps:wsp>
                        <wps:cNvPr id="1522334593" name="Text Box 2"/>
                        <wps:cNvSpPr txBox="1">
                          <a:spLocks noChangeArrowheads="1"/>
                        </wps:cNvSpPr>
                        <wps:spPr bwMode="auto">
                          <a:xfrm>
                            <a:off x="-14384" y="127481"/>
                            <a:ext cx="261321" cy="178938"/>
                          </a:xfrm>
                          <a:prstGeom prst="rect">
                            <a:avLst/>
                          </a:prstGeom>
                          <a:noFill/>
                          <a:ln w="9525">
                            <a:noFill/>
                            <a:miter lim="800000"/>
                            <a:headEnd/>
                            <a:tailEnd/>
                          </a:ln>
                        </wps:spPr>
                        <wps:txbx>
                          <w:txbxContent>
                            <w:p w14:paraId="20DE4832" w14:textId="77777777" w:rsidR="001343E6" w:rsidRPr="001274EF" w:rsidRDefault="001343E6" w:rsidP="001343E6">
                              <w:pPr>
                                <w:jc w:val="center"/>
                                <w:rPr>
                                  <w:rFonts w:ascii="Arial" w:hAnsi="Arial" w:cs="Arial"/>
                                  <w:sz w:val="14"/>
                                  <w:szCs w:val="14"/>
                                </w:rPr>
                              </w:pPr>
                              <w:r w:rsidRPr="001274EF">
                                <w:rPr>
                                  <w:sz w:val="14"/>
                                  <w:szCs w:val="14"/>
                                </w:rPr>
                                <w:t>0</w:t>
                              </w:r>
                            </w:p>
                          </w:txbxContent>
                        </wps:txbx>
                        <wps:bodyPr rot="0" vert="horz" wrap="square" lIns="91440" tIns="45720" rIns="91440" bIns="45720" anchor="t" anchorCtr="0">
                          <a:noAutofit/>
                        </wps:bodyPr>
                      </wps:wsp>
                      <wps:wsp>
                        <wps:cNvPr id="498772132" name="Text Box 2"/>
                        <wps:cNvSpPr txBox="1">
                          <a:spLocks noChangeArrowheads="1"/>
                        </wps:cNvSpPr>
                        <wps:spPr bwMode="auto">
                          <a:xfrm>
                            <a:off x="136996" y="124947"/>
                            <a:ext cx="324000" cy="235149"/>
                          </a:xfrm>
                          <a:prstGeom prst="rect">
                            <a:avLst/>
                          </a:prstGeom>
                          <a:noFill/>
                          <a:ln w="9525">
                            <a:noFill/>
                            <a:miter lim="800000"/>
                            <a:headEnd/>
                            <a:tailEnd/>
                          </a:ln>
                        </wps:spPr>
                        <wps:txbx>
                          <w:txbxContent>
                            <w:p w14:paraId="1643EE27" w14:textId="77777777" w:rsidR="001343E6" w:rsidRPr="001274EF" w:rsidRDefault="001343E6" w:rsidP="001343E6">
                              <w:pPr>
                                <w:jc w:val="center"/>
                                <w:rPr>
                                  <w:rFonts w:asciiTheme="minorBidi" w:hAnsiTheme="minorBidi" w:cstheme="minorBidi"/>
                                  <w:sz w:val="14"/>
                                  <w:szCs w:val="14"/>
                                </w:rPr>
                              </w:pPr>
                              <w:r w:rsidRPr="001274EF">
                                <w:rPr>
                                  <w:rFonts w:asciiTheme="minorBidi" w:hAnsiTheme="minorBidi" w:cstheme="minorBidi"/>
                                  <w:sz w:val="14"/>
                                  <w:szCs w:val="14"/>
                                </w:rPr>
                                <w:t>20</w:t>
                              </w:r>
                            </w:p>
                          </w:txbxContent>
                        </wps:txbx>
                        <wps:bodyPr rot="0" vert="horz" wrap="square" lIns="91440" tIns="45720" rIns="91440" bIns="45720" anchor="t" anchorCtr="0">
                          <a:noAutofit/>
                        </wps:bodyPr>
                      </wps:wsp>
                      <wps:wsp>
                        <wps:cNvPr id="362670666" name="Text Box 2"/>
                        <wps:cNvSpPr txBox="1">
                          <a:spLocks noChangeArrowheads="1"/>
                        </wps:cNvSpPr>
                        <wps:spPr bwMode="auto">
                          <a:xfrm>
                            <a:off x="331871" y="124958"/>
                            <a:ext cx="324000" cy="222611"/>
                          </a:xfrm>
                          <a:prstGeom prst="rect">
                            <a:avLst/>
                          </a:prstGeom>
                          <a:noFill/>
                          <a:ln w="9525">
                            <a:noFill/>
                            <a:miter lim="800000"/>
                            <a:headEnd/>
                            <a:tailEnd/>
                          </a:ln>
                        </wps:spPr>
                        <wps:txbx>
                          <w:txbxContent>
                            <w:p w14:paraId="679DF0F2" w14:textId="77777777" w:rsidR="001343E6" w:rsidRPr="001274EF" w:rsidRDefault="001343E6" w:rsidP="001343E6">
                              <w:pPr>
                                <w:jc w:val="center"/>
                                <w:rPr>
                                  <w:rFonts w:ascii="Arial" w:hAnsi="Arial" w:cs="Arial"/>
                                  <w:sz w:val="14"/>
                                  <w:szCs w:val="14"/>
                                </w:rPr>
                              </w:pPr>
                              <w:r w:rsidRPr="001274EF">
                                <w:rPr>
                                  <w:sz w:val="14"/>
                                  <w:szCs w:val="14"/>
                                </w:rPr>
                                <w:t>40</w:t>
                              </w:r>
                            </w:p>
                          </w:txbxContent>
                        </wps:txbx>
                        <wps:bodyPr rot="0" vert="horz" wrap="square" lIns="91440" tIns="45720" rIns="91440" bIns="45720" anchor="t" anchorCtr="0">
                          <a:noAutofit/>
                        </wps:bodyPr>
                      </wps:wsp>
                      <wps:wsp>
                        <wps:cNvPr id="2005414122" name="Text Box 2"/>
                        <wps:cNvSpPr txBox="1">
                          <a:spLocks noChangeArrowheads="1"/>
                        </wps:cNvSpPr>
                        <wps:spPr bwMode="auto">
                          <a:xfrm>
                            <a:off x="537454" y="124940"/>
                            <a:ext cx="324000" cy="202665"/>
                          </a:xfrm>
                          <a:prstGeom prst="rect">
                            <a:avLst/>
                          </a:prstGeom>
                          <a:noFill/>
                          <a:ln w="9525">
                            <a:noFill/>
                            <a:miter lim="800000"/>
                            <a:headEnd/>
                            <a:tailEnd/>
                          </a:ln>
                        </wps:spPr>
                        <wps:txbx>
                          <w:txbxContent>
                            <w:p w14:paraId="4D6680EE" w14:textId="77777777" w:rsidR="001343E6" w:rsidRPr="001274EF" w:rsidRDefault="001343E6" w:rsidP="001343E6">
                              <w:pPr>
                                <w:jc w:val="center"/>
                                <w:rPr>
                                  <w:rFonts w:ascii="Arial" w:hAnsi="Arial" w:cs="Arial"/>
                                  <w:sz w:val="14"/>
                                  <w:szCs w:val="14"/>
                                </w:rPr>
                              </w:pPr>
                              <w:r w:rsidRPr="001274EF">
                                <w:rPr>
                                  <w:sz w:val="14"/>
                                  <w:szCs w:val="14"/>
                                </w:rPr>
                                <w:t>60</w:t>
                              </w:r>
                            </w:p>
                          </w:txbxContent>
                        </wps:txbx>
                        <wps:bodyPr rot="0" vert="horz" wrap="square" lIns="91440" tIns="45720" rIns="91440" bIns="45720" anchor="t" anchorCtr="0">
                          <a:noAutofit/>
                        </wps:bodyPr>
                      </wps:wsp>
                      <wps:wsp>
                        <wps:cNvPr id="276117721" name="Text Box 2"/>
                        <wps:cNvSpPr txBox="1">
                          <a:spLocks noChangeArrowheads="1"/>
                        </wps:cNvSpPr>
                        <wps:spPr bwMode="auto">
                          <a:xfrm>
                            <a:off x="731695" y="124946"/>
                            <a:ext cx="324000" cy="216000"/>
                          </a:xfrm>
                          <a:prstGeom prst="rect">
                            <a:avLst/>
                          </a:prstGeom>
                          <a:noFill/>
                          <a:ln w="9525">
                            <a:noFill/>
                            <a:miter lim="800000"/>
                            <a:headEnd/>
                            <a:tailEnd/>
                          </a:ln>
                        </wps:spPr>
                        <wps:txbx>
                          <w:txbxContent>
                            <w:p w14:paraId="20567AA4" w14:textId="77777777" w:rsidR="001343E6" w:rsidRPr="001274EF" w:rsidRDefault="001343E6" w:rsidP="001343E6">
                              <w:pPr>
                                <w:jc w:val="center"/>
                                <w:rPr>
                                  <w:rFonts w:ascii="Arial" w:hAnsi="Arial" w:cs="Arial"/>
                                  <w:sz w:val="14"/>
                                  <w:szCs w:val="14"/>
                                </w:rPr>
                              </w:pPr>
                              <w:r w:rsidRPr="001274EF">
                                <w:rPr>
                                  <w:sz w:val="14"/>
                                  <w:szCs w:val="14"/>
                                </w:rPr>
                                <w:t>80</w:t>
                              </w:r>
                            </w:p>
                          </w:txbxContent>
                        </wps:txbx>
                        <wps:bodyPr rot="0" vert="horz" wrap="square" lIns="91440" tIns="45720" rIns="91440" bIns="45720" anchor="t" anchorCtr="0">
                          <a:noAutofit/>
                        </wps:bodyPr>
                      </wps:wsp>
                    </wpg:wgp>
                  </a:graphicData>
                </a:graphic>
                <wp14:sizeRelH relativeFrom="margin">
                  <wp14:pctWidth>0</wp14:pctWidth>
                </wp14:sizeRelH>
                <wp14:sizeRelV relativeFrom="margin">
                  <wp14:pctHeight>0</wp14:pctHeight>
                </wp14:sizeRelV>
              </wp:anchor>
            </w:drawing>
          </mc:Choice>
          <mc:Fallback>
            <w:pict>
              <v:group w14:anchorId="273B35B5" id="_x0000_s1336" style="position:absolute;margin-left:21.5pt;margin-top:321.25pt;width:81.55pt;height:20.8pt;z-index:252283904;mso-width-relative:margin;mso-height-relative:margin" coordorigin="-143,1249" coordsize="10700,235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">
                <v:shape id="_x0000_s1337" type="#_x0000_t202" style="position:absolute;left:-143;top:1274;width:2612;height:17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" filled="f" stroked="f">
                  <v:textbox>
                    <w:txbxContent>
                      <w:p w14:paraId="20DE4832" w14:textId="77777777" w:rsidR="001343E6" w:rsidRPr="001274EF" w:rsidRDefault="001343E6" w:rsidP="001343E6">
                        <w:pPr>
                          <w:jc w:val="center"/>
                          <w:rPr>
                            <w:rFonts w:ascii="Arial" w:hAnsi="Arial" w:cs="Arial"/>
                            <w:sz w:val="14"/>
                            <w:szCs w:val="14"/>
                          </w:rPr>
                        </w:pPr>
                        <w:r w:rsidRPr="001274EF">
                          <w:rPr>
                            <w:sz w:val="14"/>
                            <w:szCs w:val="14"/>
                          </w:rPr>
                          <w:t>0</w:t>
                        </w:r>
                      </w:p>
                    </w:txbxContent>
                  </v:textbox>
                </v:shape>
                <v:shape id="_x0000_s1338" type="#_x0000_t202" style="position:absolute;left:1369;top:1249;width:3240;height:23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" filled="f" stroked="f">
                  <v:textbox>
                    <w:txbxContent>
                      <w:p w14:paraId="1643EE27" w14:textId="77777777" w:rsidR="001343E6" w:rsidRPr="001274EF" w:rsidRDefault="001343E6" w:rsidP="001343E6">
                        <w:pPr>
                          <w:jc w:val="center"/>
                          <w:rPr>
                            <w:rFonts w:asciiTheme="minorBidi" w:hAnsiTheme="minorBidi" w:cstheme="minorBidi"/>
                            <w:sz w:val="14"/>
                            <w:szCs w:val="14"/>
                          </w:rPr>
                        </w:pPr>
                        <w:r w:rsidRPr="001274EF">
                          <w:rPr>
                            <w:rFonts w:asciiTheme="minorBidi" w:hAnsiTheme="minorBidi" w:cstheme="minorBidi"/>
                            <w:sz w:val="14"/>
                            <w:szCs w:val="14"/>
                          </w:rPr>
                          <w:t>20</w:t>
                        </w:r>
                      </w:p>
                    </w:txbxContent>
                  </v:textbox>
                </v:shape>
                <v:shape id="_x0000_s1339" type="#_x0000_t202" style="position:absolute;left:3318;top:1249;width:3240;height:2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" filled="f" stroked="f">
                  <v:textbox>
                    <w:txbxContent>
                      <w:p w14:paraId="679DF0F2" w14:textId="77777777" w:rsidR="001343E6" w:rsidRPr="001274EF" w:rsidRDefault="001343E6" w:rsidP="001343E6">
                        <w:pPr>
                          <w:jc w:val="center"/>
                          <w:rPr>
                            <w:rFonts w:ascii="Arial" w:hAnsi="Arial" w:cs="Arial"/>
                            <w:sz w:val="14"/>
                            <w:szCs w:val="14"/>
                          </w:rPr>
                        </w:pPr>
                        <w:r w:rsidRPr="001274EF">
                          <w:rPr>
                            <w:sz w:val="14"/>
                            <w:szCs w:val="14"/>
                          </w:rPr>
                          <w:t>40</w:t>
                        </w:r>
                      </w:p>
                    </w:txbxContent>
                  </v:textbox>
                </v:shape>
                <v:shape id="_x0000_s1340" type="#_x0000_t202" style="position:absolute;left:5374;top:1249;width:3240;height:20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" filled="f" stroked="f">
                  <v:textbox>
                    <w:txbxContent>
                      <w:p w14:paraId="4D6680EE" w14:textId="77777777" w:rsidR="001343E6" w:rsidRPr="001274EF" w:rsidRDefault="001343E6" w:rsidP="001343E6">
                        <w:pPr>
                          <w:jc w:val="center"/>
                          <w:rPr>
                            <w:rFonts w:ascii="Arial" w:hAnsi="Arial" w:cs="Arial"/>
                            <w:sz w:val="14"/>
                            <w:szCs w:val="14"/>
                          </w:rPr>
                        </w:pPr>
                        <w:r w:rsidRPr="001274EF">
                          <w:rPr>
                            <w:sz w:val="14"/>
                            <w:szCs w:val="14"/>
                          </w:rPr>
                          <w:t>60</w:t>
                        </w:r>
                      </w:p>
                    </w:txbxContent>
                  </v:textbox>
                </v:shape>
                <v:shape id="_x0000_s1341" type="#_x0000_t202" style="position:absolute;left:7316;top:1249;width:3240;height:21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" filled="f" stroked="f">
                  <v:textbox>
                    <w:txbxContent>
                      <w:p w14:paraId="20567AA4" w14:textId="77777777" w:rsidR="001343E6" w:rsidRPr="001274EF" w:rsidRDefault="001343E6" w:rsidP="001343E6">
                        <w:pPr>
                          <w:jc w:val="center"/>
                          <w:rPr>
                            <w:rFonts w:ascii="Arial" w:hAnsi="Arial" w:cs="Arial"/>
                            <w:sz w:val="14"/>
                            <w:szCs w:val="14"/>
                          </w:rPr>
                        </w:pPr>
                        <w:r w:rsidRPr="001274EF">
                          <w:rPr>
                            <w:sz w:val="14"/>
                            <w:szCs w:val="14"/>
                          </w:rPr>
                          <w:t>80</w:t>
                        </w:r>
                      </w:p>
                    </w:txbxContent>
                  </v:textbox>
                </v:shape>
              </v:group>
            </w:pict>
          </mc:Fallback>
        </mc:AlternateContent>
      </w:r>
      <w:r w:rsidR="00233A4C" w:rsidRPr="00EB3CC0">
        <w:rPr>
          <w:rFonts w:ascii="Calibri" w:eastAsia="Aptos" w:hAnsi="Calibri" w:cs="Calibri"/>
        </w:rPr>
        <mc:AlternateContent>
          <mc:Choice Requires="wps">
            <w:drawing>
              <wp:anchor distT="0" distB="0" distL="114300" distR="114300" simplePos="0" relativeHeight="251083776" behindDoc="0" locked="0" layoutInCell="1" allowOverlap="1" wp14:anchorId="5056CF49" wp14:editId="46A5C3AC">
                <wp:simplePos x="0" y="0"/>
                <wp:positionH relativeFrom="column">
                  <wp:posOffset>2063205</wp:posOffset>
                </wp:positionH>
                <wp:positionV relativeFrom="paragraph">
                  <wp:posOffset>4824639</wp:posOffset>
                </wp:positionV>
                <wp:extent cx="1766479" cy="865415"/>
                <wp:effectExtent l="0" t="0" r="0" b="0"/>
                <wp:wrapNone/>
                <wp:docPr id="108769445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66479" cy="865415"/>
                        </a:xfrm>
                        <a:prstGeom prst="rect">
                          <a:avLst/>
                        </a:prstGeom>
                        <a:noFill/>
                        <a:ln w="9525">
                          <a:noFill/>
                          <a:miter lim="800000"/>
                          <a:headEnd/>
                          <a:tailEnd/>
                        </a:ln>
                      </wps:spPr>
                      <wps:txbx>
                        <w:txbxContent>
                          <w:p w14:paraId="6514043C" w14:textId="134B72AD" w:rsidR="001343E6" w:rsidRPr="001274EF" w:rsidRDefault="001343E6" w:rsidP="009C03D0">
                            <w:pPr>
                              <w:spacing w:before="20" w:after="30" w:line="216" w:lineRule="auto"/>
                              <w:rPr>
                                <w:rFonts w:asciiTheme="minorBidi" w:hAnsiTheme="minorBidi" w:cstheme="minorBidi"/>
                                <w:color w:val="3A3A3A"/>
                                <w:sz w:val="12"/>
                                <w:szCs w:val="12"/>
                              </w:rPr>
                            </w:pPr>
                            <w:r w:rsidRPr="001274EF">
                              <w:rPr>
                                <w:rFonts w:asciiTheme="minorBidi" w:hAnsiTheme="minorBidi" w:cstheme="minorBidi"/>
                                <w:sz w:val="12"/>
                                <w:szCs w:val="12"/>
                              </w:rPr>
                              <w:t>Énergie propre et d</w:t>
                            </w:r>
                            <w:r w:rsidR="00DE22EE" w:rsidRPr="001274EF">
                              <w:rPr>
                                <w:rFonts w:asciiTheme="minorBidi" w:hAnsiTheme="minorBidi" w:cstheme="minorBidi"/>
                                <w:sz w:val="12"/>
                                <w:szCs w:val="12"/>
                              </w:rPr>
                              <w:t>’</w:t>
                            </w:r>
                            <w:r w:rsidRPr="001274EF">
                              <w:rPr>
                                <w:rFonts w:asciiTheme="minorBidi" w:hAnsiTheme="minorBidi" w:cstheme="minorBidi"/>
                                <w:sz w:val="12"/>
                                <w:szCs w:val="12"/>
                              </w:rPr>
                              <w:t>un coût abordable</w:t>
                            </w:r>
                          </w:p>
                          <w:p w14:paraId="4BF3511B" w14:textId="77777777" w:rsidR="001343E6" w:rsidRPr="001274EF" w:rsidRDefault="001343E6" w:rsidP="009C03D0">
                            <w:pPr>
                              <w:spacing w:before="20" w:after="30" w:line="216" w:lineRule="auto"/>
                              <w:rPr>
                                <w:rFonts w:asciiTheme="minorBidi" w:hAnsiTheme="minorBidi" w:cstheme="minorBidi"/>
                                <w:color w:val="3A3A3A"/>
                                <w:sz w:val="12"/>
                                <w:szCs w:val="12"/>
                              </w:rPr>
                            </w:pPr>
                            <w:r w:rsidRPr="001274EF">
                              <w:rPr>
                                <w:rFonts w:asciiTheme="minorBidi" w:hAnsiTheme="minorBidi" w:cstheme="minorBidi"/>
                                <w:sz w:val="12"/>
                                <w:szCs w:val="12"/>
                              </w:rPr>
                              <w:t>Travail décent et croissance économique</w:t>
                            </w:r>
                          </w:p>
                          <w:p w14:paraId="507B5472" w14:textId="77777777" w:rsidR="001343E6" w:rsidRPr="001274EF" w:rsidRDefault="001343E6" w:rsidP="009C03D0">
                            <w:pPr>
                              <w:spacing w:before="20" w:after="30" w:line="216" w:lineRule="auto"/>
                              <w:rPr>
                                <w:rFonts w:asciiTheme="minorBidi" w:hAnsiTheme="minorBidi" w:cstheme="minorBidi"/>
                                <w:color w:val="3A3A3A"/>
                                <w:sz w:val="12"/>
                                <w:szCs w:val="12"/>
                              </w:rPr>
                            </w:pPr>
                            <w:r w:rsidRPr="001274EF">
                              <w:rPr>
                                <w:rFonts w:asciiTheme="minorBidi" w:hAnsiTheme="minorBidi" w:cstheme="minorBidi"/>
                                <w:sz w:val="12"/>
                                <w:szCs w:val="12"/>
                              </w:rPr>
                              <w:t>Industrie, innovation et infrastructure</w:t>
                            </w:r>
                          </w:p>
                          <w:p w14:paraId="266378E0" w14:textId="77777777" w:rsidR="001343E6" w:rsidRPr="001274EF" w:rsidRDefault="001343E6" w:rsidP="009C03D0">
                            <w:pPr>
                              <w:spacing w:before="40" w:after="30" w:line="216" w:lineRule="auto"/>
                              <w:rPr>
                                <w:rFonts w:asciiTheme="minorBidi" w:hAnsiTheme="minorBidi" w:cstheme="minorBidi"/>
                                <w:color w:val="3A3A3A"/>
                                <w:sz w:val="12"/>
                                <w:szCs w:val="12"/>
                              </w:rPr>
                            </w:pPr>
                            <w:r w:rsidRPr="001274EF">
                              <w:rPr>
                                <w:rFonts w:asciiTheme="minorBidi" w:hAnsiTheme="minorBidi" w:cstheme="minorBidi"/>
                                <w:sz w:val="12"/>
                                <w:szCs w:val="12"/>
                              </w:rPr>
                              <w:t>Inégalités réduites</w:t>
                            </w:r>
                          </w:p>
                          <w:p w14:paraId="5120EC96" w14:textId="77777777" w:rsidR="001343E6" w:rsidRPr="001274EF" w:rsidRDefault="001343E6" w:rsidP="009C03D0">
                            <w:pPr>
                              <w:spacing w:before="20" w:after="30" w:line="216" w:lineRule="auto"/>
                              <w:rPr>
                                <w:rFonts w:asciiTheme="minorBidi" w:hAnsiTheme="minorBidi" w:cstheme="minorBidi"/>
                                <w:color w:val="3A3A3A"/>
                                <w:sz w:val="12"/>
                                <w:szCs w:val="12"/>
                              </w:rPr>
                            </w:pPr>
                            <w:r w:rsidRPr="001274EF">
                              <w:rPr>
                                <w:rFonts w:asciiTheme="minorBidi" w:hAnsiTheme="minorBidi" w:cstheme="minorBidi"/>
                                <w:sz w:val="12"/>
                                <w:szCs w:val="12"/>
                              </w:rPr>
                              <w:t>Villes et communautés durables</w:t>
                            </w:r>
                          </w:p>
                          <w:p w14:paraId="77210DB5" w14:textId="77777777" w:rsidR="001343E6" w:rsidRPr="001274EF" w:rsidRDefault="001343E6" w:rsidP="009C03D0">
                            <w:pPr>
                              <w:spacing w:before="20" w:after="30" w:line="216" w:lineRule="auto"/>
                              <w:rPr>
                                <w:rFonts w:asciiTheme="minorBidi" w:hAnsiTheme="minorBidi" w:cstheme="minorBidi"/>
                                <w:color w:val="3A3A3A"/>
                                <w:sz w:val="12"/>
                                <w:szCs w:val="12"/>
                              </w:rPr>
                            </w:pPr>
                            <w:r w:rsidRPr="001274EF">
                              <w:rPr>
                                <w:rFonts w:asciiTheme="minorBidi" w:hAnsiTheme="minorBidi" w:cstheme="minorBidi"/>
                                <w:sz w:val="12"/>
                                <w:szCs w:val="12"/>
                              </w:rPr>
                              <w:t>Consommation et production responsables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056CF49" id="_x0000_s1342" type="#_x0000_t202" style="position:absolute;margin-left:162.45pt;margin-top:379.9pt;width:139.1pt;height:68.15pt;z-index:25108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" filled="f" stroked="f">
                <v:textbox>
                  <w:txbxContent>
                    <w:p w14:paraId="6514043C" w14:textId="134B72AD" w:rsidR="001343E6" w:rsidRPr="001274EF" w:rsidRDefault="001343E6" w:rsidP="009C03D0">
                      <w:pPr>
                        <w:spacing w:before="20" w:after="30" w:line="216" w:lineRule="auto"/>
                        <w:rPr>
                          <w:rFonts w:asciiTheme="minorBidi" w:hAnsiTheme="minorBidi" w:cstheme="minorBidi"/>
                          <w:color w:val="3A3A3A"/>
                          <w:sz w:val="12"/>
                          <w:szCs w:val="12"/>
                        </w:rPr>
                      </w:pPr>
                      <w:r w:rsidRPr="001274EF">
                        <w:rPr>
                          <w:rFonts w:asciiTheme="minorBidi" w:hAnsiTheme="minorBidi" w:cstheme="minorBidi"/>
                          <w:sz w:val="12"/>
                          <w:szCs w:val="12"/>
                        </w:rPr>
                        <w:t>Énergie propre et d</w:t>
                      </w:r>
                      <w:r w:rsidR="00DE22EE" w:rsidRPr="001274EF">
                        <w:rPr>
                          <w:rFonts w:asciiTheme="minorBidi" w:hAnsiTheme="minorBidi" w:cstheme="minorBidi"/>
                          <w:sz w:val="12"/>
                          <w:szCs w:val="12"/>
                        </w:rPr>
                        <w:t>’</w:t>
                      </w:r>
                      <w:r w:rsidRPr="001274EF">
                        <w:rPr>
                          <w:rFonts w:asciiTheme="minorBidi" w:hAnsiTheme="minorBidi" w:cstheme="minorBidi"/>
                          <w:sz w:val="12"/>
                          <w:szCs w:val="12"/>
                        </w:rPr>
                        <w:t>un coût abordable</w:t>
                      </w:r>
                    </w:p>
                    <w:p w14:paraId="4BF3511B" w14:textId="77777777" w:rsidR="001343E6" w:rsidRPr="001274EF" w:rsidRDefault="001343E6" w:rsidP="009C03D0">
                      <w:pPr>
                        <w:spacing w:before="20" w:after="30" w:line="216" w:lineRule="auto"/>
                        <w:rPr>
                          <w:rFonts w:asciiTheme="minorBidi" w:hAnsiTheme="minorBidi" w:cstheme="minorBidi"/>
                          <w:color w:val="3A3A3A"/>
                          <w:sz w:val="12"/>
                          <w:szCs w:val="12"/>
                        </w:rPr>
                      </w:pPr>
                      <w:r w:rsidRPr="001274EF">
                        <w:rPr>
                          <w:rFonts w:asciiTheme="minorBidi" w:hAnsiTheme="minorBidi" w:cstheme="minorBidi"/>
                          <w:sz w:val="12"/>
                          <w:szCs w:val="12"/>
                        </w:rPr>
                        <w:t>Travail décent et croissance économique</w:t>
                      </w:r>
                    </w:p>
                    <w:p w14:paraId="507B5472" w14:textId="77777777" w:rsidR="001343E6" w:rsidRPr="001274EF" w:rsidRDefault="001343E6" w:rsidP="009C03D0">
                      <w:pPr>
                        <w:spacing w:before="20" w:after="30" w:line="216" w:lineRule="auto"/>
                        <w:rPr>
                          <w:rFonts w:asciiTheme="minorBidi" w:hAnsiTheme="minorBidi" w:cstheme="minorBidi"/>
                          <w:color w:val="3A3A3A"/>
                          <w:sz w:val="12"/>
                          <w:szCs w:val="12"/>
                        </w:rPr>
                      </w:pPr>
                      <w:r w:rsidRPr="001274EF">
                        <w:rPr>
                          <w:rFonts w:asciiTheme="minorBidi" w:hAnsiTheme="minorBidi" w:cstheme="minorBidi"/>
                          <w:sz w:val="12"/>
                          <w:szCs w:val="12"/>
                        </w:rPr>
                        <w:t>Industrie, innovation et infrastructure</w:t>
                      </w:r>
                    </w:p>
                    <w:p w14:paraId="266378E0" w14:textId="77777777" w:rsidR="001343E6" w:rsidRPr="001274EF" w:rsidRDefault="001343E6" w:rsidP="009C03D0">
                      <w:pPr>
                        <w:spacing w:before="40" w:after="30" w:line="216" w:lineRule="auto"/>
                        <w:rPr>
                          <w:rFonts w:asciiTheme="minorBidi" w:hAnsiTheme="minorBidi" w:cstheme="minorBidi"/>
                          <w:color w:val="3A3A3A"/>
                          <w:sz w:val="12"/>
                          <w:szCs w:val="12"/>
                        </w:rPr>
                      </w:pPr>
                      <w:r w:rsidRPr="001274EF">
                        <w:rPr>
                          <w:rFonts w:asciiTheme="minorBidi" w:hAnsiTheme="minorBidi" w:cstheme="minorBidi"/>
                          <w:sz w:val="12"/>
                          <w:szCs w:val="12"/>
                        </w:rPr>
                        <w:t>Inégalités réduites</w:t>
                      </w:r>
                    </w:p>
                    <w:p w14:paraId="5120EC96" w14:textId="77777777" w:rsidR="001343E6" w:rsidRPr="001274EF" w:rsidRDefault="001343E6" w:rsidP="009C03D0">
                      <w:pPr>
                        <w:spacing w:before="20" w:after="30" w:line="216" w:lineRule="auto"/>
                        <w:rPr>
                          <w:rFonts w:asciiTheme="minorBidi" w:hAnsiTheme="minorBidi" w:cstheme="minorBidi"/>
                          <w:color w:val="3A3A3A"/>
                          <w:sz w:val="12"/>
                          <w:szCs w:val="12"/>
                        </w:rPr>
                      </w:pPr>
                      <w:r w:rsidRPr="001274EF">
                        <w:rPr>
                          <w:rFonts w:asciiTheme="minorBidi" w:hAnsiTheme="minorBidi" w:cstheme="minorBidi"/>
                          <w:sz w:val="12"/>
                          <w:szCs w:val="12"/>
                        </w:rPr>
                        <w:t>Villes et communautés durables</w:t>
                      </w:r>
                    </w:p>
                    <w:p w14:paraId="77210DB5" w14:textId="77777777" w:rsidR="001343E6" w:rsidRPr="001274EF" w:rsidRDefault="001343E6" w:rsidP="009C03D0">
                      <w:pPr>
                        <w:spacing w:before="20" w:after="30" w:line="216" w:lineRule="auto"/>
                        <w:rPr>
                          <w:rFonts w:asciiTheme="minorBidi" w:hAnsiTheme="minorBidi" w:cstheme="minorBidi"/>
                          <w:color w:val="3A3A3A"/>
                          <w:sz w:val="12"/>
                          <w:szCs w:val="12"/>
                        </w:rPr>
                      </w:pPr>
                      <w:r w:rsidRPr="001274EF">
                        <w:rPr>
                          <w:rFonts w:asciiTheme="minorBidi" w:hAnsiTheme="minorBidi" w:cstheme="minorBidi"/>
                          <w:sz w:val="12"/>
                          <w:szCs w:val="12"/>
                        </w:rPr>
                        <w:t>Consommation et production responsables</w:t>
                      </w:r>
                    </w:p>
                  </w:txbxContent>
                </v:textbox>
              </v:shape>
            </w:pict>
          </mc:Fallback>
        </mc:AlternateContent>
      </w:r>
      <w:r w:rsidR="007D1F26" w:rsidRPr="00EB3CC0">
        <w:rPr>
          <w:rFonts w:ascii="Calibri" w:eastAsia="Aptos" w:hAnsi="Calibri" w:cs="Calibri"/>
        </w:rPr>
        <mc:AlternateContent>
          <mc:Choice Requires="wps">
            <w:drawing>
              <wp:anchor distT="0" distB="0" distL="114300" distR="114300" simplePos="0" relativeHeight="251065344" behindDoc="0" locked="0" layoutInCell="1" allowOverlap="1" wp14:anchorId="1342958F" wp14:editId="29F37344">
                <wp:simplePos x="0" y="0"/>
                <wp:positionH relativeFrom="column">
                  <wp:posOffset>1555750</wp:posOffset>
                </wp:positionH>
                <wp:positionV relativeFrom="paragraph">
                  <wp:posOffset>4485821</wp:posOffset>
                </wp:positionV>
                <wp:extent cx="503555" cy="215900"/>
                <wp:effectExtent l="0" t="0" r="0" b="0"/>
                <wp:wrapNone/>
                <wp:docPr id="16877838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3555" cy="215900"/>
                        </a:xfrm>
                        <a:prstGeom prst="rect">
                          <a:avLst/>
                        </a:prstGeom>
                        <a:noFill/>
                        <a:ln w="9525">
                          <a:noFill/>
                          <a:miter lim="800000"/>
                          <a:headEnd/>
                          <a:tailEnd/>
                        </a:ln>
                      </wps:spPr>
                      <wps:txbx>
                        <w:txbxContent>
                          <w:p w14:paraId="0D5D9B52" w14:textId="77777777" w:rsidR="001343E6" w:rsidRPr="001274EF" w:rsidRDefault="001343E6" w:rsidP="001343E6">
                            <w:pPr>
                              <w:rPr>
                                <w:rFonts w:asciiTheme="minorBidi" w:hAnsiTheme="minorBidi" w:cstheme="minorBidi"/>
                                <w:sz w:val="14"/>
                                <w:szCs w:val="14"/>
                              </w:rPr>
                            </w:pPr>
                            <w:r w:rsidRPr="001274EF">
                              <w:rPr>
                                <w:rFonts w:asciiTheme="minorBidi" w:hAnsiTheme="minorBidi" w:cstheme="minorBidi"/>
                                <w:sz w:val="16"/>
                                <w:szCs w:val="16"/>
                              </w:rPr>
                              <w:t>Neutre</w:t>
                            </w:r>
                          </w:p>
                        </w:txbxContent>
                      </wps:txbx>
                      <wps:bodyPr rot="0" vert="horz" wrap="square" lIns="91440" tIns="45720" rIns="91440" bIns="45720" anchor="t" anchorCtr="0">
                        <a:noAutofit/>
                      </wps:bodyPr>
                    </wps:wsp>
                  </a:graphicData>
                </a:graphic>
              </wp:anchor>
            </w:drawing>
          </mc:Choice>
          <mc:Fallback>
            <w:pict>
              <v:shape w14:anchorId="1342958F" id="_x0000_s1343" type="#_x0000_t202" style="position:absolute;margin-left:122.5pt;margin-top:353.2pt;width:39.65pt;height:17pt;z-index:25106534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" filled="f" stroked="f">
                <v:textbox>
                  <w:txbxContent>
                    <w:p w14:paraId="0D5D9B52" w14:textId="77777777" w:rsidR="001343E6" w:rsidRPr="001274EF" w:rsidRDefault="001343E6" w:rsidP="001343E6">
                      <w:pPr>
                        <w:rPr>
                          <w:rFonts w:asciiTheme="minorBidi" w:hAnsiTheme="minorBidi" w:cstheme="minorBidi"/>
                          <w:sz w:val="14"/>
                          <w:szCs w:val="14"/>
                        </w:rPr>
                      </w:pPr>
                      <w:r w:rsidRPr="001274EF">
                        <w:rPr>
                          <w:rFonts w:asciiTheme="minorBidi" w:hAnsiTheme="minorBidi" w:cstheme="minorBidi"/>
                          <w:sz w:val="16"/>
                          <w:szCs w:val="16"/>
                        </w:rPr>
                        <w:t>Neutre</w:t>
                      </w:r>
                    </w:p>
                  </w:txbxContent>
                </v:textbox>
              </v:shape>
            </w:pict>
          </mc:Fallback>
        </mc:AlternateContent>
      </w:r>
      <w:r w:rsidR="007D1F26" w:rsidRPr="00EB3CC0">
        <w:rPr>
          <w:rFonts w:ascii="Calibri" w:eastAsia="Aptos" w:hAnsi="Calibri" w:cs="Calibri"/>
        </w:rPr>
        <mc:AlternateContent>
          <mc:Choice Requires="wps">
            <w:drawing>
              <wp:anchor distT="0" distB="0" distL="114300" distR="114300" simplePos="0" relativeHeight="251063296" behindDoc="0" locked="0" layoutInCell="1" allowOverlap="1" wp14:anchorId="2A4A6BEB" wp14:editId="33E3A0FC">
                <wp:simplePos x="0" y="0"/>
                <wp:positionH relativeFrom="column">
                  <wp:posOffset>971278</wp:posOffset>
                </wp:positionH>
                <wp:positionV relativeFrom="paragraph">
                  <wp:posOffset>4485821</wp:posOffset>
                </wp:positionV>
                <wp:extent cx="575945" cy="215900"/>
                <wp:effectExtent l="0" t="0" r="0" b="0"/>
                <wp:wrapNone/>
                <wp:docPr id="113188877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5945" cy="215900"/>
                        </a:xfrm>
                        <a:prstGeom prst="rect">
                          <a:avLst/>
                        </a:prstGeom>
                        <a:noFill/>
                        <a:ln w="9525">
                          <a:noFill/>
                          <a:miter lim="800000"/>
                          <a:headEnd/>
                          <a:tailEnd/>
                        </a:ln>
                      </wps:spPr>
                      <wps:txbx>
                        <w:txbxContent>
                          <w:p w14:paraId="2A5935B5" w14:textId="77777777" w:rsidR="001343E6" w:rsidRPr="001274EF" w:rsidRDefault="001343E6" w:rsidP="001343E6">
                            <w:pPr>
                              <w:rPr>
                                <w:rFonts w:asciiTheme="minorBidi" w:hAnsiTheme="minorBidi" w:cstheme="minorBidi"/>
                                <w:sz w:val="16"/>
                                <w:szCs w:val="16"/>
                              </w:rPr>
                            </w:pPr>
                            <w:r w:rsidRPr="001274EF">
                              <w:rPr>
                                <w:rFonts w:asciiTheme="minorBidi" w:hAnsiTheme="minorBidi" w:cstheme="minorBidi"/>
                                <w:sz w:val="16"/>
                                <w:szCs w:val="16"/>
                              </w:rPr>
                              <w:t>Négatif</w:t>
                            </w:r>
                          </w:p>
                        </w:txbxContent>
                      </wps:txbx>
                      <wps:bodyPr rot="0" vert="horz" wrap="square" lIns="91440" tIns="45720" rIns="91440" bIns="45720" anchor="t" anchorCtr="0">
                        <a:noAutofit/>
                      </wps:bodyPr>
                    </wps:wsp>
                  </a:graphicData>
                </a:graphic>
              </wp:anchor>
            </w:drawing>
          </mc:Choice>
          <mc:Fallback>
            <w:pict>
              <v:shape w14:anchorId="2A4A6BEB" id="_x0000_s1344" type="#_x0000_t202" style="position:absolute;margin-left:76.5pt;margin-top:353.2pt;width:45.35pt;height:17pt;z-index:2510632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" filled="f" stroked="f">
                <v:textbox>
                  <w:txbxContent>
                    <w:p w14:paraId="2A5935B5" w14:textId="77777777" w:rsidR="001343E6" w:rsidRPr="001274EF" w:rsidRDefault="001343E6" w:rsidP="001343E6">
                      <w:pPr>
                        <w:rPr>
                          <w:rFonts w:asciiTheme="minorBidi" w:hAnsiTheme="minorBidi" w:cstheme="minorBidi"/>
                          <w:sz w:val="16"/>
                          <w:szCs w:val="16"/>
                        </w:rPr>
                      </w:pPr>
                      <w:r w:rsidRPr="001274EF">
                        <w:rPr>
                          <w:rFonts w:asciiTheme="minorBidi" w:hAnsiTheme="minorBidi" w:cstheme="minorBidi"/>
                          <w:sz w:val="16"/>
                          <w:szCs w:val="16"/>
                        </w:rPr>
                        <w:t>Négatif</w:t>
                      </w:r>
                    </w:p>
                  </w:txbxContent>
                </v:textbox>
              </v:shape>
            </w:pict>
          </mc:Fallback>
        </mc:AlternateContent>
      </w:r>
      <w:r w:rsidR="007D1F26" w:rsidRPr="00EB3CC0">
        <w:rPr>
          <w:rFonts w:ascii="Calibri" w:eastAsia="Aptos" w:hAnsi="Calibri" w:cs="Calibri"/>
        </w:rPr>
        <mc:AlternateContent>
          <mc:Choice Requires="wps">
            <w:drawing>
              <wp:anchor distT="0" distB="0" distL="114300" distR="114300" simplePos="0" relativeHeight="251061248" behindDoc="0" locked="0" layoutInCell="1" allowOverlap="1" wp14:anchorId="101E281A" wp14:editId="56699C0B">
                <wp:simplePos x="0" y="0"/>
                <wp:positionH relativeFrom="column">
                  <wp:posOffset>387350</wp:posOffset>
                </wp:positionH>
                <wp:positionV relativeFrom="paragraph">
                  <wp:posOffset>4481104</wp:posOffset>
                </wp:positionV>
                <wp:extent cx="503555" cy="215900"/>
                <wp:effectExtent l="0" t="0" r="0" b="0"/>
                <wp:wrapNone/>
                <wp:docPr id="200743364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3555" cy="215900"/>
                        </a:xfrm>
                        <a:prstGeom prst="rect">
                          <a:avLst/>
                        </a:prstGeom>
                        <a:noFill/>
                        <a:ln w="9525">
                          <a:noFill/>
                          <a:miter lim="800000"/>
                          <a:headEnd/>
                          <a:tailEnd/>
                        </a:ln>
                      </wps:spPr>
                      <wps:txbx>
                        <w:txbxContent>
                          <w:p w14:paraId="7EB3B0AC" w14:textId="77777777" w:rsidR="001343E6" w:rsidRPr="001274EF" w:rsidRDefault="001343E6" w:rsidP="001343E6">
                            <w:pPr>
                              <w:rPr>
                                <w:rFonts w:asciiTheme="minorBidi" w:hAnsiTheme="minorBidi" w:cstheme="minorBidi"/>
                                <w:sz w:val="16"/>
                                <w:szCs w:val="16"/>
                              </w:rPr>
                            </w:pPr>
                            <w:r w:rsidRPr="001274EF">
                              <w:rPr>
                                <w:rFonts w:asciiTheme="minorBidi" w:hAnsiTheme="minorBidi" w:cstheme="minorBidi"/>
                                <w:sz w:val="16"/>
                                <w:szCs w:val="16"/>
                              </w:rPr>
                              <w:t>Positif</w:t>
                            </w:r>
                          </w:p>
                        </w:txbxContent>
                      </wps:txbx>
                      <wps:bodyPr rot="0" vert="horz" wrap="square" lIns="91440" tIns="45720" rIns="91440" bIns="45720" anchor="t" anchorCtr="0">
                        <a:noAutofit/>
                      </wps:bodyPr>
                    </wps:wsp>
                  </a:graphicData>
                </a:graphic>
              </wp:anchor>
            </w:drawing>
          </mc:Choice>
          <mc:Fallback>
            <w:pict>
              <v:shape w14:anchorId="101E281A" id="_x0000_s1345" type="#_x0000_t202" style="position:absolute;margin-left:30.5pt;margin-top:352.85pt;width:39.65pt;height:17pt;z-index:2510612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" filled="f" stroked="f">
                <v:textbox>
                  <w:txbxContent>
                    <w:p w14:paraId="7EB3B0AC" w14:textId="77777777" w:rsidR="001343E6" w:rsidRPr="001274EF" w:rsidRDefault="001343E6" w:rsidP="001343E6">
                      <w:pPr>
                        <w:rPr>
                          <w:rFonts w:asciiTheme="minorBidi" w:hAnsiTheme="minorBidi" w:cstheme="minorBidi"/>
                          <w:sz w:val="16"/>
                          <w:szCs w:val="16"/>
                        </w:rPr>
                      </w:pPr>
                      <w:r w:rsidRPr="001274EF">
                        <w:rPr>
                          <w:rFonts w:asciiTheme="minorBidi" w:hAnsiTheme="minorBidi" w:cstheme="minorBidi"/>
                          <w:sz w:val="16"/>
                          <w:szCs w:val="16"/>
                        </w:rPr>
                        <w:t>Positif</w:t>
                      </w:r>
                    </w:p>
                  </w:txbxContent>
                </v:textbox>
              </v:shape>
            </w:pict>
          </mc:Fallback>
        </mc:AlternateContent>
      </w:r>
      <w:r w:rsidR="0029699A" w:rsidRPr="00EB3CC0">
        <w:rPr>
          <w:rFonts w:ascii="Calibri" w:eastAsia="Aptos" w:hAnsi="Calibri" w:cs="Calibri"/>
        </w:rPr>
        <mc:AlternateContent>
          <mc:Choice Requires="wps">
            <w:drawing>
              <wp:anchor distT="0" distB="0" distL="114300" distR="114300" simplePos="0" relativeHeight="251077632" behindDoc="0" locked="0" layoutInCell="1" allowOverlap="1" wp14:anchorId="4A2F7F64" wp14:editId="0F6083BC">
                <wp:simplePos x="0" y="0"/>
                <wp:positionH relativeFrom="column">
                  <wp:posOffset>4789725</wp:posOffset>
                </wp:positionH>
                <wp:positionV relativeFrom="paragraph">
                  <wp:posOffset>91531</wp:posOffset>
                </wp:positionV>
                <wp:extent cx="863600" cy="323850"/>
                <wp:effectExtent l="0" t="0" r="0" b="0"/>
                <wp:wrapNone/>
                <wp:docPr id="36267804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63600" cy="323850"/>
                        </a:xfrm>
                        <a:prstGeom prst="rect">
                          <a:avLst/>
                        </a:prstGeom>
                        <a:noFill/>
                        <a:ln w="9525">
                          <a:noFill/>
                          <a:miter lim="800000"/>
                          <a:headEnd/>
                          <a:tailEnd/>
                        </a:ln>
                      </wps:spPr>
                      <wps:txbx>
                        <w:txbxContent>
                          <w:p w14:paraId="2E644A5E" w14:textId="25FB54FA" w:rsidR="001343E6" w:rsidRPr="001274EF" w:rsidRDefault="001343E6" w:rsidP="001343E6">
                            <w:pPr>
                              <w:rPr>
                                <w:rFonts w:asciiTheme="minorBidi" w:hAnsiTheme="minorBidi" w:cstheme="minorBidi"/>
                                <w:b/>
                                <w:bCs/>
                                <w:spacing w:val="-2"/>
                                <w:sz w:val="12"/>
                                <w:szCs w:val="12"/>
                              </w:rPr>
                            </w:pPr>
                            <w:r w:rsidRPr="001274EF">
                              <w:rPr>
                                <w:rFonts w:asciiTheme="minorBidi" w:hAnsiTheme="minorBidi" w:cstheme="minorBidi"/>
                                <w:b/>
                                <w:bCs/>
                                <w:sz w:val="12"/>
                                <w:szCs w:val="12"/>
                              </w:rPr>
                              <w:t xml:space="preserve">Surexploitation </w:t>
                            </w:r>
                            <w:r w:rsidR="00F27D08" w:rsidRPr="001274EF">
                              <w:rPr>
                                <w:rFonts w:asciiTheme="minorBidi" w:hAnsiTheme="minorBidi" w:cstheme="minorBidi"/>
                                <w:b/>
                                <w:bCs/>
                                <w:sz w:val="12"/>
                                <w:szCs w:val="12"/>
                              </w:rPr>
                              <w:br/>
                            </w:r>
                            <w:r w:rsidRPr="001274EF">
                              <w:rPr>
                                <w:rFonts w:asciiTheme="minorBidi" w:hAnsiTheme="minorBidi" w:cstheme="minorBidi"/>
                                <w:b/>
                                <w:bCs/>
                                <w:sz w:val="12"/>
                                <w:szCs w:val="12"/>
                              </w:rPr>
                              <w:t>de la nature</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4A2F7F64" id="_x0000_s1346" type="#_x0000_t202" style="position:absolute;margin-left:377.15pt;margin-top:7.2pt;width:68pt;height:25.5pt;z-index:2510776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" filled="f" stroked="f">
                <v:textbox>
                  <w:txbxContent>
                    <w:p w14:paraId="2E644A5E" w14:textId="25FB54FA" w:rsidR="001343E6" w:rsidRPr="001274EF" w:rsidRDefault="001343E6" w:rsidP="001343E6">
                      <w:pPr>
                        <w:rPr>
                          <w:rFonts w:asciiTheme="minorBidi" w:hAnsiTheme="minorBidi" w:cstheme="minorBidi"/>
                          <w:b/>
                          <w:bCs/>
                          <w:spacing w:val="-2"/>
                          <w:sz w:val="12"/>
                          <w:szCs w:val="12"/>
                        </w:rPr>
                      </w:pPr>
                      <w:r w:rsidRPr="001274EF">
                        <w:rPr>
                          <w:rFonts w:asciiTheme="minorBidi" w:hAnsiTheme="minorBidi" w:cstheme="minorBidi"/>
                          <w:b/>
                          <w:bCs/>
                          <w:sz w:val="12"/>
                          <w:szCs w:val="12"/>
                        </w:rPr>
                        <w:t xml:space="preserve">Surexploitation </w:t>
                      </w:r>
                      <w:r w:rsidR="00F27D08" w:rsidRPr="001274EF">
                        <w:rPr>
                          <w:rFonts w:asciiTheme="minorBidi" w:hAnsiTheme="minorBidi" w:cstheme="minorBidi"/>
                          <w:b/>
                          <w:bCs/>
                          <w:sz w:val="12"/>
                          <w:szCs w:val="12"/>
                        </w:rPr>
                        <w:br/>
                      </w:r>
                      <w:r w:rsidRPr="001274EF">
                        <w:rPr>
                          <w:rFonts w:asciiTheme="minorBidi" w:hAnsiTheme="minorBidi" w:cstheme="minorBidi"/>
                          <w:b/>
                          <w:bCs/>
                          <w:sz w:val="12"/>
                          <w:szCs w:val="12"/>
                        </w:rPr>
                        <w:t>de la nature</w:t>
                      </w:r>
                    </w:p>
                  </w:txbxContent>
                </v:textbox>
              </v:shape>
            </w:pict>
          </mc:Fallback>
        </mc:AlternateContent>
      </w:r>
      <w:r w:rsidR="0029699A" w:rsidRPr="00EB3CC0">
        <w:rPr>
          <w:rFonts w:ascii="Calibri" w:eastAsia="Aptos" w:hAnsi="Calibri" w:cs="Calibri"/>
        </w:rPr>
        <mc:AlternateContent>
          <mc:Choice Requires="wps">
            <w:drawing>
              <wp:anchor distT="0" distB="0" distL="114300" distR="114300" simplePos="0" relativeHeight="251075584" behindDoc="0" locked="0" layoutInCell="1" allowOverlap="1" wp14:anchorId="40040437" wp14:editId="3F2AEDE9">
                <wp:simplePos x="0" y="0"/>
                <wp:positionH relativeFrom="column">
                  <wp:posOffset>3883841</wp:posOffset>
                </wp:positionH>
                <wp:positionV relativeFrom="paragraph">
                  <wp:posOffset>89354</wp:posOffset>
                </wp:positionV>
                <wp:extent cx="758825" cy="358775"/>
                <wp:effectExtent l="0" t="0" r="0" b="3175"/>
                <wp:wrapNone/>
                <wp:docPr id="2320606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8825" cy="358775"/>
                        </a:xfrm>
                        <a:prstGeom prst="rect">
                          <a:avLst/>
                        </a:prstGeom>
                        <a:noFill/>
                        <a:ln w="9525">
                          <a:noFill/>
                          <a:miter lim="800000"/>
                          <a:headEnd/>
                          <a:tailEnd/>
                        </a:ln>
                      </wps:spPr>
                      <wps:txbx>
                        <w:txbxContent>
                          <w:p w14:paraId="1CDE0788" w14:textId="2F4FB62B" w:rsidR="001343E6" w:rsidRPr="001274EF" w:rsidRDefault="001343E6" w:rsidP="001343E6">
                            <w:pPr>
                              <w:rPr>
                                <w:rFonts w:asciiTheme="minorBidi" w:hAnsiTheme="minorBidi" w:cstheme="minorBidi"/>
                                <w:b/>
                                <w:bCs/>
                                <w:spacing w:val="-2"/>
                                <w:sz w:val="12"/>
                                <w:szCs w:val="12"/>
                              </w:rPr>
                            </w:pPr>
                            <w:r w:rsidRPr="001274EF">
                              <w:rPr>
                                <w:rFonts w:asciiTheme="minorBidi" w:hAnsiTheme="minorBidi" w:cstheme="minorBidi"/>
                                <w:b/>
                                <w:bCs/>
                                <w:sz w:val="12"/>
                                <w:szCs w:val="12"/>
                              </w:rPr>
                              <w:t>Priorité à l</w:t>
                            </w:r>
                            <w:r w:rsidR="00DE22EE" w:rsidRPr="001274EF">
                              <w:rPr>
                                <w:rFonts w:asciiTheme="minorBidi" w:hAnsiTheme="minorBidi" w:cstheme="minorBidi"/>
                                <w:b/>
                                <w:bCs/>
                                <w:sz w:val="12"/>
                                <w:szCs w:val="12"/>
                              </w:rPr>
                              <w:t>’</w:t>
                            </w:r>
                            <w:r w:rsidRPr="001274EF">
                              <w:rPr>
                                <w:rFonts w:asciiTheme="minorBidi" w:hAnsiTheme="minorBidi" w:cstheme="minorBidi"/>
                                <w:b/>
                                <w:bCs/>
                                <w:sz w:val="12"/>
                                <w:szCs w:val="12"/>
                              </w:rPr>
                              <w:t>alimentation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0040437" id="_x0000_s1347" type="#_x0000_t202" style="position:absolute;margin-left:305.8pt;margin-top:7.05pt;width:59.75pt;height:28.25pt;z-index:25107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" filled="f" stroked="f">
                <v:textbox>
                  <w:txbxContent>
                    <w:p w14:paraId="1CDE0788" w14:textId="2F4FB62B" w:rsidR="001343E6" w:rsidRPr="001274EF" w:rsidRDefault="001343E6" w:rsidP="001343E6">
                      <w:pPr>
                        <w:rPr>
                          <w:rFonts w:asciiTheme="minorBidi" w:hAnsiTheme="minorBidi" w:cstheme="minorBidi"/>
                          <w:b/>
                          <w:bCs/>
                          <w:spacing w:val="-2"/>
                          <w:sz w:val="12"/>
                          <w:szCs w:val="12"/>
                        </w:rPr>
                      </w:pPr>
                      <w:r w:rsidRPr="001274EF">
                        <w:rPr>
                          <w:rFonts w:asciiTheme="minorBidi" w:hAnsiTheme="minorBidi" w:cstheme="minorBidi"/>
                          <w:b/>
                          <w:bCs/>
                          <w:sz w:val="12"/>
                          <w:szCs w:val="12"/>
                        </w:rPr>
                        <w:t>Priorité à l</w:t>
                      </w:r>
                      <w:r w:rsidR="00DE22EE" w:rsidRPr="001274EF">
                        <w:rPr>
                          <w:rFonts w:asciiTheme="minorBidi" w:hAnsiTheme="minorBidi" w:cstheme="minorBidi"/>
                          <w:b/>
                          <w:bCs/>
                          <w:sz w:val="12"/>
                          <w:szCs w:val="12"/>
                        </w:rPr>
                        <w:t>’</w:t>
                      </w:r>
                      <w:r w:rsidRPr="001274EF">
                        <w:rPr>
                          <w:rFonts w:asciiTheme="minorBidi" w:hAnsiTheme="minorBidi" w:cstheme="minorBidi"/>
                          <w:b/>
                          <w:bCs/>
                          <w:sz w:val="12"/>
                          <w:szCs w:val="12"/>
                        </w:rPr>
                        <w:t>alimentation</w:t>
                      </w:r>
                    </w:p>
                  </w:txbxContent>
                </v:textbox>
              </v:shape>
            </w:pict>
          </mc:Fallback>
        </mc:AlternateContent>
      </w:r>
      <w:r w:rsidR="0029699A" w:rsidRPr="00EB3CC0">
        <w:rPr>
          <w:rFonts w:ascii="Calibri" w:eastAsia="Aptos" w:hAnsi="Calibri" w:cs="Calibri"/>
        </w:rPr>
        <mc:AlternateContent>
          <mc:Choice Requires="wps">
            <w:drawing>
              <wp:anchor distT="0" distB="0" distL="114300" distR="114300" simplePos="0" relativeHeight="251069440" behindDoc="0" locked="0" layoutInCell="1" allowOverlap="1" wp14:anchorId="2347F46A" wp14:editId="4A022808">
                <wp:simplePos x="0" y="0"/>
                <wp:positionH relativeFrom="column">
                  <wp:posOffset>1189628</wp:posOffset>
                </wp:positionH>
                <wp:positionV relativeFrom="paragraph">
                  <wp:posOffset>89353</wp:posOffset>
                </wp:positionV>
                <wp:extent cx="817336" cy="358775"/>
                <wp:effectExtent l="0" t="0" r="0" b="3175"/>
                <wp:wrapNone/>
                <wp:docPr id="37897973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17336" cy="358775"/>
                        </a:xfrm>
                        <a:prstGeom prst="rect">
                          <a:avLst/>
                        </a:prstGeom>
                        <a:noFill/>
                        <a:ln w="9525">
                          <a:noFill/>
                          <a:miter lim="800000"/>
                          <a:headEnd/>
                          <a:tailEnd/>
                        </a:ln>
                      </wps:spPr>
                      <wps:txbx>
                        <w:txbxContent>
                          <w:p w14:paraId="5604A29B" w14:textId="77777777" w:rsidR="001343E6" w:rsidRPr="001274EF" w:rsidRDefault="001343E6" w:rsidP="001343E6">
                            <w:pPr>
                              <w:rPr>
                                <w:rFonts w:asciiTheme="minorBidi" w:hAnsiTheme="minorBidi" w:cstheme="minorBidi"/>
                                <w:b/>
                                <w:bCs/>
                                <w:spacing w:val="-2"/>
                                <w:sz w:val="12"/>
                                <w:szCs w:val="12"/>
                              </w:rPr>
                            </w:pPr>
                            <w:r w:rsidRPr="001274EF">
                              <w:rPr>
                                <w:rFonts w:asciiTheme="minorBidi" w:hAnsiTheme="minorBidi" w:cstheme="minorBidi"/>
                                <w:b/>
                                <w:bCs/>
                                <w:sz w:val="12"/>
                                <w:szCs w:val="12"/>
                              </w:rPr>
                              <w:t>Nexus équilibré</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347F46A" id="_x0000_s1348" type="#_x0000_t202" style="position:absolute;margin-left:93.65pt;margin-top:7.05pt;width:64.35pt;height:28.25pt;z-index:25106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" filled="f" stroked="f">
                <v:textbox>
                  <w:txbxContent>
                    <w:p w14:paraId="5604A29B" w14:textId="77777777" w:rsidR="001343E6" w:rsidRPr="001274EF" w:rsidRDefault="001343E6" w:rsidP="001343E6">
                      <w:pPr>
                        <w:rPr>
                          <w:rFonts w:asciiTheme="minorBidi" w:hAnsiTheme="minorBidi" w:cstheme="minorBidi"/>
                          <w:b/>
                          <w:bCs/>
                          <w:spacing w:val="-2"/>
                          <w:sz w:val="12"/>
                          <w:szCs w:val="12"/>
                        </w:rPr>
                      </w:pPr>
                      <w:r w:rsidRPr="001274EF">
                        <w:rPr>
                          <w:rFonts w:asciiTheme="minorBidi" w:hAnsiTheme="minorBidi" w:cstheme="minorBidi"/>
                          <w:b/>
                          <w:bCs/>
                          <w:sz w:val="12"/>
                          <w:szCs w:val="12"/>
                        </w:rPr>
                        <w:t>Nexus équilibré</w:t>
                      </w:r>
                    </w:p>
                  </w:txbxContent>
                </v:textbox>
              </v:shape>
            </w:pict>
          </mc:Fallback>
        </mc:AlternateContent>
      </w:r>
      <w:r w:rsidR="0029699A" w:rsidRPr="00EB3CC0">
        <w:rPr>
          <w:rFonts w:ascii="Calibri" w:eastAsia="Aptos" w:hAnsi="Calibri" w:cs="Calibri"/>
        </w:rPr>
        <mc:AlternateContent>
          <mc:Choice Requires="wps">
            <w:drawing>
              <wp:anchor distT="0" distB="0" distL="114300" distR="114300" simplePos="0" relativeHeight="251071488" behindDoc="0" locked="0" layoutInCell="1" allowOverlap="1" wp14:anchorId="139FAFD7" wp14:editId="6E591E3D">
                <wp:simplePos x="0" y="0"/>
                <wp:positionH relativeFrom="column">
                  <wp:posOffset>2079534</wp:posOffset>
                </wp:positionH>
                <wp:positionV relativeFrom="paragraph">
                  <wp:posOffset>89354</wp:posOffset>
                </wp:positionV>
                <wp:extent cx="906236" cy="318135"/>
                <wp:effectExtent l="0" t="0" r="0" b="5715"/>
                <wp:wrapNone/>
                <wp:docPr id="92121244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06236" cy="318135"/>
                        </a:xfrm>
                        <a:prstGeom prst="rect">
                          <a:avLst/>
                        </a:prstGeom>
                        <a:noFill/>
                        <a:ln w="9525">
                          <a:noFill/>
                          <a:miter lim="800000"/>
                          <a:headEnd/>
                          <a:tailEnd/>
                        </a:ln>
                      </wps:spPr>
                      <wps:txbx>
                        <w:txbxContent>
                          <w:p w14:paraId="25491AA4" w14:textId="77777777" w:rsidR="001343E6" w:rsidRPr="001274EF" w:rsidRDefault="001343E6" w:rsidP="001343E6">
                            <w:pPr>
                              <w:rPr>
                                <w:rFonts w:asciiTheme="minorBidi" w:hAnsiTheme="minorBidi" w:cstheme="minorBidi"/>
                                <w:b/>
                                <w:bCs/>
                                <w:spacing w:val="-2"/>
                                <w:sz w:val="12"/>
                                <w:szCs w:val="12"/>
                              </w:rPr>
                            </w:pPr>
                            <w:r w:rsidRPr="001274EF">
                              <w:rPr>
                                <w:rFonts w:asciiTheme="minorBidi" w:hAnsiTheme="minorBidi" w:cstheme="minorBidi"/>
                                <w:b/>
                                <w:bCs/>
                                <w:sz w:val="12"/>
                                <w:szCs w:val="12"/>
                              </w:rPr>
                              <w:t>Priorité à la conservation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39FAFD7" id="_x0000_s1349" type="#_x0000_t202" style="position:absolute;margin-left:163.75pt;margin-top:7.05pt;width:71.35pt;height:25.05pt;z-index:25107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" filled="f" stroked="f">
                <v:textbox>
                  <w:txbxContent>
                    <w:p w14:paraId="25491AA4" w14:textId="77777777" w:rsidR="001343E6" w:rsidRPr="001274EF" w:rsidRDefault="001343E6" w:rsidP="001343E6">
                      <w:pPr>
                        <w:rPr>
                          <w:rFonts w:asciiTheme="minorBidi" w:hAnsiTheme="minorBidi" w:cstheme="minorBidi"/>
                          <w:b/>
                          <w:bCs/>
                          <w:spacing w:val="-2"/>
                          <w:sz w:val="12"/>
                          <w:szCs w:val="12"/>
                        </w:rPr>
                      </w:pPr>
                      <w:r w:rsidRPr="001274EF">
                        <w:rPr>
                          <w:rFonts w:asciiTheme="minorBidi" w:hAnsiTheme="minorBidi" w:cstheme="minorBidi"/>
                          <w:b/>
                          <w:bCs/>
                          <w:sz w:val="12"/>
                          <w:szCs w:val="12"/>
                        </w:rPr>
                        <w:t>Priorité à la conservation</w:t>
                      </w:r>
                    </w:p>
                  </w:txbxContent>
                </v:textbox>
              </v:shape>
            </w:pict>
          </mc:Fallback>
        </mc:AlternateContent>
      </w:r>
      <w:r w:rsidR="001343E6" w:rsidRPr="00EB3CC0">
        <w:rPr>
          <w:rFonts w:ascii="Calibri" w:hAnsi="Calibri" w:cs="Calibri"/>
        </w:rPr>
        <w:drawing>
          <wp:inline distT="0" distB="0" distL="0" distR="0" wp14:anchorId="3F584717" wp14:editId="38AC1ACB">
            <wp:extent cx="5731510" cy="5946140"/>
            <wp:effectExtent l="0" t="0" r="2540" b="0"/>
            <wp:docPr id="283009997" name="Picture 503"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3009997" name="Picture 503" descr="A screenshot of a computer&#10;&#10;Description automatically generated"/>
                    <pic:cNvPicPr/>
                  </pic:nvPicPr>
                  <pic:blipFill>
                    <a:blip r:embed="rId24" cstate="print">
                      <a:extLst>
                        <a:ext uri="{28A0092B-C50C-407E-A947-70E740481C1C}">
                          <a14:useLocalDpi xmlns:a14="http://schemas.microsoft.com/office/drawing/2010/main" val="0"/>
                        </a:ext>
                      </a:extLst>
                    </a:blip>
                    <a:stretch>
                      <a:fillRect/>
                    </a:stretch>
                  </pic:blipFill>
                  <pic:spPr>
                    <a:xfrm>
                      <a:off x="0" y="0"/>
                      <a:ext cx="5731510" cy="5946140"/>
                    </a:xfrm>
                    <a:prstGeom prst="rect">
                      <a:avLst/>
                    </a:prstGeom>
                  </pic:spPr>
                </pic:pic>
              </a:graphicData>
            </a:graphic>
          </wp:inline>
        </w:drawing>
      </w:r>
    </w:p>
    <w:p w14:paraId="5448BF69" w14:textId="648F6F1A" w:rsidR="001343E6" w:rsidRPr="00EB3CC0" w:rsidRDefault="001343E6" w:rsidP="002B1208">
      <w:pPr>
        <w:keepNext/>
        <w:keepLines/>
        <w:spacing w:before="240" w:after="120"/>
        <w:rPr>
          <w:rFonts w:eastAsia="Calibri"/>
        </w:rPr>
      </w:pPr>
      <w:r w:rsidRPr="00EB3CC0">
        <w:rPr>
          <w:b/>
          <w:bCs/>
        </w:rPr>
        <w:lastRenderedPageBreak/>
        <w:t>Figure SPM.6.</w:t>
      </w:r>
      <w:r w:rsidRPr="00EB3CC0">
        <w:t xml:space="preserve"> </w:t>
      </w:r>
      <w:r w:rsidRPr="00EB3CC0">
        <w:rPr>
          <w:b/>
          <w:bCs/>
        </w:rPr>
        <w:t>Synthèse de la mesure dans laquelle les différents archétypes de scénarios permettent d</w:t>
      </w:r>
      <w:r w:rsidR="00DE22EE" w:rsidRPr="00EB3CC0">
        <w:rPr>
          <w:b/>
          <w:bCs/>
        </w:rPr>
        <w:t>’</w:t>
      </w:r>
      <w:r w:rsidRPr="00EB3CC0">
        <w:rPr>
          <w:b/>
          <w:bCs/>
        </w:rPr>
        <w:t>atteindre les objectifs de développement durable.</w:t>
      </w:r>
      <w:r w:rsidRPr="00EB3CC0">
        <w:t xml:space="preserve"> Les barres horizontales indiquent, pour chaque archétype de scénario, le pourcentage de scénarios qui ont un impact positif, négatif ou neutre sur les différents objectifs. Le sens de l</w:t>
      </w:r>
      <w:r w:rsidR="00DE22EE" w:rsidRPr="00EB3CC0">
        <w:t>’</w:t>
      </w:r>
      <w:r w:rsidRPr="00EB3CC0">
        <w:t>impact est indiqué pour chaque archétype, mais pas son ampleur. L</w:t>
      </w:r>
      <w:r w:rsidR="00DE22EE" w:rsidRPr="00EB3CC0">
        <w:t>’</w:t>
      </w:r>
      <w:r w:rsidRPr="00EB3CC0">
        <w:t>absence de barre pour un objectif de développement durable donné signifie que cet objectif n</w:t>
      </w:r>
      <w:r w:rsidR="00DE22EE" w:rsidRPr="00EB3CC0">
        <w:t>’</w:t>
      </w:r>
      <w:r w:rsidRPr="00EB3CC0">
        <w:t>a pas été pris en compte dans les scénarios évalués. L</w:t>
      </w:r>
      <w:r w:rsidR="00DE22EE" w:rsidRPr="00EB3CC0">
        <w:t>’</w:t>
      </w:r>
      <w:r w:rsidRPr="00EB3CC0">
        <w:t>analyse des archétypes de scénarios ne porte pas sur l</w:t>
      </w:r>
      <w:r w:rsidR="00DE22EE" w:rsidRPr="00EB3CC0">
        <w:t>’</w:t>
      </w:r>
      <w:r w:rsidRPr="00EB3CC0">
        <w:t>horizon 2030, mais rend compte de manière plus générale de la possibilité d</w:t>
      </w:r>
      <w:r w:rsidR="00DE22EE" w:rsidRPr="00EB3CC0">
        <w:t>’</w:t>
      </w:r>
      <w:r w:rsidRPr="00EB3CC0">
        <w:t xml:space="preserve">atteindre un objectif dans le futur. Les archétypes </w:t>
      </w:r>
      <w:r w:rsidRPr="00EB3CC0">
        <w:rPr>
          <w:i/>
          <w:iCs/>
        </w:rPr>
        <w:t>nexus axé sur la nature</w:t>
      </w:r>
      <w:r w:rsidRPr="00EB3CC0">
        <w:t xml:space="preserve"> et </w:t>
      </w:r>
      <w:r w:rsidRPr="00EB3CC0">
        <w:rPr>
          <w:i/>
          <w:iCs/>
        </w:rPr>
        <w:t>nexus équilibré</w:t>
      </w:r>
      <w:r w:rsidRPr="00EB3CC0">
        <w:t xml:space="preserve"> correspondent à différents types de scénarios axés sur la durabilité, tandis que les archétypes </w:t>
      </w:r>
      <w:r w:rsidRPr="00EB3CC0">
        <w:rPr>
          <w:i/>
          <w:iCs/>
        </w:rPr>
        <w:t>priorité à l</w:t>
      </w:r>
      <w:r w:rsidR="00DE22EE" w:rsidRPr="00EB3CC0">
        <w:rPr>
          <w:i/>
          <w:iCs/>
        </w:rPr>
        <w:t>’</w:t>
      </w:r>
      <w:r w:rsidRPr="00EB3CC0">
        <w:rPr>
          <w:i/>
          <w:iCs/>
        </w:rPr>
        <w:t>alimentation</w:t>
      </w:r>
      <w:r w:rsidRPr="00EB3CC0">
        <w:t xml:space="preserve"> et </w:t>
      </w:r>
      <w:r w:rsidRPr="00EB3CC0">
        <w:rPr>
          <w:i/>
          <w:iCs/>
        </w:rPr>
        <w:t>surexploitation de la nature</w:t>
      </w:r>
      <w:r w:rsidRPr="00EB3CC0">
        <w:t xml:space="preserve"> correspondent aux scénarios de maintien du statu quo dans le cadre desquels les tendances actuelles se poursuivent.</w:t>
      </w:r>
    </w:p>
    <w:p w14:paraId="05E3F53E" w14:textId="1E4701B4" w:rsidR="001343E6" w:rsidRPr="00EB3CC0" w:rsidRDefault="001343E6" w:rsidP="00CC445A">
      <w:pPr>
        <w:keepNext/>
        <w:keepLines/>
        <w:shd w:val="clear" w:color="auto" w:fill="C5E0B3"/>
        <w:tabs>
          <w:tab w:val="right" w:pos="851"/>
          <w:tab w:val="left" w:pos="1871"/>
          <w:tab w:val="left" w:pos="2495"/>
          <w:tab w:val="left" w:pos="3119"/>
          <w:tab w:val="left" w:pos="3742"/>
          <w:tab w:val="left" w:pos="4366"/>
          <w:tab w:val="left" w:pos="4990"/>
        </w:tabs>
        <w:spacing w:before="240" w:after="120"/>
        <w:ind w:right="624"/>
        <w:rPr>
          <w:rFonts w:eastAsia="Calibri"/>
          <w:b/>
          <w:sz w:val="24"/>
          <w:szCs w:val="24"/>
        </w:rPr>
      </w:pPr>
      <w:r w:rsidRPr="00EB3CC0">
        <w:rPr>
          <w:b/>
          <w:bCs/>
          <w:sz w:val="24"/>
          <w:szCs w:val="24"/>
        </w:rPr>
        <w:t>C.</w:t>
      </w:r>
      <w:r w:rsidRPr="00EB3CC0">
        <w:rPr>
          <w:sz w:val="24"/>
          <w:szCs w:val="24"/>
        </w:rPr>
        <w:t xml:space="preserve"> </w:t>
      </w:r>
      <w:r w:rsidRPr="00EB3CC0">
        <w:rPr>
          <w:b/>
          <w:bCs/>
          <w:sz w:val="24"/>
          <w:szCs w:val="24"/>
        </w:rPr>
        <w:t>Interventions possibles qui tiennent compte des interactions entre les éléments du</w:t>
      </w:r>
      <w:r w:rsidR="00CC445A" w:rsidRPr="00EB3CC0">
        <w:rPr>
          <w:b/>
          <w:bCs/>
          <w:sz w:val="24"/>
          <w:szCs w:val="24"/>
        </w:rPr>
        <w:t> </w:t>
      </w:r>
      <w:r w:rsidRPr="00EB3CC0">
        <w:rPr>
          <w:b/>
          <w:bCs/>
          <w:sz w:val="24"/>
          <w:szCs w:val="24"/>
        </w:rPr>
        <w:t>nexus</w:t>
      </w:r>
    </w:p>
    <w:p w14:paraId="1543F3B0" w14:textId="67532B98" w:rsidR="001343E6" w:rsidRPr="00EB3CC0" w:rsidRDefault="001343E6" w:rsidP="001343E6">
      <w:pPr>
        <w:tabs>
          <w:tab w:val="right" w:pos="851"/>
          <w:tab w:val="left" w:pos="1871"/>
          <w:tab w:val="left" w:pos="2495"/>
          <w:tab w:val="left" w:pos="3119"/>
          <w:tab w:val="left" w:pos="3742"/>
          <w:tab w:val="left" w:pos="4366"/>
          <w:tab w:val="left" w:pos="4990"/>
        </w:tabs>
        <w:spacing w:before="240" w:after="120"/>
      </w:pPr>
      <w:r w:rsidRPr="00EB3CC0">
        <w:t>Les interventions possibles évaluées dans le présent document sont des mesures ou des politiques qui contribuent à</w:t>
      </w:r>
      <w:r w:rsidR="000071EC" w:rsidRPr="00EB3CC0">
        <w:t> </w:t>
      </w:r>
      <w:r w:rsidRPr="00EB3CC0">
        <w:t>renforcer la gouvernance et la gestion durable d</w:t>
      </w:r>
      <w:r w:rsidR="00DE22EE" w:rsidRPr="00EB3CC0">
        <w:t>’</w:t>
      </w:r>
      <w:r w:rsidRPr="00EB3CC0">
        <w:t>un ou plusieurs éléments du nexus. Les 7</w:t>
      </w:r>
      <w:r w:rsidR="0027302B" w:rsidRPr="00EB3CC0">
        <w:t>1 </w:t>
      </w:r>
      <w:r w:rsidRPr="00EB3CC0">
        <w:t>interventions possibles qui ont fait l</w:t>
      </w:r>
      <w:r w:rsidR="00DE22EE" w:rsidRPr="00EB3CC0">
        <w:t>’</w:t>
      </w:r>
      <w:r w:rsidRPr="00EB3CC0">
        <w:t>objet d</w:t>
      </w:r>
      <w:r w:rsidR="00DE22EE" w:rsidRPr="00EB3CC0">
        <w:t>’</w:t>
      </w:r>
      <w:r w:rsidRPr="00EB3CC0">
        <w:t>une évaluation approfondie au chapitre 5 {5.1, 5.2, 5.3, 5.4, 5.5. 5.6}</w:t>
      </w:r>
      <w:r w:rsidRPr="00EB3CC0">
        <w:rPr>
          <w:rFonts w:eastAsia="Calibri"/>
          <w:vertAlign w:val="superscript"/>
        </w:rPr>
        <w:footnoteReference w:id="13"/>
      </w:r>
      <w:r w:rsidR="005E27F9" w:rsidRPr="00EB3CC0">
        <w:t xml:space="preserve"> </w:t>
      </w:r>
      <w:r w:rsidRPr="00EB3CC0">
        <w:t>ont été réparties dans 10</w:t>
      </w:r>
      <w:r w:rsidR="00EE299F" w:rsidRPr="00EB3CC0">
        <w:t> </w:t>
      </w:r>
      <w:r w:rsidRPr="00EB3CC0">
        <w:t>catégories autour desquelles sont structurés les messages de présentation du contexte de la section C (</w:t>
      </w:r>
      <w:r w:rsidRPr="00EB3CC0">
        <w:rPr>
          <w:b/>
          <w:bCs/>
        </w:rPr>
        <w:t>figure</w:t>
      </w:r>
      <w:r w:rsidR="00B83A6C" w:rsidRPr="00EB3CC0">
        <w:rPr>
          <w:b/>
          <w:bCs/>
        </w:rPr>
        <w:t> </w:t>
      </w:r>
      <w:r w:rsidRPr="00EB3CC0">
        <w:rPr>
          <w:b/>
          <w:bCs/>
        </w:rPr>
        <w:t>SPM.7</w:t>
      </w:r>
      <w:r w:rsidRPr="00EB3CC0">
        <w:t>)</w:t>
      </w:r>
      <w:r w:rsidR="00DE22EE" w:rsidRPr="00EB3CC0">
        <w:t> :</w:t>
      </w:r>
      <w:r w:rsidRPr="00EB3CC0">
        <w:t xml:space="preserve"> protéger les écosystèmes de grande intégrité écologique et arrêter leur conversion {C1}</w:t>
      </w:r>
      <w:r w:rsidR="00DE22EE" w:rsidRPr="00EB3CC0">
        <w:t> ;</w:t>
      </w:r>
      <w:r w:rsidRPr="00EB3CC0">
        <w:t xml:space="preserve"> restaurer les écosystèmes naturels et semi-naturels {C2}</w:t>
      </w:r>
      <w:r w:rsidR="00DE22EE" w:rsidRPr="00EB3CC0">
        <w:t> ;</w:t>
      </w:r>
      <w:r w:rsidRPr="00EB3CC0">
        <w:t xml:space="preserve"> </w:t>
      </w:r>
      <w:r w:rsidR="00274D7A" w:rsidRPr="00EB3CC0">
        <w:t xml:space="preserve">gérer les écosystèmes dans les espaces terrestres et aquatiques exploités par la population humaine </w:t>
      </w:r>
      <w:r w:rsidRPr="00EB3CC0">
        <w:t>{C3}</w:t>
      </w:r>
      <w:r w:rsidR="00DE22EE" w:rsidRPr="00EB3CC0">
        <w:t> ;</w:t>
      </w:r>
      <w:r w:rsidRPr="00EB3CC0">
        <w:t xml:space="preserve"> consommer de manière durable {C4}</w:t>
      </w:r>
      <w:r w:rsidR="00DE22EE" w:rsidRPr="00EB3CC0">
        <w:t> ;</w:t>
      </w:r>
      <w:r w:rsidRPr="00EB3CC0">
        <w:t xml:space="preserve"> réduire la pollution et les déchets {C5}</w:t>
      </w:r>
      <w:r w:rsidR="00DE22EE" w:rsidRPr="00EB3CC0">
        <w:t> ;</w:t>
      </w:r>
      <w:r w:rsidRPr="00EB3CC0">
        <w:t xml:space="preserve"> intégrer la planification et la gouvernance {C6}</w:t>
      </w:r>
      <w:r w:rsidR="00DE22EE" w:rsidRPr="00EB3CC0">
        <w:t> ;</w:t>
      </w:r>
      <w:r w:rsidRPr="00EB3CC0">
        <w:t xml:space="preserve"> gérer les risques {C7}</w:t>
      </w:r>
      <w:r w:rsidR="00DE22EE" w:rsidRPr="00EB3CC0">
        <w:t> ;</w:t>
      </w:r>
      <w:r w:rsidRPr="00EB3CC0">
        <w:t xml:space="preserve"> garantir les droits et l</w:t>
      </w:r>
      <w:r w:rsidR="00DE22EE" w:rsidRPr="00EB3CC0">
        <w:t>’</w:t>
      </w:r>
      <w:r w:rsidRPr="00EB3CC0">
        <w:t>équité {C8}</w:t>
      </w:r>
      <w:r w:rsidR="00DE22EE" w:rsidRPr="00EB3CC0">
        <w:t> ;</w:t>
      </w:r>
      <w:r w:rsidRPr="00EB3CC0">
        <w:t xml:space="preserve"> mobiliser les financements voulus {C9}</w:t>
      </w:r>
      <w:r w:rsidR="00DE22EE" w:rsidRPr="00EB3CC0">
        <w:t> ;</w:t>
      </w:r>
      <w:r w:rsidRPr="00EB3CC0">
        <w:t xml:space="preserve"> auxquelles s</w:t>
      </w:r>
      <w:r w:rsidR="00DE22EE" w:rsidRPr="00EB3CC0">
        <w:t>’</w:t>
      </w:r>
      <w:r w:rsidRPr="00EB3CC0">
        <w:t>ajoute une dixième</w:t>
      </w:r>
      <w:r w:rsidR="00FA0AC8" w:rsidRPr="00EB3CC0">
        <w:t> </w:t>
      </w:r>
      <w:r w:rsidRPr="00EB3CC0">
        <w:t>catégorie dans laquelle sont réunies les autres types d</w:t>
      </w:r>
      <w:r w:rsidR="00DE22EE" w:rsidRPr="00EB3CC0">
        <w:t>’</w:t>
      </w:r>
      <w:r w:rsidRPr="00EB3CC0">
        <w:t xml:space="preserve">interventions. </w:t>
      </w:r>
      <w:r w:rsidR="00B14E80" w:rsidRPr="00EB3CC0">
        <w:t xml:space="preserve">Les interventions énumérées ne sont pas les seules qui puissent s’envisager : elles représentent plutôt un assortiment de solutions </w:t>
      </w:r>
      <w:r w:rsidRPr="00EB3CC0">
        <w:t>fondées sur des données probantes faisant intervenir différents acteurs et secteurs à d</w:t>
      </w:r>
      <w:r w:rsidR="00274D7A" w:rsidRPr="00EB3CC0">
        <w:t>ivers</w:t>
      </w:r>
      <w:r w:rsidRPr="00EB3CC0">
        <w:t xml:space="preserve">es échelles spatiales et temporelles et </w:t>
      </w:r>
      <w:r w:rsidR="005E27F9" w:rsidRPr="00EB3CC0">
        <w:t>se trouvant à différents</w:t>
      </w:r>
      <w:r w:rsidRPr="00EB3CC0">
        <w:t xml:space="preserve"> niveaux de faisabilité qui peuvent être adaptées en fonction des circonstances nationales et locales</w:t>
      </w:r>
      <w:r w:rsidR="00B14E80" w:rsidRPr="00EB3CC0">
        <w:t>, offrant ainsi un menu d’options</w:t>
      </w:r>
      <w:r w:rsidRPr="00EB3CC0">
        <w:t xml:space="preserve"> appli</w:t>
      </w:r>
      <w:r w:rsidR="00B14E80" w:rsidRPr="00EB3CC0">
        <w:t>cabl</w:t>
      </w:r>
      <w:r w:rsidRPr="00EB3CC0">
        <w:t xml:space="preserve">es dans différents contextes. Certaines interventions peuvent ne pas être adaptées à tous les pays et toutes doivent être mises en œuvre dans le respect de la législation et de la souveraineté nationales, </w:t>
      </w:r>
      <w:r w:rsidR="005E27F9" w:rsidRPr="00EB3CC0">
        <w:t>en se</w:t>
      </w:r>
      <w:r w:rsidRPr="00EB3CC0">
        <w:t xml:space="preserve"> conform</w:t>
      </w:r>
      <w:r w:rsidR="005E27F9" w:rsidRPr="00EB3CC0">
        <w:t>ant par ailleurs</w:t>
      </w:r>
      <w:r w:rsidRPr="00EB3CC0">
        <w:t xml:space="preserve"> aux obligations internationales pertinentes. Même au sein d</w:t>
      </w:r>
      <w:r w:rsidR="00DE22EE" w:rsidRPr="00EB3CC0">
        <w:t>’</w:t>
      </w:r>
      <w:r w:rsidRPr="00EB3CC0">
        <w:t>un pays, l</w:t>
      </w:r>
      <w:r w:rsidR="00DE22EE" w:rsidRPr="00EB3CC0">
        <w:t>’</w:t>
      </w:r>
      <w:r w:rsidRPr="00EB3CC0">
        <w:t>efficacité et l</w:t>
      </w:r>
      <w:r w:rsidR="00DE22EE" w:rsidRPr="00EB3CC0">
        <w:t>’</w:t>
      </w:r>
      <w:r w:rsidRPr="00EB3CC0">
        <w:t>acceptabilité d</w:t>
      </w:r>
      <w:r w:rsidR="00B14E80" w:rsidRPr="00EB3CC0">
        <w:t xml:space="preserve">’une </w:t>
      </w:r>
      <w:r w:rsidRPr="00EB3CC0">
        <w:t>intervention dépendent fortement des contextes politiques, sociaux et écologiques. Il convient de souligner ici ce point important, car il est valable pour toutes les interventions possibles résumées ci-dessous. Les catégories retenues ne sont ni exhaustives ni exclusives. Ainsi, les interventions possibles qui, dans d</w:t>
      </w:r>
      <w:r w:rsidR="00DE22EE" w:rsidRPr="00EB3CC0">
        <w:t>’</w:t>
      </w:r>
      <w:r w:rsidRPr="00EB3CC0">
        <w:t xml:space="preserve">autres contextes, pourraient être définies selon leur appartenance aux solutions fondées sur la nature ou aux approches fondées sur les écosystèmes sont classées ici en fonction de leurs objectifs principaux (par exemple, la réduction des risques de catastrophe ou la gestion de fonctions écosystémiques telles que le </w:t>
      </w:r>
      <w:r w:rsidR="00475481" w:rsidRPr="00EB3CC0">
        <w:t>piége</w:t>
      </w:r>
      <w:r w:rsidRPr="00EB3CC0">
        <w:t>age du carbone)</w:t>
      </w:r>
      <w:r w:rsidRPr="00EB3CC0">
        <w:rPr>
          <w:rFonts w:eastAsia="Calibri"/>
          <w:vertAlign w:val="superscript"/>
        </w:rPr>
        <w:footnoteReference w:id="14"/>
      </w:r>
      <w:r w:rsidRPr="00EB3CC0">
        <w:t>. Outre les 71</w:t>
      </w:r>
      <w:r w:rsidR="006541C6" w:rsidRPr="00EB3CC0">
        <w:t> </w:t>
      </w:r>
      <w:r w:rsidRPr="00EB3CC0">
        <w:t xml:space="preserve">interventions possibles, plusieurs solutions de financement ont été soumises au chapitre 6 à </w:t>
      </w:r>
      <w:r w:rsidR="00F42BD5" w:rsidRPr="00EB3CC0">
        <w:t>une autre</w:t>
      </w:r>
      <w:r w:rsidRPr="00EB3CC0">
        <w:t xml:space="preserve"> méthode d</w:t>
      </w:r>
      <w:r w:rsidR="00DE22EE" w:rsidRPr="00EB3CC0">
        <w:t>’</w:t>
      </w:r>
      <w:r w:rsidRPr="00EB3CC0">
        <w:t>évaluation {6.2}</w:t>
      </w:r>
      <w:r w:rsidR="00F42BD5" w:rsidRPr="00EB3CC0">
        <w:t xml:space="preserve"> que celle utilisée dans le chapitre 5</w:t>
      </w:r>
      <w:r w:rsidRPr="00EB3CC0">
        <w:t>. Certaines de ces solutions sont examinées dans le message de présentation du contexte C9.</w:t>
      </w:r>
    </w:p>
    <w:p w14:paraId="55EF29AD" w14:textId="4204D88D" w:rsidR="00E33A70" w:rsidRPr="00EB3CC0" w:rsidRDefault="00E33A70">
      <w:pPr>
        <w:tabs>
          <w:tab w:val="clear" w:pos="1247"/>
          <w:tab w:val="clear" w:pos="1814"/>
          <w:tab w:val="clear" w:pos="2381"/>
          <w:tab w:val="clear" w:pos="2948"/>
          <w:tab w:val="clear" w:pos="3515"/>
        </w:tabs>
        <w:spacing w:after="160" w:line="259" w:lineRule="auto"/>
      </w:pPr>
      <w:r w:rsidRPr="00EB3CC0">
        <w:br w:type="page"/>
      </w:r>
    </w:p>
    <w:p w14:paraId="001BF37A" w14:textId="0FCCA914" w:rsidR="00FA7F1A" w:rsidRPr="00EB3CC0" w:rsidRDefault="00FA7F1A" w:rsidP="00FA7F1A">
      <w:pPr>
        <w:rPr>
          <w:rFonts w:ascii="Calibri" w:hAnsi="Calibri" w:cs="Calibri"/>
        </w:rPr>
      </w:pPr>
    </w:p>
    <w:p w14:paraId="4B582F64" w14:textId="077C6CB4" w:rsidR="00FA7F1A" w:rsidRPr="00EB3CC0" w:rsidRDefault="00CE5D19" w:rsidP="00FA7F1A">
      <w:pPr>
        <w:rPr>
          <w:rFonts w:ascii="Calibri" w:hAnsi="Calibri" w:cs="Calibri"/>
        </w:rPr>
      </w:pPr>
      <w:r w:rsidRPr="00EB3CC0">
        <w:rPr>
          <w:rFonts w:ascii="Aptos" w:eastAsia="Aptos" w:hAnsi="Aptos"/>
        </w:rPr>
        <mc:AlternateContent>
          <mc:Choice Requires="wps">
            <w:drawing>
              <wp:anchor distT="0" distB="0" distL="114300" distR="114300" simplePos="0" relativeHeight="251335680" behindDoc="0" locked="0" layoutInCell="1" allowOverlap="1" wp14:anchorId="04951F9B" wp14:editId="6C6B6BC0">
                <wp:simplePos x="0" y="0"/>
                <wp:positionH relativeFrom="column">
                  <wp:posOffset>1607185</wp:posOffset>
                </wp:positionH>
                <wp:positionV relativeFrom="paragraph">
                  <wp:posOffset>1255395</wp:posOffset>
                </wp:positionV>
                <wp:extent cx="1641475" cy="221615"/>
                <wp:effectExtent l="100330" t="0" r="135255" b="0"/>
                <wp:wrapNone/>
                <wp:docPr id="84819789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4485703">
                          <a:off x="0" y="0"/>
                          <a:ext cx="1641475" cy="221615"/>
                        </a:xfrm>
                        <a:prstGeom prst="rect">
                          <a:avLst/>
                        </a:prstGeom>
                        <a:noFill/>
                        <a:ln w="9525">
                          <a:noFill/>
                          <a:miter lim="800000"/>
                          <a:headEnd/>
                          <a:tailEnd/>
                        </a:ln>
                      </wps:spPr>
                      <wps:txbx>
                        <w:txbxContent>
                          <w:p w14:paraId="7B36D000" w14:textId="2F337221" w:rsidR="00FA7F1A" w:rsidRPr="001274EF" w:rsidRDefault="00FA7F1A" w:rsidP="00FA7F1A">
                            <w:pPr>
                              <w:rPr>
                                <w:rFonts w:asciiTheme="minorBidi" w:hAnsiTheme="minorBidi" w:cstheme="minorBidi"/>
                                <w:sz w:val="14"/>
                                <w:szCs w:val="14"/>
                              </w:rPr>
                            </w:pPr>
                            <w:r w:rsidRPr="001274EF">
                              <w:rPr>
                                <w:rFonts w:asciiTheme="minorBidi" w:hAnsiTheme="minorBidi" w:cstheme="minorBidi"/>
                                <w:sz w:val="14"/>
                                <w:szCs w:val="14"/>
                              </w:rPr>
                              <w:t>Gestion des espèces exotiques</w:t>
                            </w:r>
                          </w:p>
                          <w:p w14:paraId="6C5D79C0" w14:textId="70118B66" w:rsidR="00B06343" w:rsidRPr="001274EF" w:rsidRDefault="00CE5D19" w:rsidP="00FA7F1A">
                            <w:pPr>
                              <w:rPr>
                                <w:rFonts w:asciiTheme="minorBidi" w:hAnsiTheme="minorBidi" w:cstheme="minorBidi"/>
                                <w:sz w:val="14"/>
                                <w:szCs w:val="14"/>
                              </w:rPr>
                            </w:pPr>
                            <w:r w:rsidRPr="001274EF">
                              <w:rPr>
                                <w:rFonts w:asciiTheme="minorBidi" w:hAnsiTheme="minorBidi" w:cstheme="minorBidi"/>
                                <w:sz w:val="14"/>
                                <w:szCs w:val="14"/>
                              </w:rPr>
                              <w:t>F</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4951F9B" id="_x0000_s1350" type="#_x0000_t202" style="position:absolute;margin-left:126.55pt;margin-top:98.85pt;width:129.25pt;height:17.45pt;rotation:4899584fd;z-index:25133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" filled="f" stroked="f">
                <v:textbox>
                  <w:txbxContent>
                    <w:p w14:paraId="7B36D000" w14:textId="2F337221" w:rsidR="00FA7F1A" w:rsidRPr="001274EF" w:rsidRDefault="00FA7F1A" w:rsidP="00FA7F1A">
                      <w:pPr>
                        <w:rPr>
                          <w:rFonts w:asciiTheme="minorBidi" w:hAnsiTheme="minorBidi" w:cstheme="minorBidi"/>
                          <w:sz w:val="14"/>
                          <w:szCs w:val="14"/>
                        </w:rPr>
                      </w:pPr>
                      <w:r w:rsidRPr="001274EF">
                        <w:rPr>
                          <w:rFonts w:asciiTheme="minorBidi" w:hAnsiTheme="minorBidi" w:cstheme="minorBidi"/>
                          <w:sz w:val="14"/>
                          <w:szCs w:val="14"/>
                        </w:rPr>
                        <w:t>Gestion des espèces exotiques</w:t>
                      </w:r>
                    </w:p>
                    <w:p w14:paraId="6C5D79C0" w14:textId="70118B66" w:rsidR="00B06343" w:rsidRPr="001274EF" w:rsidRDefault="00CE5D19" w:rsidP="00FA7F1A">
                      <w:pPr>
                        <w:rPr>
                          <w:rFonts w:asciiTheme="minorBidi" w:hAnsiTheme="minorBidi" w:cstheme="minorBidi"/>
                          <w:sz w:val="14"/>
                          <w:szCs w:val="14"/>
                        </w:rPr>
                      </w:pPr>
                      <w:r w:rsidRPr="001274EF">
                        <w:rPr>
                          <w:rFonts w:asciiTheme="minorBidi" w:hAnsiTheme="minorBidi" w:cstheme="minorBidi"/>
                          <w:sz w:val="14"/>
                          <w:szCs w:val="14"/>
                        </w:rPr>
                        <w:t>F</w:t>
                      </w:r>
                    </w:p>
                  </w:txbxContent>
                </v:textbox>
              </v:shape>
            </w:pict>
          </mc:Fallback>
        </mc:AlternateContent>
      </w:r>
      <w:r w:rsidR="0036419B" w:rsidRPr="00EB3CC0">
        <w:rPr>
          <w:rFonts w:ascii="Aptos" w:eastAsia="Aptos" w:hAnsi="Aptos"/>
        </w:rPr>
        <mc:AlternateContent>
          <mc:Choice Requires="wps">
            <w:drawing>
              <wp:anchor distT="0" distB="0" distL="114300" distR="114300" simplePos="0" relativeHeight="251368448" behindDoc="0" locked="0" layoutInCell="1" allowOverlap="1" wp14:anchorId="55F8BDFA" wp14:editId="4B62E798">
                <wp:simplePos x="0" y="0"/>
                <wp:positionH relativeFrom="column">
                  <wp:posOffset>1583055</wp:posOffset>
                </wp:positionH>
                <wp:positionV relativeFrom="paragraph">
                  <wp:posOffset>1148080</wp:posOffset>
                </wp:positionV>
                <wp:extent cx="1295400" cy="215900"/>
                <wp:effectExtent l="82550" t="0" r="139700" b="0"/>
                <wp:wrapNone/>
                <wp:docPr id="47994739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4213502">
                          <a:off x="0" y="0"/>
                          <a:ext cx="1295400" cy="215900"/>
                        </a:xfrm>
                        <a:prstGeom prst="rect">
                          <a:avLst/>
                        </a:prstGeom>
                        <a:noFill/>
                        <a:ln w="9525">
                          <a:noFill/>
                          <a:miter lim="800000"/>
                          <a:headEnd/>
                          <a:tailEnd/>
                        </a:ln>
                      </wps:spPr>
                      <wps:txbx>
                        <w:txbxContent>
                          <w:p w14:paraId="03AB82E3" w14:textId="77777777" w:rsidR="00FA7F1A" w:rsidRPr="001274EF" w:rsidRDefault="00FA7F1A" w:rsidP="00FA7F1A">
                            <w:pPr>
                              <w:rPr>
                                <w:rFonts w:asciiTheme="minorBidi" w:hAnsiTheme="minorBidi" w:cstheme="minorBidi"/>
                                <w:sz w:val="12"/>
                                <w:szCs w:val="12"/>
                              </w:rPr>
                            </w:pPr>
                            <w:r w:rsidRPr="001274EF">
                              <w:rPr>
                                <w:rFonts w:asciiTheme="minorBidi" w:hAnsiTheme="minorBidi" w:cstheme="minorBidi"/>
                                <w:sz w:val="12"/>
                                <w:szCs w:val="12"/>
                              </w:rPr>
                              <w:t>Pêche continentale durable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5F8BDFA" id="_x0000_s1351" type="#_x0000_t202" style="position:absolute;margin-left:124.65pt;margin-top:90.4pt;width:102pt;height:17pt;rotation:4602268fd;z-index:251368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" filled="f" stroked="f">
                <v:textbox>
                  <w:txbxContent>
                    <w:p w14:paraId="03AB82E3" w14:textId="77777777" w:rsidR="00FA7F1A" w:rsidRPr="001274EF" w:rsidRDefault="00FA7F1A" w:rsidP="00FA7F1A">
                      <w:pPr>
                        <w:rPr>
                          <w:rFonts w:asciiTheme="minorBidi" w:hAnsiTheme="minorBidi" w:cstheme="minorBidi"/>
                          <w:sz w:val="12"/>
                          <w:szCs w:val="12"/>
                        </w:rPr>
                      </w:pPr>
                      <w:r w:rsidRPr="001274EF">
                        <w:rPr>
                          <w:rFonts w:asciiTheme="minorBidi" w:hAnsiTheme="minorBidi" w:cstheme="minorBidi"/>
                          <w:sz w:val="12"/>
                          <w:szCs w:val="12"/>
                        </w:rPr>
                        <w:t>Pêche continentale durable</w:t>
                      </w:r>
                    </w:p>
                  </w:txbxContent>
                </v:textbox>
              </v:shape>
            </w:pict>
          </mc:Fallback>
        </mc:AlternateContent>
      </w:r>
      <w:r w:rsidR="00D9634E" w:rsidRPr="00EB3CC0">
        <w:rPr>
          <w:rFonts w:ascii="Aptos" w:eastAsia="Aptos" w:hAnsi="Aptos"/>
        </w:rPr>
        <mc:AlternateContent>
          <mc:Choice Requires="wps">
            <w:drawing>
              <wp:anchor distT="0" distB="0" distL="114300" distR="114300" simplePos="0" relativeHeight="251487232" behindDoc="0" locked="0" layoutInCell="1" allowOverlap="1" wp14:anchorId="3204F429" wp14:editId="187A4097">
                <wp:simplePos x="0" y="0"/>
                <wp:positionH relativeFrom="column">
                  <wp:posOffset>4177408</wp:posOffset>
                </wp:positionH>
                <wp:positionV relativeFrom="paragraph">
                  <wp:posOffset>5961745</wp:posOffset>
                </wp:positionV>
                <wp:extent cx="1020491" cy="280670"/>
                <wp:effectExtent l="0" t="0" r="0" b="5080"/>
                <wp:wrapNone/>
                <wp:docPr id="135882635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0491" cy="280670"/>
                        </a:xfrm>
                        <a:prstGeom prst="rect">
                          <a:avLst/>
                        </a:prstGeom>
                        <a:noFill/>
                        <a:ln w="9525">
                          <a:noFill/>
                          <a:miter lim="800000"/>
                          <a:headEnd/>
                          <a:tailEnd/>
                        </a:ln>
                      </wps:spPr>
                      <wps:txbx>
                        <w:txbxContent>
                          <w:p w14:paraId="3151D21B" w14:textId="77777777" w:rsidR="00FA7F1A" w:rsidRPr="001274EF" w:rsidRDefault="00FA7F1A" w:rsidP="00FA7F1A">
                            <w:pPr>
                              <w:spacing w:line="192" w:lineRule="auto"/>
                              <w:rPr>
                                <w:rFonts w:asciiTheme="minorBidi" w:hAnsiTheme="minorBidi" w:cstheme="minorBidi"/>
                                <w:sz w:val="10"/>
                                <w:szCs w:val="10"/>
                              </w:rPr>
                            </w:pPr>
                            <w:r w:rsidRPr="001274EF">
                              <w:rPr>
                                <w:rFonts w:asciiTheme="minorBidi" w:hAnsiTheme="minorBidi" w:cstheme="minorBidi"/>
                                <w:sz w:val="10"/>
                                <w:szCs w:val="10"/>
                              </w:rPr>
                              <w:t>Changements climatiques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204F429" id="_x0000_s1352" type="#_x0000_t202" style="position:absolute;margin-left:328.95pt;margin-top:469.45pt;width:80.35pt;height:22.1pt;z-index:251487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" filled="f" stroked="f">
                <v:textbox>
                  <w:txbxContent>
                    <w:p w14:paraId="3151D21B" w14:textId="77777777" w:rsidR="00FA7F1A" w:rsidRPr="001274EF" w:rsidRDefault="00FA7F1A" w:rsidP="00FA7F1A">
                      <w:pPr>
                        <w:spacing w:line="192" w:lineRule="auto"/>
                        <w:rPr>
                          <w:rFonts w:asciiTheme="minorBidi" w:hAnsiTheme="minorBidi" w:cstheme="minorBidi"/>
                          <w:sz w:val="10"/>
                          <w:szCs w:val="10"/>
                        </w:rPr>
                      </w:pPr>
                      <w:r w:rsidRPr="001274EF">
                        <w:rPr>
                          <w:rFonts w:asciiTheme="minorBidi" w:hAnsiTheme="minorBidi" w:cstheme="minorBidi"/>
                          <w:sz w:val="10"/>
                          <w:szCs w:val="10"/>
                        </w:rPr>
                        <w:t>Changements climatiques</w:t>
                      </w:r>
                    </w:p>
                  </w:txbxContent>
                </v:textbox>
              </v:shape>
            </w:pict>
          </mc:Fallback>
        </mc:AlternateContent>
      </w:r>
      <w:r w:rsidR="00D9634E" w:rsidRPr="00EB3CC0">
        <w:rPr>
          <w:rFonts w:ascii="Aptos" w:eastAsia="Aptos" w:hAnsi="Aptos"/>
        </w:rPr>
        <mc:AlternateContent>
          <mc:Choice Requires="wps">
            <w:drawing>
              <wp:anchor distT="0" distB="0" distL="114300" distR="114300" simplePos="0" relativeHeight="251485184" behindDoc="0" locked="0" layoutInCell="1" allowOverlap="1" wp14:anchorId="3C635CA0" wp14:editId="4F71A0DD">
                <wp:simplePos x="0" y="0"/>
                <wp:positionH relativeFrom="column">
                  <wp:posOffset>3613150</wp:posOffset>
                </wp:positionH>
                <wp:positionV relativeFrom="paragraph">
                  <wp:posOffset>5962650</wp:posOffset>
                </wp:positionV>
                <wp:extent cx="467995" cy="215900"/>
                <wp:effectExtent l="0" t="0" r="0" b="0"/>
                <wp:wrapNone/>
                <wp:docPr id="134291914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7995" cy="215900"/>
                        </a:xfrm>
                        <a:prstGeom prst="rect">
                          <a:avLst/>
                        </a:prstGeom>
                        <a:noFill/>
                        <a:ln w="9525">
                          <a:noFill/>
                          <a:miter lim="800000"/>
                          <a:headEnd/>
                          <a:tailEnd/>
                        </a:ln>
                      </wps:spPr>
                      <wps:txbx>
                        <w:txbxContent>
                          <w:p w14:paraId="408930BF" w14:textId="77777777" w:rsidR="00FA7F1A" w:rsidRPr="001274EF" w:rsidRDefault="00FA7F1A" w:rsidP="00FA7F1A">
                            <w:pPr>
                              <w:spacing w:line="192" w:lineRule="auto"/>
                              <w:rPr>
                                <w:rFonts w:asciiTheme="minorBidi" w:hAnsiTheme="minorBidi" w:cstheme="minorBidi"/>
                                <w:sz w:val="10"/>
                                <w:szCs w:val="10"/>
                              </w:rPr>
                            </w:pPr>
                            <w:r w:rsidRPr="001274EF">
                              <w:rPr>
                                <w:rFonts w:asciiTheme="minorBidi" w:hAnsiTheme="minorBidi" w:cstheme="minorBidi"/>
                                <w:sz w:val="10"/>
                                <w:szCs w:val="10"/>
                              </w:rPr>
                              <w:t>Santé</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C635CA0" id="_x0000_s1353" type="#_x0000_t202" style="position:absolute;margin-left:284.5pt;margin-top:469.5pt;width:36.85pt;height:17pt;z-index:251485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" filled="f" stroked="f">
                <v:textbox>
                  <w:txbxContent>
                    <w:p w14:paraId="408930BF" w14:textId="77777777" w:rsidR="00FA7F1A" w:rsidRPr="001274EF" w:rsidRDefault="00FA7F1A" w:rsidP="00FA7F1A">
                      <w:pPr>
                        <w:spacing w:line="192" w:lineRule="auto"/>
                        <w:rPr>
                          <w:rFonts w:asciiTheme="minorBidi" w:hAnsiTheme="minorBidi" w:cstheme="minorBidi"/>
                          <w:sz w:val="10"/>
                          <w:szCs w:val="10"/>
                        </w:rPr>
                      </w:pPr>
                      <w:r w:rsidRPr="001274EF">
                        <w:rPr>
                          <w:rFonts w:asciiTheme="minorBidi" w:hAnsiTheme="minorBidi" w:cstheme="minorBidi"/>
                          <w:sz w:val="10"/>
                          <w:szCs w:val="10"/>
                        </w:rPr>
                        <w:t>Santé</w:t>
                      </w:r>
                    </w:p>
                  </w:txbxContent>
                </v:textbox>
              </v:shape>
            </w:pict>
          </mc:Fallback>
        </mc:AlternateContent>
      </w:r>
      <w:r w:rsidR="00D9634E" w:rsidRPr="00EB3CC0">
        <w:rPr>
          <w:rFonts w:ascii="Aptos" w:eastAsia="Aptos" w:hAnsi="Aptos"/>
        </w:rPr>
        <mc:AlternateContent>
          <mc:Choice Requires="wps">
            <w:drawing>
              <wp:anchor distT="0" distB="0" distL="114300" distR="114300" simplePos="0" relativeHeight="251483136" behindDoc="0" locked="0" layoutInCell="1" allowOverlap="1" wp14:anchorId="56FF18F9" wp14:editId="363D457D">
                <wp:simplePos x="0" y="0"/>
                <wp:positionH relativeFrom="column">
                  <wp:posOffset>3061191</wp:posOffset>
                </wp:positionH>
                <wp:positionV relativeFrom="paragraph">
                  <wp:posOffset>5962015</wp:posOffset>
                </wp:positionV>
                <wp:extent cx="617393" cy="280952"/>
                <wp:effectExtent l="0" t="0" r="0" b="5080"/>
                <wp:wrapNone/>
                <wp:docPr id="16443779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7393" cy="280952"/>
                        </a:xfrm>
                        <a:prstGeom prst="rect">
                          <a:avLst/>
                        </a:prstGeom>
                        <a:noFill/>
                        <a:ln w="9525">
                          <a:noFill/>
                          <a:miter lim="800000"/>
                          <a:headEnd/>
                          <a:tailEnd/>
                        </a:ln>
                      </wps:spPr>
                      <wps:txbx>
                        <w:txbxContent>
                          <w:p w14:paraId="63E75764" w14:textId="77777777" w:rsidR="00FA7F1A" w:rsidRPr="001274EF" w:rsidRDefault="00FA7F1A" w:rsidP="00FA7F1A">
                            <w:pPr>
                              <w:spacing w:line="192" w:lineRule="auto"/>
                              <w:rPr>
                                <w:rFonts w:asciiTheme="minorBidi" w:hAnsiTheme="minorBidi" w:cstheme="minorBidi"/>
                                <w:sz w:val="10"/>
                                <w:szCs w:val="10"/>
                              </w:rPr>
                            </w:pPr>
                            <w:r w:rsidRPr="001274EF">
                              <w:rPr>
                                <w:rFonts w:asciiTheme="minorBidi" w:hAnsiTheme="minorBidi" w:cstheme="minorBidi"/>
                                <w:sz w:val="10"/>
                                <w:szCs w:val="10"/>
                              </w:rPr>
                              <w:t>Alimentation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6FF18F9" id="_x0000_s1354" type="#_x0000_t202" style="position:absolute;margin-left:241.05pt;margin-top:469.45pt;width:48.6pt;height:22.1pt;z-index:251483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" filled="f" stroked="f">
                <v:textbox>
                  <w:txbxContent>
                    <w:p w14:paraId="63E75764" w14:textId="77777777" w:rsidR="00FA7F1A" w:rsidRPr="001274EF" w:rsidRDefault="00FA7F1A" w:rsidP="00FA7F1A">
                      <w:pPr>
                        <w:spacing w:line="192" w:lineRule="auto"/>
                        <w:rPr>
                          <w:rFonts w:asciiTheme="minorBidi" w:hAnsiTheme="minorBidi" w:cstheme="minorBidi"/>
                          <w:sz w:val="10"/>
                          <w:szCs w:val="10"/>
                        </w:rPr>
                      </w:pPr>
                      <w:r w:rsidRPr="001274EF">
                        <w:rPr>
                          <w:rFonts w:asciiTheme="minorBidi" w:hAnsiTheme="minorBidi" w:cstheme="minorBidi"/>
                          <w:sz w:val="10"/>
                          <w:szCs w:val="10"/>
                        </w:rPr>
                        <w:t>Alimentation</w:t>
                      </w:r>
                    </w:p>
                  </w:txbxContent>
                </v:textbox>
              </v:shape>
            </w:pict>
          </mc:Fallback>
        </mc:AlternateContent>
      </w:r>
      <w:r w:rsidR="00D9634E" w:rsidRPr="00EB3CC0">
        <w:rPr>
          <w:rFonts w:ascii="Aptos" w:eastAsia="Aptos" w:hAnsi="Aptos"/>
        </w:rPr>
        <mc:AlternateContent>
          <mc:Choice Requires="wps">
            <w:drawing>
              <wp:anchor distT="0" distB="0" distL="114300" distR="114300" simplePos="0" relativeHeight="251407360" behindDoc="0" locked="0" layoutInCell="1" allowOverlap="1" wp14:anchorId="733DF8C7" wp14:editId="6F8DAB48">
                <wp:simplePos x="0" y="0"/>
                <wp:positionH relativeFrom="column">
                  <wp:posOffset>4374681</wp:posOffset>
                </wp:positionH>
                <wp:positionV relativeFrom="paragraph">
                  <wp:posOffset>2759075</wp:posOffset>
                </wp:positionV>
                <wp:extent cx="1213120" cy="268491"/>
                <wp:effectExtent l="0" t="38100" r="0" b="36830"/>
                <wp:wrapNone/>
                <wp:docPr id="120232169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21325257">
                          <a:off x="0" y="0"/>
                          <a:ext cx="1213120" cy="268491"/>
                        </a:xfrm>
                        <a:prstGeom prst="rect">
                          <a:avLst/>
                        </a:prstGeom>
                        <a:noFill/>
                        <a:ln w="9525">
                          <a:noFill/>
                          <a:miter lim="800000"/>
                          <a:headEnd/>
                          <a:tailEnd/>
                        </a:ln>
                      </wps:spPr>
                      <wps:txbx>
                        <w:txbxContent>
                          <w:p w14:paraId="2A214843" w14:textId="77777777" w:rsidR="00FA7F1A" w:rsidRPr="001274EF" w:rsidRDefault="00FA7F1A" w:rsidP="004252E2">
                            <w:pPr>
                              <w:pStyle w:val="ALogo"/>
                              <w:rPr>
                                <w:rFonts w:asciiTheme="minorBidi" w:hAnsiTheme="minorBidi" w:cstheme="minorBidi"/>
                                <w:sz w:val="12"/>
                                <w:szCs w:val="12"/>
                                <w:lang w:val="fr-FR"/>
                              </w:rPr>
                            </w:pPr>
                            <w:r w:rsidRPr="001274EF">
                              <w:rPr>
                                <w:rFonts w:asciiTheme="minorBidi" w:hAnsiTheme="minorBidi" w:cstheme="minorBidi"/>
                                <w:sz w:val="12"/>
                                <w:szCs w:val="12"/>
                                <w:lang w:val="fr-FR"/>
                              </w:rPr>
                              <w:t>Intensification durable*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33DF8C7" id="_x0000_s1355" type="#_x0000_t202" style="position:absolute;margin-left:344.45pt;margin-top:217.25pt;width:95.5pt;height:21.15pt;rotation:-300093fd;z-index:251407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" filled="f" stroked="f">
                <v:textbox>
                  <w:txbxContent>
                    <w:p w14:paraId="2A214843" w14:textId="77777777" w:rsidR="00FA7F1A" w:rsidRPr="001274EF" w:rsidRDefault="00FA7F1A" w:rsidP="004252E2">
                      <w:pPr>
                        <w:pStyle w:val="ALogo"/>
                        <w:rPr>
                          <w:rFonts w:asciiTheme="minorBidi" w:hAnsiTheme="minorBidi" w:cstheme="minorBidi"/>
                          <w:sz w:val="12"/>
                          <w:szCs w:val="12"/>
                          <w:lang w:val="fr-FR"/>
                        </w:rPr>
                      </w:pPr>
                      <w:r w:rsidRPr="001274EF">
                        <w:rPr>
                          <w:rFonts w:asciiTheme="minorBidi" w:hAnsiTheme="minorBidi" w:cstheme="minorBidi"/>
                          <w:sz w:val="12"/>
                          <w:szCs w:val="12"/>
                          <w:lang w:val="fr-FR"/>
                        </w:rPr>
                        <w:t>Intensification durable*</w:t>
                      </w:r>
                    </w:p>
                  </w:txbxContent>
                </v:textbox>
              </v:shape>
            </w:pict>
          </mc:Fallback>
        </mc:AlternateContent>
      </w:r>
      <w:r w:rsidR="0088053A" w:rsidRPr="00EB3CC0">
        <w:rPr>
          <w:rFonts w:ascii="Aptos" w:eastAsia="Aptos" w:hAnsi="Aptos"/>
        </w:rPr>
        <mc:AlternateContent>
          <mc:Choice Requires="wps">
            <w:drawing>
              <wp:anchor distT="0" distB="0" distL="114300" distR="114300" simplePos="0" relativeHeight="251452416" behindDoc="0" locked="0" layoutInCell="1" allowOverlap="1" wp14:anchorId="27D505D0" wp14:editId="181EE426">
                <wp:simplePos x="0" y="0"/>
                <wp:positionH relativeFrom="column">
                  <wp:posOffset>1519745</wp:posOffset>
                </wp:positionH>
                <wp:positionV relativeFrom="paragraph">
                  <wp:posOffset>4968150</wp:posOffset>
                </wp:positionV>
                <wp:extent cx="3525265" cy="215900"/>
                <wp:effectExtent l="301943" t="0" r="320357" b="0"/>
                <wp:wrapNone/>
                <wp:docPr id="119572439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4641989">
                          <a:off x="0" y="0"/>
                          <a:ext cx="3525265" cy="215900"/>
                        </a:xfrm>
                        <a:prstGeom prst="rect">
                          <a:avLst/>
                        </a:prstGeom>
                        <a:noFill/>
                        <a:ln w="9525">
                          <a:noFill/>
                          <a:miter lim="800000"/>
                          <a:headEnd/>
                          <a:tailEnd/>
                        </a:ln>
                      </wps:spPr>
                      <wps:txbx>
                        <w:txbxContent>
                          <w:p w14:paraId="5750E3F4" w14:textId="77777777" w:rsidR="00FA7F1A" w:rsidRPr="001274EF" w:rsidRDefault="00FA7F1A" w:rsidP="00FA7F1A">
                            <w:pPr>
                              <w:spacing w:line="192" w:lineRule="auto"/>
                              <w:rPr>
                                <w:rFonts w:asciiTheme="minorBidi" w:hAnsiTheme="minorBidi" w:cstheme="minorBidi"/>
                                <w:sz w:val="11"/>
                                <w:szCs w:val="11"/>
                              </w:rPr>
                            </w:pPr>
                            <w:r w:rsidRPr="001274EF">
                              <w:rPr>
                                <w:rFonts w:asciiTheme="minorBidi" w:hAnsiTheme="minorBidi" w:cstheme="minorBidi"/>
                                <w:sz w:val="11"/>
                                <w:szCs w:val="11"/>
                              </w:rPr>
                              <w:t>Gestion de la biodiversité au service de la prévention des zoonoses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7D505D0" id="_x0000_s1356" type="#_x0000_t202" style="position:absolute;margin-left:119.65pt;margin-top:391.2pt;width:277.6pt;height:17pt;rotation:5070290fd;z-index:251452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" filled="f" stroked="f">
                <v:textbox>
                  <w:txbxContent>
                    <w:p w14:paraId="5750E3F4" w14:textId="77777777" w:rsidR="00FA7F1A" w:rsidRPr="001274EF" w:rsidRDefault="00FA7F1A" w:rsidP="00FA7F1A">
                      <w:pPr>
                        <w:spacing w:line="192" w:lineRule="auto"/>
                        <w:rPr>
                          <w:rFonts w:asciiTheme="minorBidi" w:hAnsiTheme="minorBidi" w:cstheme="minorBidi"/>
                          <w:sz w:val="11"/>
                          <w:szCs w:val="11"/>
                        </w:rPr>
                      </w:pPr>
                      <w:r w:rsidRPr="001274EF">
                        <w:rPr>
                          <w:rFonts w:asciiTheme="minorBidi" w:hAnsiTheme="minorBidi" w:cstheme="minorBidi"/>
                          <w:sz w:val="11"/>
                          <w:szCs w:val="11"/>
                        </w:rPr>
                        <w:t>Gestion de la biodiversité au service de la prévention des zoonoses</w:t>
                      </w:r>
                    </w:p>
                  </w:txbxContent>
                </v:textbox>
              </v:shape>
            </w:pict>
          </mc:Fallback>
        </mc:AlternateContent>
      </w:r>
      <w:r w:rsidR="008742BD" w:rsidRPr="00EB3CC0">
        <w:rPr>
          <w:rFonts w:ascii="Aptos" w:eastAsia="Aptos" w:hAnsi="Aptos"/>
        </w:rPr>
        <mc:AlternateContent>
          <mc:Choice Requires="wps">
            <w:drawing>
              <wp:anchor distT="0" distB="0" distL="114300" distR="114300" simplePos="0" relativeHeight="250760192" behindDoc="0" locked="0" layoutInCell="1" allowOverlap="1" wp14:anchorId="1A0EBC56" wp14:editId="2A49AB44">
                <wp:simplePos x="0" y="0"/>
                <wp:positionH relativeFrom="column">
                  <wp:posOffset>599413</wp:posOffset>
                </wp:positionH>
                <wp:positionV relativeFrom="paragraph">
                  <wp:posOffset>3937520</wp:posOffset>
                </wp:positionV>
                <wp:extent cx="1345014" cy="215900"/>
                <wp:effectExtent l="0" t="266700" r="0" b="279400"/>
                <wp:wrapNone/>
                <wp:docPr id="86927553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9813759">
                          <a:off x="0" y="0"/>
                          <a:ext cx="1345014" cy="215900"/>
                        </a:xfrm>
                        <a:prstGeom prst="rect">
                          <a:avLst/>
                        </a:prstGeom>
                        <a:noFill/>
                        <a:ln w="9525">
                          <a:noFill/>
                          <a:miter lim="800000"/>
                          <a:headEnd/>
                          <a:tailEnd/>
                        </a:ln>
                      </wps:spPr>
                      <wps:txbx>
                        <w:txbxContent>
                          <w:p w14:paraId="1BDBD295" w14:textId="77777777" w:rsidR="00FA7F1A" w:rsidRPr="001274EF" w:rsidRDefault="00FA7F1A" w:rsidP="00FA7F1A">
                            <w:pPr>
                              <w:spacing w:line="192" w:lineRule="auto"/>
                              <w:rPr>
                                <w:rFonts w:asciiTheme="minorBidi" w:hAnsiTheme="minorBidi" w:cstheme="minorBidi"/>
                                <w:sz w:val="11"/>
                                <w:szCs w:val="11"/>
                              </w:rPr>
                            </w:pPr>
                            <w:r w:rsidRPr="001274EF">
                              <w:rPr>
                                <w:rFonts w:asciiTheme="minorBidi" w:hAnsiTheme="minorBidi" w:cstheme="minorBidi"/>
                                <w:sz w:val="11"/>
                                <w:szCs w:val="11"/>
                              </w:rPr>
                              <w:t>Comptabilisation du capital naturel</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1A0EBC56" id="_x0000_s1357" type="#_x0000_t202" style="position:absolute;margin-left:47.2pt;margin-top:310.05pt;width:105.9pt;height:17pt;rotation:-1951052fd;z-index:250760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" filled="f" stroked="f">
                <v:textbox>
                  <w:txbxContent>
                    <w:p w14:paraId="1BDBD295" w14:textId="77777777" w:rsidR="00FA7F1A" w:rsidRPr="001274EF" w:rsidRDefault="00FA7F1A" w:rsidP="00FA7F1A">
                      <w:pPr>
                        <w:spacing w:line="192" w:lineRule="auto"/>
                        <w:rPr>
                          <w:rFonts w:asciiTheme="minorBidi" w:hAnsiTheme="minorBidi" w:cstheme="minorBidi"/>
                          <w:sz w:val="11"/>
                          <w:szCs w:val="11"/>
                        </w:rPr>
                      </w:pPr>
                      <w:r w:rsidRPr="001274EF">
                        <w:rPr>
                          <w:rFonts w:asciiTheme="minorBidi" w:hAnsiTheme="minorBidi" w:cstheme="minorBidi"/>
                          <w:sz w:val="11"/>
                          <w:szCs w:val="11"/>
                        </w:rPr>
                        <w:t>Comptabilisation du capital naturel</w:t>
                      </w:r>
                    </w:p>
                  </w:txbxContent>
                </v:textbox>
              </v:shape>
            </w:pict>
          </mc:Fallback>
        </mc:AlternateContent>
      </w:r>
      <w:r w:rsidR="00E12D1D" w:rsidRPr="00EB3CC0">
        <w:rPr>
          <w:rFonts w:ascii="Aptos" w:eastAsia="Aptos" w:hAnsi="Aptos"/>
        </w:rPr>
        <mc:AlternateContent>
          <mc:Choice Requires="wps">
            <w:drawing>
              <wp:anchor distT="0" distB="0" distL="114300" distR="114300" simplePos="0" relativeHeight="251440128" behindDoc="0" locked="0" layoutInCell="1" allowOverlap="1" wp14:anchorId="75165849" wp14:editId="35A4316E">
                <wp:simplePos x="0" y="0"/>
                <wp:positionH relativeFrom="column">
                  <wp:posOffset>2729226</wp:posOffset>
                </wp:positionH>
                <wp:positionV relativeFrom="paragraph">
                  <wp:posOffset>4528422</wp:posOffset>
                </wp:positionV>
                <wp:extent cx="3388525" cy="179705"/>
                <wp:effectExtent l="1032827" t="0" r="1035368" b="0"/>
                <wp:wrapNone/>
                <wp:docPr id="113490032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2835092">
                          <a:off x="0" y="0"/>
                          <a:ext cx="3388525" cy="179705"/>
                        </a:xfrm>
                        <a:prstGeom prst="rect">
                          <a:avLst/>
                        </a:prstGeom>
                        <a:noFill/>
                        <a:ln w="9525">
                          <a:noFill/>
                          <a:miter lim="800000"/>
                          <a:headEnd/>
                          <a:tailEnd/>
                        </a:ln>
                      </wps:spPr>
                      <wps:txbx>
                        <w:txbxContent>
                          <w:p w14:paraId="7248E21C" w14:textId="77777777" w:rsidR="00FA7F1A" w:rsidRPr="001274EF" w:rsidRDefault="00FA7F1A" w:rsidP="00FA7F1A">
                            <w:pPr>
                              <w:spacing w:line="192" w:lineRule="auto"/>
                              <w:rPr>
                                <w:rFonts w:asciiTheme="minorBidi" w:hAnsiTheme="minorBidi" w:cstheme="minorBidi"/>
                                <w:sz w:val="11"/>
                                <w:szCs w:val="11"/>
                              </w:rPr>
                            </w:pPr>
                            <w:r w:rsidRPr="001274EF">
                              <w:rPr>
                                <w:rFonts w:asciiTheme="minorBidi" w:hAnsiTheme="minorBidi" w:cstheme="minorBidi"/>
                                <w:sz w:val="11"/>
                                <w:szCs w:val="11"/>
                              </w:rPr>
                              <w:t>Protection intégrée de la santé à l’échelle du bassin versant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5165849" id="_x0000_s1358" type="#_x0000_t202" style="position:absolute;margin-left:214.9pt;margin-top:356.55pt;width:266.8pt;height:14.15pt;rotation:3096676fd;z-index:251440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" filled="f" stroked="f">
                <v:textbox>
                  <w:txbxContent>
                    <w:p w14:paraId="7248E21C" w14:textId="77777777" w:rsidR="00FA7F1A" w:rsidRPr="001274EF" w:rsidRDefault="00FA7F1A" w:rsidP="00FA7F1A">
                      <w:pPr>
                        <w:spacing w:line="192" w:lineRule="auto"/>
                        <w:rPr>
                          <w:rFonts w:asciiTheme="minorBidi" w:hAnsiTheme="minorBidi" w:cstheme="minorBidi"/>
                          <w:sz w:val="11"/>
                          <w:szCs w:val="11"/>
                        </w:rPr>
                      </w:pPr>
                      <w:r w:rsidRPr="001274EF">
                        <w:rPr>
                          <w:rFonts w:asciiTheme="minorBidi" w:hAnsiTheme="minorBidi" w:cstheme="minorBidi"/>
                          <w:sz w:val="11"/>
                          <w:szCs w:val="11"/>
                        </w:rPr>
                        <w:t>Protection intégrée de la santé à l’échelle du bassin versant</w:t>
                      </w:r>
                    </w:p>
                  </w:txbxContent>
                </v:textbox>
              </v:shape>
            </w:pict>
          </mc:Fallback>
        </mc:AlternateContent>
      </w:r>
      <w:r w:rsidR="00E12D1D" w:rsidRPr="00EB3CC0">
        <w:rPr>
          <w:rFonts w:ascii="Aptos" w:eastAsia="Aptos" w:hAnsi="Aptos"/>
        </w:rPr>
        <mc:AlternateContent>
          <mc:Choice Requires="wps">
            <w:drawing>
              <wp:anchor distT="0" distB="0" distL="114300" distR="114300" simplePos="0" relativeHeight="251438080" behindDoc="0" locked="0" layoutInCell="1" allowOverlap="1" wp14:anchorId="407EE8FE" wp14:editId="49DB0F85">
                <wp:simplePos x="0" y="0"/>
                <wp:positionH relativeFrom="column">
                  <wp:posOffset>3496820</wp:posOffset>
                </wp:positionH>
                <wp:positionV relativeFrom="paragraph">
                  <wp:posOffset>4490354</wp:posOffset>
                </wp:positionV>
                <wp:extent cx="2388234" cy="215900"/>
                <wp:effectExtent l="0" t="704850" r="0" b="717550"/>
                <wp:wrapNone/>
                <wp:docPr id="131601986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2534679">
                          <a:off x="0" y="0"/>
                          <a:ext cx="2388234" cy="215900"/>
                        </a:xfrm>
                        <a:prstGeom prst="rect">
                          <a:avLst/>
                        </a:prstGeom>
                        <a:noFill/>
                        <a:ln w="9525">
                          <a:noFill/>
                          <a:miter lim="800000"/>
                          <a:headEnd/>
                          <a:tailEnd/>
                        </a:ln>
                      </wps:spPr>
                      <wps:txbx>
                        <w:txbxContent>
                          <w:p w14:paraId="20ECE9C9" w14:textId="77777777" w:rsidR="00FA7F1A" w:rsidRPr="001274EF" w:rsidRDefault="00FA7F1A" w:rsidP="00FA7F1A">
                            <w:pPr>
                              <w:spacing w:line="192" w:lineRule="auto"/>
                              <w:rPr>
                                <w:rFonts w:asciiTheme="minorBidi" w:hAnsiTheme="minorBidi" w:cstheme="minorBidi"/>
                                <w:sz w:val="12"/>
                                <w:szCs w:val="12"/>
                              </w:rPr>
                            </w:pPr>
                            <w:r w:rsidRPr="001274EF">
                              <w:rPr>
                                <w:rFonts w:asciiTheme="minorBidi" w:hAnsiTheme="minorBidi" w:cstheme="minorBidi"/>
                                <w:sz w:val="12"/>
                                <w:szCs w:val="12"/>
                              </w:rPr>
                              <w:t>Systèmes alimentaires ville-région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07EE8FE" id="_x0000_s1359" type="#_x0000_t202" style="position:absolute;margin-left:275.35pt;margin-top:353.55pt;width:188.05pt;height:17pt;rotation:2768545fd;z-index:251438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" filled="f" stroked="f">
                <v:textbox>
                  <w:txbxContent>
                    <w:p w14:paraId="20ECE9C9" w14:textId="77777777" w:rsidR="00FA7F1A" w:rsidRPr="001274EF" w:rsidRDefault="00FA7F1A" w:rsidP="00FA7F1A">
                      <w:pPr>
                        <w:spacing w:line="192" w:lineRule="auto"/>
                        <w:rPr>
                          <w:rFonts w:asciiTheme="minorBidi" w:hAnsiTheme="minorBidi" w:cstheme="minorBidi"/>
                          <w:sz w:val="12"/>
                          <w:szCs w:val="12"/>
                        </w:rPr>
                      </w:pPr>
                      <w:r w:rsidRPr="001274EF">
                        <w:rPr>
                          <w:rFonts w:asciiTheme="minorBidi" w:hAnsiTheme="minorBidi" w:cstheme="minorBidi"/>
                          <w:sz w:val="12"/>
                          <w:szCs w:val="12"/>
                        </w:rPr>
                        <w:t>Systèmes alimentaires ville-région</w:t>
                      </w:r>
                    </w:p>
                  </w:txbxContent>
                </v:textbox>
              </v:shape>
            </w:pict>
          </mc:Fallback>
        </mc:AlternateContent>
      </w:r>
      <w:r w:rsidR="00D0408F" w:rsidRPr="00EB3CC0">
        <w:rPr>
          <w:rFonts w:ascii="Aptos" w:eastAsia="Aptos" w:hAnsi="Aptos"/>
        </w:rPr>
        <mc:AlternateContent>
          <mc:Choice Requires="wps">
            <w:drawing>
              <wp:anchor distT="0" distB="0" distL="114300" distR="114300" simplePos="0" relativeHeight="251431936" behindDoc="0" locked="0" layoutInCell="1" allowOverlap="1" wp14:anchorId="15C175BF" wp14:editId="2C6CAE30">
                <wp:simplePos x="0" y="0"/>
                <wp:positionH relativeFrom="column">
                  <wp:posOffset>3798153</wp:posOffset>
                </wp:positionH>
                <wp:positionV relativeFrom="paragraph">
                  <wp:posOffset>3951923</wp:posOffset>
                </wp:positionV>
                <wp:extent cx="2419436" cy="215900"/>
                <wp:effectExtent l="0" t="495300" r="0" b="508000"/>
                <wp:wrapNone/>
                <wp:docPr id="32257670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630412">
                          <a:off x="0" y="0"/>
                          <a:ext cx="2419436" cy="215900"/>
                        </a:xfrm>
                        <a:prstGeom prst="rect">
                          <a:avLst/>
                        </a:prstGeom>
                        <a:noFill/>
                        <a:ln w="9525">
                          <a:noFill/>
                          <a:miter lim="800000"/>
                          <a:headEnd/>
                          <a:tailEnd/>
                        </a:ln>
                      </wps:spPr>
                      <wps:txbx>
                        <w:txbxContent>
                          <w:p w14:paraId="252798A4" w14:textId="77777777" w:rsidR="00FA7F1A" w:rsidRPr="001274EF" w:rsidRDefault="00FA7F1A" w:rsidP="00FA7F1A">
                            <w:pPr>
                              <w:spacing w:line="192" w:lineRule="auto"/>
                              <w:rPr>
                                <w:rFonts w:asciiTheme="minorBidi" w:hAnsiTheme="minorBidi" w:cstheme="minorBidi"/>
                                <w:sz w:val="12"/>
                                <w:szCs w:val="12"/>
                              </w:rPr>
                            </w:pPr>
                            <w:r w:rsidRPr="001274EF">
                              <w:rPr>
                                <w:rFonts w:asciiTheme="minorBidi" w:hAnsiTheme="minorBidi" w:cstheme="minorBidi"/>
                                <w:sz w:val="12"/>
                                <w:szCs w:val="12"/>
                              </w:rPr>
                              <w:t>Gouvernance des eaux souterraines</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15C175BF" id="_x0000_s1360" type="#_x0000_t202" style="position:absolute;margin-left:299.05pt;margin-top:311.2pt;width:190.5pt;height:17pt;rotation:1780845fd;z-index:2514319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" filled="f" stroked="f">
                <v:textbox>
                  <w:txbxContent>
                    <w:p w14:paraId="252798A4" w14:textId="77777777" w:rsidR="00FA7F1A" w:rsidRPr="001274EF" w:rsidRDefault="00FA7F1A" w:rsidP="00FA7F1A">
                      <w:pPr>
                        <w:spacing w:line="192" w:lineRule="auto"/>
                        <w:rPr>
                          <w:rFonts w:asciiTheme="minorBidi" w:hAnsiTheme="minorBidi" w:cstheme="minorBidi"/>
                          <w:sz w:val="12"/>
                          <w:szCs w:val="12"/>
                        </w:rPr>
                      </w:pPr>
                      <w:r w:rsidRPr="001274EF">
                        <w:rPr>
                          <w:rFonts w:asciiTheme="minorBidi" w:hAnsiTheme="minorBidi" w:cstheme="minorBidi"/>
                          <w:sz w:val="12"/>
                          <w:szCs w:val="12"/>
                        </w:rPr>
                        <w:t>Gouvernance des eaux souterraines</w:t>
                      </w:r>
                    </w:p>
                  </w:txbxContent>
                </v:textbox>
              </v:shape>
            </w:pict>
          </mc:Fallback>
        </mc:AlternateContent>
      </w:r>
      <w:r w:rsidR="008619CD" w:rsidRPr="00EB3CC0">
        <w:rPr>
          <w:rFonts w:ascii="Aptos" w:eastAsia="Aptos" w:hAnsi="Aptos"/>
        </w:rPr>
        <mc:AlternateContent>
          <mc:Choice Requires="wps">
            <w:drawing>
              <wp:anchor distT="0" distB="0" distL="114300" distR="114300" simplePos="0" relativeHeight="251433984" behindDoc="0" locked="0" layoutInCell="1" allowOverlap="1" wp14:anchorId="65AAA772" wp14:editId="60A95BC2">
                <wp:simplePos x="0" y="0"/>
                <wp:positionH relativeFrom="column">
                  <wp:posOffset>3026488</wp:posOffset>
                </wp:positionH>
                <wp:positionV relativeFrom="paragraph">
                  <wp:posOffset>4050316</wp:posOffset>
                </wp:positionV>
                <wp:extent cx="3454354" cy="215900"/>
                <wp:effectExtent l="0" t="838200" r="0" b="831850"/>
                <wp:wrapNone/>
                <wp:docPr id="285021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890569">
                          <a:off x="0" y="0"/>
                          <a:ext cx="3454354" cy="215900"/>
                        </a:xfrm>
                        <a:prstGeom prst="rect">
                          <a:avLst/>
                        </a:prstGeom>
                        <a:noFill/>
                        <a:ln w="9525">
                          <a:noFill/>
                          <a:miter lim="800000"/>
                          <a:headEnd/>
                          <a:tailEnd/>
                        </a:ln>
                      </wps:spPr>
                      <wps:txbx>
                        <w:txbxContent>
                          <w:p w14:paraId="5A2A9104" w14:textId="657420A7" w:rsidR="00FA7F1A" w:rsidRPr="001274EF" w:rsidRDefault="00FA7F1A" w:rsidP="00FA7F1A">
                            <w:pPr>
                              <w:spacing w:line="192" w:lineRule="auto"/>
                              <w:rPr>
                                <w:rFonts w:asciiTheme="minorBidi" w:hAnsiTheme="minorBidi" w:cstheme="minorBidi"/>
                                <w:sz w:val="11"/>
                                <w:szCs w:val="11"/>
                              </w:rPr>
                            </w:pPr>
                            <w:r w:rsidRPr="001274EF">
                              <w:rPr>
                                <w:rFonts w:asciiTheme="minorBidi" w:hAnsiTheme="minorBidi" w:cstheme="minorBidi"/>
                                <w:sz w:val="11"/>
                                <w:szCs w:val="11"/>
                              </w:rPr>
                              <w:t xml:space="preserve">Infrastructures </w:t>
                            </w:r>
                            <w:r w:rsidR="00920150" w:rsidRPr="001274EF">
                              <w:rPr>
                                <w:rFonts w:asciiTheme="minorBidi" w:hAnsiTheme="minorBidi" w:cstheme="minorBidi"/>
                                <w:sz w:val="11"/>
                                <w:szCs w:val="11"/>
                              </w:rPr>
                              <w:t>urbaines tenant compte de la question</w:t>
                            </w:r>
                            <w:r w:rsidRPr="001274EF">
                              <w:rPr>
                                <w:rFonts w:asciiTheme="minorBidi" w:hAnsiTheme="minorBidi" w:cstheme="minorBidi"/>
                                <w:sz w:val="11"/>
                                <w:szCs w:val="11"/>
                              </w:rPr>
                              <w:t xml:space="preserve"> de l’eau</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5AAA772" id="_x0000_s1361" type="#_x0000_t202" style="position:absolute;margin-left:238.3pt;margin-top:318.9pt;width:272pt;height:17pt;rotation:2065005fd;z-index:251433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" filled="f" stroked="f">
                <v:textbox>
                  <w:txbxContent>
                    <w:p w14:paraId="5A2A9104" w14:textId="657420A7" w:rsidR="00FA7F1A" w:rsidRPr="001274EF" w:rsidRDefault="00FA7F1A" w:rsidP="00FA7F1A">
                      <w:pPr>
                        <w:spacing w:line="192" w:lineRule="auto"/>
                        <w:rPr>
                          <w:rFonts w:asciiTheme="minorBidi" w:hAnsiTheme="minorBidi" w:cstheme="minorBidi"/>
                          <w:sz w:val="11"/>
                          <w:szCs w:val="11"/>
                        </w:rPr>
                      </w:pPr>
                      <w:r w:rsidRPr="001274EF">
                        <w:rPr>
                          <w:rFonts w:asciiTheme="minorBidi" w:hAnsiTheme="minorBidi" w:cstheme="minorBidi"/>
                          <w:sz w:val="11"/>
                          <w:szCs w:val="11"/>
                        </w:rPr>
                        <w:t xml:space="preserve">Infrastructures </w:t>
                      </w:r>
                      <w:r w:rsidR="00920150" w:rsidRPr="001274EF">
                        <w:rPr>
                          <w:rFonts w:asciiTheme="minorBidi" w:hAnsiTheme="minorBidi" w:cstheme="minorBidi"/>
                          <w:sz w:val="11"/>
                          <w:szCs w:val="11"/>
                        </w:rPr>
                        <w:t>urbaines tenant compte de la question</w:t>
                      </w:r>
                      <w:r w:rsidRPr="001274EF">
                        <w:rPr>
                          <w:rFonts w:asciiTheme="minorBidi" w:hAnsiTheme="minorBidi" w:cstheme="minorBidi"/>
                          <w:sz w:val="11"/>
                          <w:szCs w:val="11"/>
                        </w:rPr>
                        <w:t xml:space="preserve"> de l’eau</w:t>
                      </w:r>
                    </w:p>
                  </w:txbxContent>
                </v:textbox>
              </v:shape>
            </w:pict>
          </mc:Fallback>
        </mc:AlternateContent>
      </w:r>
      <w:r w:rsidR="002246A8" w:rsidRPr="00EB3CC0">
        <w:rPr>
          <w:rFonts w:ascii="Aptos" w:eastAsia="Aptos" w:hAnsi="Aptos"/>
        </w:rPr>
        <mc:AlternateContent>
          <mc:Choice Requires="wps">
            <w:drawing>
              <wp:anchor distT="0" distB="0" distL="114300" distR="114300" simplePos="0" relativeHeight="250735616" behindDoc="0" locked="0" layoutInCell="1" allowOverlap="1" wp14:anchorId="71267839" wp14:editId="3CB7866B">
                <wp:simplePos x="0" y="0"/>
                <wp:positionH relativeFrom="column">
                  <wp:posOffset>826537</wp:posOffset>
                </wp:positionH>
                <wp:positionV relativeFrom="paragraph">
                  <wp:posOffset>4215019</wp:posOffset>
                </wp:positionV>
                <wp:extent cx="1266265" cy="201295"/>
                <wp:effectExtent l="0" t="342900" r="0" b="351155"/>
                <wp:wrapNone/>
                <wp:docPr id="87314246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8970420">
                          <a:off x="0" y="0"/>
                          <a:ext cx="1266265" cy="201295"/>
                        </a:xfrm>
                        <a:prstGeom prst="rect">
                          <a:avLst/>
                        </a:prstGeom>
                        <a:noFill/>
                        <a:ln w="9525">
                          <a:noFill/>
                          <a:miter lim="800000"/>
                          <a:headEnd/>
                          <a:tailEnd/>
                        </a:ln>
                      </wps:spPr>
                      <wps:txbx>
                        <w:txbxContent>
                          <w:p w14:paraId="4BFC1532" w14:textId="77777777" w:rsidR="00FA7F1A" w:rsidRPr="001274EF" w:rsidRDefault="00FA7F1A" w:rsidP="00FA7F1A">
                            <w:pPr>
                              <w:spacing w:line="192" w:lineRule="auto"/>
                              <w:rPr>
                                <w:rFonts w:asciiTheme="minorBidi" w:hAnsiTheme="minorBidi" w:cstheme="minorBidi"/>
                                <w:sz w:val="11"/>
                                <w:szCs w:val="11"/>
                              </w:rPr>
                            </w:pPr>
                            <w:r w:rsidRPr="001274EF">
                              <w:rPr>
                                <w:rFonts w:asciiTheme="minorBidi" w:hAnsiTheme="minorBidi" w:cstheme="minorBidi"/>
                                <w:sz w:val="11"/>
                                <w:szCs w:val="11"/>
                              </w:rPr>
                              <w:t>Couverture sanitaire universelle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1267839" id="_x0000_s1362" type="#_x0000_t202" style="position:absolute;margin-left:65.1pt;margin-top:331.9pt;width:99.7pt;height:15.85pt;rotation:-2872203fd;z-index:250735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" filled="f" stroked="f">
                <v:textbox>
                  <w:txbxContent>
                    <w:p w14:paraId="4BFC1532" w14:textId="77777777" w:rsidR="00FA7F1A" w:rsidRPr="001274EF" w:rsidRDefault="00FA7F1A" w:rsidP="00FA7F1A">
                      <w:pPr>
                        <w:spacing w:line="192" w:lineRule="auto"/>
                        <w:rPr>
                          <w:rFonts w:asciiTheme="minorBidi" w:hAnsiTheme="minorBidi" w:cstheme="minorBidi"/>
                          <w:sz w:val="11"/>
                          <w:szCs w:val="11"/>
                        </w:rPr>
                      </w:pPr>
                      <w:r w:rsidRPr="001274EF">
                        <w:rPr>
                          <w:rFonts w:asciiTheme="minorBidi" w:hAnsiTheme="minorBidi" w:cstheme="minorBidi"/>
                          <w:sz w:val="11"/>
                          <w:szCs w:val="11"/>
                        </w:rPr>
                        <w:t>Couverture sanitaire universelle</w:t>
                      </w:r>
                    </w:p>
                  </w:txbxContent>
                </v:textbox>
              </v:shape>
            </w:pict>
          </mc:Fallback>
        </mc:AlternateContent>
      </w:r>
      <w:r w:rsidR="002246A8" w:rsidRPr="00EB3CC0">
        <w:rPr>
          <w:rFonts w:ascii="Aptos" w:eastAsia="Aptos" w:hAnsi="Aptos"/>
        </w:rPr>
        <mc:AlternateContent>
          <mc:Choice Requires="wps">
            <w:drawing>
              <wp:anchor distT="0" distB="0" distL="114300" distR="114300" simplePos="0" relativeHeight="251472896" behindDoc="0" locked="0" layoutInCell="1" allowOverlap="1" wp14:anchorId="11ADEBE5" wp14:editId="038604F4">
                <wp:simplePos x="0" y="0"/>
                <wp:positionH relativeFrom="column">
                  <wp:posOffset>889742</wp:posOffset>
                </wp:positionH>
                <wp:positionV relativeFrom="paragraph">
                  <wp:posOffset>4063224</wp:posOffset>
                </wp:positionV>
                <wp:extent cx="2171956" cy="215900"/>
                <wp:effectExtent l="520700" t="0" r="501650" b="0"/>
                <wp:wrapNone/>
                <wp:docPr id="177291195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8365113">
                          <a:off x="0" y="0"/>
                          <a:ext cx="2171956" cy="215900"/>
                        </a:xfrm>
                        <a:prstGeom prst="rect">
                          <a:avLst/>
                        </a:prstGeom>
                        <a:noFill/>
                        <a:ln w="9525">
                          <a:noFill/>
                          <a:miter lim="800000"/>
                          <a:headEnd/>
                          <a:tailEnd/>
                        </a:ln>
                      </wps:spPr>
                      <wps:txbx>
                        <w:txbxContent>
                          <w:p w14:paraId="37FE183F" w14:textId="77777777" w:rsidR="00FA7F1A" w:rsidRPr="001274EF" w:rsidRDefault="00FA7F1A" w:rsidP="00FA7F1A">
                            <w:pPr>
                              <w:spacing w:line="192" w:lineRule="auto"/>
                              <w:rPr>
                                <w:rFonts w:asciiTheme="minorBidi" w:hAnsiTheme="minorBidi" w:cstheme="minorBidi"/>
                                <w:sz w:val="12"/>
                                <w:szCs w:val="12"/>
                              </w:rPr>
                            </w:pPr>
                            <w:r w:rsidRPr="001274EF">
                              <w:rPr>
                                <w:rFonts w:asciiTheme="minorBidi" w:hAnsiTheme="minorBidi" w:cstheme="minorBidi"/>
                                <w:sz w:val="12"/>
                                <w:szCs w:val="12"/>
                              </w:rPr>
                              <w:t>Systèmes alimentaires autochtones</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11ADEBE5" id="_x0000_s1363" type="#_x0000_t202" style="position:absolute;margin-left:70.05pt;margin-top:319.95pt;width:171pt;height:17pt;rotation:-3533359fd;z-index:2514728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" filled="f" stroked="f">
                <v:textbox>
                  <w:txbxContent>
                    <w:p w14:paraId="37FE183F" w14:textId="77777777" w:rsidR="00FA7F1A" w:rsidRPr="001274EF" w:rsidRDefault="00FA7F1A" w:rsidP="00FA7F1A">
                      <w:pPr>
                        <w:spacing w:line="192" w:lineRule="auto"/>
                        <w:rPr>
                          <w:rFonts w:asciiTheme="minorBidi" w:hAnsiTheme="minorBidi" w:cstheme="minorBidi"/>
                          <w:sz w:val="12"/>
                          <w:szCs w:val="12"/>
                        </w:rPr>
                      </w:pPr>
                      <w:r w:rsidRPr="001274EF">
                        <w:rPr>
                          <w:rFonts w:asciiTheme="minorBidi" w:hAnsiTheme="minorBidi" w:cstheme="minorBidi"/>
                          <w:sz w:val="12"/>
                          <w:szCs w:val="12"/>
                        </w:rPr>
                        <w:t>Systèmes alimentaires autochtones</w:t>
                      </w:r>
                    </w:p>
                  </w:txbxContent>
                </v:textbox>
              </v:shape>
            </w:pict>
          </mc:Fallback>
        </mc:AlternateContent>
      </w:r>
      <w:r w:rsidR="002246A8" w:rsidRPr="00EB3CC0">
        <w:rPr>
          <w:rFonts w:ascii="Aptos" w:eastAsia="Aptos" w:hAnsi="Aptos"/>
        </w:rPr>
        <mc:AlternateContent>
          <mc:Choice Requires="wps">
            <w:drawing>
              <wp:anchor distT="0" distB="0" distL="114300" distR="114300" simplePos="0" relativeHeight="251474944" behindDoc="0" locked="0" layoutInCell="1" allowOverlap="1" wp14:anchorId="15A848B9" wp14:editId="75C8F725">
                <wp:simplePos x="0" y="0"/>
                <wp:positionH relativeFrom="column">
                  <wp:posOffset>910111</wp:posOffset>
                </wp:positionH>
                <wp:positionV relativeFrom="paragraph">
                  <wp:posOffset>4094709</wp:posOffset>
                </wp:positionV>
                <wp:extent cx="1817862" cy="369189"/>
                <wp:effectExtent l="476567" t="0" r="392748" b="0"/>
                <wp:wrapNone/>
                <wp:docPr id="19659266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8785594">
                          <a:off x="0" y="0"/>
                          <a:ext cx="1817862" cy="369189"/>
                        </a:xfrm>
                        <a:prstGeom prst="rect">
                          <a:avLst/>
                        </a:prstGeom>
                        <a:noFill/>
                        <a:ln w="9525">
                          <a:noFill/>
                          <a:miter lim="800000"/>
                          <a:headEnd/>
                          <a:tailEnd/>
                        </a:ln>
                      </wps:spPr>
                      <wps:txbx>
                        <w:txbxContent>
                          <w:p w14:paraId="3820039D" w14:textId="77777777" w:rsidR="00FA7F1A" w:rsidRPr="001274EF" w:rsidRDefault="00FA7F1A" w:rsidP="00FA7F1A">
                            <w:pPr>
                              <w:spacing w:line="192" w:lineRule="auto"/>
                              <w:rPr>
                                <w:rFonts w:asciiTheme="minorBidi" w:hAnsiTheme="minorBidi" w:cstheme="minorBidi"/>
                                <w:sz w:val="12"/>
                                <w:szCs w:val="12"/>
                              </w:rPr>
                            </w:pPr>
                            <w:r w:rsidRPr="001274EF">
                              <w:rPr>
                                <w:rFonts w:asciiTheme="minorBidi" w:hAnsiTheme="minorBidi" w:cstheme="minorBidi"/>
                                <w:sz w:val="12"/>
                                <w:szCs w:val="12"/>
                              </w:rPr>
                              <w:t>Accès aux ressources naturelles et à la terre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5A848B9" id="_x0000_s1364" type="#_x0000_t202" style="position:absolute;margin-left:71.65pt;margin-top:322.4pt;width:143.15pt;height:29.05pt;rotation:-3074082fd;z-index:251474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" filled="f" stroked="f">
                <v:textbox>
                  <w:txbxContent>
                    <w:p w14:paraId="3820039D" w14:textId="77777777" w:rsidR="00FA7F1A" w:rsidRPr="001274EF" w:rsidRDefault="00FA7F1A" w:rsidP="00FA7F1A">
                      <w:pPr>
                        <w:spacing w:line="192" w:lineRule="auto"/>
                        <w:rPr>
                          <w:rFonts w:asciiTheme="minorBidi" w:hAnsiTheme="minorBidi" w:cstheme="minorBidi"/>
                          <w:sz w:val="12"/>
                          <w:szCs w:val="12"/>
                        </w:rPr>
                      </w:pPr>
                      <w:r w:rsidRPr="001274EF">
                        <w:rPr>
                          <w:rFonts w:asciiTheme="minorBidi" w:hAnsiTheme="minorBidi" w:cstheme="minorBidi"/>
                          <w:sz w:val="12"/>
                          <w:szCs w:val="12"/>
                        </w:rPr>
                        <w:t>Accès aux ressources naturelles et à la terre</w:t>
                      </w:r>
                    </w:p>
                  </w:txbxContent>
                </v:textbox>
              </v:shape>
            </w:pict>
          </mc:Fallback>
        </mc:AlternateContent>
      </w:r>
      <w:r w:rsidR="002246A8" w:rsidRPr="00EB3CC0">
        <w:rPr>
          <w:rFonts w:ascii="Aptos" w:eastAsia="Aptos" w:hAnsi="Aptos"/>
        </w:rPr>
        <mc:AlternateContent>
          <mc:Choice Requires="wps">
            <w:drawing>
              <wp:anchor distT="0" distB="0" distL="114300" distR="114300" simplePos="0" relativeHeight="251470848" behindDoc="0" locked="0" layoutInCell="1" allowOverlap="1" wp14:anchorId="23AE2F19" wp14:editId="67FCB61E">
                <wp:simplePos x="0" y="0"/>
                <wp:positionH relativeFrom="column">
                  <wp:posOffset>1402700</wp:posOffset>
                </wp:positionH>
                <wp:positionV relativeFrom="paragraph">
                  <wp:posOffset>3840396</wp:posOffset>
                </wp:positionV>
                <wp:extent cx="2342577" cy="1239748"/>
                <wp:effectExtent l="456248" t="77152" r="494982" b="94933"/>
                <wp:wrapNone/>
                <wp:docPr id="204114983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8132686">
                          <a:off x="0" y="0"/>
                          <a:ext cx="2342577" cy="1239748"/>
                        </a:xfrm>
                        <a:prstGeom prst="rect">
                          <a:avLst/>
                        </a:prstGeom>
                        <a:noFill/>
                        <a:ln w="9525">
                          <a:noFill/>
                          <a:miter lim="800000"/>
                          <a:headEnd/>
                          <a:tailEnd/>
                        </a:ln>
                      </wps:spPr>
                      <wps:txbx>
                        <w:txbxContent>
                          <w:p w14:paraId="1A408F5C" w14:textId="77777777" w:rsidR="002246A8" w:rsidRPr="001274EF" w:rsidRDefault="00FA7F1A" w:rsidP="00FA7F1A">
                            <w:pPr>
                              <w:spacing w:line="192" w:lineRule="auto"/>
                              <w:rPr>
                                <w:rFonts w:asciiTheme="minorBidi" w:hAnsiTheme="minorBidi" w:cstheme="minorBidi"/>
                                <w:sz w:val="11"/>
                                <w:szCs w:val="11"/>
                              </w:rPr>
                            </w:pPr>
                            <w:r w:rsidRPr="001274EF">
                              <w:rPr>
                                <w:rFonts w:asciiTheme="minorBidi" w:hAnsiTheme="minorBidi" w:cstheme="minorBidi"/>
                                <w:sz w:val="11"/>
                                <w:szCs w:val="11"/>
                              </w:rPr>
                              <w:t xml:space="preserve">Promotion d’approches qui transforment </w:t>
                            </w:r>
                          </w:p>
                          <w:p w14:paraId="15FCB4BE" w14:textId="7F527ADE" w:rsidR="00FA7F1A" w:rsidRPr="001274EF" w:rsidRDefault="00FA7F1A" w:rsidP="00FA7F1A">
                            <w:pPr>
                              <w:spacing w:line="192" w:lineRule="auto"/>
                              <w:rPr>
                                <w:rFonts w:asciiTheme="minorBidi" w:hAnsiTheme="minorBidi" w:cstheme="minorBidi"/>
                                <w:sz w:val="11"/>
                                <w:szCs w:val="11"/>
                              </w:rPr>
                            </w:pPr>
                            <w:r w:rsidRPr="001274EF">
                              <w:rPr>
                                <w:rFonts w:asciiTheme="minorBidi" w:hAnsiTheme="minorBidi" w:cstheme="minorBidi"/>
                                <w:sz w:val="11"/>
                                <w:szCs w:val="11"/>
                              </w:rPr>
                              <w:t>les aspects relatifs au genre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3AE2F19" id="_x0000_s1365" type="#_x0000_t202" style="position:absolute;margin-left:110.45pt;margin-top:302.4pt;width:184.45pt;height:97.6pt;rotation:-3787232fd;z-index:251470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" filled="f" stroked="f">
                <v:textbox>
                  <w:txbxContent>
                    <w:p w14:paraId="1A408F5C" w14:textId="77777777" w:rsidR="002246A8" w:rsidRPr="001274EF" w:rsidRDefault="00FA7F1A" w:rsidP="00FA7F1A">
                      <w:pPr>
                        <w:spacing w:line="192" w:lineRule="auto"/>
                        <w:rPr>
                          <w:rFonts w:asciiTheme="minorBidi" w:hAnsiTheme="minorBidi" w:cstheme="minorBidi"/>
                          <w:sz w:val="11"/>
                          <w:szCs w:val="11"/>
                        </w:rPr>
                      </w:pPr>
                      <w:r w:rsidRPr="001274EF">
                        <w:rPr>
                          <w:rFonts w:asciiTheme="minorBidi" w:hAnsiTheme="minorBidi" w:cstheme="minorBidi"/>
                          <w:sz w:val="11"/>
                          <w:szCs w:val="11"/>
                        </w:rPr>
                        <w:t xml:space="preserve">Promotion d’approches qui transforment </w:t>
                      </w:r>
                    </w:p>
                    <w:p w14:paraId="15FCB4BE" w14:textId="7F527ADE" w:rsidR="00FA7F1A" w:rsidRPr="001274EF" w:rsidRDefault="00FA7F1A" w:rsidP="00FA7F1A">
                      <w:pPr>
                        <w:spacing w:line="192" w:lineRule="auto"/>
                        <w:rPr>
                          <w:rFonts w:asciiTheme="minorBidi" w:hAnsiTheme="minorBidi" w:cstheme="minorBidi"/>
                          <w:sz w:val="11"/>
                          <w:szCs w:val="11"/>
                        </w:rPr>
                      </w:pPr>
                      <w:r w:rsidRPr="001274EF">
                        <w:rPr>
                          <w:rFonts w:asciiTheme="minorBidi" w:hAnsiTheme="minorBidi" w:cstheme="minorBidi"/>
                          <w:sz w:val="11"/>
                          <w:szCs w:val="11"/>
                        </w:rPr>
                        <w:t>les aspects relatifs au genre</w:t>
                      </w:r>
                    </w:p>
                  </w:txbxContent>
                </v:textbox>
              </v:shape>
            </w:pict>
          </mc:Fallback>
        </mc:AlternateContent>
      </w:r>
      <w:r w:rsidR="0089627B" w:rsidRPr="00EB3CC0">
        <w:rPr>
          <w:rFonts w:ascii="Aptos" w:eastAsia="Aptos" w:hAnsi="Aptos"/>
        </w:rPr>
        <mc:AlternateContent>
          <mc:Choice Requires="wps">
            <w:drawing>
              <wp:anchor distT="0" distB="0" distL="114300" distR="114300" simplePos="0" relativeHeight="251468800" behindDoc="0" locked="0" layoutInCell="1" allowOverlap="1" wp14:anchorId="026E3D70" wp14:editId="76526A10">
                <wp:simplePos x="0" y="0"/>
                <wp:positionH relativeFrom="column">
                  <wp:posOffset>1148715</wp:posOffset>
                </wp:positionH>
                <wp:positionV relativeFrom="paragraph">
                  <wp:posOffset>4283714</wp:posOffset>
                </wp:positionV>
                <wp:extent cx="2123440" cy="215900"/>
                <wp:effectExtent l="344170" t="0" r="430530" b="0"/>
                <wp:wrapNone/>
                <wp:docPr id="135265897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7844476">
                          <a:off x="0" y="0"/>
                          <a:ext cx="2123440" cy="215900"/>
                        </a:xfrm>
                        <a:prstGeom prst="rect">
                          <a:avLst/>
                        </a:prstGeom>
                        <a:noFill/>
                        <a:ln w="9525">
                          <a:noFill/>
                          <a:miter lim="800000"/>
                          <a:headEnd/>
                          <a:tailEnd/>
                        </a:ln>
                      </wps:spPr>
                      <wps:txbx>
                        <w:txbxContent>
                          <w:p w14:paraId="703A838D" w14:textId="00DBE6B7" w:rsidR="00FA7F1A" w:rsidRPr="001274EF" w:rsidRDefault="00FA7F1A" w:rsidP="00FA7F1A">
                            <w:pPr>
                              <w:spacing w:line="192" w:lineRule="auto"/>
                              <w:rPr>
                                <w:rFonts w:asciiTheme="minorBidi" w:hAnsiTheme="minorBidi" w:cstheme="minorBidi"/>
                                <w:sz w:val="12"/>
                                <w:szCs w:val="12"/>
                              </w:rPr>
                            </w:pPr>
                            <w:r w:rsidRPr="001274EF">
                              <w:rPr>
                                <w:rFonts w:asciiTheme="minorBidi" w:hAnsiTheme="minorBidi" w:cstheme="minorBidi"/>
                                <w:sz w:val="12"/>
                                <w:szCs w:val="12"/>
                              </w:rPr>
                              <w:t xml:space="preserve">Allègement de la </w:t>
                            </w:r>
                            <w:r w:rsidR="00920150" w:rsidRPr="001274EF">
                              <w:rPr>
                                <w:rFonts w:asciiTheme="minorBidi" w:hAnsiTheme="minorBidi" w:cstheme="minorBidi"/>
                                <w:sz w:val="12"/>
                                <w:szCs w:val="12"/>
                              </w:rPr>
                              <w:t>charge genrée de la collecte d’eau</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26E3D70" id="_x0000_s1366" type="#_x0000_t202" style="position:absolute;margin-left:90.45pt;margin-top:337.3pt;width:167.2pt;height:17pt;rotation:-4102034fd;z-index:251468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" filled="f" stroked="f">
                <v:textbox>
                  <w:txbxContent>
                    <w:p w14:paraId="703A838D" w14:textId="00DBE6B7" w:rsidR="00FA7F1A" w:rsidRPr="001274EF" w:rsidRDefault="00FA7F1A" w:rsidP="00FA7F1A">
                      <w:pPr>
                        <w:spacing w:line="192" w:lineRule="auto"/>
                        <w:rPr>
                          <w:rFonts w:asciiTheme="minorBidi" w:hAnsiTheme="minorBidi" w:cstheme="minorBidi"/>
                          <w:sz w:val="12"/>
                          <w:szCs w:val="12"/>
                        </w:rPr>
                      </w:pPr>
                      <w:r w:rsidRPr="001274EF">
                        <w:rPr>
                          <w:rFonts w:asciiTheme="minorBidi" w:hAnsiTheme="minorBidi" w:cstheme="minorBidi"/>
                          <w:sz w:val="12"/>
                          <w:szCs w:val="12"/>
                        </w:rPr>
                        <w:t xml:space="preserve">Allègement de la </w:t>
                      </w:r>
                      <w:r w:rsidR="00920150" w:rsidRPr="001274EF">
                        <w:rPr>
                          <w:rFonts w:asciiTheme="minorBidi" w:hAnsiTheme="minorBidi" w:cstheme="minorBidi"/>
                          <w:sz w:val="12"/>
                          <w:szCs w:val="12"/>
                        </w:rPr>
                        <w:t>charge genrée de la collecte d’eau</w:t>
                      </w:r>
                    </w:p>
                  </w:txbxContent>
                </v:textbox>
              </v:shape>
            </w:pict>
          </mc:Fallback>
        </mc:AlternateContent>
      </w:r>
      <w:r w:rsidR="0089627B" w:rsidRPr="00EB3CC0">
        <w:rPr>
          <w:rFonts w:ascii="Aptos" w:eastAsia="Aptos" w:hAnsi="Aptos"/>
        </w:rPr>
        <mc:AlternateContent>
          <mc:Choice Requires="wps">
            <w:drawing>
              <wp:anchor distT="0" distB="0" distL="114300" distR="114300" simplePos="0" relativeHeight="251466752" behindDoc="0" locked="0" layoutInCell="1" allowOverlap="1" wp14:anchorId="43B4F505" wp14:editId="283BA469">
                <wp:simplePos x="0" y="0"/>
                <wp:positionH relativeFrom="column">
                  <wp:posOffset>1456689</wp:posOffset>
                </wp:positionH>
                <wp:positionV relativeFrom="paragraph">
                  <wp:posOffset>4541188</wp:posOffset>
                </wp:positionV>
                <wp:extent cx="1686211" cy="215900"/>
                <wp:effectExtent l="258763" t="0" r="344487" b="0"/>
                <wp:wrapNone/>
                <wp:docPr id="204702387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7710454">
                          <a:off x="0" y="0"/>
                          <a:ext cx="1686211" cy="215900"/>
                        </a:xfrm>
                        <a:prstGeom prst="rect">
                          <a:avLst/>
                        </a:prstGeom>
                        <a:noFill/>
                        <a:ln w="9525">
                          <a:noFill/>
                          <a:miter lim="800000"/>
                          <a:headEnd/>
                          <a:tailEnd/>
                        </a:ln>
                      </wps:spPr>
                      <wps:txbx>
                        <w:txbxContent>
                          <w:p w14:paraId="5D6FF6B3" w14:textId="77777777" w:rsidR="00FA7F1A" w:rsidRPr="001274EF" w:rsidRDefault="00FA7F1A" w:rsidP="00FA7F1A">
                            <w:pPr>
                              <w:spacing w:line="192" w:lineRule="auto"/>
                              <w:rPr>
                                <w:rFonts w:asciiTheme="minorBidi" w:hAnsiTheme="minorBidi" w:cstheme="minorBidi"/>
                                <w:sz w:val="12"/>
                                <w:szCs w:val="12"/>
                              </w:rPr>
                            </w:pPr>
                            <w:r w:rsidRPr="001274EF">
                              <w:rPr>
                                <w:rFonts w:asciiTheme="minorBidi" w:hAnsiTheme="minorBidi" w:cstheme="minorBidi"/>
                                <w:sz w:val="12"/>
                                <w:szCs w:val="12"/>
                              </w:rPr>
                              <w:t>Droits de la nature</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43B4F505" id="_x0000_s1367" type="#_x0000_t202" style="position:absolute;margin-left:114.7pt;margin-top:357.55pt;width:132.75pt;height:17pt;rotation:-4248421fd;z-index:2514667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" filled="f" stroked="f">
                <v:textbox>
                  <w:txbxContent>
                    <w:p w14:paraId="5D6FF6B3" w14:textId="77777777" w:rsidR="00FA7F1A" w:rsidRPr="001274EF" w:rsidRDefault="00FA7F1A" w:rsidP="00FA7F1A">
                      <w:pPr>
                        <w:spacing w:line="192" w:lineRule="auto"/>
                        <w:rPr>
                          <w:rFonts w:asciiTheme="minorBidi" w:hAnsiTheme="minorBidi" w:cstheme="minorBidi"/>
                          <w:sz w:val="12"/>
                          <w:szCs w:val="12"/>
                        </w:rPr>
                      </w:pPr>
                      <w:r w:rsidRPr="001274EF">
                        <w:rPr>
                          <w:rFonts w:asciiTheme="minorBidi" w:hAnsiTheme="minorBidi" w:cstheme="minorBidi"/>
                          <w:sz w:val="12"/>
                          <w:szCs w:val="12"/>
                        </w:rPr>
                        <w:t>Droits de la nature</w:t>
                      </w:r>
                    </w:p>
                  </w:txbxContent>
                </v:textbox>
              </v:shape>
            </w:pict>
          </mc:Fallback>
        </mc:AlternateContent>
      </w:r>
      <w:r w:rsidR="000A35E7" w:rsidRPr="00EB3CC0">
        <w:rPr>
          <w:rFonts w:ascii="Aptos" w:eastAsia="Aptos" w:hAnsi="Aptos"/>
        </w:rPr>
        <mc:AlternateContent>
          <mc:Choice Requires="wps">
            <w:drawing>
              <wp:anchor distT="0" distB="0" distL="114300" distR="114300" simplePos="0" relativeHeight="251464704" behindDoc="0" locked="0" layoutInCell="1" allowOverlap="1" wp14:anchorId="78E360F5" wp14:editId="53077F50">
                <wp:simplePos x="0" y="0"/>
                <wp:positionH relativeFrom="column">
                  <wp:posOffset>1517016</wp:posOffset>
                </wp:positionH>
                <wp:positionV relativeFrom="paragraph">
                  <wp:posOffset>4569823</wp:posOffset>
                </wp:positionV>
                <wp:extent cx="1775698" cy="215900"/>
                <wp:effectExtent l="189230" t="0" r="280670" b="0"/>
                <wp:wrapNone/>
                <wp:docPr id="80438203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7329313">
                          <a:off x="0" y="0"/>
                          <a:ext cx="1775698" cy="215900"/>
                        </a:xfrm>
                        <a:prstGeom prst="rect">
                          <a:avLst/>
                        </a:prstGeom>
                        <a:noFill/>
                        <a:ln w="9525">
                          <a:noFill/>
                          <a:miter lim="800000"/>
                          <a:headEnd/>
                          <a:tailEnd/>
                        </a:ln>
                      </wps:spPr>
                      <wps:txbx>
                        <w:txbxContent>
                          <w:p w14:paraId="4561A3C2" w14:textId="77777777" w:rsidR="00FA7F1A" w:rsidRPr="001274EF" w:rsidRDefault="00FA7F1A" w:rsidP="00FA7F1A">
                            <w:pPr>
                              <w:spacing w:line="192" w:lineRule="auto"/>
                              <w:rPr>
                                <w:rFonts w:asciiTheme="minorBidi" w:hAnsiTheme="minorBidi" w:cstheme="minorBidi"/>
                                <w:sz w:val="12"/>
                                <w:szCs w:val="12"/>
                              </w:rPr>
                            </w:pPr>
                            <w:r w:rsidRPr="001274EF">
                              <w:rPr>
                                <w:rFonts w:asciiTheme="minorBidi" w:hAnsiTheme="minorBidi" w:cstheme="minorBidi"/>
                                <w:sz w:val="12"/>
                                <w:szCs w:val="12"/>
                              </w:rPr>
                              <w:t>Gestion inclusive de l’eau</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8E360F5" id="_x0000_s1368" type="#_x0000_t202" style="position:absolute;margin-left:119.45pt;margin-top:359.85pt;width:139.8pt;height:17pt;rotation:-4664729fd;z-index:251464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" filled="f" stroked="f">
                <v:textbox>
                  <w:txbxContent>
                    <w:p w14:paraId="4561A3C2" w14:textId="77777777" w:rsidR="00FA7F1A" w:rsidRPr="001274EF" w:rsidRDefault="00FA7F1A" w:rsidP="00FA7F1A">
                      <w:pPr>
                        <w:spacing w:line="192" w:lineRule="auto"/>
                        <w:rPr>
                          <w:rFonts w:asciiTheme="minorBidi" w:hAnsiTheme="minorBidi" w:cstheme="minorBidi"/>
                          <w:sz w:val="12"/>
                          <w:szCs w:val="12"/>
                        </w:rPr>
                      </w:pPr>
                      <w:r w:rsidRPr="001274EF">
                        <w:rPr>
                          <w:rFonts w:asciiTheme="minorBidi" w:hAnsiTheme="minorBidi" w:cstheme="minorBidi"/>
                          <w:sz w:val="12"/>
                          <w:szCs w:val="12"/>
                        </w:rPr>
                        <w:t>Gestion inclusive de l’eau</w:t>
                      </w:r>
                    </w:p>
                  </w:txbxContent>
                </v:textbox>
              </v:shape>
            </w:pict>
          </mc:Fallback>
        </mc:AlternateContent>
      </w:r>
      <w:r w:rsidR="00264AF6" w:rsidRPr="00EB3CC0">
        <w:rPr>
          <w:rFonts w:ascii="Aptos" w:eastAsia="Aptos" w:hAnsi="Aptos"/>
        </w:rPr>
        <mc:AlternateContent>
          <mc:Choice Requires="wps">
            <w:drawing>
              <wp:anchor distT="0" distB="0" distL="114300" distR="114300" simplePos="0" relativeHeight="251462656" behindDoc="0" locked="0" layoutInCell="1" allowOverlap="1" wp14:anchorId="30D0D0C7" wp14:editId="5C856656">
                <wp:simplePos x="0" y="0"/>
                <wp:positionH relativeFrom="column">
                  <wp:posOffset>1578735</wp:posOffset>
                </wp:positionH>
                <wp:positionV relativeFrom="paragraph">
                  <wp:posOffset>4486638</wp:posOffset>
                </wp:positionV>
                <wp:extent cx="1964159" cy="215900"/>
                <wp:effectExtent l="150178" t="0" r="129222" b="0"/>
                <wp:wrapNone/>
                <wp:docPr id="3243007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6960243">
                          <a:off x="0" y="0"/>
                          <a:ext cx="1964159" cy="215900"/>
                        </a:xfrm>
                        <a:prstGeom prst="rect">
                          <a:avLst/>
                        </a:prstGeom>
                        <a:noFill/>
                        <a:ln w="9525">
                          <a:noFill/>
                          <a:miter lim="800000"/>
                          <a:headEnd/>
                          <a:tailEnd/>
                        </a:ln>
                      </wps:spPr>
                      <wps:txbx>
                        <w:txbxContent>
                          <w:p w14:paraId="27BBF213" w14:textId="77777777" w:rsidR="00FA7F1A" w:rsidRPr="001274EF" w:rsidRDefault="00FA7F1A" w:rsidP="00FA7F1A">
                            <w:pPr>
                              <w:spacing w:line="192" w:lineRule="auto"/>
                              <w:rPr>
                                <w:rFonts w:asciiTheme="minorBidi" w:hAnsiTheme="minorBidi" w:cstheme="minorBidi"/>
                                <w:sz w:val="12"/>
                                <w:szCs w:val="12"/>
                              </w:rPr>
                            </w:pPr>
                            <w:r w:rsidRPr="001274EF">
                              <w:rPr>
                                <w:rFonts w:asciiTheme="minorBidi" w:hAnsiTheme="minorBidi" w:cstheme="minorBidi"/>
                                <w:sz w:val="12"/>
                                <w:szCs w:val="12"/>
                              </w:rPr>
                              <w:t>Éducation inclusive relative à l’eau</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0D0D0C7" id="_x0000_s1369" type="#_x0000_t202" style="position:absolute;margin-left:124.3pt;margin-top:353.3pt;width:154.65pt;height:17pt;rotation:-5067852fd;z-index:251462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" filled="f" stroked="f">
                <v:textbox>
                  <w:txbxContent>
                    <w:p w14:paraId="27BBF213" w14:textId="77777777" w:rsidR="00FA7F1A" w:rsidRPr="001274EF" w:rsidRDefault="00FA7F1A" w:rsidP="00FA7F1A">
                      <w:pPr>
                        <w:spacing w:line="192" w:lineRule="auto"/>
                        <w:rPr>
                          <w:rFonts w:asciiTheme="minorBidi" w:hAnsiTheme="minorBidi" w:cstheme="minorBidi"/>
                          <w:sz w:val="12"/>
                          <w:szCs w:val="12"/>
                        </w:rPr>
                      </w:pPr>
                      <w:r w:rsidRPr="001274EF">
                        <w:rPr>
                          <w:rFonts w:asciiTheme="minorBidi" w:hAnsiTheme="minorBidi" w:cstheme="minorBidi"/>
                          <w:sz w:val="12"/>
                          <w:szCs w:val="12"/>
                        </w:rPr>
                        <w:t>Éducation inclusive relative à l’eau</w:t>
                      </w:r>
                    </w:p>
                  </w:txbxContent>
                </v:textbox>
              </v:shape>
            </w:pict>
          </mc:Fallback>
        </mc:AlternateContent>
      </w:r>
      <w:r w:rsidR="00264AF6" w:rsidRPr="00EB3CC0">
        <w:rPr>
          <w:rFonts w:ascii="Aptos" w:eastAsia="Aptos" w:hAnsi="Aptos"/>
        </w:rPr>
        <mc:AlternateContent>
          <mc:Choice Requires="wps">
            <w:drawing>
              <wp:anchor distT="0" distB="0" distL="114300" distR="114300" simplePos="0" relativeHeight="251460608" behindDoc="0" locked="0" layoutInCell="1" allowOverlap="1" wp14:anchorId="35773C2A" wp14:editId="092EFC5C">
                <wp:simplePos x="0" y="0"/>
                <wp:positionH relativeFrom="column">
                  <wp:posOffset>1798299</wp:posOffset>
                </wp:positionH>
                <wp:positionV relativeFrom="paragraph">
                  <wp:posOffset>4640433</wp:posOffset>
                </wp:positionV>
                <wp:extent cx="1711604" cy="215900"/>
                <wp:effectExtent l="61913" t="0" r="103187" b="0"/>
                <wp:wrapNone/>
                <wp:docPr id="94246068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6697922">
                          <a:off x="0" y="0"/>
                          <a:ext cx="1711604" cy="215900"/>
                        </a:xfrm>
                        <a:prstGeom prst="rect">
                          <a:avLst/>
                        </a:prstGeom>
                        <a:noFill/>
                        <a:ln w="9525">
                          <a:noFill/>
                          <a:miter lim="800000"/>
                          <a:headEnd/>
                          <a:tailEnd/>
                        </a:ln>
                      </wps:spPr>
                      <wps:txbx>
                        <w:txbxContent>
                          <w:p w14:paraId="5486CE18" w14:textId="77777777" w:rsidR="00FA7F1A" w:rsidRPr="001274EF" w:rsidRDefault="00FA7F1A" w:rsidP="00FA7F1A">
                            <w:pPr>
                              <w:spacing w:line="192" w:lineRule="auto"/>
                              <w:rPr>
                                <w:rFonts w:asciiTheme="minorBidi" w:hAnsiTheme="minorBidi" w:cstheme="minorBidi"/>
                                <w:sz w:val="12"/>
                                <w:szCs w:val="12"/>
                              </w:rPr>
                            </w:pPr>
                            <w:r w:rsidRPr="001274EF">
                              <w:rPr>
                                <w:rFonts w:asciiTheme="minorBidi" w:hAnsiTheme="minorBidi" w:cstheme="minorBidi"/>
                                <w:sz w:val="12"/>
                                <w:szCs w:val="12"/>
                              </w:rPr>
                              <w:t>Approches fondées sur les droits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5773C2A" id="_x0000_s1370" type="#_x0000_t202" style="position:absolute;margin-left:141.6pt;margin-top:365.4pt;width:134.75pt;height:17pt;rotation:-5354376fd;z-index:251460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" filled="f" stroked="f">
                <v:textbox>
                  <w:txbxContent>
                    <w:p w14:paraId="5486CE18" w14:textId="77777777" w:rsidR="00FA7F1A" w:rsidRPr="001274EF" w:rsidRDefault="00FA7F1A" w:rsidP="00FA7F1A">
                      <w:pPr>
                        <w:spacing w:line="192" w:lineRule="auto"/>
                        <w:rPr>
                          <w:rFonts w:asciiTheme="minorBidi" w:hAnsiTheme="minorBidi" w:cstheme="minorBidi"/>
                          <w:sz w:val="12"/>
                          <w:szCs w:val="12"/>
                        </w:rPr>
                      </w:pPr>
                      <w:r w:rsidRPr="001274EF">
                        <w:rPr>
                          <w:rFonts w:asciiTheme="minorBidi" w:hAnsiTheme="minorBidi" w:cstheme="minorBidi"/>
                          <w:sz w:val="12"/>
                          <w:szCs w:val="12"/>
                        </w:rPr>
                        <w:t>Approches fondées sur les droits</w:t>
                      </w:r>
                    </w:p>
                  </w:txbxContent>
                </v:textbox>
              </v:shape>
            </w:pict>
          </mc:Fallback>
        </mc:AlternateContent>
      </w:r>
      <w:r w:rsidR="0000357E" w:rsidRPr="00EB3CC0">
        <w:rPr>
          <w:rFonts w:ascii="Aptos" w:eastAsia="Aptos" w:hAnsi="Aptos"/>
        </w:rPr>
        <mc:AlternateContent>
          <mc:Choice Requires="wps">
            <w:drawing>
              <wp:anchor distT="0" distB="0" distL="114300" distR="114300" simplePos="0" relativeHeight="250737664" behindDoc="0" locked="0" layoutInCell="1" allowOverlap="1" wp14:anchorId="69879F2F" wp14:editId="238CDD61">
                <wp:simplePos x="0" y="0"/>
                <wp:positionH relativeFrom="column">
                  <wp:posOffset>705012</wp:posOffset>
                </wp:positionH>
                <wp:positionV relativeFrom="paragraph">
                  <wp:posOffset>4107927</wp:posOffset>
                </wp:positionV>
                <wp:extent cx="1295400" cy="179705"/>
                <wp:effectExtent l="0" t="323850" r="0" b="334645"/>
                <wp:wrapNone/>
                <wp:docPr id="184673046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9345468">
                          <a:off x="0" y="0"/>
                          <a:ext cx="1295400" cy="179705"/>
                        </a:xfrm>
                        <a:prstGeom prst="rect">
                          <a:avLst/>
                        </a:prstGeom>
                        <a:noFill/>
                        <a:ln w="9525">
                          <a:noFill/>
                          <a:miter lim="800000"/>
                          <a:headEnd/>
                          <a:tailEnd/>
                        </a:ln>
                      </wps:spPr>
                      <wps:txbx>
                        <w:txbxContent>
                          <w:p w14:paraId="672D7EAE" w14:textId="77777777" w:rsidR="00FA7F1A" w:rsidRPr="001274EF" w:rsidRDefault="00FA7F1A" w:rsidP="00FA7F1A">
                            <w:pPr>
                              <w:spacing w:line="192" w:lineRule="auto"/>
                              <w:rPr>
                                <w:rFonts w:asciiTheme="minorBidi" w:hAnsiTheme="minorBidi" w:cstheme="minorBidi"/>
                                <w:sz w:val="12"/>
                                <w:szCs w:val="12"/>
                              </w:rPr>
                            </w:pPr>
                            <w:r w:rsidRPr="001274EF">
                              <w:rPr>
                                <w:rFonts w:asciiTheme="minorBidi" w:hAnsiTheme="minorBidi" w:cstheme="minorBidi"/>
                                <w:sz w:val="12"/>
                                <w:szCs w:val="12"/>
                              </w:rPr>
                              <w:t>Services de santé interculturels</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69879F2F" id="_x0000_s1371" type="#_x0000_t202" style="position:absolute;margin-left:55.5pt;margin-top:323.45pt;width:102pt;height:14.15pt;rotation:-2462550fd;z-index:2507376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" filled="f" stroked="f">
                <v:textbox>
                  <w:txbxContent>
                    <w:p w14:paraId="672D7EAE" w14:textId="77777777" w:rsidR="00FA7F1A" w:rsidRPr="001274EF" w:rsidRDefault="00FA7F1A" w:rsidP="00FA7F1A">
                      <w:pPr>
                        <w:spacing w:line="192" w:lineRule="auto"/>
                        <w:rPr>
                          <w:rFonts w:asciiTheme="minorBidi" w:hAnsiTheme="minorBidi" w:cstheme="minorBidi"/>
                          <w:sz w:val="12"/>
                          <w:szCs w:val="12"/>
                        </w:rPr>
                      </w:pPr>
                      <w:r w:rsidRPr="001274EF">
                        <w:rPr>
                          <w:rFonts w:asciiTheme="minorBidi" w:hAnsiTheme="minorBidi" w:cstheme="minorBidi"/>
                          <w:sz w:val="12"/>
                          <w:szCs w:val="12"/>
                        </w:rPr>
                        <w:t>Services de santé interculturels</w:t>
                      </w:r>
                    </w:p>
                  </w:txbxContent>
                </v:textbox>
              </v:shape>
            </w:pict>
          </mc:Fallback>
        </mc:AlternateContent>
      </w:r>
      <w:r w:rsidR="0000357E" w:rsidRPr="00EB3CC0">
        <w:rPr>
          <w:rFonts w:ascii="Aptos" w:eastAsia="Aptos" w:hAnsi="Aptos"/>
        </w:rPr>
        <mc:AlternateContent>
          <mc:Choice Requires="wps">
            <w:drawing>
              <wp:anchor distT="0" distB="0" distL="114300" distR="114300" simplePos="0" relativeHeight="250762240" behindDoc="0" locked="0" layoutInCell="1" allowOverlap="1" wp14:anchorId="4D7756A3" wp14:editId="58F0F145">
                <wp:simplePos x="0" y="0"/>
                <wp:positionH relativeFrom="column">
                  <wp:posOffset>500475</wp:posOffset>
                </wp:positionH>
                <wp:positionV relativeFrom="paragraph">
                  <wp:posOffset>3698756</wp:posOffset>
                </wp:positionV>
                <wp:extent cx="1943197" cy="215900"/>
                <wp:effectExtent l="0" t="400050" r="0" b="393700"/>
                <wp:wrapNone/>
                <wp:docPr id="62687515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9912736">
                          <a:off x="0" y="0"/>
                          <a:ext cx="1943197" cy="215900"/>
                        </a:xfrm>
                        <a:prstGeom prst="rect">
                          <a:avLst/>
                        </a:prstGeom>
                        <a:noFill/>
                        <a:ln w="9525">
                          <a:noFill/>
                          <a:miter lim="800000"/>
                          <a:headEnd/>
                          <a:tailEnd/>
                        </a:ln>
                      </wps:spPr>
                      <wps:txbx>
                        <w:txbxContent>
                          <w:p w14:paraId="360A5D80" w14:textId="77777777" w:rsidR="00FA7F1A" w:rsidRPr="001274EF" w:rsidRDefault="00FA7F1A" w:rsidP="00FA7F1A">
                            <w:pPr>
                              <w:spacing w:line="192" w:lineRule="auto"/>
                              <w:rPr>
                                <w:rFonts w:ascii="Arial" w:hAnsi="Arial" w:cs="Arial"/>
                                <w:sz w:val="11"/>
                                <w:szCs w:val="11"/>
                              </w:rPr>
                            </w:pPr>
                            <w:r w:rsidRPr="001274EF">
                              <w:rPr>
                                <w:rFonts w:ascii="Arial" w:hAnsi="Arial" w:cs="Arial"/>
                                <w:sz w:val="11"/>
                                <w:szCs w:val="11"/>
                              </w:rPr>
                              <w:t>Financement des infrastructures de gestion de l’eau</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D7756A3" id="_x0000_s1372" type="#_x0000_t202" style="position:absolute;margin-left:39.4pt;margin-top:291.25pt;width:153pt;height:17pt;rotation:-1842942fd;z-index:250762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" filled="f" stroked="f">
                <v:textbox>
                  <w:txbxContent>
                    <w:p w14:paraId="360A5D80" w14:textId="77777777" w:rsidR="00FA7F1A" w:rsidRPr="001274EF" w:rsidRDefault="00FA7F1A" w:rsidP="00FA7F1A">
                      <w:pPr>
                        <w:spacing w:line="192" w:lineRule="auto"/>
                        <w:rPr>
                          <w:rFonts w:ascii="Arial" w:hAnsi="Arial" w:cs="Arial"/>
                          <w:sz w:val="11"/>
                          <w:szCs w:val="11"/>
                        </w:rPr>
                      </w:pPr>
                      <w:r w:rsidRPr="001274EF">
                        <w:rPr>
                          <w:rFonts w:ascii="Arial" w:hAnsi="Arial" w:cs="Arial"/>
                          <w:sz w:val="11"/>
                          <w:szCs w:val="11"/>
                        </w:rPr>
                        <w:t>Financement des infrastructures de gestion de l’eau</w:t>
                      </w:r>
                    </w:p>
                  </w:txbxContent>
                </v:textbox>
              </v:shape>
            </w:pict>
          </mc:Fallback>
        </mc:AlternateContent>
      </w:r>
      <w:r w:rsidR="000E7CEE" w:rsidRPr="00EB3CC0">
        <w:rPr>
          <w:rFonts w:ascii="Aptos" w:eastAsia="Aptos" w:hAnsi="Aptos"/>
        </w:rPr>
        <mc:AlternateContent>
          <mc:Choice Requires="wps">
            <w:drawing>
              <wp:anchor distT="0" distB="0" distL="114300" distR="114300" simplePos="0" relativeHeight="250776576" behindDoc="0" locked="0" layoutInCell="1" allowOverlap="1" wp14:anchorId="61269EA4" wp14:editId="26775096">
                <wp:simplePos x="0" y="0"/>
                <wp:positionH relativeFrom="column">
                  <wp:posOffset>358138</wp:posOffset>
                </wp:positionH>
                <wp:positionV relativeFrom="paragraph">
                  <wp:posOffset>3272626</wp:posOffset>
                </wp:positionV>
                <wp:extent cx="1763395" cy="215900"/>
                <wp:effectExtent l="0" t="209550" r="0" b="203200"/>
                <wp:wrapNone/>
                <wp:docPr id="72182668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20663357">
                          <a:off x="0" y="0"/>
                          <a:ext cx="1763395" cy="215900"/>
                        </a:xfrm>
                        <a:prstGeom prst="rect">
                          <a:avLst/>
                        </a:prstGeom>
                        <a:noFill/>
                        <a:ln w="9525">
                          <a:noFill/>
                          <a:miter lim="800000"/>
                          <a:headEnd/>
                          <a:tailEnd/>
                        </a:ln>
                      </wps:spPr>
                      <wps:txbx>
                        <w:txbxContent>
                          <w:p w14:paraId="05BD00BB" w14:textId="77777777" w:rsidR="00FA7F1A" w:rsidRPr="001274EF" w:rsidRDefault="00FA7F1A" w:rsidP="00FA7F1A">
                            <w:pPr>
                              <w:spacing w:line="192" w:lineRule="auto"/>
                              <w:rPr>
                                <w:rFonts w:ascii="Arial" w:hAnsi="Arial" w:cs="Arial"/>
                                <w:sz w:val="11"/>
                                <w:szCs w:val="11"/>
                              </w:rPr>
                            </w:pPr>
                            <w:r w:rsidRPr="001274EF">
                              <w:rPr>
                                <w:rFonts w:ascii="Arial" w:hAnsi="Arial" w:cs="Arial"/>
                                <w:sz w:val="11"/>
                                <w:szCs w:val="11"/>
                              </w:rPr>
                              <w:t>Accords multilatéraux sur l’environnement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1269EA4" id="_x0000_s1373" type="#_x0000_t202" style="position:absolute;margin-left:28.2pt;margin-top:257.7pt;width:138.85pt;height:17pt;rotation:-1023064fd;z-index:250776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" filled="f" stroked="f">
                <v:textbox>
                  <w:txbxContent>
                    <w:p w14:paraId="05BD00BB" w14:textId="77777777" w:rsidR="00FA7F1A" w:rsidRPr="001274EF" w:rsidRDefault="00FA7F1A" w:rsidP="00FA7F1A">
                      <w:pPr>
                        <w:spacing w:line="192" w:lineRule="auto"/>
                        <w:rPr>
                          <w:rFonts w:ascii="Arial" w:hAnsi="Arial" w:cs="Arial"/>
                          <w:sz w:val="11"/>
                          <w:szCs w:val="11"/>
                        </w:rPr>
                      </w:pPr>
                      <w:r w:rsidRPr="001274EF">
                        <w:rPr>
                          <w:rFonts w:ascii="Arial" w:hAnsi="Arial" w:cs="Arial"/>
                          <w:sz w:val="11"/>
                          <w:szCs w:val="11"/>
                        </w:rPr>
                        <w:t>Accords multilatéraux sur l’environnement</w:t>
                      </w:r>
                    </w:p>
                  </w:txbxContent>
                </v:textbox>
              </v:shape>
            </w:pict>
          </mc:Fallback>
        </mc:AlternateContent>
      </w:r>
      <w:r w:rsidR="000E7CEE" w:rsidRPr="00EB3CC0">
        <w:rPr>
          <w:rFonts w:ascii="Aptos" w:eastAsia="Aptos" w:hAnsi="Aptos"/>
        </w:rPr>
        <mc:AlternateContent>
          <mc:Choice Requires="wps">
            <w:drawing>
              <wp:anchor distT="0" distB="0" distL="114300" distR="114300" simplePos="0" relativeHeight="250766336" behindDoc="0" locked="0" layoutInCell="1" allowOverlap="1" wp14:anchorId="27E03ACF" wp14:editId="44980D4A">
                <wp:simplePos x="0" y="0"/>
                <wp:positionH relativeFrom="column">
                  <wp:posOffset>379071</wp:posOffset>
                </wp:positionH>
                <wp:positionV relativeFrom="paragraph">
                  <wp:posOffset>3424186</wp:posOffset>
                </wp:positionV>
                <wp:extent cx="2015490" cy="215900"/>
                <wp:effectExtent l="0" t="247650" r="0" b="260350"/>
                <wp:wrapNone/>
                <wp:docPr id="149908834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20609112">
                          <a:off x="0" y="0"/>
                          <a:ext cx="2015490" cy="215900"/>
                        </a:xfrm>
                        <a:prstGeom prst="rect">
                          <a:avLst/>
                        </a:prstGeom>
                        <a:noFill/>
                        <a:ln w="9525">
                          <a:noFill/>
                          <a:miter lim="800000"/>
                          <a:headEnd/>
                          <a:tailEnd/>
                        </a:ln>
                      </wps:spPr>
                      <wps:txbx>
                        <w:txbxContent>
                          <w:p w14:paraId="6D6E4205" w14:textId="77777777" w:rsidR="00FA7F1A" w:rsidRPr="001274EF" w:rsidRDefault="00FA7F1A" w:rsidP="00FA7F1A">
                            <w:pPr>
                              <w:spacing w:line="192" w:lineRule="auto"/>
                              <w:rPr>
                                <w:rFonts w:ascii="Arial" w:hAnsi="Arial" w:cs="Arial"/>
                                <w:sz w:val="11"/>
                                <w:szCs w:val="11"/>
                              </w:rPr>
                            </w:pPr>
                            <w:r w:rsidRPr="001274EF">
                              <w:rPr>
                                <w:rFonts w:ascii="Arial" w:hAnsi="Arial" w:cs="Arial"/>
                                <w:sz w:val="11"/>
                                <w:szCs w:val="11"/>
                              </w:rPr>
                              <w:t>Coopération mondiale en matière de financement et de technologie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7E03ACF" id="_x0000_s1374" type="#_x0000_t202" style="position:absolute;margin-left:29.85pt;margin-top:269.6pt;width:158.7pt;height:17pt;rotation:-1082314fd;z-index:250766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" filled="f" stroked="f">
                <v:textbox>
                  <w:txbxContent>
                    <w:p w14:paraId="6D6E4205" w14:textId="77777777" w:rsidR="00FA7F1A" w:rsidRPr="001274EF" w:rsidRDefault="00FA7F1A" w:rsidP="00FA7F1A">
                      <w:pPr>
                        <w:spacing w:line="192" w:lineRule="auto"/>
                        <w:rPr>
                          <w:rFonts w:ascii="Arial" w:hAnsi="Arial" w:cs="Arial"/>
                          <w:sz w:val="11"/>
                          <w:szCs w:val="11"/>
                        </w:rPr>
                      </w:pPr>
                      <w:r w:rsidRPr="001274EF">
                        <w:rPr>
                          <w:rFonts w:ascii="Arial" w:hAnsi="Arial" w:cs="Arial"/>
                          <w:sz w:val="11"/>
                          <w:szCs w:val="11"/>
                        </w:rPr>
                        <w:t>Coopération mondiale en matière de financement et de technologie</w:t>
                      </w:r>
                    </w:p>
                  </w:txbxContent>
                </v:textbox>
              </v:shape>
            </w:pict>
          </mc:Fallback>
        </mc:AlternateContent>
      </w:r>
      <w:r w:rsidR="000E7CEE" w:rsidRPr="00EB3CC0">
        <w:rPr>
          <w:rFonts w:ascii="Aptos" w:eastAsia="Aptos" w:hAnsi="Aptos"/>
        </w:rPr>
        <mc:AlternateContent>
          <mc:Choice Requires="wps">
            <w:drawing>
              <wp:anchor distT="0" distB="0" distL="114300" distR="114300" simplePos="0" relativeHeight="250764288" behindDoc="0" locked="0" layoutInCell="1" allowOverlap="1" wp14:anchorId="1B850EFE" wp14:editId="3CEEBDBD">
                <wp:simplePos x="0" y="0"/>
                <wp:positionH relativeFrom="column">
                  <wp:posOffset>455346</wp:posOffset>
                </wp:positionH>
                <wp:positionV relativeFrom="paragraph">
                  <wp:posOffset>3669858</wp:posOffset>
                </wp:positionV>
                <wp:extent cx="1295400" cy="215900"/>
                <wp:effectExtent l="0" t="190500" r="0" b="184150"/>
                <wp:wrapNone/>
                <wp:docPr id="122926173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20354486">
                          <a:off x="0" y="0"/>
                          <a:ext cx="1295400" cy="215900"/>
                        </a:xfrm>
                        <a:prstGeom prst="rect">
                          <a:avLst/>
                        </a:prstGeom>
                        <a:noFill/>
                        <a:ln w="9525">
                          <a:noFill/>
                          <a:miter lim="800000"/>
                          <a:headEnd/>
                          <a:tailEnd/>
                        </a:ln>
                      </wps:spPr>
                      <wps:txbx>
                        <w:txbxContent>
                          <w:p w14:paraId="35EC7338" w14:textId="77777777" w:rsidR="00FA7F1A" w:rsidRPr="001274EF" w:rsidRDefault="00FA7F1A" w:rsidP="00FA7F1A">
                            <w:pPr>
                              <w:spacing w:line="192" w:lineRule="auto"/>
                              <w:rPr>
                                <w:rFonts w:ascii="Arial" w:hAnsi="Arial" w:cs="Arial"/>
                                <w:sz w:val="11"/>
                                <w:szCs w:val="11"/>
                              </w:rPr>
                            </w:pPr>
                            <w:r w:rsidRPr="001274EF">
                              <w:rPr>
                                <w:rFonts w:ascii="Arial" w:hAnsi="Arial" w:cs="Arial"/>
                                <w:sz w:val="11"/>
                                <w:szCs w:val="11"/>
                              </w:rPr>
                              <w:t>Réforme des dépenses publiques</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1B850EFE" id="_x0000_s1375" type="#_x0000_t202" style="position:absolute;margin-left:35.85pt;margin-top:288.95pt;width:102pt;height:17pt;rotation:-1360433fd;z-index:250764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" filled="f" stroked="f">
                <v:textbox>
                  <w:txbxContent>
                    <w:p w14:paraId="35EC7338" w14:textId="77777777" w:rsidR="00FA7F1A" w:rsidRPr="001274EF" w:rsidRDefault="00FA7F1A" w:rsidP="00FA7F1A">
                      <w:pPr>
                        <w:spacing w:line="192" w:lineRule="auto"/>
                        <w:rPr>
                          <w:rFonts w:ascii="Arial" w:hAnsi="Arial" w:cs="Arial"/>
                          <w:sz w:val="11"/>
                          <w:szCs w:val="11"/>
                        </w:rPr>
                      </w:pPr>
                      <w:r w:rsidRPr="001274EF">
                        <w:rPr>
                          <w:rFonts w:ascii="Arial" w:hAnsi="Arial" w:cs="Arial"/>
                          <w:sz w:val="11"/>
                          <w:szCs w:val="11"/>
                        </w:rPr>
                        <w:t>Réforme des dépenses publiques</w:t>
                      </w:r>
                    </w:p>
                  </w:txbxContent>
                </v:textbox>
              </v:shape>
            </w:pict>
          </mc:Fallback>
        </mc:AlternateContent>
      </w:r>
      <w:r w:rsidR="00790EFF" w:rsidRPr="00EB3CC0">
        <w:rPr>
          <w:rFonts w:ascii="Aptos" w:eastAsia="Aptos" w:hAnsi="Aptos"/>
        </w:rPr>
        <mc:AlternateContent>
          <mc:Choice Requires="wps">
            <w:drawing>
              <wp:anchor distT="0" distB="0" distL="114300" distR="114300" simplePos="0" relativeHeight="250778624" behindDoc="0" locked="0" layoutInCell="1" allowOverlap="1" wp14:anchorId="35B5752F" wp14:editId="0F6F7E42">
                <wp:simplePos x="0" y="0"/>
                <wp:positionH relativeFrom="column">
                  <wp:posOffset>274732</wp:posOffset>
                </wp:positionH>
                <wp:positionV relativeFrom="paragraph">
                  <wp:posOffset>3119567</wp:posOffset>
                </wp:positionV>
                <wp:extent cx="1984159" cy="215900"/>
                <wp:effectExtent l="0" t="152400" r="0" b="165100"/>
                <wp:wrapNone/>
                <wp:docPr id="157869518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20980787">
                          <a:off x="0" y="0"/>
                          <a:ext cx="1984159" cy="215900"/>
                        </a:xfrm>
                        <a:prstGeom prst="rect">
                          <a:avLst/>
                        </a:prstGeom>
                        <a:noFill/>
                        <a:ln w="9525">
                          <a:noFill/>
                          <a:miter lim="800000"/>
                          <a:headEnd/>
                          <a:tailEnd/>
                        </a:ln>
                      </wps:spPr>
                      <wps:txbx>
                        <w:txbxContent>
                          <w:p w14:paraId="0FC8570D" w14:textId="77777777" w:rsidR="00FA7F1A" w:rsidRPr="001274EF" w:rsidRDefault="00FA7F1A" w:rsidP="00FA7F1A">
                            <w:pPr>
                              <w:spacing w:line="192" w:lineRule="auto"/>
                              <w:rPr>
                                <w:rFonts w:ascii="Arial" w:hAnsi="Arial" w:cs="Arial"/>
                                <w:sz w:val="11"/>
                                <w:szCs w:val="11"/>
                              </w:rPr>
                            </w:pPr>
                            <w:r w:rsidRPr="001274EF">
                              <w:rPr>
                                <w:rFonts w:ascii="Arial" w:hAnsi="Arial" w:cs="Arial"/>
                                <w:sz w:val="11"/>
                                <w:szCs w:val="11"/>
                              </w:rPr>
                              <w:t>Rétablissement du lien entre la nature et l’humanité</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5B5752F" id="_x0000_s1376" type="#_x0000_t202" style="position:absolute;margin-left:21.65pt;margin-top:245.65pt;width:156.25pt;height:17pt;rotation:-676346fd;z-index:250778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" filled="f" stroked="f">
                <v:textbox>
                  <w:txbxContent>
                    <w:p w14:paraId="0FC8570D" w14:textId="77777777" w:rsidR="00FA7F1A" w:rsidRPr="001274EF" w:rsidRDefault="00FA7F1A" w:rsidP="00FA7F1A">
                      <w:pPr>
                        <w:spacing w:line="192" w:lineRule="auto"/>
                        <w:rPr>
                          <w:rFonts w:ascii="Arial" w:hAnsi="Arial" w:cs="Arial"/>
                          <w:sz w:val="11"/>
                          <w:szCs w:val="11"/>
                        </w:rPr>
                      </w:pPr>
                      <w:r w:rsidRPr="001274EF">
                        <w:rPr>
                          <w:rFonts w:ascii="Arial" w:hAnsi="Arial" w:cs="Arial"/>
                          <w:sz w:val="11"/>
                          <w:szCs w:val="11"/>
                        </w:rPr>
                        <w:t>Rétablissement du lien entre la nature et l’humanité</w:t>
                      </w:r>
                    </w:p>
                  </w:txbxContent>
                </v:textbox>
              </v:shape>
            </w:pict>
          </mc:Fallback>
        </mc:AlternateContent>
      </w:r>
      <w:r w:rsidR="00C20919" w:rsidRPr="00EB3CC0">
        <w:rPr>
          <w:rFonts w:ascii="Aptos" w:eastAsia="Aptos" w:hAnsi="Aptos"/>
        </w:rPr>
        <mc:AlternateContent>
          <mc:Choice Requires="wps">
            <w:drawing>
              <wp:anchor distT="0" distB="0" distL="114300" distR="114300" simplePos="0" relativeHeight="251384832" behindDoc="0" locked="0" layoutInCell="1" allowOverlap="1" wp14:anchorId="0DD3F513" wp14:editId="41CF9C74">
                <wp:simplePos x="0" y="0"/>
                <wp:positionH relativeFrom="column">
                  <wp:posOffset>3624694</wp:posOffset>
                </wp:positionH>
                <wp:positionV relativeFrom="paragraph">
                  <wp:posOffset>1748747</wp:posOffset>
                </wp:positionV>
                <wp:extent cx="1655913" cy="238125"/>
                <wp:effectExtent l="384810" t="0" r="405765" b="0"/>
                <wp:wrapNone/>
                <wp:docPr id="83580016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8839766">
                          <a:off x="0" y="0"/>
                          <a:ext cx="1655913" cy="238125"/>
                        </a:xfrm>
                        <a:prstGeom prst="rect">
                          <a:avLst/>
                        </a:prstGeom>
                        <a:noFill/>
                        <a:ln w="9525">
                          <a:noFill/>
                          <a:miter lim="800000"/>
                          <a:headEnd/>
                          <a:tailEnd/>
                        </a:ln>
                      </wps:spPr>
                      <wps:txbx>
                        <w:txbxContent>
                          <w:p w14:paraId="36218CF0" w14:textId="77777777" w:rsidR="00FA7F1A" w:rsidRPr="001274EF" w:rsidRDefault="00FA7F1A" w:rsidP="00FA7F1A">
                            <w:pPr>
                              <w:spacing w:line="192" w:lineRule="auto"/>
                              <w:rPr>
                                <w:rFonts w:asciiTheme="minorBidi" w:hAnsiTheme="minorBidi" w:cstheme="minorBidi"/>
                                <w:sz w:val="11"/>
                                <w:szCs w:val="11"/>
                              </w:rPr>
                            </w:pPr>
                            <w:r w:rsidRPr="001274EF">
                              <w:rPr>
                                <w:rFonts w:asciiTheme="minorBidi" w:hAnsiTheme="minorBidi" w:cstheme="minorBidi"/>
                                <w:sz w:val="11"/>
                                <w:szCs w:val="11"/>
                              </w:rPr>
                              <w:t>Énergie solaire photovoltaïque terrestre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DD3F513" id="_x0000_s1377" type="#_x0000_t202" style="position:absolute;margin-left:285.4pt;margin-top:137.7pt;width:130.4pt;height:18.75pt;rotation:-3014912fd;z-index:251384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" filled="f" stroked="f">
                <v:textbox>
                  <w:txbxContent>
                    <w:p w14:paraId="36218CF0" w14:textId="77777777" w:rsidR="00FA7F1A" w:rsidRPr="001274EF" w:rsidRDefault="00FA7F1A" w:rsidP="00FA7F1A">
                      <w:pPr>
                        <w:spacing w:line="192" w:lineRule="auto"/>
                        <w:rPr>
                          <w:rFonts w:asciiTheme="minorBidi" w:hAnsiTheme="minorBidi" w:cstheme="minorBidi"/>
                          <w:sz w:val="11"/>
                          <w:szCs w:val="11"/>
                        </w:rPr>
                      </w:pPr>
                      <w:r w:rsidRPr="001274EF">
                        <w:rPr>
                          <w:rFonts w:asciiTheme="minorBidi" w:hAnsiTheme="minorBidi" w:cstheme="minorBidi"/>
                          <w:sz w:val="11"/>
                          <w:szCs w:val="11"/>
                        </w:rPr>
                        <w:t>Énergie solaire photovoltaïque terrestre</w:t>
                      </w:r>
                    </w:p>
                  </w:txbxContent>
                </v:textbox>
              </v:shape>
            </w:pict>
          </mc:Fallback>
        </mc:AlternateContent>
      </w:r>
      <w:r w:rsidR="00A96E73" w:rsidRPr="00EB3CC0">
        <w:rPr>
          <w:rFonts w:ascii="Aptos" w:eastAsia="Aptos" w:hAnsi="Aptos"/>
        </w:rPr>
        <mc:AlternateContent>
          <mc:Choice Requires="wps">
            <w:drawing>
              <wp:anchor distT="0" distB="0" distL="114300" distR="114300" simplePos="0" relativeHeight="250690560" behindDoc="0" locked="0" layoutInCell="1" allowOverlap="1" wp14:anchorId="174C6AE3" wp14:editId="7A584071">
                <wp:simplePos x="0" y="0"/>
                <wp:positionH relativeFrom="column">
                  <wp:posOffset>3344566</wp:posOffset>
                </wp:positionH>
                <wp:positionV relativeFrom="paragraph">
                  <wp:posOffset>2999383</wp:posOffset>
                </wp:positionV>
                <wp:extent cx="2230025" cy="235883"/>
                <wp:effectExtent l="0" t="57150" r="0" b="69215"/>
                <wp:wrapNone/>
                <wp:docPr id="168130217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245059">
                          <a:off x="0" y="0"/>
                          <a:ext cx="2230025" cy="235883"/>
                        </a:xfrm>
                        <a:prstGeom prst="rect">
                          <a:avLst/>
                        </a:prstGeom>
                        <a:noFill/>
                        <a:ln w="9525">
                          <a:noFill/>
                          <a:miter lim="800000"/>
                          <a:headEnd/>
                          <a:tailEnd/>
                        </a:ln>
                      </wps:spPr>
                      <wps:txbx>
                        <w:txbxContent>
                          <w:p w14:paraId="22C85068" w14:textId="3C3432F8" w:rsidR="00FA7F1A" w:rsidRPr="001274EF" w:rsidRDefault="00FA7F1A" w:rsidP="00FA7F1A">
                            <w:pPr>
                              <w:spacing w:line="192" w:lineRule="auto"/>
                              <w:rPr>
                                <w:rFonts w:ascii="Arial" w:hAnsi="Arial" w:cs="Arial"/>
                                <w:sz w:val="11"/>
                                <w:szCs w:val="11"/>
                              </w:rPr>
                            </w:pPr>
                            <w:r w:rsidRPr="001274EF">
                              <w:rPr>
                                <w:rFonts w:ascii="Arial" w:hAnsi="Arial" w:cs="Arial"/>
                                <w:sz w:val="11"/>
                                <w:szCs w:val="11"/>
                              </w:rPr>
                              <w:t>Réduction des polluants atmosphériques</w:t>
                            </w:r>
                            <w:r w:rsidR="00F76E0C" w:rsidRPr="001274EF">
                              <w:rPr>
                                <w:rFonts w:ascii="Arial" w:hAnsi="Arial" w:cs="Arial"/>
                                <w:sz w:val="11"/>
                                <w:szCs w:val="11"/>
                              </w:rPr>
                              <w:t xml:space="preserve"> </w:t>
                            </w:r>
                            <w:r w:rsidRPr="001274EF">
                              <w:rPr>
                                <w:rFonts w:ascii="Arial" w:hAnsi="Arial" w:cs="Arial"/>
                                <w:sz w:val="11"/>
                                <w:szCs w:val="11"/>
                              </w:rPr>
                              <w:t>à courte durée de vie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74C6AE3" id="_x0000_s1378" type="#_x0000_t202" style="position:absolute;margin-left:263.35pt;margin-top:236.15pt;width:175.6pt;height:18.55pt;rotation:267670fd;z-index:250690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" filled="f" stroked="f">
                <v:textbox>
                  <w:txbxContent>
                    <w:p w14:paraId="22C85068" w14:textId="3C3432F8" w:rsidR="00FA7F1A" w:rsidRPr="001274EF" w:rsidRDefault="00FA7F1A" w:rsidP="00FA7F1A">
                      <w:pPr>
                        <w:spacing w:line="192" w:lineRule="auto"/>
                        <w:rPr>
                          <w:rFonts w:ascii="Arial" w:hAnsi="Arial" w:cs="Arial"/>
                          <w:sz w:val="11"/>
                          <w:szCs w:val="11"/>
                        </w:rPr>
                      </w:pPr>
                      <w:r w:rsidRPr="001274EF">
                        <w:rPr>
                          <w:rFonts w:ascii="Arial" w:hAnsi="Arial" w:cs="Arial"/>
                          <w:sz w:val="11"/>
                          <w:szCs w:val="11"/>
                        </w:rPr>
                        <w:t>Réduction des polluants atmosphériques</w:t>
                      </w:r>
                      <w:r w:rsidR="00F76E0C" w:rsidRPr="001274EF">
                        <w:rPr>
                          <w:rFonts w:ascii="Arial" w:hAnsi="Arial" w:cs="Arial"/>
                          <w:sz w:val="11"/>
                          <w:szCs w:val="11"/>
                        </w:rPr>
                        <w:t xml:space="preserve"> </w:t>
                      </w:r>
                      <w:r w:rsidRPr="001274EF">
                        <w:rPr>
                          <w:rFonts w:ascii="Arial" w:hAnsi="Arial" w:cs="Arial"/>
                          <w:sz w:val="11"/>
                          <w:szCs w:val="11"/>
                        </w:rPr>
                        <w:t>à courte durée de vie</w:t>
                      </w:r>
                    </w:p>
                  </w:txbxContent>
                </v:textbox>
              </v:shape>
            </w:pict>
          </mc:Fallback>
        </mc:AlternateContent>
      </w:r>
      <w:r w:rsidR="00840A80" w:rsidRPr="00EB3CC0">
        <w:rPr>
          <w:rFonts w:ascii="Aptos" w:eastAsia="Aptos" w:hAnsi="Aptos"/>
        </w:rPr>
        <mc:AlternateContent>
          <mc:Choice Requires="wps">
            <w:drawing>
              <wp:anchor distT="0" distB="0" distL="114300" distR="114300" simplePos="0" relativeHeight="251442176" behindDoc="0" locked="0" layoutInCell="1" allowOverlap="1" wp14:anchorId="71033E1E" wp14:editId="4DDB391D">
                <wp:simplePos x="0" y="0"/>
                <wp:positionH relativeFrom="column">
                  <wp:posOffset>2633323</wp:posOffset>
                </wp:positionH>
                <wp:positionV relativeFrom="paragraph">
                  <wp:posOffset>4659458</wp:posOffset>
                </wp:positionV>
                <wp:extent cx="3121866" cy="179705"/>
                <wp:effectExtent l="842327" t="0" r="844868" b="0"/>
                <wp:wrapNone/>
                <wp:docPr id="52683485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3116860">
                          <a:off x="0" y="0"/>
                          <a:ext cx="3121866" cy="179705"/>
                        </a:xfrm>
                        <a:prstGeom prst="rect">
                          <a:avLst/>
                        </a:prstGeom>
                        <a:noFill/>
                        <a:ln w="9525">
                          <a:noFill/>
                          <a:miter lim="800000"/>
                          <a:headEnd/>
                          <a:tailEnd/>
                        </a:ln>
                      </wps:spPr>
                      <wps:txbx>
                        <w:txbxContent>
                          <w:p w14:paraId="1052B493" w14:textId="77777777" w:rsidR="00FA7F1A" w:rsidRPr="001274EF" w:rsidRDefault="00FA7F1A" w:rsidP="00FA7F1A">
                            <w:pPr>
                              <w:spacing w:line="192" w:lineRule="auto"/>
                              <w:rPr>
                                <w:rFonts w:asciiTheme="minorBidi" w:hAnsiTheme="minorBidi" w:cstheme="minorBidi"/>
                                <w:sz w:val="12"/>
                                <w:szCs w:val="12"/>
                              </w:rPr>
                            </w:pPr>
                            <w:r w:rsidRPr="001274EF">
                              <w:rPr>
                                <w:rFonts w:asciiTheme="minorBidi" w:hAnsiTheme="minorBidi" w:cstheme="minorBidi"/>
                                <w:sz w:val="12"/>
                                <w:szCs w:val="12"/>
                              </w:rPr>
                              <w:t>Solutions fondées sur la nature en milieu urbain*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1033E1E" id="_x0000_s1379" type="#_x0000_t202" style="position:absolute;margin-left:207.35pt;margin-top:366.9pt;width:245.8pt;height:14.15pt;rotation:3404442fd;z-index:251442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" filled="f" stroked="f">
                <v:textbox>
                  <w:txbxContent>
                    <w:p w14:paraId="1052B493" w14:textId="77777777" w:rsidR="00FA7F1A" w:rsidRPr="001274EF" w:rsidRDefault="00FA7F1A" w:rsidP="00FA7F1A">
                      <w:pPr>
                        <w:spacing w:line="192" w:lineRule="auto"/>
                        <w:rPr>
                          <w:rFonts w:asciiTheme="minorBidi" w:hAnsiTheme="minorBidi" w:cstheme="minorBidi"/>
                          <w:sz w:val="12"/>
                          <w:szCs w:val="12"/>
                        </w:rPr>
                      </w:pPr>
                      <w:r w:rsidRPr="001274EF">
                        <w:rPr>
                          <w:rFonts w:asciiTheme="minorBidi" w:hAnsiTheme="minorBidi" w:cstheme="minorBidi"/>
                          <w:sz w:val="12"/>
                          <w:szCs w:val="12"/>
                        </w:rPr>
                        <w:t>Solutions fondées sur la nature en milieu urbain*</w:t>
                      </w:r>
                    </w:p>
                  </w:txbxContent>
                </v:textbox>
              </v:shape>
            </w:pict>
          </mc:Fallback>
        </mc:AlternateContent>
      </w:r>
      <w:r w:rsidR="00840A80" w:rsidRPr="00EB3CC0">
        <w:rPr>
          <w:rFonts w:ascii="Aptos" w:eastAsia="Aptos" w:hAnsi="Aptos"/>
        </w:rPr>
        <mc:AlternateContent>
          <mc:Choice Requires="wps">
            <w:drawing>
              <wp:anchor distT="0" distB="0" distL="114300" distR="114300" simplePos="0" relativeHeight="251444224" behindDoc="0" locked="0" layoutInCell="1" allowOverlap="1" wp14:anchorId="2533DD79" wp14:editId="370B4C54">
                <wp:simplePos x="0" y="0"/>
                <wp:positionH relativeFrom="column">
                  <wp:posOffset>2323558</wp:posOffset>
                </wp:positionH>
                <wp:positionV relativeFrom="paragraph">
                  <wp:posOffset>4841391</wp:posOffset>
                </wp:positionV>
                <wp:extent cx="3449608" cy="215900"/>
                <wp:effectExtent l="778510" t="0" r="872490" b="0"/>
                <wp:wrapNone/>
                <wp:docPr id="68425470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3408652">
                          <a:off x="0" y="0"/>
                          <a:ext cx="3449608" cy="215900"/>
                        </a:xfrm>
                        <a:prstGeom prst="rect">
                          <a:avLst/>
                        </a:prstGeom>
                        <a:noFill/>
                        <a:ln w="9525">
                          <a:noFill/>
                          <a:miter lim="800000"/>
                          <a:headEnd/>
                          <a:tailEnd/>
                        </a:ln>
                      </wps:spPr>
                      <wps:txbx>
                        <w:txbxContent>
                          <w:p w14:paraId="6B4C96B2" w14:textId="77777777" w:rsidR="00FA7F1A" w:rsidRPr="001274EF" w:rsidRDefault="00FA7F1A" w:rsidP="00FA7F1A">
                            <w:pPr>
                              <w:spacing w:line="192" w:lineRule="auto"/>
                              <w:rPr>
                                <w:rFonts w:asciiTheme="minorBidi" w:hAnsiTheme="minorBidi" w:cstheme="minorBidi"/>
                                <w:sz w:val="12"/>
                                <w:szCs w:val="12"/>
                              </w:rPr>
                            </w:pPr>
                            <w:r w:rsidRPr="001274EF">
                              <w:rPr>
                                <w:rFonts w:asciiTheme="minorBidi" w:hAnsiTheme="minorBidi" w:cstheme="minorBidi"/>
                                <w:sz w:val="12"/>
                                <w:szCs w:val="12"/>
                              </w:rPr>
                              <w:t>Adaptation écosystémique dans les paysages ruraux</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533DD79" id="_x0000_s1380" type="#_x0000_t202" style="position:absolute;margin-left:182.95pt;margin-top:381.2pt;width:271.6pt;height:17pt;rotation:3723157fd;z-index:251444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" filled="f" stroked="f">
                <v:textbox>
                  <w:txbxContent>
                    <w:p w14:paraId="6B4C96B2" w14:textId="77777777" w:rsidR="00FA7F1A" w:rsidRPr="001274EF" w:rsidRDefault="00FA7F1A" w:rsidP="00FA7F1A">
                      <w:pPr>
                        <w:spacing w:line="192" w:lineRule="auto"/>
                        <w:rPr>
                          <w:rFonts w:asciiTheme="minorBidi" w:hAnsiTheme="minorBidi" w:cstheme="minorBidi"/>
                          <w:sz w:val="12"/>
                          <w:szCs w:val="12"/>
                        </w:rPr>
                      </w:pPr>
                      <w:r w:rsidRPr="001274EF">
                        <w:rPr>
                          <w:rFonts w:asciiTheme="minorBidi" w:hAnsiTheme="minorBidi" w:cstheme="minorBidi"/>
                          <w:sz w:val="12"/>
                          <w:szCs w:val="12"/>
                        </w:rPr>
                        <w:t>Adaptation écosystémique dans les paysages ruraux</w:t>
                      </w:r>
                    </w:p>
                  </w:txbxContent>
                </v:textbox>
              </v:shape>
            </w:pict>
          </mc:Fallback>
        </mc:AlternateContent>
      </w:r>
      <w:r w:rsidR="00D6112B" w:rsidRPr="00EB3CC0">
        <w:rPr>
          <w:rFonts w:ascii="Aptos" w:eastAsia="Aptos" w:hAnsi="Aptos"/>
        </w:rPr>
        <mc:AlternateContent>
          <mc:Choice Requires="wps">
            <w:drawing>
              <wp:anchor distT="0" distB="0" distL="114300" distR="114300" simplePos="0" relativeHeight="251446272" behindDoc="0" locked="0" layoutInCell="1" allowOverlap="1" wp14:anchorId="76F2C656" wp14:editId="66693F1F">
                <wp:simplePos x="0" y="0"/>
                <wp:positionH relativeFrom="column">
                  <wp:posOffset>2914834</wp:posOffset>
                </wp:positionH>
                <wp:positionV relativeFrom="paragraph">
                  <wp:posOffset>5290328</wp:posOffset>
                </wp:positionV>
                <wp:extent cx="2420326" cy="179705"/>
                <wp:effectExtent l="472440" t="0" r="471805" b="0"/>
                <wp:wrapNone/>
                <wp:docPr id="141554220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3679318">
                          <a:off x="0" y="0"/>
                          <a:ext cx="2420326" cy="179705"/>
                        </a:xfrm>
                        <a:prstGeom prst="rect">
                          <a:avLst/>
                        </a:prstGeom>
                        <a:noFill/>
                        <a:ln w="9525">
                          <a:noFill/>
                          <a:miter lim="800000"/>
                          <a:headEnd/>
                          <a:tailEnd/>
                        </a:ln>
                      </wps:spPr>
                      <wps:txbx>
                        <w:txbxContent>
                          <w:p w14:paraId="5AC6D5B6" w14:textId="77777777" w:rsidR="00FA7F1A" w:rsidRPr="001274EF" w:rsidRDefault="00FA7F1A" w:rsidP="00FA7F1A">
                            <w:pPr>
                              <w:spacing w:line="192" w:lineRule="auto"/>
                              <w:rPr>
                                <w:rFonts w:asciiTheme="minorBidi" w:hAnsiTheme="minorBidi" w:cstheme="minorBidi"/>
                                <w:sz w:val="12"/>
                                <w:szCs w:val="12"/>
                              </w:rPr>
                            </w:pPr>
                            <w:r w:rsidRPr="001274EF">
                              <w:rPr>
                                <w:rFonts w:asciiTheme="minorBidi" w:hAnsiTheme="minorBidi" w:cstheme="minorBidi"/>
                                <w:sz w:val="12"/>
                                <w:szCs w:val="12"/>
                              </w:rPr>
                              <w:t>Exploitation des barrages</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76F2C656" id="_x0000_s1381" type="#_x0000_t202" style="position:absolute;margin-left:229.5pt;margin-top:416.55pt;width:190.6pt;height:14.15pt;rotation:4018796fd;z-index:2514462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" filled="f" stroked="f">
                <v:textbox>
                  <w:txbxContent>
                    <w:p w14:paraId="5AC6D5B6" w14:textId="77777777" w:rsidR="00FA7F1A" w:rsidRPr="001274EF" w:rsidRDefault="00FA7F1A" w:rsidP="00FA7F1A">
                      <w:pPr>
                        <w:spacing w:line="192" w:lineRule="auto"/>
                        <w:rPr>
                          <w:rFonts w:asciiTheme="minorBidi" w:hAnsiTheme="minorBidi" w:cstheme="minorBidi"/>
                          <w:sz w:val="12"/>
                          <w:szCs w:val="12"/>
                        </w:rPr>
                      </w:pPr>
                      <w:r w:rsidRPr="001274EF">
                        <w:rPr>
                          <w:rFonts w:asciiTheme="minorBidi" w:hAnsiTheme="minorBidi" w:cstheme="minorBidi"/>
                          <w:sz w:val="12"/>
                          <w:szCs w:val="12"/>
                        </w:rPr>
                        <w:t>Exploitation des barrages</w:t>
                      </w:r>
                    </w:p>
                  </w:txbxContent>
                </v:textbox>
              </v:shape>
            </w:pict>
          </mc:Fallback>
        </mc:AlternateContent>
      </w:r>
      <w:r w:rsidR="00D6112B" w:rsidRPr="00EB3CC0">
        <w:rPr>
          <w:rFonts w:ascii="Aptos" w:eastAsia="Aptos" w:hAnsi="Aptos"/>
        </w:rPr>
        <mc:AlternateContent>
          <mc:Choice Requires="wps">
            <w:drawing>
              <wp:anchor distT="0" distB="0" distL="114300" distR="114300" simplePos="0" relativeHeight="251448320" behindDoc="0" locked="0" layoutInCell="1" allowOverlap="1" wp14:anchorId="439FBA94" wp14:editId="080761F5">
                <wp:simplePos x="0" y="0"/>
                <wp:positionH relativeFrom="column">
                  <wp:posOffset>2421032</wp:posOffset>
                </wp:positionH>
                <wp:positionV relativeFrom="paragraph">
                  <wp:posOffset>4817807</wp:posOffset>
                </wp:positionV>
                <wp:extent cx="2412906" cy="215900"/>
                <wp:effectExtent l="355283" t="0" r="343217" b="0"/>
                <wp:wrapNone/>
                <wp:docPr id="24426389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4025567">
                          <a:off x="0" y="0"/>
                          <a:ext cx="2412906" cy="215900"/>
                        </a:xfrm>
                        <a:prstGeom prst="rect">
                          <a:avLst/>
                        </a:prstGeom>
                        <a:noFill/>
                        <a:ln w="9525">
                          <a:noFill/>
                          <a:miter lim="800000"/>
                          <a:headEnd/>
                          <a:tailEnd/>
                        </a:ln>
                      </wps:spPr>
                      <wps:txbx>
                        <w:txbxContent>
                          <w:p w14:paraId="0EA8537A" w14:textId="77777777" w:rsidR="00417047" w:rsidRPr="001274EF" w:rsidRDefault="00417047" w:rsidP="00417047">
                            <w:pPr>
                              <w:spacing w:line="192" w:lineRule="auto"/>
                              <w:rPr>
                                <w:rFonts w:asciiTheme="minorBidi" w:hAnsiTheme="minorBidi" w:cstheme="minorBidi"/>
                                <w:sz w:val="12"/>
                                <w:szCs w:val="12"/>
                              </w:rPr>
                            </w:pPr>
                            <w:r w:rsidRPr="001274EF">
                              <w:rPr>
                                <w:rFonts w:asciiTheme="minorBidi" w:hAnsiTheme="minorBidi" w:cstheme="minorBidi"/>
                                <w:sz w:val="12"/>
                                <w:szCs w:val="12"/>
                              </w:rPr>
                              <w:t>Soins de santé durables neutres en carbone</w:t>
                            </w:r>
                          </w:p>
                          <w:p w14:paraId="73BA2AEF" w14:textId="0C575D70" w:rsidR="00FA7F1A" w:rsidRPr="001274EF" w:rsidRDefault="00FA7F1A" w:rsidP="00FA7F1A">
                            <w:pPr>
                              <w:spacing w:line="192" w:lineRule="auto"/>
                              <w:rPr>
                                <w:rFonts w:asciiTheme="minorBidi" w:hAnsiTheme="minorBidi" w:cstheme="minorBidi"/>
                                <w:sz w:val="12"/>
                                <w:szCs w:val="12"/>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39FBA94" id="_x0000_s1382" type="#_x0000_t202" style="position:absolute;margin-left:190.65pt;margin-top:379.35pt;width:190pt;height:17pt;rotation:4396993fd;z-index:251448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" filled="f" stroked="f">
                <v:textbox>
                  <w:txbxContent>
                    <w:p w14:paraId="0EA8537A" w14:textId="77777777" w:rsidR="00417047" w:rsidRPr="001274EF" w:rsidRDefault="00417047" w:rsidP="00417047">
                      <w:pPr>
                        <w:spacing w:line="192" w:lineRule="auto"/>
                        <w:rPr>
                          <w:rFonts w:asciiTheme="minorBidi" w:hAnsiTheme="minorBidi" w:cstheme="minorBidi"/>
                          <w:sz w:val="12"/>
                          <w:szCs w:val="12"/>
                        </w:rPr>
                      </w:pPr>
                      <w:r w:rsidRPr="001274EF">
                        <w:rPr>
                          <w:rFonts w:asciiTheme="minorBidi" w:hAnsiTheme="minorBidi" w:cstheme="minorBidi"/>
                          <w:sz w:val="12"/>
                          <w:szCs w:val="12"/>
                        </w:rPr>
                        <w:t>Soins de santé durables neutres en carbone</w:t>
                      </w:r>
                    </w:p>
                    <w:p w14:paraId="73BA2AEF" w14:textId="0C575D70" w:rsidR="00FA7F1A" w:rsidRPr="001274EF" w:rsidRDefault="00FA7F1A" w:rsidP="00FA7F1A">
                      <w:pPr>
                        <w:spacing w:line="192" w:lineRule="auto"/>
                        <w:rPr>
                          <w:rFonts w:asciiTheme="minorBidi" w:hAnsiTheme="minorBidi" w:cstheme="minorBidi"/>
                          <w:sz w:val="12"/>
                          <w:szCs w:val="12"/>
                        </w:rPr>
                      </w:pPr>
                    </w:p>
                  </w:txbxContent>
                </v:textbox>
              </v:shape>
            </w:pict>
          </mc:Fallback>
        </mc:AlternateContent>
      </w:r>
      <w:r w:rsidR="00D6112B" w:rsidRPr="00EB3CC0">
        <w:rPr>
          <w:rFonts w:ascii="Aptos" w:eastAsia="Aptos" w:hAnsi="Aptos"/>
        </w:rPr>
        <mc:AlternateContent>
          <mc:Choice Requires="wps">
            <w:drawing>
              <wp:anchor distT="0" distB="0" distL="114300" distR="114300" simplePos="0" relativeHeight="251450368" behindDoc="0" locked="0" layoutInCell="1" allowOverlap="1" wp14:anchorId="674A99A6" wp14:editId="1F31909C">
                <wp:simplePos x="0" y="0"/>
                <wp:positionH relativeFrom="column">
                  <wp:posOffset>2529726</wp:posOffset>
                </wp:positionH>
                <wp:positionV relativeFrom="paragraph">
                  <wp:posOffset>5164606</wp:posOffset>
                </wp:positionV>
                <wp:extent cx="2083285" cy="215900"/>
                <wp:effectExtent l="209550" t="0" r="222250" b="0"/>
                <wp:wrapNone/>
                <wp:docPr id="59471898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4283495">
                          <a:off x="0" y="0"/>
                          <a:ext cx="2083285" cy="215900"/>
                        </a:xfrm>
                        <a:prstGeom prst="rect">
                          <a:avLst/>
                        </a:prstGeom>
                        <a:noFill/>
                        <a:ln w="9525">
                          <a:noFill/>
                          <a:miter lim="800000"/>
                          <a:headEnd/>
                          <a:tailEnd/>
                        </a:ln>
                      </wps:spPr>
                      <wps:txbx>
                        <w:txbxContent>
                          <w:p w14:paraId="498377B0" w14:textId="77777777" w:rsidR="00FA7F1A" w:rsidRPr="001274EF" w:rsidRDefault="00FA7F1A" w:rsidP="00FA7F1A">
                            <w:pPr>
                              <w:spacing w:line="192" w:lineRule="auto"/>
                              <w:rPr>
                                <w:rFonts w:asciiTheme="minorBidi" w:hAnsiTheme="minorBidi" w:cstheme="minorBidi"/>
                                <w:sz w:val="12"/>
                                <w:szCs w:val="12"/>
                              </w:rPr>
                            </w:pPr>
                            <w:r w:rsidRPr="001274EF">
                              <w:rPr>
                                <w:rFonts w:asciiTheme="minorBidi" w:hAnsiTheme="minorBidi" w:cstheme="minorBidi"/>
                                <w:sz w:val="12"/>
                                <w:szCs w:val="12"/>
                              </w:rPr>
                              <w:t>Infrastructures vertes urbaines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74A99A6" id="_x0000_s1383" type="#_x0000_t202" style="position:absolute;margin-left:199.2pt;margin-top:406.65pt;width:164.05pt;height:17pt;rotation:4678719fd;z-index:251450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" filled="f" stroked="f">
                <v:textbox>
                  <w:txbxContent>
                    <w:p w14:paraId="498377B0" w14:textId="77777777" w:rsidR="00FA7F1A" w:rsidRPr="001274EF" w:rsidRDefault="00FA7F1A" w:rsidP="00FA7F1A">
                      <w:pPr>
                        <w:spacing w:line="192" w:lineRule="auto"/>
                        <w:rPr>
                          <w:rFonts w:asciiTheme="minorBidi" w:hAnsiTheme="minorBidi" w:cstheme="minorBidi"/>
                          <w:sz w:val="12"/>
                          <w:szCs w:val="12"/>
                        </w:rPr>
                      </w:pPr>
                      <w:r w:rsidRPr="001274EF">
                        <w:rPr>
                          <w:rFonts w:asciiTheme="minorBidi" w:hAnsiTheme="minorBidi" w:cstheme="minorBidi"/>
                          <w:sz w:val="12"/>
                          <w:szCs w:val="12"/>
                        </w:rPr>
                        <w:t>Infrastructures vertes urbaines</w:t>
                      </w:r>
                    </w:p>
                  </w:txbxContent>
                </v:textbox>
              </v:shape>
            </w:pict>
          </mc:Fallback>
        </mc:AlternateContent>
      </w:r>
      <w:r w:rsidR="002969A1" w:rsidRPr="00EB3CC0">
        <w:rPr>
          <w:rFonts w:ascii="Aptos" w:eastAsia="Aptos" w:hAnsi="Aptos"/>
        </w:rPr>
        <mc:AlternateContent>
          <mc:Choice Requires="wps">
            <w:drawing>
              <wp:anchor distT="0" distB="0" distL="114300" distR="114300" simplePos="0" relativeHeight="251458560" behindDoc="0" locked="0" layoutInCell="1" allowOverlap="1" wp14:anchorId="0B8D3EDD" wp14:editId="712B154B">
                <wp:simplePos x="0" y="0"/>
                <wp:positionH relativeFrom="column">
                  <wp:posOffset>1962053</wp:posOffset>
                </wp:positionH>
                <wp:positionV relativeFrom="paragraph">
                  <wp:posOffset>4718232</wp:posOffset>
                </wp:positionV>
                <wp:extent cx="1655445" cy="215900"/>
                <wp:effectExtent l="33973" t="0" r="54927" b="0"/>
                <wp:wrapNone/>
                <wp:docPr id="9446418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5681185">
                          <a:off x="0" y="0"/>
                          <a:ext cx="1655445" cy="215900"/>
                        </a:xfrm>
                        <a:prstGeom prst="rect">
                          <a:avLst/>
                        </a:prstGeom>
                        <a:noFill/>
                        <a:ln w="9525">
                          <a:noFill/>
                          <a:miter lim="800000"/>
                          <a:headEnd/>
                          <a:tailEnd/>
                        </a:ln>
                      </wps:spPr>
                      <wps:txbx>
                        <w:txbxContent>
                          <w:p w14:paraId="7870D68C" w14:textId="77777777" w:rsidR="00FA7F1A" w:rsidRPr="001274EF" w:rsidRDefault="00FA7F1A" w:rsidP="00FA7F1A">
                            <w:pPr>
                              <w:spacing w:line="192" w:lineRule="auto"/>
                              <w:rPr>
                                <w:rFonts w:asciiTheme="minorBidi" w:hAnsiTheme="minorBidi" w:cstheme="minorBidi"/>
                                <w:sz w:val="12"/>
                                <w:szCs w:val="12"/>
                              </w:rPr>
                            </w:pPr>
                            <w:r w:rsidRPr="001274EF">
                              <w:rPr>
                                <w:rFonts w:asciiTheme="minorBidi" w:hAnsiTheme="minorBidi" w:cstheme="minorBidi"/>
                                <w:sz w:val="12"/>
                                <w:szCs w:val="12"/>
                              </w:rPr>
                              <w:t>Systèmes d’alerte précoce multidangers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B8D3EDD" id="_x0000_s1384" type="#_x0000_t202" style="position:absolute;margin-left:154.5pt;margin-top:371.5pt;width:130.35pt;height:17pt;rotation:6205369fd;z-index:251458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" filled="f" stroked="f">
                <v:textbox>
                  <w:txbxContent>
                    <w:p w14:paraId="7870D68C" w14:textId="77777777" w:rsidR="00FA7F1A" w:rsidRPr="001274EF" w:rsidRDefault="00FA7F1A" w:rsidP="00FA7F1A">
                      <w:pPr>
                        <w:spacing w:line="192" w:lineRule="auto"/>
                        <w:rPr>
                          <w:rFonts w:asciiTheme="minorBidi" w:hAnsiTheme="minorBidi" w:cstheme="minorBidi"/>
                          <w:sz w:val="12"/>
                          <w:szCs w:val="12"/>
                        </w:rPr>
                      </w:pPr>
                      <w:r w:rsidRPr="001274EF">
                        <w:rPr>
                          <w:rFonts w:asciiTheme="minorBidi" w:hAnsiTheme="minorBidi" w:cstheme="minorBidi"/>
                          <w:sz w:val="12"/>
                          <w:szCs w:val="12"/>
                        </w:rPr>
                        <w:t>Systèmes d’alerte précoce multidangers</w:t>
                      </w:r>
                    </w:p>
                  </w:txbxContent>
                </v:textbox>
              </v:shape>
            </w:pict>
          </mc:Fallback>
        </mc:AlternateContent>
      </w:r>
      <w:r w:rsidR="00D500C0" w:rsidRPr="00EB3CC0">
        <w:rPr>
          <w:rFonts w:ascii="Aptos" w:eastAsia="Aptos" w:hAnsi="Aptos"/>
        </w:rPr>
        <mc:AlternateContent>
          <mc:Choice Requires="wps">
            <w:drawing>
              <wp:anchor distT="0" distB="0" distL="114300" distR="114300" simplePos="0" relativeHeight="251456512" behindDoc="0" locked="0" layoutInCell="1" allowOverlap="1" wp14:anchorId="04DDEE21" wp14:editId="2ED9575E">
                <wp:simplePos x="0" y="0"/>
                <wp:positionH relativeFrom="column">
                  <wp:posOffset>2094724</wp:posOffset>
                </wp:positionH>
                <wp:positionV relativeFrom="paragraph">
                  <wp:posOffset>5081817</wp:posOffset>
                </wp:positionV>
                <wp:extent cx="1720832" cy="215900"/>
                <wp:effectExtent l="9208" t="0" r="41592" b="0"/>
                <wp:wrapNone/>
                <wp:docPr id="9401978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5238492">
                          <a:off x="0" y="0"/>
                          <a:ext cx="1720832" cy="215900"/>
                        </a:xfrm>
                        <a:prstGeom prst="rect">
                          <a:avLst/>
                        </a:prstGeom>
                        <a:noFill/>
                        <a:ln w="9525">
                          <a:noFill/>
                          <a:miter lim="800000"/>
                          <a:headEnd/>
                          <a:tailEnd/>
                        </a:ln>
                      </wps:spPr>
                      <wps:txbx>
                        <w:txbxContent>
                          <w:p w14:paraId="5A7DA720" w14:textId="77777777" w:rsidR="00FA7F1A" w:rsidRPr="001274EF" w:rsidRDefault="00FA7F1A" w:rsidP="00FA7F1A">
                            <w:pPr>
                              <w:spacing w:line="192" w:lineRule="auto"/>
                              <w:rPr>
                                <w:rFonts w:asciiTheme="minorBidi" w:hAnsiTheme="minorBidi" w:cstheme="minorBidi"/>
                                <w:sz w:val="12"/>
                                <w:szCs w:val="12"/>
                              </w:rPr>
                            </w:pPr>
                            <w:r w:rsidRPr="001274EF">
                              <w:rPr>
                                <w:rFonts w:asciiTheme="minorBidi" w:hAnsiTheme="minorBidi" w:cstheme="minorBidi"/>
                                <w:sz w:val="12"/>
                                <w:szCs w:val="12"/>
                              </w:rPr>
                              <w:t>Approche « Une seule santé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4DDEE21" id="_x0000_s1385" type="#_x0000_t202" style="position:absolute;margin-left:164.95pt;margin-top:400.15pt;width:135.5pt;height:17pt;rotation:5721830fd;z-index:251456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" filled="f" stroked="f">
                <v:textbox>
                  <w:txbxContent>
                    <w:p w14:paraId="5A7DA720" w14:textId="77777777" w:rsidR="00FA7F1A" w:rsidRPr="001274EF" w:rsidRDefault="00FA7F1A" w:rsidP="00FA7F1A">
                      <w:pPr>
                        <w:spacing w:line="192" w:lineRule="auto"/>
                        <w:rPr>
                          <w:rFonts w:asciiTheme="minorBidi" w:hAnsiTheme="minorBidi" w:cstheme="minorBidi"/>
                          <w:sz w:val="12"/>
                          <w:szCs w:val="12"/>
                        </w:rPr>
                      </w:pPr>
                      <w:r w:rsidRPr="001274EF">
                        <w:rPr>
                          <w:rFonts w:asciiTheme="minorBidi" w:hAnsiTheme="minorBidi" w:cstheme="minorBidi"/>
                          <w:sz w:val="12"/>
                          <w:szCs w:val="12"/>
                        </w:rPr>
                        <w:t>Approche « Une seule santé »</w:t>
                      </w:r>
                    </w:p>
                  </w:txbxContent>
                </v:textbox>
              </v:shape>
            </w:pict>
          </mc:Fallback>
        </mc:AlternateContent>
      </w:r>
      <w:r w:rsidR="00D500C0" w:rsidRPr="00EB3CC0">
        <w:rPr>
          <w:rFonts w:ascii="Aptos" w:eastAsia="Aptos" w:hAnsi="Aptos"/>
        </w:rPr>
        <mc:AlternateContent>
          <mc:Choice Requires="wps">
            <w:drawing>
              <wp:anchor distT="0" distB="0" distL="114300" distR="114300" simplePos="0" relativeHeight="251454464" behindDoc="0" locked="0" layoutInCell="1" allowOverlap="1" wp14:anchorId="4AB3C4A5" wp14:editId="58BC05E5">
                <wp:simplePos x="0" y="0"/>
                <wp:positionH relativeFrom="column">
                  <wp:posOffset>2277847</wp:posOffset>
                </wp:positionH>
                <wp:positionV relativeFrom="paragraph">
                  <wp:posOffset>5126254</wp:posOffset>
                </wp:positionV>
                <wp:extent cx="1774116" cy="179705"/>
                <wp:effectExtent l="73025" t="0" r="109220" b="0"/>
                <wp:wrapNone/>
                <wp:docPr id="10724551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4882485">
                          <a:off x="0" y="0"/>
                          <a:ext cx="1774116" cy="179705"/>
                        </a:xfrm>
                        <a:prstGeom prst="rect">
                          <a:avLst/>
                        </a:prstGeom>
                        <a:noFill/>
                        <a:ln w="9525">
                          <a:noFill/>
                          <a:miter lim="800000"/>
                          <a:headEnd/>
                          <a:tailEnd/>
                        </a:ln>
                      </wps:spPr>
                      <wps:txbx>
                        <w:txbxContent>
                          <w:p w14:paraId="7B85398B" w14:textId="77777777" w:rsidR="00FA7F1A" w:rsidRPr="001274EF" w:rsidRDefault="00FA7F1A" w:rsidP="00FA7F1A">
                            <w:pPr>
                              <w:spacing w:line="192" w:lineRule="auto"/>
                              <w:rPr>
                                <w:rFonts w:asciiTheme="minorBidi" w:hAnsiTheme="minorBidi" w:cstheme="minorBidi"/>
                                <w:sz w:val="12"/>
                                <w:szCs w:val="12"/>
                              </w:rPr>
                            </w:pPr>
                            <w:r w:rsidRPr="001274EF">
                              <w:rPr>
                                <w:rFonts w:asciiTheme="minorBidi" w:hAnsiTheme="minorBidi" w:cstheme="minorBidi"/>
                                <w:sz w:val="12"/>
                                <w:szCs w:val="12"/>
                              </w:rPr>
                              <w:t>Études d’impact sur la santé</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4AB3C4A5" id="_x0000_s1386" type="#_x0000_t202" style="position:absolute;margin-left:179.35pt;margin-top:403.65pt;width:139.7pt;height:14.15pt;rotation:5332976fd;z-index:2514544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" filled="f" stroked="f">
                <v:textbox>
                  <w:txbxContent>
                    <w:p w14:paraId="7B85398B" w14:textId="77777777" w:rsidR="00FA7F1A" w:rsidRPr="001274EF" w:rsidRDefault="00FA7F1A" w:rsidP="00FA7F1A">
                      <w:pPr>
                        <w:spacing w:line="192" w:lineRule="auto"/>
                        <w:rPr>
                          <w:rFonts w:asciiTheme="minorBidi" w:hAnsiTheme="minorBidi" w:cstheme="minorBidi"/>
                          <w:sz w:val="12"/>
                          <w:szCs w:val="12"/>
                        </w:rPr>
                      </w:pPr>
                      <w:r w:rsidRPr="001274EF">
                        <w:rPr>
                          <w:rFonts w:asciiTheme="minorBidi" w:hAnsiTheme="minorBidi" w:cstheme="minorBidi"/>
                          <w:sz w:val="12"/>
                          <w:szCs w:val="12"/>
                        </w:rPr>
                        <w:t>Études d’impact sur la santé</w:t>
                      </w:r>
                    </w:p>
                  </w:txbxContent>
                </v:textbox>
              </v:shape>
            </w:pict>
          </mc:Fallback>
        </mc:AlternateContent>
      </w:r>
      <w:r w:rsidR="00BE0937" w:rsidRPr="00EB3CC0">
        <w:rPr>
          <w:rFonts w:ascii="Aptos" w:eastAsia="Aptos" w:hAnsi="Aptos"/>
        </w:rPr>
        <mc:AlternateContent>
          <mc:Choice Requires="wps">
            <w:drawing>
              <wp:anchor distT="0" distB="0" distL="114300" distR="114300" simplePos="0" relativeHeight="251425792" behindDoc="0" locked="0" layoutInCell="1" allowOverlap="1" wp14:anchorId="1F43EF6A" wp14:editId="70B2ACA9">
                <wp:simplePos x="0" y="0"/>
                <wp:positionH relativeFrom="page">
                  <wp:posOffset>4775565</wp:posOffset>
                </wp:positionH>
                <wp:positionV relativeFrom="paragraph">
                  <wp:posOffset>3340702</wp:posOffset>
                </wp:positionV>
                <wp:extent cx="1843618" cy="207713"/>
                <wp:effectExtent l="0" t="152400" r="0" b="154305"/>
                <wp:wrapNone/>
                <wp:docPr id="25916823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662807">
                          <a:off x="0" y="0"/>
                          <a:ext cx="1843618" cy="207713"/>
                        </a:xfrm>
                        <a:prstGeom prst="rect">
                          <a:avLst/>
                        </a:prstGeom>
                        <a:noFill/>
                        <a:ln w="9525">
                          <a:noFill/>
                          <a:miter lim="800000"/>
                          <a:headEnd/>
                          <a:tailEnd/>
                        </a:ln>
                      </wps:spPr>
                      <wps:txbx>
                        <w:txbxContent>
                          <w:p w14:paraId="76245659" w14:textId="157E5FAF" w:rsidR="00FA7F1A" w:rsidRPr="001274EF" w:rsidRDefault="00FA7F1A" w:rsidP="00FA7F1A">
                            <w:pPr>
                              <w:spacing w:line="192" w:lineRule="auto"/>
                              <w:rPr>
                                <w:rFonts w:asciiTheme="minorBidi" w:hAnsiTheme="minorBidi" w:cstheme="minorBidi"/>
                                <w:sz w:val="10"/>
                                <w:szCs w:val="10"/>
                              </w:rPr>
                            </w:pPr>
                            <w:r w:rsidRPr="001274EF">
                              <w:rPr>
                                <w:rFonts w:asciiTheme="minorBidi" w:hAnsiTheme="minorBidi" w:cstheme="minorBidi"/>
                                <w:sz w:val="10"/>
                                <w:szCs w:val="10"/>
                              </w:rPr>
                              <w:t>Aménagement des espaces terrestres et</w:t>
                            </w:r>
                            <w:r w:rsidR="009713D8" w:rsidRPr="001274EF">
                              <w:rPr>
                                <w:rFonts w:asciiTheme="minorBidi" w:hAnsiTheme="minorBidi" w:cstheme="minorBidi"/>
                                <w:sz w:val="10"/>
                                <w:szCs w:val="10"/>
                              </w:rPr>
                              <w:t xml:space="preserve"> </w:t>
                            </w:r>
                            <w:r w:rsidRPr="001274EF">
                              <w:rPr>
                                <w:rFonts w:asciiTheme="minorBidi" w:hAnsiTheme="minorBidi" w:cstheme="minorBidi"/>
                                <w:sz w:val="10"/>
                                <w:szCs w:val="10"/>
                              </w:rPr>
                              <w:t>marins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F43EF6A" id="_x0000_s1387" type="#_x0000_t202" style="position:absolute;margin-left:376.05pt;margin-top:263.05pt;width:145.15pt;height:16.35pt;rotation:723962fd;z-index:2514257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" filled="f" stroked="f">
                <v:textbox>
                  <w:txbxContent>
                    <w:p w14:paraId="76245659" w14:textId="157E5FAF" w:rsidR="00FA7F1A" w:rsidRPr="001274EF" w:rsidRDefault="00FA7F1A" w:rsidP="00FA7F1A">
                      <w:pPr>
                        <w:spacing w:line="192" w:lineRule="auto"/>
                        <w:rPr>
                          <w:rFonts w:asciiTheme="minorBidi" w:hAnsiTheme="minorBidi" w:cstheme="minorBidi"/>
                          <w:sz w:val="10"/>
                          <w:szCs w:val="10"/>
                        </w:rPr>
                      </w:pPr>
                      <w:r w:rsidRPr="001274EF">
                        <w:rPr>
                          <w:rFonts w:asciiTheme="minorBidi" w:hAnsiTheme="minorBidi" w:cstheme="minorBidi"/>
                          <w:sz w:val="10"/>
                          <w:szCs w:val="10"/>
                        </w:rPr>
                        <w:t>Aménagement des espaces terrestres et</w:t>
                      </w:r>
                      <w:r w:rsidR="009713D8" w:rsidRPr="001274EF">
                        <w:rPr>
                          <w:rFonts w:asciiTheme="minorBidi" w:hAnsiTheme="minorBidi" w:cstheme="minorBidi"/>
                          <w:sz w:val="10"/>
                          <w:szCs w:val="10"/>
                        </w:rPr>
                        <w:t xml:space="preserve"> </w:t>
                      </w:r>
                      <w:r w:rsidRPr="001274EF">
                        <w:rPr>
                          <w:rFonts w:asciiTheme="minorBidi" w:hAnsiTheme="minorBidi" w:cstheme="minorBidi"/>
                          <w:sz w:val="10"/>
                          <w:szCs w:val="10"/>
                        </w:rPr>
                        <w:t>marins</w:t>
                      </w:r>
                    </w:p>
                  </w:txbxContent>
                </v:textbox>
                <w10:wrap anchorx="page"/>
              </v:shape>
            </w:pict>
          </mc:Fallback>
        </mc:AlternateContent>
      </w:r>
      <w:r w:rsidR="00DB6882" w:rsidRPr="00EB3CC0">
        <w:rPr>
          <w:rFonts w:ascii="Aptos" w:eastAsia="Aptos" w:hAnsi="Aptos"/>
        </w:rPr>
        <mc:AlternateContent>
          <mc:Choice Requires="wps">
            <w:drawing>
              <wp:anchor distT="0" distB="0" distL="114300" distR="114300" simplePos="0" relativeHeight="251427840" behindDoc="0" locked="0" layoutInCell="1" allowOverlap="1" wp14:anchorId="0CE4C62F" wp14:editId="18A0809C">
                <wp:simplePos x="0" y="0"/>
                <wp:positionH relativeFrom="column">
                  <wp:posOffset>3855178</wp:posOffset>
                </wp:positionH>
                <wp:positionV relativeFrom="paragraph">
                  <wp:posOffset>3581407</wp:posOffset>
                </wp:positionV>
                <wp:extent cx="2396059" cy="215900"/>
                <wp:effectExtent l="0" t="304800" r="0" b="317500"/>
                <wp:wrapNone/>
                <wp:docPr id="85775074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026024">
                          <a:off x="0" y="0"/>
                          <a:ext cx="2396059" cy="215900"/>
                        </a:xfrm>
                        <a:prstGeom prst="rect">
                          <a:avLst/>
                        </a:prstGeom>
                        <a:noFill/>
                        <a:ln w="9525">
                          <a:noFill/>
                          <a:miter lim="800000"/>
                          <a:headEnd/>
                          <a:tailEnd/>
                        </a:ln>
                      </wps:spPr>
                      <wps:txbx>
                        <w:txbxContent>
                          <w:p w14:paraId="766D1D40" w14:textId="77777777" w:rsidR="00FA7F1A" w:rsidRPr="001274EF" w:rsidRDefault="00FA7F1A" w:rsidP="00FA7F1A">
                            <w:pPr>
                              <w:spacing w:line="192" w:lineRule="auto"/>
                              <w:rPr>
                                <w:rFonts w:asciiTheme="minorBidi" w:hAnsiTheme="minorBidi" w:cstheme="minorBidi"/>
                                <w:sz w:val="11"/>
                                <w:szCs w:val="11"/>
                              </w:rPr>
                            </w:pPr>
                            <w:r w:rsidRPr="001274EF">
                              <w:rPr>
                                <w:rFonts w:asciiTheme="minorBidi" w:hAnsiTheme="minorBidi" w:cstheme="minorBidi"/>
                                <w:sz w:val="11"/>
                                <w:szCs w:val="11"/>
                              </w:rPr>
                              <w:t>Infrastructures de gestion intégrée de l’eau</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CE4C62F" id="_x0000_s1388" type="#_x0000_t202" style="position:absolute;margin-left:303.55pt;margin-top:282pt;width:188.65pt;height:17pt;rotation:1120692fd;z-index:251427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" filled="f" stroked="f">
                <v:textbox>
                  <w:txbxContent>
                    <w:p w14:paraId="766D1D40" w14:textId="77777777" w:rsidR="00FA7F1A" w:rsidRPr="001274EF" w:rsidRDefault="00FA7F1A" w:rsidP="00FA7F1A">
                      <w:pPr>
                        <w:spacing w:line="192" w:lineRule="auto"/>
                        <w:rPr>
                          <w:rFonts w:asciiTheme="minorBidi" w:hAnsiTheme="minorBidi" w:cstheme="minorBidi"/>
                          <w:sz w:val="11"/>
                          <w:szCs w:val="11"/>
                        </w:rPr>
                      </w:pPr>
                      <w:r w:rsidRPr="001274EF">
                        <w:rPr>
                          <w:rFonts w:asciiTheme="minorBidi" w:hAnsiTheme="minorBidi" w:cstheme="minorBidi"/>
                          <w:sz w:val="11"/>
                          <w:szCs w:val="11"/>
                        </w:rPr>
                        <w:t>Infrastructures de gestion intégrée de l’eau</w:t>
                      </w:r>
                    </w:p>
                  </w:txbxContent>
                </v:textbox>
              </v:shape>
            </w:pict>
          </mc:Fallback>
        </mc:AlternateContent>
      </w:r>
      <w:r w:rsidR="00DB6882" w:rsidRPr="00EB3CC0">
        <w:rPr>
          <w:rFonts w:ascii="Aptos" w:eastAsia="Aptos" w:hAnsi="Aptos"/>
        </w:rPr>
        <mc:AlternateContent>
          <mc:Choice Requires="wps">
            <w:drawing>
              <wp:anchor distT="0" distB="0" distL="114300" distR="114300" simplePos="0" relativeHeight="251429888" behindDoc="0" locked="0" layoutInCell="1" allowOverlap="1" wp14:anchorId="52236E9B" wp14:editId="486879C7">
                <wp:simplePos x="0" y="0"/>
                <wp:positionH relativeFrom="column">
                  <wp:posOffset>3510198</wp:posOffset>
                </wp:positionH>
                <wp:positionV relativeFrom="paragraph">
                  <wp:posOffset>3492500</wp:posOffset>
                </wp:positionV>
                <wp:extent cx="1879072" cy="246511"/>
                <wp:effectExtent l="0" t="304800" r="0" b="306070"/>
                <wp:wrapNone/>
                <wp:docPr id="60347823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304695">
                          <a:off x="0" y="0"/>
                          <a:ext cx="1879072" cy="246511"/>
                        </a:xfrm>
                        <a:prstGeom prst="rect">
                          <a:avLst/>
                        </a:prstGeom>
                        <a:noFill/>
                        <a:ln w="9525">
                          <a:noFill/>
                          <a:miter lim="800000"/>
                          <a:headEnd/>
                          <a:tailEnd/>
                        </a:ln>
                      </wps:spPr>
                      <wps:txbx>
                        <w:txbxContent>
                          <w:p w14:paraId="543A96AA" w14:textId="77777777" w:rsidR="00FA7F1A" w:rsidRPr="001274EF" w:rsidRDefault="00FA7F1A" w:rsidP="00FA7F1A">
                            <w:pPr>
                              <w:spacing w:line="192" w:lineRule="auto"/>
                              <w:rPr>
                                <w:rFonts w:asciiTheme="minorBidi" w:hAnsiTheme="minorBidi" w:cstheme="minorBidi"/>
                                <w:sz w:val="11"/>
                                <w:szCs w:val="11"/>
                              </w:rPr>
                            </w:pPr>
                            <w:r w:rsidRPr="001274EF">
                              <w:rPr>
                                <w:rFonts w:asciiTheme="minorBidi" w:hAnsiTheme="minorBidi" w:cstheme="minorBidi"/>
                                <w:sz w:val="11"/>
                                <w:szCs w:val="11"/>
                              </w:rPr>
                              <w:t>Coopération dans le domaine des eaux transfrontières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2236E9B" id="_x0000_s1389" type="#_x0000_t202" style="position:absolute;margin-left:276.4pt;margin-top:275pt;width:147.95pt;height:19.4pt;rotation:1425075fd;z-index:251429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" filled="f" stroked="f">
                <v:textbox>
                  <w:txbxContent>
                    <w:p w14:paraId="543A96AA" w14:textId="77777777" w:rsidR="00FA7F1A" w:rsidRPr="001274EF" w:rsidRDefault="00FA7F1A" w:rsidP="00FA7F1A">
                      <w:pPr>
                        <w:spacing w:line="192" w:lineRule="auto"/>
                        <w:rPr>
                          <w:rFonts w:asciiTheme="minorBidi" w:hAnsiTheme="minorBidi" w:cstheme="minorBidi"/>
                          <w:sz w:val="11"/>
                          <w:szCs w:val="11"/>
                        </w:rPr>
                      </w:pPr>
                      <w:r w:rsidRPr="001274EF">
                        <w:rPr>
                          <w:rFonts w:asciiTheme="minorBidi" w:hAnsiTheme="minorBidi" w:cstheme="minorBidi"/>
                          <w:sz w:val="11"/>
                          <w:szCs w:val="11"/>
                        </w:rPr>
                        <w:t>Coopération dans le domaine des eaux transfrontières</w:t>
                      </w:r>
                    </w:p>
                  </w:txbxContent>
                </v:textbox>
              </v:shape>
            </w:pict>
          </mc:Fallback>
        </mc:AlternateContent>
      </w:r>
      <w:r w:rsidR="00DB6882" w:rsidRPr="00EB3CC0">
        <w:rPr>
          <w:rFonts w:ascii="Aptos" w:eastAsia="Aptos" w:hAnsi="Aptos"/>
        </w:rPr>
        <mc:AlternateContent>
          <mc:Choice Requires="wps">
            <w:drawing>
              <wp:anchor distT="0" distB="0" distL="114300" distR="114300" simplePos="0" relativeHeight="251423744" behindDoc="0" locked="0" layoutInCell="1" allowOverlap="1" wp14:anchorId="6F5D3A2C" wp14:editId="3D1D2CB6">
                <wp:simplePos x="0" y="0"/>
                <wp:positionH relativeFrom="column">
                  <wp:posOffset>3711295</wp:posOffset>
                </wp:positionH>
                <wp:positionV relativeFrom="paragraph">
                  <wp:posOffset>3162078</wp:posOffset>
                </wp:positionV>
                <wp:extent cx="2096465" cy="275190"/>
                <wp:effectExtent l="0" t="76200" r="0" b="86995"/>
                <wp:wrapNone/>
                <wp:docPr id="146388633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305037">
                          <a:off x="0" y="0"/>
                          <a:ext cx="2096465" cy="275190"/>
                        </a:xfrm>
                        <a:prstGeom prst="rect">
                          <a:avLst/>
                        </a:prstGeom>
                        <a:noFill/>
                        <a:ln w="9525">
                          <a:noFill/>
                          <a:miter lim="800000"/>
                          <a:headEnd/>
                          <a:tailEnd/>
                        </a:ln>
                      </wps:spPr>
                      <wps:txbx>
                        <w:txbxContent>
                          <w:p w14:paraId="2563239B" w14:textId="77777777" w:rsidR="00FA7F1A" w:rsidRPr="001274EF" w:rsidRDefault="00FA7F1A" w:rsidP="00FA7F1A">
                            <w:pPr>
                              <w:spacing w:line="192" w:lineRule="auto"/>
                              <w:rPr>
                                <w:rFonts w:ascii="Arial" w:hAnsi="Arial" w:cs="Arial"/>
                                <w:sz w:val="11"/>
                                <w:szCs w:val="11"/>
                              </w:rPr>
                            </w:pPr>
                            <w:r w:rsidRPr="001274EF">
                              <w:rPr>
                                <w:rFonts w:ascii="Arial" w:hAnsi="Arial" w:cs="Arial"/>
                                <w:sz w:val="11"/>
                                <w:szCs w:val="11"/>
                              </w:rPr>
                              <w:t>Gestion intégrée des paysages terrestres et marins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F5D3A2C" id="_x0000_s1390" type="#_x0000_t202" style="position:absolute;margin-left:292.25pt;margin-top:249pt;width:165.1pt;height:21.65pt;rotation:333182fd;z-index:251423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" filled="f" stroked="f">
                <v:textbox>
                  <w:txbxContent>
                    <w:p w14:paraId="2563239B" w14:textId="77777777" w:rsidR="00FA7F1A" w:rsidRPr="001274EF" w:rsidRDefault="00FA7F1A" w:rsidP="00FA7F1A">
                      <w:pPr>
                        <w:spacing w:line="192" w:lineRule="auto"/>
                        <w:rPr>
                          <w:rFonts w:ascii="Arial" w:hAnsi="Arial" w:cs="Arial"/>
                          <w:sz w:val="11"/>
                          <w:szCs w:val="11"/>
                        </w:rPr>
                      </w:pPr>
                      <w:r w:rsidRPr="001274EF">
                        <w:rPr>
                          <w:rFonts w:ascii="Arial" w:hAnsi="Arial" w:cs="Arial"/>
                          <w:sz w:val="11"/>
                          <w:szCs w:val="11"/>
                        </w:rPr>
                        <w:t>Gestion intégrée des paysages terrestres et marins</w:t>
                      </w:r>
                    </w:p>
                  </w:txbxContent>
                </v:textbox>
              </v:shape>
            </w:pict>
          </mc:Fallback>
        </mc:AlternateContent>
      </w:r>
      <w:r w:rsidR="00F33F09" w:rsidRPr="00EB3CC0">
        <w:rPr>
          <w:rFonts w:ascii="Aptos" w:eastAsia="Aptos" w:hAnsi="Aptos"/>
        </w:rPr>
        <mc:AlternateContent>
          <mc:Choice Requires="wps">
            <w:drawing>
              <wp:anchor distT="0" distB="0" distL="114300" distR="114300" simplePos="0" relativeHeight="251436032" behindDoc="0" locked="0" layoutInCell="1" allowOverlap="1" wp14:anchorId="5444ACE8" wp14:editId="49D99189">
                <wp:simplePos x="0" y="0"/>
                <wp:positionH relativeFrom="column">
                  <wp:posOffset>3630515</wp:posOffset>
                </wp:positionH>
                <wp:positionV relativeFrom="paragraph">
                  <wp:posOffset>4268722</wp:posOffset>
                </wp:positionV>
                <wp:extent cx="2222960" cy="215900"/>
                <wp:effectExtent l="0" t="590550" r="0" b="603250"/>
                <wp:wrapNone/>
                <wp:docPr id="40481882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2249564">
                          <a:off x="0" y="0"/>
                          <a:ext cx="2222960" cy="215900"/>
                        </a:xfrm>
                        <a:prstGeom prst="rect">
                          <a:avLst/>
                        </a:prstGeom>
                        <a:noFill/>
                        <a:ln w="9525">
                          <a:noFill/>
                          <a:miter lim="800000"/>
                          <a:headEnd/>
                          <a:tailEnd/>
                        </a:ln>
                      </wps:spPr>
                      <wps:txbx>
                        <w:txbxContent>
                          <w:p w14:paraId="58710D4B" w14:textId="0B28C6C5" w:rsidR="00FA7F1A" w:rsidRPr="001274EF" w:rsidRDefault="00920150" w:rsidP="00FA7F1A">
                            <w:pPr>
                              <w:spacing w:line="192" w:lineRule="auto"/>
                              <w:rPr>
                                <w:rFonts w:asciiTheme="minorBidi" w:hAnsiTheme="minorBidi" w:cstheme="minorBidi"/>
                                <w:sz w:val="12"/>
                                <w:szCs w:val="12"/>
                              </w:rPr>
                            </w:pPr>
                            <w:r w:rsidRPr="001274EF">
                              <w:rPr>
                                <w:rFonts w:asciiTheme="minorBidi" w:hAnsiTheme="minorBidi" w:cstheme="minorBidi"/>
                                <w:sz w:val="12"/>
                                <w:szCs w:val="12"/>
                              </w:rPr>
                              <w:t>Gestion communautaire de l’eau</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444ACE8" id="_x0000_s1391" type="#_x0000_t202" style="position:absolute;margin-left:285.85pt;margin-top:336.1pt;width:175.05pt;height:17pt;rotation:2457124fd;z-index:251436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" filled="f" stroked="f">
                <v:textbox>
                  <w:txbxContent>
                    <w:p w14:paraId="58710D4B" w14:textId="0B28C6C5" w:rsidR="00FA7F1A" w:rsidRPr="001274EF" w:rsidRDefault="00920150" w:rsidP="00FA7F1A">
                      <w:pPr>
                        <w:spacing w:line="192" w:lineRule="auto"/>
                        <w:rPr>
                          <w:rFonts w:asciiTheme="minorBidi" w:hAnsiTheme="minorBidi" w:cstheme="minorBidi"/>
                          <w:sz w:val="12"/>
                          <w:szCs w:val="12"/>
                        </w:rPr>
                      </w:pPr>
                      <w:r w:rsidRPr="001274EF">
                        <w:rPr>
                          <w:rFonts w:asciiTheme="minorBidi" w:hAnsiTheme="minorBidi" w:cstheme="minorBidi"/>
                          <w:sz w:val="12"/>
                          <w:szCs w:val="12"/>
                        </w:rPr>
                        <w:t>Gestion communautaire de l’eau</w:t>
                      </w:r>
                    </w:p>
                  </w:txbxContent>
                </v:textbox>
              </v:shape>
            </w:pict>
          </mc:Fallback>
        </mc:AlternateContent>
      </w:r>
      <w:r w:rsidR="00216B2F" w:rsidRPr="00EB3CC0">
        <w:rPr>
          <w:rFonts w:ascii="Aptos" w:eastAsia="Aptos" w:hAnsi="Aptos"/>
        </w:rPr>
        <mc:AlternateContent>
          <mc:Choice Requires="wps">
            <w:drawing>
              <wp:anchor distT="0" distB="0" distL="114300" distR="114300" simplePos="0" relativeHeight="250688512" behindDoc="0" locked="0" layoutInCell="1" allowOverlap="1" wp14:anchorId="1B086DAC" wp14:editId="3A39C439">
                <wp:simplePos x="0" y="0"/>
                <wp:positionH relativeFrom="column">
                  <wp:posOffset>4416544</wp:posOffset>
                </wp:positionH>
                <wp:positionV relativeFrom="paragraph">
                  <wp:posOffset>2638949</wp:posOffset>
                </wp:positionV>
                <wp:extent cx="1119906" cy="173763"/>
                <wp:effectExtent l="0" t="114300" r="0" b="112395"/>
                <wp:wrapNone/>
                <wp:docPr id="113934034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20659979">
                          <a:off x="0" y="0"/>
                          <a:ext cx="1119906" cy="173763"/>
                        </a:xfrm>
                        <a:prstGeom prst="rect">
                          <a:avLst/>
                        </a:prstGeom>
                        <a:noFill/>
                        <a:ln w="9525">
                          <a:noFill/>
                          <a:miter lim="800000"/>
                          <a:headEnd/>
                          <a:tailEnd/>
                        </a:ln>
                      </wps:spPr>
                      <wps:txbx>
                        <w:txbxContent>
                          <w:p w14:paraId="79C17C9F" w14:textId="77777777" w:rsidR="00FA7F1A" w:rsidRPr="001274EF" w:rsidRDefault="00FA7F1A" w:rsidP="00FA7F1A">
                            <w:pPr>
                              <w:spacing w:line="192" w:lineRule="auto"/>
                              <w:rPr>
                                <w:rFonts w:ascii="Arial" w:hAnsi="Arial" w:cs="Arial"/>
                                <w:sz w:val="11"/>
                                <w:szCs w:val="11"/>
                              </w:rPr>
                            </w:pPr>
                            <w:r w:rsidRPr="001274EF">
                              <w:rPr>
                                <w:rFonts w:ascii="Arial" w:hAnsi="Arial" w:cs="Arial"/>
                                <w:sz w:val="11"/>
                                <w:szCs w:val="11"/>
                              </w:rPr>
                              <w:t>Prévention de la pollution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B086DAC" id="_x0000_s1392" type="#_x0000_t202" style="position:absolute;margin-left:347.75pt;margin-top:207.8pt;width:88.2pt;height:13.7pt;rotation:-1026754fd;z-index:250688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" filled="f" stroked="f">
                <v:textbox>
                  <w:txbxContent>
                    <w:p w14:paraId="79C17C9F" w14:textId="77777777" w:rsidR="00FA7F1A" w:rsidRPr="001274EF" w:rsidRDefault="00FA7F1A" w:rsidP="00FA7F1A">
                      <w:pPr>
                        <w:spacing w:line="192" w:lineRule="auto"/>
                        <w:rPr>
                          <w:rFonts w:ascii="Arial" w:hAnsi="Arial" w:cs="Arial"/>
                          <w:sz w:val="11"/>
                          <w:szCs w:val="11"/>
                        </w:rPr>
                      </w:pPr>
                      <w:r w:rsidRPr="001274EF">
                        <w:rPr>
                          <w:rFonts w:ascii="Arial" w:hAnsi="Arial" w:cs="Arial"/>
                          <w:sz w:val="11"/>
                          <w:szCs w:val="11"/>
                        </w:rPr>
                        <w:t>Prévention de la pollution</w:t>
                      </w:r>
                    </w:p>
                  </w:txbxContent>
                </v:textbox>
              </v:shape>
            </w:pict>
          </mc:Fallback>
        </mc:AlternateContent>
      </w:r>
      <w:r w:rsidR="00480608" w:rsidRPr="00EB3CC0">
        <w:rPr>
          <w:rFonts w:ascii="Aptos" w:eastAsia="Aptos" w:hAnsi="Aptos"/>
        </w:rPr>
        <mc:AlternateContent>
          <mc:Choice Requires="wps">
            <w:drawing>
              <wp:anchor distT="0" distB="0" distL="114300" distR="114300" simplePos="0" relativeHeight="250625024" behindDoc="0" locked="0" layoutInCell="1" allowOverlap="1" wp14:anchorId="2F5618C7" wp14:editId="3886B775">
                <wp:simplePos x="0" y="0"/>
                <wp:positionH relativeFrom="margin">
                  <wp:posOffset>-195061</wp:posOffset>
                </wp:positionH>
                <wp:positionV relativeFrom="paragraph">
                  <wp:posOffset>3685291</wp:posOffset>
                </wp:positionV>
                <wp:extent cx="1606964" cy="658330"/>
                <wp:effectExtent l="283845" t="1905" r="296545" b="10795"/>
                <wp:wrapNone/>
                <wp:docPr id="1653925179" name="Text Box 1"/>
                <wp:cNvGraphicFramePr/>
                <a:graphic xmlns:a="http://schemas.openxmlformats.org/drawingml/2006/main">
                  <a:graphicData uri="http://schemas.microsoft.com/office/word/2010/wordprocessingShape">
                    <wps:wsp>
                      <wps:cNvSpPr txBox="1"/>
                      <wps:spPr>
                        <a:xfrm rot="3680517">
                          <a:off x="0" y="0"/>
                          <a:ext cx="1606964" cy="658330"/>
                        </a:xfrm>
                        <a:prstGeom prst="rect">
                          <a:avLst/>
                        </a:prstGeom>
                        <a:noFill/>
                        <a:ln>
                          <a:noFill/>
                        </a:ln>
                      </wps:spPr>
                      <wps:txbx>
                        <w:txbxContent>
                          <w:p w14:paraId="56132CB3" w14:textId="62759F51" w:rsidR="00B06343" w:rsidRPr="001274EF" w:rsidRDefault="00FA7F1A" w:rsidP="00B06343">
                            <w:pPr>
                              <w:jc w:val="center"/>
                              <w:rPr>
                                <w:b/>
                                <w:bCs/>
                                <w:sz w:val="14"/>
                                <w:szCs w:val="14"/>
                              </w:rPr>
                            </w:pPr>
                            <w:r w:rsidRPr="001274EF">
                              <w:rPr>
                                <w:b/>
                                <w:bCs/>
                                <w:sz w:val="14"/>
                                <w:szCs w:val="14"/>
                                <w:highlight w:val="cyan"/>
                              </w:rPr>
                              <w:t>Mobiliser</w:t>
                            </w:r>
                            <w:r w:rsidR="0056651E" w:rsidRPr="001274EF">
                              <w:rPr>
                                <w:b/>
                                <w:bCs/>
                                <w:sz w:val="14"/>
                                <w:szCs w:val="14"/>
                                <w:highlight w:val="cyan"/>
                              </w:rPr>
                              <w:br/>
                            </w:r>
                            <w:r w:rsidRPr="001274EF">
                              <w:rPr>
                                <w:b/>
                                <w:bCs/>
                                <w:sz w:val="14"/>
                                <w:szCs w:val="14"/>
                              </w:rPr>
                              <w:t xml:space="preserve"> les financements</w:t>
                            </w:r>
                            <w:r w:rsidR="00CE5D19" w:rsidRPr="001274EF">
                              <w:rPr>
                                <w:b/>
                                <w:bCs/>
                                <w:sz w:val="14"/>
                                <w:szCs w:val="14"/>
                              </w:rPr>
                              <w:t xml:space="preserve"> </w:t>
                            </w:r>
                            <w:r w:rsidRPr="001274EF">
                              <w:rPr>
                                <w:b/>
                                <w:bCs/>
                                <w:sz w:val="14"/>
                                <w:szCs w:val="14"/>
                              </w:rPr>
                              <w:t>nécessaires</w:t>
                            </w:r>
                          </w:p>
                        </w:txbxContent>
                      </wps:txbx>
                      <wps:bodyPr rot="0" spcFirstLastPara="1" vertOverflow="overflow" horzOverflow="overflow" vert="horz" wrap="square" lIns="91440" tIns="45720" rIns="91440" bIns="45720" numCol="1" spcCol="0" rtlCol="0" fromWordArt="0" anchor="t" anchorCtr="0" forceAA="0" compatLnSpc="1">
                        <a:prstTxWarp prst="textArchDown">
                          <a:avLst>
                            <a:gd name="adj" fmla="val 1724775"/>
                          </a:avLst>
                        </a:prstTxWarp>
                        <a:noAutofit/>
                      </wps:bodyPr>
                    </wps:wsp>
                  </a:graphicData>
                </a:graphic>
                <wp14:sizeRelH relativeFrom="margin">
                  <wp14:pctWidth>0</wp14:pctWidth>
                </wp14:sizeRelH>
                <wp14:sizeRelV relativeFrom="margin">
                  <wp14:pctHeight>0</wp14:pctHeight>
                </wp14:sizeRelV>
              </wp:anchor>
            </w:drawing>
          </mc:Choice>
          <mc:Fallback>
            <w:pict>
              <v:shape w14:anchorId="2F5618C7" id="_x0000_s1393" type="#_x0000_t202" style="position:absolute;margin-left:-15.35pt;margin-top:290.2pt;width:126.55pt;height:51.85pt;rotation:4020106fd;z-index:2506250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" filled="f" stroked="f">
                <v:textbox>
                  <w:txbxContent>
                    <w:p w14:paraId="56132CB3" w14:textId="62759F51" w:rsidR="00B06343" w:rsidRPr="001274EF" w:rsidRDefault="00FA7F1A" w:rsidP="00B06343">
                      <w:pPr>
                        <w:jc w:val="center"/>
                        <w:rPr>
                          <w:b/>
                          <w:bCs/>
                          <w:sz w:val="14"/>
                          <w:szCs w:val="14"/>
                        </w:rPr>
                      </w:pPr>
                      <w:r w:rsidRPr="001274EF">
                        <w:rPr>
                          <w:b/>
                          <w:bCs/>
                          <w:sz w:val="14"/>
                          <w:szCs w:val="14"/>
                          <w:highlight w:val="cyan"/>
                        </w:rPr>
                        <w:t>Mobiliser</w:t>
                      </w:r>
                      <w:r w:rsidR="0056651E" w:rsidRPr="001274EF">
                        <w:rPr>
                          <w:b/>
                          <w:bCs/>
                          <w:sz w:val="14"/>
                          <w:szCs w:val="14"/>
                          <w:highlight w:val="cyan"/>
                        </w:rPr>
                        <w:br/>
                      </w:r>
                      <w:r w:rsidRPr="001274EF">
                        <w:rPr>
                          <w:b/>
                          <w:bCs/>
                          <w:sz w:val="14"/>
                          <w:szCs w:val="14"/>
                        </w:rPr>
                        <w:t xml:space="preserve"> les financements</w:t>
                      </w:r>
                      <w:r w:rsidR="00CE5D19" w:rsidRPr="001274EF">
                        <w:rPr>
                          <w:b/>
                          <w:bCs/>
                          <w:sz w:val="14"/>
                          <w:szCs w:val="14"/>
                        </w:rPr>
                        <w:t xml:space="preserve"> </w:t>
                      </w:r>
                      <w:r w:rsidRPr="001274EF">
                        <w:rPr>
                          <w:b/>
                          <w:bCs/>
                          <w:sz w:val="14"/>
                          <w:szCs w:val="14"/>
                        </w:rPr>
                        <w:t>nécessaires</w:t>
                      </w:r>
                    </w:p>
                  </w:txbxContent>
                </v:textbox>
                <w10:wrap anchorx="margin"/>
              </v:shape>
            </w:pict>
          </mc:Fallback>
        </mc:AlternateContent>
      </w:r>
      <w:r w:rsidR="00480608" w:rsidRPr="00EB3CC0">
        <w:rPr>
          <w:rFonts w:ascii="Aptos" w:eastAsia="Aptos" w:hAnsi="Aptos"/>
        </w:rPr>
        <mc:AlternateContent>
          <mc:Choice Requires="wps">
            <w:drawing>
              <wp:anchor distT="0" distB="0" distL="114300" distR="114300" simplePos="0" relativeHeight="250774528" behindDoc="0" locked="0" layoutInCell="1" allowOverlap="1" wp14:anchorId="10A2B29C" wp14:editId="5D68E2D7">
                <wp:simplePos x="0" y="0"/>
                <wp:positionH relativeFrom="column">
                  <wp:posOffset>393700</wp:posOffset>
                </wp:positionH>
                <wp:positionV relativeFrom="paragraph">
                  <wp:posOffset>4128770</wp:posOffset>
                </wp:positionV>
                <wp:extent cx="395605" cy="215900"/>
                <wp:effectExtent l="0" t="0" r="18097" b="0"/>
                <wp:wrapNone/>
                <wp:docPr id="41168113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3612578">
                          <a:off x="0" y="0"/>
                          <a:ext cx="395605" cy="215900"/>
                        </a:xfrm>
                        <a:prstGeom prst="rect">
                          <a:avLst/>
                        </a:prstGeom>
                        <a:noFill/>
                        <a:ln w="9525">
                          <a:noFill/>
                          <a:miter lim="800000"/>
                          <a:headEnd/>
                          <a:tailEnd/>
                        </a:ln>
                      </wps:spPr>
                      <wps:txbx>
                        <w:txbxContent>
                          <w:p w14:paraId="176D8759" w14:textId="77777777" w:rsidR="00FA7F1A" w:rsidRPr="001274EF" w:rsidRDefault="00FA7F1A" w:rsidP="00FA7F1A">
                            <w:pPr>
                              <w:rPr>
                                <w:rFonts w:ascii="Arial" w:hAnsi="Arial" w:cs="Arial"/>
                                <w:color w:val="FFFFFF"/>
                                <w:spacing w:val="-4"/>
                                <w:sz w:val="14"/>
                                <w:szCs w:val="14"/>
                              </w:rPr>
                            </w:pPr>
                            <w:r w:rsidRPr="001274EF">
                              <w:rPr>
                                <w:rFonts w:ascii="Arial" w:hAnsi="Arial" w:cs="Arial"/>
                                <w:color w:val="FFFFFF"/>
                                <w:spacing w:val="-4"/>
                                <w:sz w:val="14"/>
                                <w:szCs w:val="14"/>
                              </w:rPr>
                              <w:t>W10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0A2B29C" id="_x0000_s1394" type="#_x0000_t202" style="position:absolute;margin-left:31pt;margin-top:325.1pt;width:31.15pt;height:17pt;rotation:3945899fd;z-index:250774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" filled="f" stroked="f">
                <v:textbox>
                  <w:txbxContent>
                    <w:p w14:paraId="176D8759" w14:textId="77777777" w:rsidR="00FA7F1A" w:rsidRPr="001274EF" w:rsidRDefault="00FA7F1A" w:rsidP="00FA7F1A">
                      <w:pPr>
                        <w:rPr>
                          <w:rFonts w:ascii="Arial" w:hAnsi="Arial" w:cs="Arial"/>
                          <w:color w:val="FFFFFF"/>
                          <w:spacing w:val="-4"/>
                          <w:sz w:val="14"/>
                          <w:szCs w:val="14"/>
                        </w:rPr>
                      </w:pPr>
                      <w:r w:rsidRPr="001274EF">
                        <w:rPr>
                          <w:rFonts w:ascii="Arial" w:hAnsi="Arial" w:cs="Arial"/>
                          <w:color w:val="FFFFFF"/>
                          <w:spacing w:val="-4"/>
                          <w:sz w:val="14"/>
                          <w:szCs w:val="14"/>
                        </w:rPr>
                        <w:t>W10</w:t>
                      </w:r>
                    </w:p>
                  </w:txbxContent>
                </v:textbox>
              </v:shape>
            </w:pict>
          </mc:Fallback>
        </mc:AlternateContent>
      </w:r>
      <w:r w:rsidR="00480608" w:rsidRPr="00EB3CC0">
        <w:rPr>
          <w:rFonts w:ascii="Aptos" w:eastAsia="Aptos" w:hAnsi="Aptos"/>
        </w:rPr>
        <mc:AlternateContent>
          <mc:Choice Requires="wps">
            <w:drawing>
              <wp:anchor distT="0" distB="0" distL="114300" distR="114300" simplePos="0" relativeHeight="251476992" behindDoc="0" locked="0" layoutInCell="1" allowOverlap="1" wp14:anchorId="44C8DF77" wp14:editId="049ED029">
                <wp:simplePos x="0" y="0"/>
                <wp:positionH relativeFrom="column">
                  <wp:posOffset>911674</wp:posOffset>
                </wp:positionH>
                <wp:positionV relativeFrom="paragraph">
                  <wp:posOffset>5961421</wp:posOffset>
                </wp:positionV>
                <wp:extent cx="863600" cy="179705"/>
                <wp:effectExtent l="0" t="0" r="0" b="0"/>
                <wp:wrapNone/>
                <wp:docPr id="203773580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63600" cy="179705"/>
                        </a:xfrm>
                        <a:prstGeom prst="rect">
                          <a:avLst/>
                        </a:prstGeom>
                        <a:noFill/>
                        <a:ln w="9525">
                          <a:noFill/>
                          <a:miter lim="800000"/>
                          <a:headEnd/>
                          <a:tailEnd/>
                        </a:ln>
                      </wps:spPr>
                      <wps:txbx>
                        <w:txbxContent>
                          <w:p w14:paraId="37E97A72" w14:textId="77777777" w:rsidR="00FA7F1A" w:rsidRPr="001274EF" w:rsidRDefault="00FA7F1A" w:rsidP="00FA7F1A">
                            <w:pPr>
                              <w:spacing w:line="192" w:lineRule="auto"/>
                              <w:rPr>
                                <w:rFonts w:asciiTheme="minorBidi" w:hAnsiTheme="minorBidi" w:cstheme="minorBidi"/>
                                <w:sz w:val="10"/>
                                <w:szCs w:val="10"/>
                              </w:rPr>
                            </w:pPr>
                            <w:r w:rsidRPr="001274EF">
                              <w:rPr>
                                <w:rFonts w:asciiTheme="minorBidi" w:hAnsiTheme="minorBidi" w:cstheme="minorBidi"/>
                                <w:sz w:val="10"/>
                                <w:szCs w:val="10"/>
                              </w:rPr>
                              <w:t>Éléments du nexus</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44C8DF77" id="_x0000_s1395" type="#_x0000_t202" style="position:absolute;margin-left:71.8pt;margin-top:469.4pt;width:68pt;height:14.15pt;z-index:2514769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" filled="f" stroked="f">
                <v:textbox>
                  <w:txbxContent>
                    <w:p w14:paraId="37E97A72" w14:textId="77777777" w:rsidR="00FA7F1A" w:rsidRPr="001274EF" w:rsidRDefault="00FA7F1A" w:rsidP="00FA7F1A">
                      <w:pPr>
                        <w:spacing w:line="192" w:lineRule="auto"/>
                        <w:rPr>
                          <w:rFonts w:asciiTheme="minorBidi" w:hAnsiTheme="minorBidi" w:cstheme="minorBidi"/>
                          <w:sz w:val="10"/>
                          <w:szCs w:val="10"/>
                        </w:rPr>
                      </w:pPr>
                      <w:r w:rsidRPr="001274EF">
                        <w:rPr>
                          <w:rFonts w:asciiTheme="minorBidi" w:hAnsiTheme="minorBidi" w:cstheme="minorBidi"/>
                          <w:sz w:val="10"/>
                          <w:szCs w:val="10"/>
                        </w:rPr>
                        <w:t>Éléments du nexus</w:t>
                      </w:r>
                    </w:p>
                  </w:txbxContent>
                </v:textbox>
              </v:shape>
            </w:pict>
          </mc:Fallback>
        </mc:AlternateContent>
      </w:r>
      <w:r w:rsidR="00480608" w:rsidRPr="00EB3CC0">
        <w:rPr>
          <w:rFonts w:ascii="Aptos" w:eastAsia="Aptos" w:hAnsi="Aptos"/>
        </w:rPr>
        <mc:AlternateContent>
          <mc:Choice Requires="wps">
            <w:drawing>
              <wp:anchor distT="0" distB="0" distL="114300" distR="114300" simplePos="0" relativeHeight="251479040" behindDoc="0" locked="0" layoutInCell="1" allowOverlap="1" wp14:anchorId="44C67FE1" wp14:editId="04534101">
                <wp:simplePos x="0" y="0"/>
                <wp:positionH relativeFrom="column">
                  <wp:posOffset>1813206</wp:posOffset>
                </wp:positionH>
                <wp:positionV relativeFrom="paragraph">
                  <wp:posOffset>5975141</wp:posOffset>
                </wp:positionV>
                <wp:extent cx="647700" cy="215900"/>
                <wp:effectExtent l="0" t="0" r="0" b="0"/>
                <wp:wrapNone/>
                <wp:docPr id="161797015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700" cy="215900"/>
                        </a:xfrm>
                        <a:prstGeom prst="rect">
                          <a:avLst/>
                        </a:prstGeom>
                        <a:noFill/>
                        <a:ln w="9525">
                          <a:noFill/>
                          <a:miter lim="800000"/>
                          <a:headEnd/>
                          <a:tailEnd/>
                        </a:ln>
                      </wps:spPr>
                      <wps:txbx>
                        <w:txbxContent>
                          <w:p w14:paraId="1343D806" w14:textId="77777777" w:rsidR="00FA7F1A" w:rsidRPr="001274EF" w:rsidRDefault="00FA7F1A" w:rsidP="00FA7F1A">
                            <w:pPr>
                              <w:spacing w:line="192" w:lineRule="auto"/>
                              <w:rPr>
                                <w:rFonts w:asciiTheme="minorBidi" w:hAnsiTheme="minorBidi" w:cstheme="minorBidi"/>
                                <w:sz w:val="10"/>
                                <w:szCs w:val="10"/>
                              </w:rPr>
                            </w:pPr>
                            <w:r w:rsidRPr="001274EF">
                              <w:rPr>
                                <w:rFonts w:asciiTheme="minorBidi" w:hAnsiTheme="minorBidi" w:cstheme="minorBidi"/>
                                <w:sz w:val="10"/>
                                <w:szCs w:val="10"/>
                              </w:rPr>
                              <w:t>Biodiversité</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4C67FE1" id="_x0000_s1396" type="#_x0000_t202" style="position:absolute;margin-left:142.75pt;margin-top:470.5pt;width:51pt;height:17pt;z-index:251479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" filled="f" stroked="f">
                <v:textbox>
                  <w:txbxContent>
                    <w:p w14:paraId="1343D806" w14:textId="77777777" w:rsidR="00FA7F1A" w:rsidRPr="001274EF" w:rsidRDefault="00FA7F1A" w:rsidP="00FA7F1A">
                      <w:pPr>
                        <w:spacing w:line="192" w:lineRule="auto"/>
                        <w:rPr>
                          <w:rFonts w:asciiTheme="minorBidi" w:hAnsiTheme="minorBidi" w:cstheme="minorBidi"/>
                          <w:sz w:val="10"/>
                          <w:szCs w:val="10"/>
                        </w:rPr>
                      </w:pPr>
                      <w:r w:rsidRPr="001274EF">
                        <w:rPr>
                          <w:rFonts w:asciiTheme="minorBidi" w:hAnsiTheme="minorBidi" w:cstheme="minorBidi"/>
                          <w:sz w:val="10"/>
                          <w:szCs w:val="10"/>
                        </w:rPr>
                        <w:t>Biodiversité</w:t>
                      </w:r>
                    </w:p>
                  </w:txbxContent>
                </v:textbox>
              </v:shape>
            </w:pict>
          </mc:Fallback>
        </mc:AlternateContent>
      </w:r>
      <w:r w:rsidR="00480608" w:rsidRPr="00EB3CC0">
        <w:rPr>
          <w:rFonts w:ascii="Aptos" w:eastAsia="Aptos" w:hAnsi="Aptos"/>
        </w:rPr>
        <mc:AlternateContent>
          <mc:Choice Requires="wps">
            <w:drawing>
              <wp:anchor distT="0" distB="0" distL="114300" distR="114300" simplePos="0" relativeHeight="251481088" behindDoc="0" locked="0" layoutInCell="1" allowOverlap="1" wp14:anchorId="7D9740DA" wp14:editId="53F71BD8">
                <wp:simplePos x="0" y="0"/>
                <wp:positionH relativeFrom="column">
                  <wp:posOffset>2556510</wp:posOffset>
                </wp:positionH>
                <wp:positionV relativeFrom="paragraph">
                  <wp:posOffset>5978927</wp:posOffset>
                </wp:positionV>
                <wp:extent cx="431800" cy="215900"/>
                <wp:effectExtent l="0" t="0" r="0" b="0"/>
                <wp:wrapNone/>
                <wp:docPr id="137304027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1800" cy="215900"/>
                        </a:xfrm>
                        <a:prstGeom prst="rect">
                          <a:avLst/>
                        </a:prstGeom>
                        <a:noFill/>
                        <a:ln w="9525">
                          <a:noFill/>
                          <a:miter lim="800000"/>
                          <a:headEnd/>
                          <a:tailEnd/>
                        </a:ln>
                      </wps:spPr>
                      <wps:txbx>
                        <w:txbxContent>
                          <w:p w14:paraId="3ABE3133" w14:textId="77777777" w:rsidR="00FA7F1A" w:rsidRPr="001274EF" w:rsidRDefault="00FA7F1A" w:rsidP="00FA7F1A">
                            <w:pPr>
                              <w:spacing w:line="192" w:lineRule="auto"/>
                              <w:rPr>
                                <w:rFonts w:asciiTheme="minorBidi" w:hAnsiTheme="minorBidi" w:cstheme="minorBidi"/>
                                <w:sz w:val="10"/>
                                <w:szCs w:val="10"/>
                              </w:rPr>
                            </w:pPr>
                            <w:r w:rsidRPr="001274EF">
                              <w:rPr>
                                <w:rFonts w:asciiTheme="minorBidi" w:hAnsiTheme="minorBidi" w:cstheme="minorBidi"/>
                                <w:sz w:val="10"/>
                                <w:szCs w:val="10"/>
                              </w:rPr>
                              <w:t>Eau</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D9740DA" id="_x0000_s1397" type="#_x0000_t202" style="position:absolute;margin-left:201.3pt;margin-top:470.8pt;width:34pt;height:17pt;z-index:251481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" filled="f" stroked="f">
                <v:textbox>
                  <w:txbxContent>
                    <w:p w14:paraId="3ABE3133" w14:textId="77777777" w:rsidR="00FA7F1A" w:rsidRPr="001274EF" w:rsidRDefault="00FA7F1A" w:rsidP="00FA7F1A">
                      <w:pPr>
                        <w:spacing w:line="192" w:lineRule="auto"/>
                        <w:rPr>
                          <w:rFonts w:asciiTheme="minorBidi" w:hAnsiTheme="minorBidi" w:cstheme="minorBidi"/>
                          <w:sz w:val="10"/>
                          <w:szCs w:val="10"/>
                        </w:rPr>
                      </w:pPr>
                      <w:r w:rsidRPr="001274EF">
                        <w:rPr>
                          <w:rFonts w:asciiTheme="minorBidi" w:hAnsiTheme="minorBidi" w:cstheme="minorBidi"/>
                          <w:sz w:val="10"/>
                          <w:szCs w:val="10"/>
                        </w:rPr>
                        <w:t>Eau</w:t>
                      </w:r>
                    </w:p>
                  </w:txbxContent>
                </v:textbox>
              </v:shape>
            </w:pict>
          </mc:Fallback>
        </mc:AlternateContent>
      </w:r>
      <w:r w:rsidR="00F76E0C" w:rsidRPr="00EB3CC0">
        <w:rPr>
          <w:rFonts w:ascii="Aptos" w:eastAsia="Aptos" w:hAnsi="Aptos"/>
        </w:rPr>
        <mc:AlternateContent>
          <mc:Choice Requires="wps">
            <w:drawing>
              <wp:anchor distT="0" distB="0" distL="114300" distR="114300" simplePos="0" relativeHeight="251380736" behindDoc="0" locked="0" layoutInCell="1" allowOverlap="1" wp14:anchorId="3E7BDFF8" wp14:editId="19C35F3B">
                <wp:simplePos x="0" y="0"/>
                <wp:positionH relativeFrom="column">
                  <wp:posOffset>3144298</wp:posOffset>
                </wp:positionH>
                <wp:positionV relativeFrom="paragraph">
                  <wp:posOffset>1596844</wp:posOffset>
                </wp:positionV>
                <wp:extent cx="1865269" cy="287655"/>
                <wp:effectExtent l="331470" t="0" r="333375" b="0"/>
                <wp:wrapNone/>
                <wp:docPr id="143166838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8218298">
                          <a:off x="0" y="0"/>
                          <a:ext cx="1865269" cy="287655"/>
                        </a:xfrm>
                        <a:prstGeom prst="rect">
                          <a:avLst/>
                        </a:prstGeom>
                        <a:noFill/>
                        <a:ln w="9525">
                          <a:noFill/>
                          <a:miter lim="800000"/>
                          <a:headEnd/>
                          <a:tailEnd/>
                        </a:ln>
                      </wps:spPr>
                      <wps:txbx>
                        <w:txbxContent>
                          <w:p w14:paraId="55DABEAD" w14:textId="77777777" w:rsidR="00FA7F1A" w:rsidRPr="001274EF" w:rsidRDefault="00FA7F1A" w:rsidP="00FA7F1A">
                            <w:pPr>
                              <w:spacing w:line="192" w:lineRule="auto"/>
                              <w:rPr>
                                <w:rFonts w:asciiTheme="minorBidi" w:hAnsiTheme="minorBidi" w:cstheme="minorBidi"/>
                                <w:sz w:val="11"/>
                                <w:szCs w:val="11"/>
                              </w:rPr>
                            </w:pPr>
                            <w:r w:rsidRPr="001274EF">
                              <w:rPr>
                                <w:rFonts w:asciiTheme="minorBidi" w:hAnsiTheme="minorBidi" w:cstheme="minorBidi"/>
                                <w:sz w:val="11"/>
                                <w:szCs w:val="11"/>
                              </w:rPr>
                              <w:t>Réduction de la surconsommation de viande</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3E7BDFF8" id="_x0000_s1398" type="#_x0000_t202" style="position:absolute;margin-left:247.6pt;margin-top:125.75pt;width:146.85pt;height:22.65pt;rotation:-3693720fd;z-index:2513807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" filled="f" stroked="f">
                <v:textbox>
                  <w:txbxContent>
                    <w:p w14:paraId="55DABEAD" w14:textId="77777777" w:rsidR="00FA7F1A" w:rsidRPr="001274EF" w:rsidRDefault="00FA7F1A" w:rsidP="00FA7F1A">
                      <w:pPr>
                        <w:spacing w:line="192" w:lineRule="auto"/>
                        <w:rPr>
                          <w:rFonts w:asciiTheme="minorBidi" w:hAnsiTheme="minorBidi" w:cstheme="minorBidi"/>
                          <w:sz w:val="11"/>
                          <w:szCs w:val="11"/>
                        </w:rPr>
                      </w:pPr>
                      <w:r w:rsidRPr="001274EF">
                        <w:rPr>
                          <w:rFonts w:asciiTheme="minorBidi" w:hAnsiTheme="minorBidi" w:cstheme="minorBidi"/>
                          <w:sz w:val="11"/>
                          <w:szCs w:val="11"/>
                        </w:rPr>
                        <w:t>Réduction de la surconsommation de viande</w:t>
                      </w:r>
                    </w:p>
                  </w:txbxContent>
                </v:textbox>
              </v:shape>
            </w:pict>
          </mc:Fallback>
        </mc:AlternateContent>
      </w:r>
      <w:r w:rsidR="00F76E0C" w:rsidRPr="00EB3CC0">
        <w:rPr>
          <w:rFonts w:ascii="Aptos" w:eastAsia="Aptos" w:hAnsi="Aptos"/>
        </w:rPr>
        <mc:AlternateContent>
          <mc:Choice Requires="wps">
            <w:drawing>
              <wp:anchor distT="0" distB="0" distL="114300" distR="114300" simplePos="0" relativeHeight="251376640" behindDoc="0" locked="0" layoutInCell="1" allowOverlap="1" wp14:anchorId="1CDB4F1F" wp14:editId="61DBEFB2">
                <wp:simplePos x="0" y="0"/>
                <wp:positionH relativeFrom="column">
                  <wp:posOffset>2969969</wp:posOffset>
                </wp:positionH>
                <wp:positionV relativeFrom="paragraph">
                  <wp:posOffset>1604883</wp:posOffset>
                </wp:positionV>
                <wp:extent cx="1526332" cy="241300"/>
                <wp:effectExtent l="261303" t="0" r="297497" b="0"/>
                <wp:wrapNone/>
                <wp:docPr id="125207207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7655352">
                          <a:off x="0" y="0"/>
                          <a:ext cx="1526332" cy="241300"/>
                        </a:xfrm>
                        <a:prstGeom prst="rect">
                          <a:avLst/>
                        </a:prstGeom>
                        <a:noFill/>
                        <a:ln w="9525">
                          <a:noFill/>
                          <a:miter lim="800000"/>
                          <a:headEnd/>
                          <a:tailEnd/>
                        </a:ln>
                      </wps:spPr>
                      <wps:txbx>
                        <w:txbxContent>
                          <w:p w14:paraId="73C5F4DB" w14:textId="77777777" w:rsidR="00FA7F1A" w:rsidRPr="001274EF" w:rsidRDefault="00FA7F1A" w:rsidP="00FA7F1A">
                            <w:pPr>
                              <w:spacing w:line="192" w:lineRule="auto"/>
                              <w:rPr>
                                <w:rFonts w:asciiTheme="minorBidi" w:hAnsiTheme="minorBidi" w:cstheme="minorBidi"/>
                                <w:sz w:val="11"/>
                                <w:szCs w:val="11"/>
                              </w:rPr>
                            </w:pPr>
                            <w:r w:rsidRPr="001274EF">
                              <w:rPr>
                                <w:rFonts w:asciiTheme="minorBidi" w:hAnsiTheme="minorBidi" w:cstheme="minorBidi"/>
                                <w:sz w:val="11"/>
                                <w:szCs w:val="11"/>
                              </w:rPr>
                              <w:t>Régimes alimentaires sains et durables*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CDB4F1F" id="_x0000_s1399" type="#_x0000_t202" style="position:absolute;margin-left:233.85pt;margin-top:126.35pt;width:120.2pt;height:19pt;rotation:-4308608fd;z-index:251376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" filled="f" stroked="f">
                <v:textbox>
                  <w:txbxContent>
                    <w:p w14:paraId="73C5F4DB" w14:textId="77777777" w:rsidR="00FA7F1A" w:rsidRPr="001274EF" w:rsidRDefault="00FA7F1A" w:rsidP="00FA7F1A">
                      <w:pPr>
                        <w:spacing w:line="192" w:lineRule="auto"/>
                        <w:rPr>
                          <w:rFonts w:asciiTheme="minorBidi" w:hAnsiTheme="minorBidi" w:cstheme="minorBidi"/>
                          <w:sz w:val="11"/>
                          <w:szCs w:val="11"/>
                        </w:rPr>
                      </w:pPr>
                      <w:r w:rsidRPr="001274EF">
                        <w:rPr>
                          <w:rFonts w:asciiTheme="minorBidi" w:hAnsiTheme="minorBidi" w:cstheme="minorBidi"/>
                          <w:sz w:val="11"/>
                          <w:szCs w:val="11"/>
                        </w:rPr>
                        <w:t>Régimes alimentaires sains et durables*</w:t>
                      </w:r>
                    </w:p>
                  </w:txbxContent>
                </v:textbox>
              </v:shape>
            </w:pict>
          </mc:Fallback>
        </mc:AlternateContent>
      </w:r>
      <w:r w:rsidR="007D4F8A" w:rsidRPr="00EB3CC0">
        <w:rPr>
          <w:rFonts w:ascii="Aptos" w:eastAsia="Aptos" w:hAnsi="Aptos"/>
        </w:rPr>
        <mc:AlternateContent>
          <mc:Choice Requires="wps">
            <w:drawing>
              <wp:anchor distT="0" distB="0" distL="114300" distR="114300" simplePos="0" relativeHeight="250686464" behindDoc="0" locked="0" layoutInCell="1" allowOverlap="1" wp14:anchorId="1F6C2576" wp14:editId="65486827">
                <wp:simplePos x="0" y="0"/>
                <wp:positionH relativeFrom="column">
                  <wp:posOffset>3856085</wp:posOffset>
                </wp:positionH>
                <wp:positionV relativeFrom="paragraph">
                  <wp:posOffset>2529022</wp:posOffset>
                </wp:positionV>
                <wp:extent cx="1679289" cy="179705"/>
                <wp:effectExtent l="0" t="304800" r="0" b="315595"/>
                <wp:wrapNone/>
                <wp:docPr id="3650893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20077363">
                          <a:off x="0" y="0"/>
                          <a:ext cx="1679289" cy="179705"/>
                        </a:xfrm>
                        <a:prstGeom prst="rect">
                          <a:avLst/>
                        </a:prstGeom>
                        <a:noFill/>
                        <a:ln w="9525">
                          <a:noFill/>
                          <a:miter lim="800000"/>
                          <a:headEnd/>
                          <a:tailEnd/>
                        </a:ln>
                      </wps:spPr>
                      <wps:txbx>
                        <w:txbxContent>
                          <w:p w14:paraId="0ED6CD9C" w14:textId="77777777" w:rsidR="00FA7F1A" w:rsidRPr="001274EF" w:rsidRDefault="00FA7F1A" w:rsidP="00FA7F1A">
                            <w:pPr>
                              <w:spacing w:line="192" w:lineRule="auto"/>
                              <w:rPr>
                                <w:rFonts w:ascii="Arial" w:hAnsi="Arial" w:cs="Arial"/>
                                <w:sz w:val="11"/>
                                <w:szCs w:val="11"/>
                              </w:rPr>
                            </w:pPr>
                            <w:r w:rsidRPr="001274EF">
                              <w:rPr>
                                <w:rFonts w:ascii="Arial" w:hAnsi="Arial" w:cs="Arial"/>
                                <w:sz w:val="11"/>
                                <w:szCs w:val="11"/>
                              </w:rPr>
                              <w:t>Réduction de la pollution par les plastiques</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1F6C2576" id="_x0000_s1400" type="#_x0000_t202" style="position:absolute;margin-left:303.65pt;margin-top:199.15pt;width:132.25pt;height:14.15pt;rotation:-1663126fd;z-index:2506864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" filled="f" stroked="f">
                <v:textbox>
                  <w:txbxContent>
                    <w:p w14:paraId="0ED6CD9C" w14:textId="77777777" w:rsidR="00FA7F1A" w:rsidRPr="001274EF" w:rsidRDefault="00FA7F1A" w:rsidP="00FA7F1A">
                      <w:pPr>
                        <w:spacing w:line="192" w:lineRule="auto"/>
                        <w:rPr>
                          <w:rFonts w:ascii="Arial" w:hAnsi="Arial" w:cs="Arial"/>
                          <w:sz w:val="11"/>
                          <w:szCs w:val="11"/>
                        </w:rPr>
                      </w:pPr>
                      <w:r w:rsidRPr="001274EF">
                        <w:rPr>
                          <w:rFonts w:ascii="Arial" w:hAnsi="Arial" w:cs="Arial"/>
                          <w:sz w:val="11"/>
                          <w:szCs w:val="11"/>
                        </w:rPr>
                        <w:t>Réduction de la pollution par les plastiques</w:t>
                      </w:r>
                    </w:p>
                  </w:txbxContent>
                </v:textbox>
              </v:shape>
            </w:pict>
          </mc:Fallback>
        </mc:AlternateContent>
      </w:r>
      <w:r w:rsidR="00B97BF2" w:rsidRPr="00EB3CC0">
        <w:rPr>
          <w:rFonts w:ascii="Aptos" w:eastAsia="Aptos" w:hAnsi="Aptos"/>
        </w:rPr>
        <mc:AlternateContent>
          <mc:Choice Requires="wps">
            <w:drawing>
              <wp:anchor distT="0" distB="0" distL="114300" distR="114300" simplePos="0" relativeHeight="250684416" behindDoc="0" locked="0" layoutInCell="1" allowOverlap="1" wp14:anchorId="110D1BA0" wp14:editId="0C760837">
                <wp:simplePos x="0" y="0"/>
                <wp:positionH relativeFrom="column">
                  <wp:posOffset>3772496</wp:posOffset>
                </wp:positionH>
                <wp:positionV relativeFrom="paragraph">
                  <wp:posOffset>2415343</wp:posOffset>
                </wp:positionV>
                <wp:extent cx="1636669" cy="179705"/>
                <wp:effectExtent l="0" t="323850" r="0" b="334645"/>
                <wp:wrapNone/>
                <wp:docPr id="59190245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9915546">
                          <a:off x="0" y="0"/>
                          <a:ext cx="1636669" cy="179705"/>
                        </a:xfrm>
                        <a:prstGeom prst="rect">
                          <a:avLst/>
                        </a:prstGeom>
                        <a:noFill/>
                        <a:ln w="9525">
                          <a:noFill/>
                          <a:miter lim="800000"/>
                          <a:headEnd/>
                          <a:tailEnd/>
                        </a:ln>
                      </wps:spPr>
                      <wps:txbx>
                        <w:txbxContent>
                          <w:p w14:paraId="554D79CD" w14:textId="77777777" w:rsidR="00FA7F1A" w:rsidRPr="001274EF" w:rsidRDefault="00FA7F1A" w:rsidP="00FA7F1A">
                            <w:pPr>
                              <w:spacing w:line="192" w:lineRule="auto"/>
                              <w:rPr>
                                <w:rFonts w:ascii="Arial" w:hAnsi="Arial" w:cs="Arial"/>
                                <w:sz w:val="11"/>
                                <w:szCs w:val="11"/>
                              </w:rPr>
                            </w:pPr>
                            <w:r w:rsidRPr="001274EF">
                              <w:rPr>
                                <w:rFonts w:ascii="Arial" w:hAnsi="Arial" w:cs="Arial"/>
                                <w:sz w:val="11"/>
                                <w:szCs w:val="11"/>
                              </w:rPr>
                              <w:t>Réduction de la pollution par les pesticides</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110D1BA0" id="_x0000_s1401" type="#_x0000_t202" style="position:absolute;margin-left:297.05pt;margin-top:190.2pt;width:128.85pt;height:14.15pt;rotation:-1839873fd;z-index:2506844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" filled="f" stroked="f">
                <v:textbox>
                  <w:txbxContent>
                    <w:p w14:paraId="554D79CD" w14:textId="77777777" w:rsidR="00FA7F1A" w:rsidRPr="001274EF" w:rsidRDefault="00FA7F1A" w:rsidP="00FA7F1A">
                      <w:pPr>
                        <w:spacing w:line="192" w:lineRule="auto"/>
                        <w:rPr>
                          <w:rFonts w:ascii="Arial" w:hAnsi="Arial" w:cs="Arial"/>
                          <w:sz w:val="11"/>
                          <w:szCs w:val="11"/>
                        </w:rPr>
                      </w:pPr>
                      <w:r w:rsidRPr="001274EF">
                        <w:rPr>
                          <w:rFonts w:ascii="Arial" w:hAnsi="Arial" w:cs="Arial"/>
                          <w:sz w:val="11"/>
                          <w:szCs w:val="11"/>
                        </w:rPr>
                        <w:t>Réduction de la pollution par les pesticides</w:t>
                      </w:r>
                    </w:p>
                  </w:txbxContent>
                </v:textbox>
              </v:shape>
            </w:pict>
          </mc:Fallback>
        </mc:AlternateContent>
      </w:r>
      <w:r w:rsidR="00B97BF2" w:rsidRPr="00EB3CC0">
        <w:rPr>
          <w:rFonts w:ascii="Aptos" w:eastAsia="Aptos" w:hAnsi="Aptos"/>
        </w:rPr>
        <mc:AlternateContent>
          <mc:Choice Requires="wps">
            <w:drawing>
              <wp:anchor distT="0" distB="0" distL="114300" distR="114300" simplePos="0" relativeHeight="250692608" behindDoc="0" locked="0" layoutInCell="1" allowOverlap="1" wp14:anchorId="1F0733EB" wp14:editId="43496434">
                <wp:simplePos x="0" y="0"/>
                <wp:positionH relativeFrom="column">
                  <wp:posOffset>4209786</wp:posOffset>
                </wp:positionH>
                <wp:positionV relativeFrom="paragraph">
                  <wp:posOffset>1940851</wp:posOffset>
                </wp:positionV>
                <wp:extent cx="1162690" cy="207085"/>
                <wp:effectExtent l="0" t="247650" r="0" b="250190"/>
                <wp:wrapNone/>
                <wp:docPr id="49710644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9686687">
                          <a:off x="0" y="0"/>
                          <a:ext cx="1162690" cy="207085"/>
                        </a:xfrm>
                        <a:prstGeom prst="rect">
                          <a:avLst/>
                        </a:prstGeom>
                        <a:noFill/>
                        <a:ln w="9525">
                          <a:noFill/>
                          <a:miter lim="800000"/>
                          <a:headEnd/>
                          <a:tailEnd/>
                        </a:ln>
                      </wps:spPr>
                      <wps:txbx>
                        <w:txbxContent>
                          <w:p w14:paraId="645A5E63" w14:textId="77777777" w:rsidR="00FA7F1A" w:rsidRPr="001274EF" w:rsidRDefault="00FA7F1A" w:rsidP="00FA7F1A">
                            <w:pPr>
                              <w:spacing w:line="192" w:lineRule="auto"/>
                              <w:rPr>
                                <w:rFonts w:ascii="Arial" w:hAnsi="Arial" w:cs="Arial"/>
                                <w:sz w:val="11"/>
                                <w:szCs w:val="11"/>
                              </w:rPr>
                            </w:pPr>
                            <w:r w:rsidRPr="001274EF">
                              <w:rPr>
                                <w:rFonts w:ascii="Arial" w:hAnsi="Arial" w:cs="Arial"/>
                                <w:sz w:val="11"/>
                                <w:szCs w:val="11"/>
                              </w:rPr>
                              <w:t>Gestion des eaux usées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F0733EB" id="_x0000_s1402" type="#_x0000_t202" style="position:absolute;margin-left:331.5pt;margin-top:152.8pt;width:91.55pt;height:16.3pt;rotation:-2089848fd;z-index:25069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" filled="f" stroked="f">
                <v:textbox>
                  <w:txbxContent>
                    <w:p w14:paraId="645A5E63" w14:textId="77777777" w:rsidR="00FA7F1A" w:rsidRPr="001274EF" w:rsidRDefault="00FA7F1A" w:rsidP="00FA7F1A">
                      <w:pPr>
                        <w:spacing w:line="192" w:lineRule="auto"/>
                        <w:rPr>
                          <w:rFonts w:ascii="Arial" w:hAnsi="Arial" w:cs="Arial"/>
                          <w:sz w:val="11"/>
                          <w:szCs w:val="11"/>
                        </w:rPr>
                      </w:pPr>
                      <w:r w:rsidRPr="001274EF">
                        <w:rPr>
                          <w:rFonts w:ascii="Arial" w:hAnsi="Arial" w:cs="Arial"/>
                          <w:sz w:val="11"/>
                          <w:szCs w:val="11"/>
                        </w:rPr>
                        <w:t>Gestion des eaux usées</w:t>
                      </w:r>
                    </w:p>
                  </w:txbxContent>
                </v:textbox>
              </v:shape>
            </w:pict>
          </mc:Fallback>
        </mc:AlternateContent>
      </w:r>
      <w:r w:rsidR="00B97BF2" w:rsidRPr="00EB3CC0">
        <w:rPr>
          <w:rFonts w:ascii="Aptos" w:eastAsia="Aptos" w:hAnsi="Aptos"/>
        </w:rPr>
        <mc:AlternateContent>
          <mc:Choice Requires="wps">
            <w:drawing>
              <wp:anchor distT="0" distB="0" distL="114300" distR="114300" simplePos="0" relativeHeight="250682368" behindDoc="0" locked="0" layoutInCell="1" allowOverlap="1" wp14:anchorId="528E2447" wp14:editId="2254F7C4">
                <wp:simplePos x="0" y="0"/>
                <wp:positionH relativeFrom="column">
                  <wp:posOffset>3699675</wp:posOffset>
                </wp:positionH>
                <wp:positionV relativeFrom="paragraph">
                  <wp:posOffset>2261511</wp:posOffset>
                </wp:positionV>
                <wp:extent cx="1715580" cy="179705"/>
                <wp:effectExtent l="0" t="381000" r="0" b="391795"/>
                <wp:wrapNone/>
                <wp:docPr id="8856662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9742350">
                          <a:off x="0" y="0"/>
                          <a:ext cx="1715580" cy="179705"/>
                        </a:xfrm>
                        <a:prstGeom prst="rect">
                          <a:avLst/>
                        </a:prstGeom>
                        <a:noFill/>
                        <a:ln w="9525">
                          <a:noFill/>
                          <a:miter lim="800000"/>
                          <a:headEnd/>
                          <a:tailEnd/>
                        </a:ln>
                      </wps:spPr>
                      <wps:txbx>
                        <w:txbxContent>
                          <w:p w14:paraId="1846849E" w14:textId="77777777" w:rsidR="00FA7F1A" w:rsidRPr="001274EF" w:rsidRDefault="00FA7F1A" w:rsidP="00FA7F1A">
                            <w:pPr>
                              <w:spacing w:line="192" w:lineRule="auto"/>
                              <w:rPr>
                                <w:rFonts w:ascii="Arial" w:hAnsi="Arial" w:cs="Arial"/>
                                <w:sz w:val="11"/>
                                <w:szCs w:val="11"/>
                              </w:rPr>
                            </w:pPr>
                            <w:r w:rsidRPr="001274EF">
                              <w:rPr>
                                <w:rFonts w:ascii="Arial" w:hAnsi="Arial" w:cs="Arial"/>
                                <w:sz w:val="11"/>
                                <w:szCs w:val="11"/>
                              </w:rPr>
                              <w:t>Réduction de la pollution par les nutriments</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528E2447" id="_x0000_s1403" type="#_x0000_t202" style="position:absolute;margin-left:291.3pt;margin-top:178.05pt;width:135.1pt;height:14.15pt;rotation:-2029049fd;z-index:2506823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" filled="f" stroked="f">
                <v:textbox>
                  <w:txbxContent>
                    <w:p w14:paraId="1846849E" w14:textId="77777777" w:rsidR="00FA7F1A" w:rsidRPr="001274EF" w:rsidRDefault="00FA7F1A" w:rsidP="00FA7F1A">
                      <w:pPr>
                        <w:spacing w:line="192" w:lineRule="auto"/>
                        <w:rPr>
                          <w:rFonts w:ascii="Arial" w:hAnsi="Arial" w:cs="Arial"/>
                          <w:sz w:val="11"/>
                          <w:szCs w:val="11"/>
                        </w:rPr>
                      </w:pPr>
                      <w:r w:rsidRPr="001274EF">
                        <w:rPr>
                          <w:rFonts w:ascii="Arial" w:hAnsi="Arial" w:cs="Arial"/>
                          <w:sz w:val="11"/>
                          <w:szCs w:val="11"/>
                        </w:rPr>
                        <w:t>Réduction de la pollution par les nutriments</w:t>
                      </w:r>
                    </w:p>
                  </w:txbxContent>
                </v:textbox>
              </v:shape>
            </w:pict>
          </mc:Fallback>
        </mc:AlternateContent>
      </w:r>
      <w:r w:rsidR="009772E4" w:rsidRPr="00EB3CC0">
        <w:rPr>
          <w:rFonts w:ascii="Aptos" w:eastAsia="Aptos" w:hAnsi="Aptos"/>
        </w:rPr>
        <mc:AlternateContent>
          <mc:Choice Requires="wps">
            <w:drawing>
              <wp:anchor distT="0" distB="0" distL="114300" distR="114300" simplePos="0" relativeHeight="250696704" behindDoc="0" locked="0" layoutInCell="1" allowOverlap="1" wp14:anchorId="7015CDAA" wp14:editId="751B022E">
                <wp:simplePos x="0" y="0"/>
                <wp:positionH relativeFrom="column">
                  <wp:posOffset>5248545</wp:posOffset>
                </wp:positionH>
                <wp:positionV relativeFrom="paragraph">
                  <wp:posOffset>3421472</wp:posOffset>
                </wp:positionV>
                <wp:extent cx="359410" cy="215900"/>
                <wp:effectExtent l="0" t="0" r="0" b="0"/>
                <wp:wrapNone/>
                <wp:docPr id="170918529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6842799">
                          <a:off x="0" y="0"/>
                          <a:ext cx="359410" cy="215900"/>
                        </a:xfrm>
                        <a:prstGeom prst="rect">
                          <a:avLst/>
                        </a:prstGeom>
                        <a:noFill/>
                        <a:ln w="9525">
                          <a:noFill/>
                          <a:miter lim="800000"/>
                          <a:headEnd/>
                          <a:tailEnd/>
                        </a:ln>
                      </wps:spPr>
                      <wps:txbx>
                        <w:txbxContent>
                          <w:p w14:paraId="39394FB0" w14:textId="77777777" w:rsidR="00FA7F1A" w:rsidRPr="001274EF" w:rsidRDefault="00FA7F1A" w:rsidP="00FA7F1A">
                            <w:pPr>
                              <w:rPr>
                                <w:rFonts w:ascii="Arial" w:hAnsi="Arial" w:cs="Arial"/>
                                <w:spacing w:val="-4"/>
                                <w:sz w:val="14"/>
                                <w:szCs w:val="14"/>
                              </w:rPr>
                            </w:pPr>
                            <w:r w:rsidRPr="001274EF">
                              <w:rPr>
                                <w:rFonts w:ascii="Arial" w:hAnsi="Arial" w:cs="Arial"/>
                                <w:spacing w:val="-4"/>
                                <w:sz w:val="14"/>
                                <w:szCs w:val="14"/>
                              </w:rPr>
                              <w:t>B12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015CDAA" id="_x0000_s1404" type="#_x0000_t202" style="position:absolute;margin-left:413.25pt;margin-top:269.4pt;width:28.3pt;height:17pt;rotation:-5196132fd;z-index:25069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" filled="f" stroked="f">
                <v:textbox>
                  <w:txbxContent>
                    <w:p w14:paraId="39394FB0" w14:textId="77777777" w:rsidR="00FA7F1A" w:rsidRPr="001274EF" w:rsidRDefault="00FA7F1A" w:rsidP="00FA7F1A">
                      <w:pPr>
                        <w:rPr>
                          <w:rFonts w:ascii="Arial" w:hAnsi="Arial" w:cs="Arial"/>
                          <w:spacing w:val="-4"/>
                          <w:sz w:val="14"/>
                          <w:szCs w:val="14"/>
                        </w:rPr>
                      </w:pPr>
                      <w:r w:rsidRPr="001274EF">
                        <w:rPr>
                          <w:rFonts w:ascii="Arial" w:hAnsi="Arial" w:cs="Arial"/>
                          <w:spacing w:val="-4"/>
                          <w:sz w:val="14"/>
                          <w:szCs w:val="14"/>
                        </w:rPr>
                        <w:t>B12</w:t>
                      </w:r>
                    </w:p>
                  </w:txbxContent>
                </v:textbox>
              </v:shape>
            </w:pict>
          </mc:Fallback>
        </mc:AlternateContent>
      </w:r>
      <w:r w:rsidR="009772E4" w:rsidRPr="00EB3CC0">
        <w:rPr>
          <w:rFonts w:ascii="Aptos" w:eastAsia="Aptos" w:hAnsi="Aptos"/>
        </w:rPr>
        <mc:AlternateContent>
          <mc:Choice Requires="wps">
            <w:drawing>
              <wp:anchor distT="0" distB="0" distL="114300" distR="114300" simplePos="0" relativeHeight="250706944" behindDoc="0" locked="0" layoutInCell="1" allowOverlap="1" wp14:anchorId="157E61FA" wp14:editId="1DDCB456">
                <wp:simplePos x="0" y="0"/>
                <wp:positionH relativeFrom="column">
                  <wp:posOffset>5278421</wp:posOffset>
                </wp:positionH>
                <wp:positionV relativeFrom="paragraph">
                  <wp:posOffset>3191765</wp:posOffset>
                </wp:positionV>
                <wp:extent cx="359410" cy="215900"/>
                <wp:effectExtent l="0" t="0" r="0" b="0"/>
                <wp:wrapNone/>
                <wp:docPr id="172182163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6596376">
                          <a:off x="0" y="0"/>
                          <a:ext cx="359410" cy="215900"/>
                        </a:xfrm>
                        <a:prstGeom prst="rect">
                          <a:avLst/>
                        </a:prstGeom>
                        <a:noFill/>
                        <a:ln w="9525">
                          <a:noFill/>
                          <a:miter lim="800000"/>
                          <a:headEnd/>
                          <a:tailEnd/>
                        </a:ln>
                      </wps:spPr>
                      <wps:txbx>
                        <w:txbxContent>
                          <w:p w14:paraId="690003B1" w14:textId="77777777" w:rsidR="00FA7F1A" w:rsidRPr="001274EF" w:rsidRDefault="00FA7F1A" w:rsidP="00FA7F1A">
                            <w:pPr>
                              <w:rPr>
                                <w:rFonts w:ascii="Arial" w:hAnsi="Arial" w:cs="Arial"/>
                                <w:spacing w:val="-4"/>
                                <w:sz w:val="14"/>
                                <w:szCs w:val="14"/>
                              </w:rPr>
                            </w:pPr>
                            <w:r w:rsidRPr="001274EF">
                              <w:rPr>
                                <w:rFonts w:ascii="Arial" w:hAnsi="Arial" w:cs="Arial"/>
                                <w:spacing w:val="-4"/>
                                <w:sz w:val="14"/>
                                <w:szCs w:val="14"/>
                              </w:rPr>
                              <w:t>B09</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57E61FA" id="_x0000_s1405" type="#_x0000_t202" style="position:absolute;margin-left:415.6pt;margin-top:251.3pt;width:28.3pt;height:17pt;rotation:-5465292fd;z-index:25070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" filled="f" stroked="f">
                <v:textbox>
                  <w:txbxContent>
                    <w:p w14:paraId="690003B1" w14:textId="77777777" w:rsidR="00FA7F1A" w:rsidRPr="001274EF" w:rsidRDefault="00FA7F1A" w:rsidP="00FA7F1A">
                      <w:pPr>
                        <w:rPr>
                          <w:rFonts w:ascii="Arial" w:hAnsi="Arial" w:cs="Arial"/>
                          <w:spacing w:val="-4"/>
                          <w:sz w:val="14"/>
                          <w:szCs w:val="14"/>
                        </w:rPr>
                      </w:pPr>
                      <w:r w:rsidRPr="001274EF">
                        <w:rPr>
                          <w:rFonts w:ascii="Arial" w:hAnsi="Arial" w:cs="Arial"/>
                          <w:spacing w:val="-4"/>
                          <w:sz w:val="14"/>
                          <w:szCs w:val="14"/>
                        </w:rPr>
                        <w:t>B09</w:t>
                      </w:r>
                    </w:p>
                  </w:txbxContent>
                </v:textbox>
              </v:shape>
            </w:pict>
          </mc:Fallback>
        </mc:AlternateContent>
      </w:r>
      <w:r w:rsidR="004E4E21" w:rsidRPr="00EB3CC0">
        <w:rPr>
          <w:rFonts w:ascii="Aptos" w:eastAsia="Aptos" w:hAnsi="Aptos"/>
        </w:rPr>
        <mc:AlternateContent>
          <mc:Choice Requires="wps">
            <w:drawing>
              <wp:anchor distT="0" distB="0" distL="114300" distR="114300" simplePos="0" relativeHeight="250713088" behindDoc="0" locked="0" layoutInCell="1" allowOverlap="1" wp14:anchorId="36098D9F" wp14:editId="5BEF45D1">
                <wp:simplePos x="0" y="0"/>
                <wp:positionH relativeFrom="column">
                  <wp:posOffset>5186718</wp:posOffset>
                </wp:positionH>
                <wp:positionV relativeFrom="paragraph">
                  <wp:posOffset>3627408</wp:posOffset>
                </wp:positionV>
                <wp:extent cx="395605" cy="215900"/>
                <wp:effectExtent l="0" t="0" r="18097" b="0"/>
                <wp:wrapNone/>
                <wp:docPr id="111835004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7226763">
                          <a:off x="0" y="0"/>
                          <a:ext cx="395605" cy="215900"/>
                        </a:xfrm>
                        <a:prstGeom prst="rect">
                          <a:avLst/>
                        </a:prstGeom>
                        <a:noFill/>
                        <a:ln w="9525">
                          <a:noFill/>
                          <a:miter lim="800000"/>
                          <a:headEnd/>
                          <a:tailEnd/>
                        </a:ln>
                      </wps:spPr>
                      <wps:txbx>
                        <w:txbxContent>
                          <w:p w14:paraId="76BFBC28" w14:textId="77777777" w:rsidR="00FA7F1A" w:rsidRPr="001274EF" w:rsidRDefault="00FA7F1A" w:rsidP="00FA7F1A">
                            <w:pPr>
                              <w:rPr>
                                <w:rFonts w:ascii="Arial" w:hAnsi="Arial" w:cs="Arial"/>
                                <w:color w:val="FFFFFF"/>
                                <w:spacing w:val="-4"/>
                                <w:sz w:val="14"/>
                                <w:szCs w:val="14"/>
                              </w:rPr>
                            </w:pPr>
                            <w:r w:rsidRPr="001274EF">
                              <w:rPr>
                                <w:rFonts w:ascii="Arial" w:hAnsi="Arial" w:cs="Arial"/>
                                <w:color w:val="FFFFFF"/>
                                <w:spacing w:val="-4"/>
                                <w:sz w:val="14"/>
                                <w:szCs w:val="14"/>
                              </w:rPr>
                              <w:t>W02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6098D9F" id="_x0000_s1406" type="#_x0000_t202" style="position:absolute;margin-left:408.4pt;margin-top:285.6pt;width:31.15pt;height:17pt;rotation:-4776741fd;z-index:250713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" filled="f" stroked="f">
                <v:textbox>
                  <w:txbxContent>
                    <w:p w14:paraId="76BFBC28" w14:textId="77777777" w:rsidR="00FA7F1A" w:rsidRPr="001274EF" w:rsidRDefault="00FA7F1A" w:rsidP="00FA7F1A">
                      <w:pPr>
                        <w:rPr>
                          <w:rFonts w:ascii="Arial" w:hAnsi="Arial" w:cs="Arial"/>
                          <w:color w:val="FFFFFF"/>
                          <w:spacing w:val="-4"/>
                          <w:sz w:val="14"/>
                          <w:szCs w:val="14"/>
                        </w:rPr>
                      </w:pPr>
                      <w:r w:rsidRPr="001274EF">
                        <w:rPr>
                          <w:rFonts w:ascii="Arial" w:hAnsi="Arial" w:cs="Arial"/>
                          <w:color w:val="FFFFFF"/>
                          <w:spacing w:val="-4"/>
                          <w:sz w:val="14"/>
                          <w:szCs w:val="14"/>
                        </w:rPr>
                        <w:t>W02</w:t>
                      </w:r>
                    </w:p>
                  </w:txbxContent>
                </v:textbox>
              </v:shape>
            </w:pict>
          </mc:Fallback>
        </mc:AlternateContent>
      </w:r>
      <w:r w:rsidR="00EC4C78" w:rsidRPr="00EB3CC0">
        <w:rPr>
          <w:rFonts w:ascii="Aptos" w:eastAsia="Aptos" w:hAnsi="Aptos"/>
        </w:rPr>
        <mc:AlternateContent>
          <mc:Choice Requires="wps">
            <w:drawing>
              <wp:anchor distT="0" distB="0" distL="114300" distR="114300" simplePos="0" relativeHeight="250698752" behindDoc="0" locked="0" layoutInCell="1" allowOverlap="1" wp14:anchorId="08951106" wp14:editId="4DEFFE44">
                <wp:simplePos x="0" y="0"/>
                <wp:positionH relativeFrom="column">
                  <wp:posOffset>5084127</wp:posOffset>
                </wp:positionH>
                <wp:positionV relativeFrom="paragraph">
                  <wp:posOffset>3851572</wp:posOffset>
                </wp:positionV>
                <wp:extent cx="395605" cy="215900"/>
                <wp:effectExtent l="0" t="0" r="18097" b="0"/>
                <wp:wrapNone/>
                <wp:docPr id="185826013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7401415">
                          <a:off x="0" y="0"/>
                          <a:ext cx="395605" cy="215900"/>
                        </a:xfrm>
                        <a:prstGeom prst="rect">
                          <a:avLst/>
                        </a:prstGeom>
                        <a:noFill/>
                        <a:ln w="9525">
                          <a:noFill/>
                          <a:miter lim="800000"/>
                          <a:headEnd/>
                          <a:tailEnd/>
                        </a:ln>
                      </wps:spPr>
                      <wps:txbx>
                        <w:txbxContent>
                          <w:p w14:paraId="56D80437" w14:textId="77777777" w:rsidR="00FA7F1A" w:rsidRPr="001274EF" w:rsidRDefault="00FA7F1A" w:rsidP="00FA7F1A">
                            <w:pPr>
                              <w:rPr>
                                <w:rFonts w:ascii="Arial" w:hAnsi="Arial" w:cs="Arial"/>
                                <w:color w:val="FFFFFF"/>
                                <w:spacing w:val="-4"/>
                                <w:sz w:val="14"/>
                                <w:szCs w:val="14"/>
                              </w:rPr>
                            </w:pPr>
                            <w:r w:rsidRPr="001274EF">
                              <w:rPr>
                                <w:rFonts w:ascii="Arial" w:hAnsi="Arial" w:cs="Arial"/>
                                <w:color w:val="FFFFFF"/>
                                <w:spacing w:val="-4"/>
                                <w:sz w:val="14"/>
                                <w:szCs w:val="14"/>
                              </w:rPr>
                              <w:t>W08</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8951106" id="_x0000_s1407" type="#_x0000_t202" style="position:absolute;margin-left:400.3pt;margin-top:303.25pt;width:31.15pt;height:17pt;rotation:-4585974fd;z-index:25069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" filled="f" stroked="f">
                <v:textbox>
                  <w:txbxContent>
                    <w:p w14:paraId="56D80437" w14:textId="77777777" w:rsidR="00FA7F1A" w:rsidRPr="001274EF" w:rsidRDefault="00FA7F1A" w:rsidP="00FA7F1A">
                      <w:pPr>
                        <w:rPr>
                          <w:rFonts w:ascii="Arial" w:hAnsi="Arial" w:cs="Arial"/>
                          <w:color w:val="FFFFFF"/>
                          <w:spacing w:val="-4"/>
                          <w:sz w:val="14"/>
                          <w:szCs w:val="14"/>
                        </w:rPr>
                      </w:pPr>
                      <w:r w:rsidRPr="001274EF">
                        <w:rPr>
                          <w:rFonts w:ascii="Arial" w:hAnsi="Arial" w:cs="Arial"/>
                          <w:color w:val="FFFFFF"/>
                          <w:spacing w:val="-4"/>
                          <w:sz w:val="14"/>
                          <w:szCs w:val="14"/>
                        </w:rPr>
                        <w:t>W08</w:t>
                      </w:r>
                    </w:p>
                  </w:txbxContent>
                </v:textbox>
              </v:shape>
            </w:pict>
          </mc:Fallback>
        </mc:AlternateContent>
      </w:r>
      <w:r w:rsidR="00FB24D1" w:rsidRPr="00EB3CC0">
        <w:rPr>
          <w:rFonts w:ascii="Aptos" w:eastAsia="Aptos" w:hAnsi="Aptos"/>
        </w:rPr>
        <mc:AlternateContent>
          <mc:Choice Requires="wps">
            <w:drawing>
              <wp:anchor distT="0" distB="0" distL="114300" distR="114300" simplePos="0" relativeHeight="250700800" behindDoc="0" locked="0" layoutInCell="1" allowOverlap="1" wp14:anchorId="1666BC00" wp14:editId="72962467">
                <wp:simplePos x="0" y="0"/>
                <wp:positionH relativeFrom="column">
                  <wp:posOffset>5002375</wp:posOffset>
                </wp:positionH>
                <wp:positionV relativeFrom="paragraph">
                  <wp:posOffset>4073917</wp:posOffset>
                </wp:positionV>
                <wp:extent cx="395605" cy="215900"/>
                <wp:effectExtent l="13653" t="0" r="0" b="0"/>
                <wp:wrapNone/>
                <wp:docPr id="1651551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7872225">
                          <a:off x="0" y="0"/>
                          <a:ext cx="395605" cy="215900"/>
                        </a:xfrm>
                        <a:prstGeom prst="rect">
                          <a:avLst/>
                        </a:prstGeom>
                        <a:noFill/>
                        <a:ln w="9525">
                          <a:noFill/>
                          <a:miter lim="800000"/>
                          <a:headEnd/>
                          <a:tailEnd/>
                        </a:ln>
                      </wps:spPr>
                      <wps:txbx>
                        <w:txbxContent>
                          <w:p w14:paraId="3C8B86B1" w14:textId="77777777" w:rsidR="00FA7F1A" w:rsidRPr="001274EF" w:rsidRDefault="00FA7F1A" w:rsidP="00FA7F1A">
                            <w:pPr>
                              <w:rPr>
                                <w:rFonts w:ascii="Arial" w:hAnsi="Arial" w:cs="Arial"/>
                                <w:color w:val="FFFFFF"/>
                                <w:spacing w:val="-4"/>
                                <w:sz w:val="14"/>
                                <w:szCs w:val="14"/>
                              </w:rPr>
                            </w:pPr>
                            <w:r w:rsidRPr="001274EF">
                              <w:rPr>
                                <w:rFonts w:ascii="Arial" w:hAnsi="Arial" w:cs="Arial"/>
                                <w:color w:val="FFFFFF"/>
                                <w:spacing w:val="-4"/>
                                <w:sz w:val="14"/>
                                <w:szCs w:val="14"/>
                              </w:rPr>
                              <w:t>W09</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666BC00" id="_x0000_s1408" type="#_x0000_t202" style="position:absolute;margin-left:393.9pt;margin-top:320.8pt;width:31.15pt;height:17pt;rotation:-4071724fd;z-index:25070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" filled="f" stroked="f">
                <v:textbox>
                  <w:txbxContent>
                    <w:p w14:paraId="3C8B86B1" w14:textId="77777777" w:rsidR="00FA7F1A" w:rsidRPr="001274EF" w:rsidRDefault="00FA7F1A" w:rsidP="00FA7F1A">
                      <w:pPr>
                        <w:rPr>
                          <w:rFonts w:ascii="Arial" w:hAnsi="Arial" w:cs="Arial"/>
                          <w:color w:val="FFFFFF"/>
                          <w:spacing w:val="-4"/>
                          <w:sz w:val="14"/>
                          <w:szCs w:val="14"/>
                        </w:rPr>
                      </w:pPr>
                      <w:r w:rsidRPr="001274EF">
                        <w:rPr>
                          <w:rFonts w:ascii="Arial" w:hAnsi="Arial" w:cs="Arial"/>
                          <w:color w:val="FFFFFF"/>
                          <w:spacing w:val="-4"/>
                          <w:sz w:val="14"/>
                          <w:szCs w:val="14"/>
                        </w:rPr>
                        <w:t>W09</w:t>
                      </w:r>
                    </w:p>
                  </w:txbxContent>
                </v:textbox>
              </v:shape>
            </w:pict>
          </mc:Fallback>
        </mc:AlternateContent>
      </w:r>
      <w:r w:rsidR="00370AD8" w:rsidRPr="00EB3CC0">
        <w:rPr>
          <w:rFonts w:ascii="Aptos" w:eastAsia="Aptos" w:hAnsi="Aptos"/>
        </w:rPr>
        <mc:AlternateContent>
          <mc:Choice Requires="wps">
            <w:drawing>
              <wp:anchor distT="0" distB="0" distL="114300" distR="114300" simplePos="0" relativeHeight="250708992" behindDoc="0" locked="0" layoutInCell="1" allowOverlap="1" wp14:anchorId="1D2D1AE0" wp14:editId="05D40D79">
                <wp:simplePos x="0" y="0"/>
                <wp:positionH relativeFrom="column">
                  <wp:posOffset>4896642</wp:posOffset>
                </wp:positionH>
                <wp:positionV relativeFrom="paragraph">
                  <wp:posOffset>4282531</wp:posOffset>
                </wp:positionV>
                <wp:extent cx="374087" cy="215900"/>
                <wp:effectExtent l="21908" t="0" r="0" b="0"/>
                <wp:wrapNone/>
                <wp:docPr id="17032319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8051904">
                          <a:off x="0" y="0"/>
                          <a:ext cx="374087" cy="215900"/>
                        </a:xfrm>
                        <a:prstGeom prst="rect">
                          <a:avLst/>
                        </a:prstGeom>
                        <a:noFill/>
                        <a:ln w="9525">
                          <a:noFill/>
                          <a:miter lim="800000"/>
                          <a:headEnd/>
                          <a:tailEnd/>
                        </a:ln>
                      </wps:spPr>
                      <wps:txbx>
                        <w:txbxContent>
                          <w:p w14:paraId="674235EB" w14:textId="77777777" w:rsidR="00FA7F1A" w:rsidRPr="001274EF" w:rsidRDefault="00FA7F1A" w:rsidP="00FA7F1A">
                            <w:pPr>
                              <w:rPr>
                                <w:rFonts w:ascii="Arial" w:hAnsi="Arial" w:cs="Arial"/>
                                <w:color w:val="FFFFFF"/>
                                <w:spacing w:val="-4"/>
                                <w:sz w:val="14"/>
                                <w:szCs w:val="14"/>
                              </w:rPr>
                            </w:pPr>
                            <w:r w:rsidRPr="001274EF">
                              <w:rPr>
                                <w:rFonts w:ascii="Arial" w:hAnsi="Arial" w:cs="Arial"/>
                                <w:color w:val="FFFFFF"/>
                                <w:spacing w:val="-4"/>
                                <w:sz w:val="14"/>
                                <w:szCs w:val="14"/>
                              </w:rPr>
                              <w:t>W13</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D2D1AE0" id="_x0000_s1409" type="#_x0000_t202" style="position:absolute;margin-left:385.55pt;margin-top:337.2pt;width:29.45pt;height:17pt;rotation:-3875467fd;z-index:25070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" filled="f" stroked="f">
                <v:textbox>
                  <w:txbxContent>
                    <w:p w14:paraId="674235EB" w14:textId="77777777" w:rsidR="00FA7F1A" w:rsidRPr="001274EF" w:rsidRDefault="00FA7F1A" w:rsidP="00FA7F1A">
                      <w:pPr>
                        <w:rPr>
                          <w:rFonts w:ascii="Arial" w:hAnsi="Arial" w:cs="Arial"/>
                          <w:color w:val="FFFFFF"/>
                          <w:spacing w:val="-4"/>
                          <w:sz w:val="14"/>
                          <w:szCs w:val="14"/>
                        </w:rPr>
                      </w:pPr>
                      <w:r w:rsidRPr="001274EF">
                        <w:rPr>
                          <w:rFonts w:ascii="Arial" w:hAnsi="Arial" w:cs="Arial"/>
                          <w:color w:val="FFFFFF"/>
                          <w:spacing w:val="-4"/>
                          <w:sz w:val="14"/>
                          <w:szCs w:val="14"/>
                        </w:rPr>
                        <w:t>W13</w:t>
                      </w:r>
                    </w:p>
                  </w:txbxContent>
                </v:textbox>
              </v:shape>
            </w:pict>
          </mc:Fallback>
        </mc:AlternateContent>
      </w:r>
      <w:r w:rsidR="009E2ED3" w:rsidRPr="00EB3CC0">
        <w:rPr>
          <w:rFonts w:ascii="Aptos" w:eastAsia="Aptos" w:hAnsi="Aptos"/>
        </w:rPr>
        <mc:AlternateContent>
          <mc:Choice Requires="wps">
            <w:drawing>
              <wp:anchor distT="0" distB="0" distL="114300" distR="114300" simplePos="0" relativeHeight="250702848" behindDoc="0" locked="0" layoutInCell="1" allowOverlap="1" wp14:anchorId="7475F1F1" wp14:editId="562E072C">
                <wp:simplePos x="0" y="0"/>
                <wp:positionH relativeFrom="column">
                  <wp:posOffset>4758239</wp:posOffset>
                </wp:positionH>
                <wp:positionV relativeFrom="paragraph">
                  <wp:posOffset>4477389</wp:posOffset>
                </wp:positionV>
                <wp:extent cx="395605" cy="215900"/>
                <wp:effectExtent l="51753" t="0" r="0" b="0"/>
                <wp:wrapNone/>
                <wp:docPr id="186654058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8361670">
                          <a:off x="0" y="0"/>
                          <a:ext cx="395605" cy="215900"/>
                        </a:xfrm>
                        <a:prstGeom prst="rect">
                          <a:avLst/>
                        </a:prstGeom>
                        <a:noFill/>
                        <a:ln w="9525">
                          <a:noFill/>
                          <a:miter lim="800000"/>
                          <a:headEnd/>
                          <a:tailEnd/>
                        </a:ln>
                      </wps:spPr>
                      <wps:txbx>
                        <w:txbxContent>
                          <w:p w14:paraId="1EF3DEDC" w14:textId="77777777" w:rsidR="00FA7F1A" w:rsidRPr="001274EF" w:rsidRDefault="00FA7F1A" w:rsidP="00FA7F1A">
                            <w:pPr>
                              <w:rPr>
                                <w:rFonts w:ascii="Arial" w:hAnsi="Arial" w:cs="Arial"/>
                                <w:color w:val="FFFFFF"/>
                                <w:spacing w:val="-4"/>
                                <w:sz w:val="14"/>
                                <w:szCs w:val="14"/>
                              </w:rPr>
                            </w:pPr>
                            <w:r w:rsidRPr="001274EF">
                              <w:rPr>
                                <w:rFonts w:ascii="Arial" w:hAnsi="Arial" w:cs="Arial"/>
                                <w:color w:val="FFFFFF"/>
                                <w:spacing w:val="-4"/>
                                <w:sz w:val="14"/>
                                <w:szCs w:val="14"/>
                              </w:rPr>
                              <w:t>W15</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475F1F1" id="_x0000_s1410" type="#_x0000_t202" style="position:absolute;margin-left:374.65pt;margin-top:352.55pt;width:31.15pt;height:17pt;rotation:-3537120fd;z-index:25070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" filled="f" stroked="f">
                <v:textbox>
                  <w:txbxContent>
                    <w:p w14:paraId="1EF3DEDC" w14:textId="77777777" w:rsidR="00FA7F1A" w:rsidRPr="001274EF" w:rsidRDefault="00FA7F1A" w:rsidP="00FA7F1A">
                      <w:pPr>
                        <w:rPr>
                          <w:rFonts w:ascii="Arial" w:hAnsi="Arial" w:cs="Arial"/>
                          <w:color w:val="FFFFFF"/>
                          <w:spacing w:val="-4"/>
                          <w:sz w:val="14"/>
                          <w:szCs w:val="14"/>
                        </w:rPr>
                      </w:pPr>
                      <w:r w:rsidRPr="001274EF">
                        <w:rPr>
                          <w:rFonts w:ascii="Arial" w:hAnsi="Arial" w:cs="Arial"/>
                          <w:color w:val="FFFFFF"/>
                          <w:spacing w:val="-4"/>
                          <w:sz w:val="14"/>
                          <w:szCs w:val="14"/>
                        </w:rPr>
                        <w:t>W15</w:t>
                      </w:r>
                    </w:p>
                  </w:txbxContent>
                </v:textbox>
              </v:shape>
            </w:pict>
          </mc:Fallback>
        </mc:AlternateContent>
      </w:r>
      <w:r w:rsidR="00EE6172" w:rsidRPr="00EB3CC0">
        <w:rPr>
          <w:rFonts w:ascii="Aptos" w:eastAsia="Aptos" w:hAnsi="Aptos"/>
        </w:rPr>
        <mc:AlternateContent>
          <mc:Choice Requires="wps">
            <w:drawing>
              <wp:anchor distT="0" distB="0" distL="114300" distR="114300" simplePos="0" relativeHeight="250704896" behindDoc="0" locked="0" layoutInCell="1" allowOverlap="1" wp14:anchorId="361DA5B3" wp14:editId="3C93F626">
                <wp:simplePos x="0" y="0"/>
                <wp:positionH relativeFrom="column">
                  <wp:posOffset>4644083</wp:posOffset>
                </wp:positionH>
                <wp:positionV relativeFrom="paragraph">
                  <wp:posOffset>4659706</wp:posOffset>
                </wp:positionV>
                <wp:extent cx="359410" cy="215900"/>
                <wp:effectExtent l="33655" t="0" r="0" b="0"/>
                <wp:wrapNone/>
                <wp:docPr id="180577551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8706909">
                          <a:off x="0" y="0"/>
                          <a:ext cx="359410" cy="215900"/>
                        </a:xfrm>
                        <a:prstGeom prst="rect">
                          <a:avLst/>
                        </a:prstGeom>
                        <a:noFill/>
                        <a:ln w="9525">
                          <a:noFill/>
                          <a:miter lim="800000"/>
                          <a:headEnd/>
                          <a:tailEnd/>
                        </a:ln>
                      </wps:spPr>
                      <wps:txbx>
                        <w:txbxContent>
                          <w:p w14:paraId="74B34F15" w14:textId="77777777" w:rsidR="00FA7F1A" w:rsidRPr="001274EF" w:rsidRDefault="00FA7F1A" w:rsidP="00FA7F1A">
                            <w:pPr>
                              <w:rPr>
                                <w:rFonts w:ascii="Arial" w:hAnsi="Arial" w:cs="Arial"/>
                                <w:color w:val="FFFFFF"/>
                                <w:spacing w:val="-4"/>
                                <w:sz w:val="14"/>
                                <w:szCs w:val="14"/>
                              </w:rPr>
                            </w:pPr>
                            <w:r w:rsidRPr="001274EF">
                              <w:rPr>
                                <w:rFonts w:ascii="Arial" w:hAnsi="Arial" w:cs="Arial"/>
                                <w:color w:val="FFFFFF"/>
                                <w:spacing w:val="-4"/>
                                <w:sz w:val="14"/>
                                <w:szCs w:val="14"/>
                              </w:rPr>
                              <w:t>F12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61DA5B3" id="_x0000_s1411" type="#_x0000_t202" style="position:absolute;margin-left:365.7pt;margin-top:366.9pt;width:28.3pt;height:17pt;rotation:-3160027fd;z-index:25070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" filled="f" stroked="f">
                <v:textbox>
                  <w:txbxContent>
                    <w:p w14:paraId="74B34F15" w14:textId="77777777" w:rsidR="00FA7F1A" w:rsidRPr="001274EF" w:rsidRDefault="00FA7F1A" w:rsidP="00FA7F1A">
                      <w:pPr>
                        <w:rPr>
                          <w:rFonts w:ascii="Arial" w:hAnsi="Arial" w:cs="Arial"/>
                          <w:color w:val="FFFFFF"/>
                          <w:spacing w:val="-4"/>
                          <w:sz w:val="14"/>
                          <w:szCs w:val="14"/>
                        </w:rPr>
                      </w:pPr>
                      <w:r w:rsidRPr="001274EF">
                        <w:rPr>
                          <w:rFonts w:ascii="Arial" w:hAnsi="Arial" w:cs="Arial"/>
                          <w:color w:val="FFFFFF"/>
                          <w:spacing w:val="-4"/>
                          <w:sz w:val="14"/>
                          <w:szCs w:val="14"/>
                        </w:rPr>
                        <w:t>F12</w:t>
                      </w:r>
                    </w:p>
                  </w:txbxContent>
                </v:textbox>
              </v:shape>
            </w:pict>
          </mc:Fallback>
        </mc:AlternateContent>
      </w:r>
      <w:r w:rsidR="00492E64" w:rsidRPr="00EB3CC0">
        <w:rPr>
          <w:rFonts w:ascii="Aptos" w:eastAsia="Aptos" w:hAnsi="Aptos"/>
        </w:rPr>
        <mc:AlternateContent>
          <mc:Choice Requires="wps">
            <w:drawing>
              <wp:anchor distT="0" distB="0" distL="114300" distR="114300" simplePos="0" relativeHeight="250711040" behindDoc="0" locked="0" layoutInCell="1" allowOverlap="1" wp14:anchorId="57C3F8FB" wp14:editId="2ED09A00">
                <wp:simplePos x="0" y="0"/>
                <wp:positionH relativeFrom="column">
                  <wp:posOffset>4471728</wp:posOffset>
                </wp:positionH>
                <wp:positionV relativeFrom="paragraph">
                  <wp:posOffset>4818076</wp:posOffset>
                </wp:positionV>
                <wp:extent cx="367275" cy="215900"/>
                <wp:effectExtent l="0" t="38100" r="0" b="50800"/>
                <wp:wrapNone/>
                <wp:docPr id="50783370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8999099">
                          <a:off x="0" y="0"/>
                          <a:ext cx="367275" cy="215900"/>
                        </a:xfrm>
                        <a:prstGeom prst="rect">
                          <a:avLst/>
                        </a:prstGeom>
                        <a:noFill/>
                        <a:ln w="9525">
                          <a:noFill/>
                          <a:miter lim="800000"/>
                          <a:headEnd/>
                          <a:tailEnd/>
                        </a:ln>
                      </wps:spPr>
                      <wps:txbx>
                        <w:txbxContent>
                          <w:p w14:paraId="461D724D" w14:textId="77777777" w:rsidR="00FA7F1A" w:rsidRPr="001274EF" w:rsidRDefault="00FA7F1A" w:rsidP="00FA7F1A">
                            <w:pPr>
                              <w:rPr>
                                <w:rFonts w:ascii="Arial" w:hAnsi="Arial" w:cs="Arial"/>
                                <w:color w:val="FFFFFF"/>
                                <w:spacing w:val="-4"/>
                                <w:sz w:val="14"/>
                                <w:szCs w:val="14"/>
                              </w:rPr>
                            </w:pPr>
                            <w:r w:rsidRPr="001274EF">
                              <w:rPr>
                                <w:rFonts w:ascii="Arial" w:hAnsi="Arial" w:cs="Arial"/>
                                <w:color w:val="FFFFFF"/>
                                <w:spacing w:val="-4"/>
                                <w:sz w:val="14"/>
                                <w:szCs w:val="14"/>
                              </w:rPr>
                              <w:t>H12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7C3F8FB" id="_x0000_s1412" type="#_x0000_t202" style="position:absolute;margin-left:352.1pt;margin-top:379.4pt;width:28.9pt;height:17pt;rotation:-2840877fd;z-index:25071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" filled="f" stroked="f">
                <v:textbox>
                  <w:txbxContent>
                    <w:p w14:paraId="461D724D" w14:textId="77777777" w:rsidR="00FA7F1A" w:rsidRPr="001274EF" w:rsidRDefault="00FA7F1A" w:rsidP="00FA7F1A">
                      <w:pPr>
                        <w:rPr>
                          <w:rFonts w:ascii="Arial" w:hAnsi="Arial" w:cs="Arial"/>
                          <w:color w:val="FFFFFF"/>
                          <w:spacing w:val="-4"/>
                          <w:sz w:val="14"/>
                          <w:szCs w:val="14"/>
                        </w:rPr>
                      </w:pPr>
                      <w:r w:rsidRPr="001274EF">
                        <w:rPr>
                          <w:rFonts w:ascii="Arial" w:hAnsi="Arial" w:cs="Arial"/>
                          <w:color w:val="FFFFFF"/>
                          <w:spacing w:val="-4"/>
                          <w:sz w:val="14"/>
                          <w:szCs w:val="14"/>
                        </w:rPr>
                        <w:t>H12</w:t>
                      </w:r>
                    </w:p>
                  </w:txbxContent>
                </v:textbox>
              </v:shape>
            </w:pict>
          </mc:Fallback>
        </mc:AlternateContent>
      </w:r>
      <w:r w:rsidR="003F0959" w:rsidRPr="00EB3CC0">
        <w:rPr>
          <w:rFonts w:ascii="Aptos" w:eastAsia="Aptos" w:hAnsi="Aptos"/>
        </w:rPr>
        <mc:AlternateContent>
          <mc:Choice Requires="wps">
            <w:drawing>
              <wp:anchor distT="0" distB="0" distL="114300" distR="114300" simplePos="0" relativeHeight="250733568" behindDoc="0" locked="0" layoutInCell="1" allowOverlap="1" wp14:anchorId="7C85AB5F" wp14:editId="3F3B0CD1">
                <wp:simplePos x="0" y="0"/>
                <wp:positionH relativeFrom="column">
                  <wp:posOffset>4247588</wp:posOffset>
                </wp:positionH>
                <wp:positionV relativeFrom="paragraph">
                  <wp:posOffset>4874418</wp:posOffset>
                </wp:positionV>
                <wp:extent cx="353627" cy="226823"/>
                <wp:effectExtent l="0" t="19050" r="0" b="40005"/>
                <wp:wrapNone/>
                <wp:docPr id="159288389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9286581">
                          <a:off x="0" y="0"/>
                          <a:ext cx="353627" cy="226823"/>
                        </a:xfrm>
                        <a:prstGeom prst="rect">
                          <a:avLst/>
                        </a:prstGeom>
                        <a:noFill/>
                        <a:ln w="9525">
                          <a:noFill/>
                          <a:miter lim="800000"/>
                          <a:headEnd/>
                          <a:tailEnd/>
                        </a:ln>
                      </wps:spPr>
                      <wps:txbx>
                        <w:txbxContent>
                          <w:p w14:paraId="254B3EF1" w14:textId="77777777" w:rsidR="00FA7F1A" w:rsidRPr="001274EF" w:rsidRDefault="00FA7F1A" w:rsidP="00FA7F1A">
                            <w:pPr>
                              <w:rPr>
                                <w:rFonts w:ascii="Arial" w:hAnsi="Arial" w:cs="Arial"/>
                                <w:spacing w:val="-4"/>
                                <w:sz w:val="14"/>
                                <w:szCs w:val="14"/>
                              </w:rPr>
                            </w:pPr>
                            <w:r w:rsidRPr="001274EF">
                              <w:rPr>
                                <w:rFonts w:ascii="Arial" w:hAnsi="Arial" w:cs="Arial"/>
                                <w:spacing w:val="-4"/>
                                <w:sz w:val="14"/>
                                <w:szCs w:val="14"/>
                              </w:rPr>
                              <w:t>C14</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C85AB5F" id="_x0000_s1413" type="#_x0000_t202" style="position:absolute;margin-left:334.45pt;margin-top:383.8pt;width:27.85pt;height:17.85pt;rotation:-2526870fd;z-index:250733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" filled="f" stroked="f">
                <v:textbox>
                  <w:txbxContent>
                    <w:p w14:paraId="254B3EF1" w14:textId="77777777" w:rsidR="00FA7F1A" w:rsidRPr="001274EF" w:rsidRDefault="00FA7F1A" w:rsidP="00FA7F1A">
                      <w:pPr>
                        <w:rPr>
                          <w:rFonts w:ascii="Arial" w:hAnsi="Arial" w:cs="Arial"/>
                          <w:spacing w:val="-4"/>
                          <w:sz w:val="14"/>
                          <w:szCs w:val="14"/>
                        </w:rPr>
                      </w:pPr>
                      <w:r w:rsidRPr="001274EF">
                        <w:rPr>
                          <w:rFonts w:ascii="Arial" w:hAnsi="Arial" w:cs="Arial"/>
                          <w:spacing w:val="-4"/>
                          <w:sz w:val="14"/>
                          <w:szCs w:val="14"/>
                        </w:rPr>
                        <w:t>C14</w:t>
                      </w:r>
                    </w:p>
                  </w:txbxContent>
                </v:textbox>
              </v:shape>
            </w:pict>
          </mc:Fallback>
        </mc:AlternateContent>
      </w:r>
      <w:r w:rsidR="00A274D7" w:rsidRPr="00EB3CC0">
        <w:rPr>
          <w:rFonts w:ascii="Aptos" w:eastAsia="Aptos" w:hAnsi="Aptos"/>
        </w:rPr>
        <mc:AlternateContent>
          <mc:Choice Requires="wps">
            <w:drawing>
              <wp:anchor distT="0" distB="0" distL="114300" distR="114300" simplePos="0" relativeHeight="250729472" behindDoc="0" locked="0" layoutInCell="1" allowOverlap="1" wp14:anchorId="1EA3F56E" wp14:editId="274F0404">
                <wp:simplePos x="0" y="0"/>
                <wp:positionH relativeFrom="column">
                  <wp:posOffset>4320778</wp:posOffset>
                </wp:positionH>
                <wp:positionV relativeFrom="paragraph">
                  <wp:posOffset>4977078</wp:posOffset>
                </wp:positionV>
                <wp:extent cx="359410" cy="215900"/>
                <wp:effectExtent l="0" t="38100" r="0" b="31750"/>
                <wp:wrapNone/>
                <wp:docPr id="208749067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9355617">
                          <a:off x="0" y="0"/>
                          <a:ext cx="359410" cy="215900"/>
                        </a:xfrm>
                        <a:prstGeom prst="rect">
                          <a:avLst/>
                        </a:prstGeom>
                        <a:noFill/>
                        <a:ln w="9525">
                          <a:noFill/>
                          <a:miter lim="800000"/>
                          <a:headEnd/>
                          <a:tailEnd/>
                        </a:ln>
                      </wps:spPr>
                      <wps:txbx>
                        <w:txbxContent>
                          <w:p w14:paraId="0F02EC1F" w14:textId="77777777" w:rsidR="00FA7F1A" w:rsidRPr="001274EF" w:rsidRDefault="00FA7F1A" w:rsidP="00FA7F1A">
                            <w:pPr>
                              <w:rPr>
                                <w:rFonts w:ascii="Arial" w:hAnsi="Arial" w:cs="Arial"/>
                                <w:spacing w:val="-4"/>
                                <w:sz w:val="14"/>
                                <w:szCs w:val="14"/>
                              </w:rPr>
                            </w:pPr>
                            <w:r w:rsidRPr="001274EF">
                              <w:rPr>
                                <w:rFonts w:ascii="Arial" w:hAnsi="Arial" w:cs="Arial"/>
                                <w:spacing w:val="-4"/>
                                <w:sz w:val="14"/>
                                <w:szCs w:val="14"/>
                              </w:rPr>
                              <w:t>B02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EA3F56E" id="_x0000_s1414" type="#_x0000_t202" style="position:absolute;margin-left:340.2pt;margin-top:391.9pt;width:28.3pt;height:17pt;rotation:-2451465fd;z-index:250729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" filled="f" stroked="f">
                <v:textbox>
                  <w:txbxContent>
                    <w:p w14:paraId="0F02EC1F" w14:textId="77777777" w:rsidR="00FA7F1A" w:rsidRPr="001274EF" w:rsidRDefault="00FA7F1A" w:rsidP="00FA7F1A">
                      <w:pPr>
                        <w:rPr>
                          <w:rFonts w:ascii="Arial" w:hAnsi="Arial" w:cs="Arial"/>
                          <w:spacing w:val="-4"/>
                          <w:sz w:val="14"/>
                          <w:szCs w:val="14"/>
                        </w:rPr>
                      </w:pPr>
                      <w:r w:rsidRPr="001274EF">
                        <w:rPr>
                          <w:rFonts w:ascii="Arial" w:hAnsi="Arial" w:cs="Arial"/>
                          <w:spacing w:val="-4"/>
                          <w:sz w:val="14"/>
                          <w:szCs w:val="14"/>
                        </w:rPr>
                        <w:t>B02</w:t>
                      </w:r>
                    </w:p>
                  </w:txbxContent>
                </v:textbox>
              </v:shape>
            </w:pict>
          </mc:Fallback>
        </mc:AlternateContent>
      </w:r>
      <w:r w:rsidR="001D5B59" w:rsidRPr="00EB3CC0">
        <w:rPr>
          <w:rFonts w:ascii="Aptos" w:eastAsia="Aptos" w:hAnsi="Aptos"/>
        </w:rPr>
        <mc:AlternateContent>
          <mc:Choice Requires="wps">
            <w:drawing>
              <wp:anchor distT="0" distB="0" distL="114300" distR="114300" simplePos="0" relativeHeight="250731520" behindDoc="0" locked="0" layoutInCell="1" allowOverlap="1" wp14:anchorId="052D8F94" wp14:editId="66DE86E7">
                <wp:simplePos x="0" y="0"/>
                <wp:positionH relativeFrom="column">
                  <wp:posOffset>4118774</wp:posOffset>
                </wp:positionH>
                <wp:positionV relativeFrom="paragraph">
                  <wp:posOffset>5111025</wp:posOffset>
                </wp:positionV>
                <wp:extent cx="359410" cy="215900"/>
                <wp:effectExtent l="0" t="19050" r="0" b="31750"/>
                <wp:wrapNone/>
                <wp:docPr id="94777945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9599306">
                          <a:off x="0" y="0"/>
                          <a:ext cx="359410" cy="215900"/>
                        </a:xfrm>
                        <a:prstGeom prst="rect">
                          <a:avLst/>
                        </a:prstGeom>
                        <a:noFill/>
                        <a:ln w="9525">
                          <a:noFill/>
                          <a:miter lim="800000"/>
                          <a:headEnd/>
                          <a:tailEnd/>
                        </a:ln>
                      </wps:spPr>
                      <wps:txbx>
                        <w:txbxContent>
                          <w:p w14:paraId="56F07C6E" w14:textId="77777777" w:rsidR="00FA7F1A" w:rsidRPr="001274EF" w:rsidRDefault="00FA7F1A" w:rsidP="00FA7F1A">
                            <w:pPr>
                              <w:rPr>
                                <w:rFonts w:ascii="Arial" w:hAnsi="Arial" w:cs="Arial"/>
                                <w:spacing w:val="-4"/>
                                <w:sz w:val="14"/>
                                <w:szCs w:val="14"/>
                              </w:rPr>
                            </w:pPr>
                            <w:r w:rsidRPr="001274EF">
                              <w:rPr>
                                <w:rFonts w:ascii="Arial" w:hAnsi="Arial" w:cs="Arial"/>
                                <w:spacing w:val="-4"/>
                                <w:sz w:val="14"/>
                                <w:szCs w:val="14"/>
                              </w:rPr>
                              <w:t>B04</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52D8F94" id="_x0000_s1415" type="#_x0000_t202" style="position:absolute;margin-left:324.3pt;margin-top:402.45pt;width:28.3pt;height:17pt;rotation:-2185291fd;z-index:250731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" filled="f" stroked="f">
                <v:textbox>
                  <w:txbxContent>
                    <w:p w14:paraId="56F07C6E" w14:textId="77777777" w:rsidR="00FA7F1A" w:rsidRPr="001274EF" w:rsidRDefault="00FA7F1A" w:rsidP="00FA7F1A">
                      <w:pPr>
                        <w:rPr>
                          <w:rFonts w:ascii="Arial" w:hAnsi="Arial" w:cs="Arial"/>
                          <w:spacing w:val="-4"/>
                          <w:sz w:val="14"/>
                          <w:szCs w:val="14"/>
                        </w:rPr>
                      </w:pPr>
                      <w:r w:rsidRPr="001274EF">
                        <w:rPr>
                          <w:rFonts w:ascii="Arial" w:hAnsi="Arial" w:cs="Arial"/>
                          <w:spacing w:val="-4"/>
                          <w:sz w:val="14"/>
                          <w:szCs w:val="14"/>
                        </w:rPr>
                        <w:t>B04</w:t>
                      </w:r>
                    </w:p>
                  </w:txbxContent>
                </v:textbox>
              </v:shape>
            </w:pict>
          </mc:Fallback>
        </mc:AlternateContent>
      </w:r>
      <w:r w:rsidR="007B4DE6" w:rsidRPr="00EB3CC0">
        <w:rPr>
          <w:rFonts w:ascii="Aptos" w:eastAsia="Aptos" w:hAnsi="Aptos"/>
        </w:rPr>
        <mc:AlternateContent>
          <mc:Choice Requires="wps">
            <w:drawing>
              <wp:anchor distT="0" distB="0" distL="114300" distR="114300" simplePos="0" relativeHeight="250715136" behindDoc="0" locked="0" layoutInCell="1" allowOverlap="1" wp14:anchorId="0774CC3A" wp14:editId="3ADA6C21">
                <wp:simplePos x="0" y="0"/>
                <wp:positionH relativeFrom="column">
                  <wp:posOffset>3912426</wp:posOffset>
                </wp:positionH>
                <wp:positionV relativeFrom="paragraph">
                  <wp:posOffset>5218032</wp:posOffset>
                </wp:positionV>
                <wp:extent cx="395605" cy="215900"/>
                <wp:effectExtent l="0" t="38100" r="0" b="31750"/>
                <wp:wrapNone/>
                <wp:docPr id="43460862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9994266">
                          <a:off x="0" y="0"/>
                          <a:ext cx="395605" cy="215900"/>
                        </a:xfrm>
                        <a:prstGeom prst="rect">
                          <a:avLst/>
                        </a:prstGeom>
                        <a:noFill/>
                        <a:ln w="9525">
                          <a:noFill/>
                          <a:miter lim="800000"/>
                          <a:headEnd/>
                          <a:tailEnd/>
                        </a:ln>
                      </wps:spPr>
                      <wps:txbx>
                        <w:txbxContent>
                          <w:p w14:paraId="24AEA60A" w14:textId="77777777" w:rsidR="00FA7F1A" w:rsidRPr="001274EF" w:rsidRDefault="00FA7F1A" w:rsidP="00FA7F1A">
                            <w:pPr>
                              <w:rPr>
                                <w:rFonts w:ascii="Arial" w:hAnsi="Arial" w:cs="Arial"/>
                                <w:color w:val="FFFFFF"/>
                                <w:spacing w:val="-4"/>
                                <w:sz w:val="14"/>
                                <w:szCs w:val="14"/>
                              </w:rPr>
                            </w:pPr>
                            <w:r w:rsidRPr="001274EF">
                              <w:rPr>
                                <w:rFonts w:ascii="Arial" w:hAnsi="Arial" w:cs="Arial"/>
                                <w:color w:val="FFFFFF"/>
                                <w:spacing w:val="-4"/>
                                <w:sz w:val="14"/>
                                <w:szCs w:val="14"/>
                              </w:rPr>
                              <w:t>W03</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774CC3A" id="_x0000_s1416" type="#_x0000_t202" style="position:absolute;margin-left:308.05pt;margin-top:410.85pt;width:31.15pt;height:17pt;rotation:-1753890fd;z-index:250715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" filled="f" stroked="f">
                <v:textbox>
                  <w:txbxContent>
                    <w:p w14:paraId="24AEA60A" w14:textId="77777777" w:rsidR="00FA7F1A" w:rsidRPr="001274EF" w:rsidRDefault="00FA7F1A" w:rsidP="00FA7F1A">
                      <w:pPr>
                        <w:rPr>
                          <w:rFonts w:ascii="Arial" w:hAnsi="Arial" w:cs="Arial"/>
                          <w:color w:val="FFFFFF"/>
                          <w:spacing w:val="-4"/>
                          <w:sz w:val="14"/>
                          <w:szCs w:val="14"/>
                        </w:rPr>
                      </w:pPr>
                      <w:r w:rsidRPr="001274EF">
                        <w:rPr>
                          <w:rFonts w:ascii="Arial" w:hAnsi="Arial" w:cs="Arial"/>
                          <w:color w:val="FFFFFF"/>
                          <w:spacing w:val="-4"/>
                          <w:sz w:val="14"/>
                          <w:szCs w:val="14"/>
                        </w:rPr>
                        <w:t>W03</w:t>
                      </w:r>
                    </w:p>
                  </w:txbxContent>
                </v:textbox>
              </v:shape>
            </w:pict>
          </mc:Fallback>
        </mc:AlternateContent>
      </w:r>
      <w:r w:rsidR="00DE2E46" w:rsidRPr="00EB3CC0">
        <w:rPr>
          <w:rFonts w:ascii="Aptos" w:eastAsia="Aptos" w:hAnsi="Aptos"/>
        </w:rPr>
        <mc:AlternateContent>
          <mc:Choice Requires="wps">
            <w:drawing>
              <wp:anchor distT="0" distB="0" distL="114300" distR="114300" simplePos="0" relativeHeight="250717184" behindDoc="0" locked="0" layoutInCell="1" allowOverlap="1" wp14:anchorId="67EFADF4" wp14:editId="46E8BAB6">
                <wp:simplePos x="0" y="0"/>
                <wp:positionH relativeFrom="column">
                  <wp:posOffset>3722864</wp:posOffset>
                </wp:positionH>
                <wp:positionV relativeFrom="paragraph">
                  <wp:posOffset>5316908</wp:posOffset>
                </wp:positionV>
                <wp:extent cx="359410" cy="215900"/>
                <wp:effectExtent l="0" t="19050" r="0" b="31750"/>
                <wp:wrapNone/>
                <wp:docPr id="31243355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20297536">
                          <a:off x="0" y="0"/>
                          <a:ext cx="359410" cy="215900"/>
                        </a:xfrm>
                        <a:prstGeom prst="rect">
                          <a:avLst/>
                        </a:prstGeom>
                        <a:noFill/>
                        <a:ln w="9525">
                          <a:noFill/>
                          <a:miter lim="800000"/>
                          <a:headEnd/>
                          <a:tailEnd/>
                        </a:ln>
                      </wps:spPr>
                      <wps:txbx>
                        <w:txbxContent>
                          <w:p w14:paraId="25488084" w14:textId="77777777" w:rsidR="00FA7F1A" w:rsidRPr="001274EF" w:rsidRDefault="00FA7F1A" w:rsidP="00FA7F1A">
                            <w:pPr>
                              <w:rPr>
                                <w:rFonts w:ascii="Arial" w:hAnsi="Arial" w:cs="Arial"/>
                                <w:color w:val="FFFFFF"/>
                                <w:spacing w:val="-4"/>
                                <w:sz w:val="14"/>
                                <w:szCs w:val="14"/>
                              </w:rPr>
                            </w:pPr>
                            <w:r w:rsidRPr="001274EF">
                              <w:rPr>
                                <w:rFonts w:ascii="Arial" w:hAnsi="Arial" w:cs="Arial"/>
                                <w:color w:val="FFFFFF"/>
                                <w:spacing w:val="-4"/>
                                <w:sz w:val="14"/>
                                <w:szCs w:val="14"/>
                              </w:rPr>
                              <w:t>H03</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7EFADF4" id="_x0000_s1417" type="#_x0000_t202" style="position:absolute;margin-left:293.15pt;margin-top:418.65pt;width:28.3pt;height:17pt;rotation:-1422638fd;z-index:250717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" filled="f" stroked="f">
                <v:textbox>
                  <w:txbxContent>
                    <w:p w14:paraId="25488084" w14:textId="77777777" w:rsidR="00FA7F1A" w:rsidRPr="001274EF" w:rsidRDefault="00FA7F1A" w:rsidP="00FA7F1A">
                      <w:pPr>
                        <w:rPr>
                          <w:rFonts w:ascii="Arial" w:hAnsi="Arial" w:cs="Arial"/>
                          <w:color w:val="FFFFFF"/>
                          <w:spacing w:val="-4"/>
                          <w:sz w:val="14"/>
                          <w:szCs w:val="14"/>
                        </w:rPr>
                      </w:pPr>
                      <w:r w:rsidRPr="001274EF">
                        <w:rPr>
                          <w:rFonts w:ascii="Arial" w:hAnsi="Arial" w:cs="Arial"/>
                          <w:color w:val="FFFFFF"/>
                          <w:spacing w:val="-4"/>
                          <w:sz w:val="14"/>
                          <w:szCs w:val="14"/>
                        </w:rPr>
                        <w:t>H03</w:t>
                      </w:r>
                    </w:p>
                  </w:txbxContent>
                </v:textbox>
              </v:shape>
            </w:pict>
          </mc:Fallback>
        </mc:AlternateContent>
      </w:r>
      <w:r w:rsidR="00960BBC" w:rsidRPr="00EB3CC0">
        <w:rPr>
          <w:rFonts w:ascii="Aptos" w:eastAsia="Aptos" w:hAnsi="Aptos"/>
        </w:rPr>
        <mc:AlternateContent>
          <mc:Choice Requires="wps">
            <w:drawing>
              <wp:anchor distT="0" distB="0" distL="114300" distR="114300" simplePos="0" relativeHeight="250719232" behindDoc="0" locked="0" layoutInCell="1" allowOverlap="1" wp14:anchorId="73B0AC1A" wp14:editId="7442761F">
                <wp:simplePos x="0" y="0"/>
                <wp:positionH relativeFrom="column">
                  <wp:posOffset>3489325</wp:posOffset>
                </wp:positionH>
                <wp:positionV relativeFrom="paragraph">
                  <wp:posOffset>5408357</wp:posOffset>
                </wp:positionV>
                <wp:extent cx="359410" cy="215900"/>
                <wp:effectExtent l="0" t="19050" r="0" b="12700"/>
                <wp:wrapNone/>
                <wp:docPr id="191824752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20422945">
                          <a:off x="0" y="0"/>
                          <a:ext cx="359410" cy="215900"/>
                        </a:xfrm>
                        <a:prstGeom prst="rect">
                          <a:avLst/>
                        </a:prstGeom>
                        <a:noFill/>
                        <a:ln w="9525">
                          <a:noFill/>
                          <a:miter lim="800000"/>
                          <a:headEnd/>
                          <a:tailEnd/>
                        </a:ln>
                      </wps:spPr>
                      <wps:txbx>
                        <w:txbxContent>
                          <w:p w14:paraId="155BF3D7" w14:textId="77777777" w:rsidR="00FA7F1A" w:rsidRPr="001274EF" w:rsidRDefault="00FA7F1A" w:rsidP="00FA7F1A">
                            <w:pPr>
                              <w:rPr>
                                <w:rFonts w:ascii="Arial" w:hAnsi="Arial" w:cs="Arial"/>
                                <w:color w:val="FFFFFF"/>
                                <w:spacing w:val="-4"/>
                                <w:sz w:val="14"/>
                                <w:szCs w:val="14"/>
                              </w:rPr>
                            </w:pPr>
                            <w:r w:rsidRPr="001274EF">
                              <w:rPr>
                                <w:rFonts w:ascii="Arial" w:hAnsi="Arial" w:cs="Arial"/>
                                <w:color w:val="FFFFFF"/>
                                <w:spacing w:val="-4"/>
                                <w:sz w:val="14"/>
                                <w:szCs w:val="14"/>
                              </w:rPr>
                              <w:t>H09</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3B0AC1A" id="_x0000_s1418" type="#_x0000_t202" style="position:absolute;margin-left:274.75pt;margin-top:425.85pt;width:28.3pt;height:17pt;rotation:-1285658fd;z-index:250719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" filled="f" stroked="f">
                <v:textbox>
                  <w:txbxContent>
                    <w:p w14:paraId="155BF3D7" w14:textId="77777777" w:rsidR="00FA7F1A" w:rsidRPr="001274EF" w:rsidRDefault="00FA7F1A" w:rsidP="00FA7F1A">
                      <w:pPr>
                        <w:rPr>
                          <w:rFonts w:ascii="Arial" w:hAnsi="Arial" w:cs="Arial"/>
                          <w:color w:val="FFFFFF"/>
                          <w:spacing w:val="-4"/>
                          <w:sz w:val="14"/>
                          <w:szCs w:val="14"/>
                        </w:rPr>
                      </w:pPr>
                      <w:r w:rsidRPr="001274EF">
                        <w:rPr>
                          <w:rFonts w:ascii="Arial" w:hAnsi="Arial" w:cs="Arial"/>
                          <w:color w:val="FFFFFF"/>
                          <w:spacing w:val="-4"/>
                          <w:sz w:val="14"/>
                          <w:szCs w:val="14"/>
                        </w:rPr>
                        <w:t>H09</w:t>
                      </w:r>
                    </w:p>
                  </w:txbxContent>
                </v:textbox>
              </v:shape>
            </w:pict>
          </mc:Fallback>
        </mc:AlternateContent>
      </w:r>
      <w:r w:rsidR="009050F4" w:rsidRPr="00EB3CC0">
        <w:rPr>
          <w:rFonts w:ascii="Aptos" w:eastAsia="Aptos" w:hAnsi="Aptos"/>
        </w:rPr>
        <mc:AlternateContent>
          <mc:Choice Requires="wps">
            <w:drawing>
              <wp:anchor distT="0" distB="0" distL="114300" distR="114300" simplePos="0" relativeHeight="250721280" behindDoc="0" locked="0" layoutInCell="1" allowOverlap="1" wp14:anchorId="08EEC698" wp14:editId="1574870C">
                <wp:simplePos x="0" y="0"/>
                <wp:positionH relativeFrom="column">
                  <wp:posOffset>3251716</wp:posOffset>
                </wp:positionH>
                <wp:positionV relativeFrom="paragraph">
                  <wp:posOffset>5465676</wp:posOffset>
                </wp:positionV>
                <wp:extent cx="359410" cy="215900"/>
                <wp:effectExtent l="0" t="0" r="0" b="12700"/>
                <wp:wrapNone/>
                <wp:docPr id="138153985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20898338">
                          <a:off x="0" y="0"/>
                          <a:ext cx="359410" cy="215900"/>
                        </a:xfrm>
                        <a:prstGeom prst="rect">
                          <a:avLst/>
                        </a:prstGeom>
                        <a:noFill/>
                        <a:ln w="9525">
                          <a:noFill/>
                          <a:miter lim="800000"/>
                          <a:headEnd/>
                          <a:tailEnd/>
                        </a:ln>
                      </wps:spPr>
                      <wps:txbx>
                        <w:txbxContent>
                          <w:p w14:paraId="1DDD628A" w14:textId="77777777" w:rsidR="00FA7F1A" w:rsidRPr="001274EF" w:rsidRDefault="00FA7F1A" w:rsidP="00FA7F1A">
                            <w:pPr>
                              <w:rPr>
                                <w:rFonts w:ascii="Arial" w:hAnsi="Arial" w:cs="Arial"/>
                                <w:color w:val="FFFFFF"/>
                                <w:spacing w:val="-4"/>
                                <w:sz w:val="14"/>
                                <w:szCs w:val="14"/>
                              </w:rPr>
                            </w:pPr>
                            <w:r w:rsidRPr="001274EF">
                              <w:rPr>
                                <w:rFonts w:ascii="Arial" w:hAnsi="Arial" w:cs="Arial"/>
                                <w:color w:val="FFFFFF"/>
                                <w:spacing w:val="-4"/>
                                <w:sz w:val="14"/>
                                <w:szCs w:val="14"/>
                              </w:rPr>
                              <w:t>H11</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8EEC698" id="_x0000_s1419" type="#_x0000_t202" style="position:absolute;margin-left:256.05pt;margin-top:430.35pt;width:28.3pt;height:17pt;rotation:-766402fd;z-index:250721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" filled="f" stroked="f">
                <v:textbox>
                  <w:txbxContent>
                    <w:p w14:paraId="1DDD628A" w14:textId="77777777" w:rsidR="00FA7F1A" w:rsidRPr="001274EF" w:rsidRDefault="00FA7F1A" w:rsidP="00FA7F1A">
                      <w:pPr>
                        <w:rPr>
                          <w:rFonts w:ascii="Arial" w:hAnsi="Arial" w:cs="Arial"/>
                          <w:color w:val="FFFFFF"/>
                          <w:spacing w:val="-4"/>
                          <w:sz w:val="14"/>
                          <w:szCs w:val="14"/>
                        </w:rPr>
                      </w:pPr>
                      <w:r w:rsidRPr="001274EF">
                        <w:rPr>
                          <w:rFonts w:ascii="Arial" w:hAnsi="Arial" w:cs="Arial"/>
                          <w:color w:val="FFFFFF"/>
                          <w:spacing w:val="-4"/>
                          <w:sz w:val="14"/>
                          <w:szCs w:val="14"/>
                        </w:rPr>
                        <w:t>H11</w:t>
                      </w:r>
                    </w:p>
                  </w:txbxContent>
                </v:textbox>
              </v:shape>
            </w:pict>
          </mc:Fallback>
        </mc:AlternateContent>
      </w:r>
      <w:r w:rsidR="00032662" w:rsidRPr="00EB3CC0">
        <w:rPr>
          <w:rFonts w:ascii="Aptos" w:eastAsia="Aptos" w:hAnsi="Aptos"/>
        </w:rPr>
        <mc:AlternateContent>
          <mc:Choice Requires="wps">
            <w:drawing>
              <wp:anchor distT="0" distB="0" distL="114300" distR="114300" simplePos="0" relativeHeight="250723328" behindDoc="0" locked="0" layoutInCell="1" allowOverlap="1" wp14:anchorId="3F3338D4" wp14:editId="0B8BFA41">
                <wp:simplePos x="0" y="0"/>
                <wp:positionH relativeFrom="column">
                  <wp:posOffset>3010715</wp:posOffset>
                </wp:positionH>
                <wp:positionV relativeFrom="paragraph">
                  <wp:posOffset>5508785</wp:posOffset>
                </wp:positionV>
                <wp:extent cx="359410" cy="215900"/>
                <wp:effectExtent l="0" t="0" r="0" b="12700"/>
                <wp:wrapNone/>
                <wp:docPr id="35256486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21080813">
                          <a:off x="0" y="0"/>
                          <a:ext cx="359410" cy="215900"/>
                        </a:xfrm>
                        <a:prstGeom prst="rect">
                          <a:avLst/>
                        </a:prstGeom>
                        <a:noFill/>
                        <a:ln w="9525">
                          <a:noFill/>
                          <a:miter lim="800000"/>
                          <a:headEnd/>
                          <a:tailEnd/>
                        </a:ln>
                      </wps:spPr>
                      <wps:txbx>
                        <w:txbxContent>
                          <w:p w14:paraId="6F15477A" w14:textId="77777777" w:rsidR="00FA7F1A" w:rsidRPr="001274EF" w:rsidRDefault="00FA7F1A" w:rsidP="00FA7F1A">
                            <w:pPr>
                              <w:rPr>
                                <w:rFonts w:ascii="Arial" w:hAnsi="Arial" w:cs="Arial"/>
                                <w:color w:val="FFFFFF"/>
                                <w:spacing w:val="-4"/>
                                <w:sz w:val="14"/>
                                <w:szCs w:val="14"/>
                              </w:rPr>
                            </w:pPr>
                            <w:r w:rsidRPr="001274EF">
                              <w:rPr>
                                <w:rFonts w:ascii="Arial" w:hAnsi="Arial" w:cs="Arial"/>
                                <w:color w:val="FFFFFF"/>
                                <w:spacing w:val="-4"/>
                                <w:sz w:val="14"/>
                                <w:szCs w:val="14"/>
                              </w:rPr>
                              <w:t>H13</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F3338D4" id="_x0000_s1420" type="#_x0000_t202" style="position:absolute;margin-left:237.05pt;margin-top:433.75pt;width:28.3pt;height:17pt;rotation:-567091fd;z-index:250723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" filled="f" stroked="f">
                <v:textbox>
                  <w:txbxContent>
                    <w:p w14:paraId="6F15477A" w14:textId="77777777" w:rsidR="00FA7F1A" w:rsidRPr="001274EF" w:rsidRDefault="00FA7F1A" w:rsidP="00FA7F1A">
                      <w:pPr>
                        <w:rPr>
                          <w:rFonts w:ascii="Arial" w:hAnsi="Arial" w:cs="Arial"/>
                          <w:color w:val="FFFFFF"/>
                          <w:spacing w:val="-4"/>
                          <w:sz w:val="14"/>
                          <w:szCs w:val="14"/>
                        </w:rPr>
                      </w:pPr>
                      <w:r w:rsidRPr="001274EF">
                        <w:rPr>
                          <w:rFonts w:ascii="Arial" w:hAnsi="Arial" w:cs="Arial"/>
                          <w:color w:val="FFFFFF"/>
                          <w:spacing w:val="-4"/>
                          <w:sz w:val="14"/>
                          <w:szCs w:val="14"/>
                        </w:rPr>
                        <w:t>H13</w:t>
                      </w:r>
                    </w:p>
                  </w:txbxContent>
                </v:textbox>
              </v:shape>
            </w:pict>
          </mc:Fallback>
        </mc:AlternateContent>
      </w:r>
      <w:r w:rsidR="005A4935" w:rsidRPr="00EB3CC0">
        <w:rPr>
          <w:rFonts w:ascii="Aptos" w:eastAsia="Aptos" w:hAnsi="Aptos"/>
        </w:rPr>
        <mc:AlternateContent>
          <mc:Choice Requires="wps">
            <w:drawing>
              <wp:anchor distT="0" distB="0" distL="114300" distR="114300" simplePos="0" relativeHeight="250725376" behindDoc="0" locked="0" layoutInCell="1" allowOverlap="1" wp14:anchorId="53688A15" wp14:editId="1F19C9A2">
                <wp:simplePos x="0" y="0"/>
                <wp:positionH relativeFrom="column">
                  <wp:posOffset>2807016</wp:posOffset>
                </wp:positionH>
                <wp:positionV relativeFrom="paragraph">
                  <wp:posOffset>5533897</wp:posOffset>
                </wp:positionV>
                <wp:extent cx="359410" cy="215900"/>
                <wp:effectExtent l="0" t="0" r="0" b="0"/>
                <wp:wrapNone/>
                <wp:docPr id="22925374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410" cy="215900"/>
                        </a:xfrm>
                        <a:prstGeom prst="rect">
                          <a:avLst/>
                        </a:prstGeom>
                        <a:noFill/>
                        <a:ln w="9525">
                          <a:noFill/>
                          <a:miter lim="800000"/>
                          <a:headEnd/>
                          <a:tailEnd/>
                        </a:ln>
                      </wps:spPr>
                      <wps:txbx>
                        <w:txbxContent>
                          <w:p w14:paraId="7D73AE46" w14:textId="77777777" w:rsidR="00FA7F1A" w:rsidRPr="001274EF" w:rsidRDefault="00FA7F1A" w:rsidP="00FA7F1A">
                            <w:pPr>
                              <w:rPr>
                                <w:rFonts w:ascii="Arial" w:hAnsi="Arial" w:cs="Arial"/>
                                <w:color w:val="FFFFFF"/>
                                <w:spacing w:val="-4"/>
                                <w:sz w:val="14"/>
                                <w:szCs w:val="14"/>
                              </w:rPr>
                            </w:pPr>
                            <w:r w:rsidRPr="001274EF">
                              <w:rPr>
                                <w:rFonts w:ascii="Arial" w:hAnsi="Arial" w:cs="Arial"/>
                                <w:color w:val="FFFFFF"/>
                                <w:spacing w:val="-4"/>
                                <w:sz w:val="14"/>
                                <w:szCs w:val="14"/>
                              </w:rPr>
                              <w:t>H14</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3688A15" id="_x0000_s1421" type="#_x0000_t202" style="position:absolute;margin-left:221pt;margin-top:435.75pt;width:28.3pt;height:17pt;z-index:250725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" filled="f" stroked="f">
                <v:textbox>
                  <w:txbxContent>
                    <w:p w14:paraId="7D73AE46" w14:textId="77777777" w:rsidR="00FA7F1A" w:rsidRPr="001274EF" w:rsidRDefault="00FA7F1A" w:rsidP="00FA7F1A">
                      <w:pPr>
                        <w:rPr>
                          <w:rFonts w:ascii="Arial" w:hAnsi="Arial" w:cs="Arial"/>
                          <w:color w:val="FFFFFF"/>
                          <w:spacing w:val="-4"/>
                          <w:sz w:val="14"/>
                          <w:szCs w:val="14"/>
                        </w:rPr>
                      </w:pPr>
                      <w:r w:rsidRPr="001274EF">
                        <w:rPr>
                          <w:rFonts w:ascii="Arial" w:hAnsi="Arial" w:cs="Arial"/>
                          <w:color w:val="FFFFFF"/>
                          <w:spacing w:val="-4"/>
                          <w:sz w:val="14"/>
                          <w:szCs w:val="14"/>
                        </w:rPr>
                        <w:t>H14</w:t>
                      </w:r>
                    </w:p>
                  </w:txbxContent>
                </v:textbox>
              </v:shape>
            </w:pict>
          </mc:Fallback>
        </mc:AlternateContent>
      </w:r>
      <w:r w:rsidR="0063543A" w:rsidRPr="00EB3CC0">
        <w:rPr>
          <w:rFonts w:ascii="Aptos" w:eastAsia="Aptos" w:hAnsi="Aptos"/>
        </w:rPr>
        <mc:AlternateContent>
          <mc:Choice Requires="wps">
            <w:drawing>
              <wp:anchor distT="0" distB="0" distL="114300" distR="114300" simplePos="0" relativeHeight="250727424" behindDoc="0" locked="0" layoutInCell="1" allowOverlap="1" wp14:anchorId="300EA1B2" wp14:editId="328857E8">
                <wp:simplePos x="0" y="0"/>
                <wp:positionH relativeFrom="column">
                  <wp:posOffset>2586372</wp:posOffset>
                </wp:positionH>
                <wp:positionV relativeFrom="paragraph">
                  <wp:posOffset>5535293</wp:posOffset>
                </wp:positionV>
                <wp:extent cx="359410" cy="215900"/>
                <wp:effectExtent l="0" t="0" r="0" b="0"/>
                <wp:wrapNone/>
                <wp:docPr id="85503509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201965">
                          <a:off x="0" y="0"/>
                          <a:ext cx="359410" cy="215900"/>
                        </a:xfrm>
                        <a:prstGeom prst="rect">
                          <a:avLst/>
                        </a:prstGeom>
                        <a:noFill/>
                        <a:ln w="9525">
                          <a:noFill/>
                          <a:miter lim="800000"/>
                          <a:headEnd/>
                          <a:tailEnd/>
                        </a:ln>
                      </wps:spPr>
                      <wps:txbx>
                        <w:txbxContent>
                          <w:p w14:paraId="0BED473A" w14:textId="77777777" w:rsidR="00FA7F1A" w:rsidRPr="001274EF" w:rsidRDefault="00FA7F1A" w:rsidP="00FA7F1A">
                            <w:pPr>
                              <w:rPr>
                                <w:rFonts w:ascii="Arial" w:hAnsi="Arial" w:cs="Arial"/>
                                <w:spacing w:val="-4"/>
                                <w:sz w:val="14"/>
                                <w:szCs w:val="14"/>
                              </w:rPr>
                            </w:pPr>
                            <w:r w:rsidRPr="001274EF">
                              <w:rPr>
                                <w:rFonts w:ascii="Arial" w:hAnsi="Arial" w:cs="Arial"/>
                                <w:spacing w:val="-4"/>
                                <w:sz w:val="14"/>
                                <w:szCs w:val="14"/>
                              </w:rPr>
                              <w:t>C09</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00EA1B2" id="_x0000_s1422" type="#_x0000_t202" style="position:absolute;margin-left:203.65pt;margin-top:435.85pt;width:28.3pt;height:17pt;rotation:220600fd;z-index:250727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" filled="f" stroked="f">
                <v:textbox>
                  <w:txbxContent>
                    <w:p w14:paraId="0BED473A" w14:textId="77777777" w:rsidR="00FA7F1A" w:rsidRPr="001274EF" w:rsidRDefault="00FA7F1A" w:rsidP="00FA7F1A">
                      <w:pPr>
                        <w:rPr>
                          <w:rFonts w:ascii="Arial" w:hAnsi="Arial" w:cs="Arial"/>
                          <w:spacing w:val="-4"/>
                          <w:sz w:val="14"/>
                          <w:szCs w:val="14"/>
                        </w:rPr>
                      </w:pPr>
                      <w:r w:rsidRPr="001274EF">
                        <w:rPr>
                          <w:rFonts w:ascii="Arial" w:hAnsi="Arial" w:cs="Arial"/>
                          <w:spacing w:val="-4"/>
                          <w:sz w:val="14"/>
                          <w:szCs w:val="14"/>
                        </w:rPr>
                        <w:t>C09</w:t>
                      </w:r>
                    </w:p>
                  </w:txbxContent>
                </v:textbox>
              </v:shape>
            </w:pict>
          </mc:Fallback>
        </mc:AlternateContent>
      </w:r>
      <w:r w:rsidR="00B33303" w:rsidRPr="00EB3CC0">
        <w:rPr>
          <w:rFonts w:ascii="Aptos" w:eastAsia="Aptos" w:hAnsi="Aptos"/>
        </w:rPr>
        <mc:AlternateContent>
          <mc:Choice Requires="wps">
            <w:drawing>
              <wp:anchor distT="0" distB="0" distL="114300" distR="114300" simplePos="0" relativeHeight="250741760" behindDoc="0" locked="0" layoutInCell="1" allowOverlap="1" wp14:anchorId="4B557D31" wp14:editId="5A6C73A9">
                <wp:simplePos x="0" y="0"/>
                <wp:positionH relativeFrom="column">
                  <wp:posOffset>1296752</wp:posOffset>
                </wp:positionH>
                <wp:positionV relativeFrom="paragraph">
                  <wp:posOffset>5124497</wp:posOffset>
                </wp:positionV>
                <wp:extent cx="359410" cy="215900"/>
                <wp:effectExtent l="0" t="19050" r="0" b="31750"/>
                <wp:wrapNone/>
                <wp:docPr id="40174375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916753">
                          <a:off x="0" y="0"/>
                          <a:ext cx="359410" cy="215900"/>
                        </a:xfrm>
                        <a:prstGeom prst="rect">
                          <a:avLst/>
                        </a:prstGeom>
                        <a:noFill/>
                        <a:ln w="9525">
                          <a:noFill/>
                          <a:miter lim="800000"/>
                          <a:headEnd/>
                          <a:tailEnd/>
                        </a:ln>
                      </wps:spPr>
                      <wps:txbx>
                        <w:txbxContent>
                          <w:p w14:paraId="0C94E2F0" w14:textId="77777777" w:rsidR="00FA7F1A" w:rsidRPr="001274EF" w:rsidRDefault="00FA7F1A" w:rsidP="00FA7F1A">
                            <w:pPr>
                              <w:rPr>
                                <w:rFonts w:ascii="Arial" w:hAnsi="Arial" w:cs="Arial"/>
                                <w:color w:val="FFFFFF"/>
                                <w:spacing w:val="-4"/>
                                <w:sz w:val="14"/>
                                <w:szCs w:val="14"/>
                              </w:rPr>
                            </w:pPr>
                            <w:r w:rsidRPr="001274EF">
                              <w:rPr>
                                <w:rFonts w:ascii="Arial" w:hAnsi="Arial" w:cs="Arial"/>
                                <w:color w:val="FFFFFF"/>
                                <w:spacing w:val="-4"/>
                                <w:sz w:val="14"/>
                                <w:szCs w:val="14"/>
                              </w:rPr>
                              <w:t>F14</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B557D31" id="_x0000_s1423" type="#_x0000_t202" style="position:absolute;margin-left:102.1pt;margin-top:403.5pt;width:28.3pt;height:17pt;rotation:2093605fd;z-index:250741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" filled="f" stroked="f">
                <v:textbox>
                  <w:txbxContent>
                    <w:p w14:paraId="0C94E2F0" w14:textId="77777777" w:rsidR="00FA7F1A" w:rsidRPr="001274EF" w:rsidRDefault="00FA7F1A" w:rsidP="00FA7F1A">
                      <w:pPr>
                        <w:rPr>
                          <w:rFonts w:ascii="Arial" w:hAnsi="Arial" w:cs="Arial"/>
                          <w:color w:val="FFFFFF"/>
                          <w:spacing w:val="-4"/>
                          <w:sz w:val="14"/>
                          <w:szCs w:val="14"/>
                        </w:rPr>
                      </w:pPr>
                      <w:r w:rsidRPr="001274EF">
                        <w:rPr>
                          <w:rFonts w:ascii="Arial" w:hAnsi="Arial" w:cs="Arial"/>
                          <w:color w:val="FFFFFF"/>
                          <w:spacing w:val="-4"/>
                          <w:sz w:val="14"/>
                          <w:szCs w:val="14"/>
                        </w:rPr>
                        <w:t>F14</w:t>
                      </w:r>
                    </w:p>
                  </w:txbxContent>
                </v:textbox>
              </v:shape>
            </w:pict>
          </mc:Fallback>
        </mc:AlternateContent>
      </w:r>
      <w:r w:rsidR="00573469" w:rsidRPr="00EB3CC0">
        <w:rPr>
          <w:rFonts w:ascii="Aptos" w:eastAsia="Aptos" w:hAnsi="Aptos"/>
        </w:rPr>
        <mc:AlternateContent>
          <mc:Choice Requires="wps">
            <w:drawing>
              <wp:anchor distT="0" distB="0" distL="114300" distR="114300" simplePos="0" relativeHeight="250756096" behindDoc="0" locked="0" layoutInCell="1" allowOverlap="1" wp14:anchorId="7248E74B" wp14:editId="361A26C6">
                <wp:simplePos x="0" y="0"/>
                <wp:positionH relativeFrom="column">
                  <wp:posOffset>1480347</wp:posOffset>
                </wp:positionH>
                <wp:positionV relativeFrom="paragraph">
                  <wp:posOffset>5227840</wp:posOffset>
                </wp:positionV>
                <wp:extent cx="395605" cy="215900"/>
                <wp:effectExtent l="0" t="38100" r="0" b="31750"/>
                <wp:wrapNone/>
                <wp:docPr id="211425116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746817">
                          <a:off x="0" y="0"/>
                          <a:ext cx="395605" cy="215900"/>
                        </a:xfrm>
                        <a:prstGeom prst="rect">
                          <a:avLst/>
                        </a:prstGeom>
                        <a:noFill/>
                        <a:ln w="9525">
                          <a:noFill/>
                          <a:miter lim="800000"/>
                          <a:headEnd/>
                          <a:tailEnd/>
                        </a:ln>
                      </wps:spPr>
                      <wps:txbx>
                        <w:txbxContent>
                          <w:p w14:paraId="5FEB5A64" w14:textId="77777777" w:rsidR="00FA7F1A" w:rsidRPr="001274EF" w:rsidRDefault="00FA7F1A" w:rsidP="00FA7F1A">
                            <w:pPr>
                              <w:rPr>
                                <w:rFonts w:ascii="Arial" w:hAnsi="Arial" w:cs="Arial"/>
                                <w:color w:val="FFFFFF"/>
                                <w:spacing w:val="-4"/>
                                <w:sz w:val="14"/>
                                <w:szCs w:val="14"/>
                              </w:rPr>
                            </w:pPr>
                            <w:r w:rsidRPr="001274EF">
                              <w:rPr>
                                <w:rFonts w:ascii="Arial" w:hAnsi="Arial" w:cs="Arial"/>
                                <w:color w:val="FFFFFF"/>
                                <w:spacing w:val="-4"/>
                                <w:sz w:val="14"/>
                                <w:szCs w:val="14"/>
                              </w:rPr>
                              <w:t>W14</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248E74B" id="_x0000_s1424" type="#_x0000_t202" style="position:absolute;margin-left:116.55pt;margin-top:411.65pt;width:31.15pt;height:17pt;rotation:1907990fd;z-index:250756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" filled="f" stroked="f">
                <v:textbox>
                  <w:txbxContent>
                    <w:p w14:paraId="5FEB5A64" w14:textId="77777777" w:rsidR="00FA7F1A" w:rsidRPr="001274EF" w:rsidRDefault="00FA7F1A" w:rsidP="00FA7F1A">
                      <w:pPr>
                        <w:rPr>
                          <w:rFonts w:ascii="Arial" w:hAnsi="Arial" w:cs="Arial"/>
                          <w:color w:val="FFFFFF"/>
                          <w:spacing w:val="-4"/>
                          <w:sz w:val="14"/>
                          <w:szCs w:val="14"/>
                        </w:rPr>
                      </w:pPr>
                      <w:r w:rsidRPr="001274EF">
                        <w:rPr>
                          <w:rFonts w:ascii="Arial" w:hAnsi="Arial" w:cs="Arial"/>
                          <w:color w:val="FFFFFF"/>
                          <w:spacing w:val="-4"/>
                          <w:sz w:val="14"/>
                          <w:szCs w:val="14"/>
                        </w:rPr>
                        <w:t>W14</w:t>
                      </w:r>
                    </w:p>
                  </w:txbxContent>
                </v:textbox>
              </v:shape>
            </w:pict>
          </mc:Fallback>
        </mc:AlternateContent>
      </w:r>
      <w:r w:rsidR="00B33641" w:rsidRPr="00EB3CC0">
        <w:rPr>
          <w:rFonts w:ascii="Aptos" w:eastAsia="Aptos" w:hAnsi="Aptos"/>
        </w:rPr>
        <mc:AlternateContent>
          <mc:Choice Requires="wps">
            <w:drawing>
              <wp:anchor distT="0" distB="0" distL="114300" distR="114300" simplePos="0" relativeHeight="250739712" behindDoc="0" locked="0" layoutInCell="1" allowOverlap="1" wp14:anchorId="7235BBEF" wp14:editId="3E50D7B5">
                <wp:simplePos x="0" y="0"/>
                <wp:positionH relativeFrom="column">
                  <wp:posOffset>1690765</wp:posOffset>
                </wp:positionH>
                <wp:positionV relativeFrom="paragraph">
                  <wp:posOffset>5329275</wp:posOffset>
                </wp:positionV>
                <wp:extent cx="395605" cy="215900"/>
                <wp:effectExtent l="0" t="19050" r="0" b="31750"/>
                <wp:wrapNone/>
                <wp:docPr id="118190638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424646">
                          <a:off x="0" y="0"/>
                          <a:ext cx="395605" cy="215900"/>
                        </a:xfrm>
                        <a:prstGeom prst="rect">
                          <a:avLst/>
                        </a:prstGeom>
                        <a:noFill/>
                        <a:ln w="9525">
                          <a:noFill/>
                          <a:miter lim="800000"/>
                          <a:headEnd/>
                          <a:tailEnd/>
                        </a:ln>
                      </wps:spPr>
                      <wps:txbx>
                        <w:txbxContent>
                          <w:p w14:paraId="4ECD98AB" w14:textId="77777777" w:rsidR="00FA7F1A" w:rsidRPr="001274EF" w:rsidRDefault="00FA7F1A" w:rsidP="00FA7F1A">
                            <w:pPr>
                              <w:rPr>
                                <w:rFonts w:ascii="Arial" w:hAnsi="Arial" w:cs="Arial"/>
                                <w:color w:val="FFFFFF"/>
                                <w:spacing w:val="-4"/>
                                <w:sz w:val="14"/>
                                <w:szCs w:val="14"/>
                              </w:rPr>
                            </w:pPr>
                            <w:r w:rsidRPr="001274EF">
                              <w:rPr>
                                <w:rFonts w:ascii="Arial" w:hAnsi="Arial" w:cs="Arial"/>
                                <w:color w:val="FFFFFF"/>
                                <w:spacing w:val="-4"/>
                                <w:sz w:val="14"/>
                                <w:szCs w:val="14"/>
                              </w:rPr>
                              <w:t>W07</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235BBEF" id="_x0000_s1425" type="#_x0000_t202" style="position:absolute;margin-left:133.15pt;margin-top:419.65pt;width:31.15pt;height:17pt;rotation:1556093fd;z-index:250739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" filled="f" stroked="f">
                <v:textbox>
                  <w:txbxContent>
                    <w:p w14:paraId="4ECD98AB" w14:textId="77777777" w:rsidR="00FA7F1A" w:rsidRPr="001274EF" w:rsidRDefault="00FA7F1A" w:rsidP="00FA7F1A">
                      <w:pPr>
                        <w:rPr>
                          <w:rFonts w:ascii="Arial" w:hAnsi="Arial" w:cs="Arial"/>
                          <w:color w:val="FFFFFF"/>
                          <w:spacing w:val="-4"/>
                          <w:sz w:val="14"/>
                          <w:szCs w:val="14"/>
                        </w:rPr>
                      </w:pPr>
                      <w:r w:rsidRPr="001274EF">
                        <w:rPr>
                          <w:rFonts w:ascii="Arial" w:hAnsi="Arial" w:cs="Arial"/>
                          <w:color w:val="FFFFFF"/>
                          <w:spacing w:val="-4"/>
                          <w:sz w:val="14"/>
                          <w:szCs w:val="14"/>
                        </w:rPr>
                        <w:t>W07</w:t>
                      </w:r>
                    </w:p>
                  </w:txbxContent>
                </v:textbox>
              </v:shape>
            </w:pict>
          </mc:Fallback>
        </mc:AlternateContent>
      </w:r>
      <w:r w:rsidR="006C75DF" w:rsidRPr="00EB3CC0">
        <w:rPr>
          <w:rFonts w:ascii="Aptos" w:eastAsia="Aptos" w:hAnsi="Aptos"/>
        </w:rPr>
        <mc:AlternateContent>
          <mc:Choice Requires="wps">
            <w:drawing>
              <wp:anchor distT="0" distB="0" distL="114300" distR="114300" simplePos="0" relativeHeight="250754048" behindDoc="0" locked="0" layoutInCell="1" allowOverlap="1" wp14:anchorId="422775E3" wp14:editId="5EE74CEE">
                <wp:simplePos x="0" y="0"/>
                <wp:positionH relativeFrom="column">
                  <wp:posOffset>1898820</wp:posOffset>
                </wp:positionH>
                <wp:positionV relativeFrom="paragraph">
                  <wp:posOffset>5407263</wp:posOffset>
                </wp:positionV>
                <wp:extent cx="395605" cy="215900"/>
                <wp:effectExtent l="0" t="19050" r="0" b="31750"/>
                <wp:wrapNone/>
                <wp:docPr id="436747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069261">
                          <a:off x="0" y="0"/>
                          <a:ext cx="395605" cy="215900"/>
                        </a:xfrm>
                        <a:prstGeom prst="rect">
                          <a:avLst/>
                        </a:prstGeom>
                        <a:noFill/>
                        <a:ln w="9525">
                          <a:noFill/>
                          <a:miter lim="800000"/>
                          <a:headEnd/>
                          <a:tailEnd/>
                        </a:ln>
                      </wps:spPr>
                      <wps:txbx>
                        <w:txbxContent>
                          <w:p w14:paraId="76443B56" w14:textId="77777777" w:rsidR="00FA7F1A" w:rsidRPr="001274EF" w:rsidRDefault="00FA7F1A" w:rsidP="00FA7F1A">
                            <w:pPr>
                              <w:rPr>
                                <w:rFonts w:ascii="Arial" w:hAnsi="Arial" w:cs="Arial"/>
                                <w:color w:val="FFFFFF"/>
                                <w:spacing w:val="-4"/>
                                <w:sz w:val="14"/>
                                <w:szCs w:val="14"/>
                              </w:rPr>
                            </w:pPr>
                            <w:r w:rsidRPr="001274EF">
                              <w:rPr>
                                <w:rFonts w:ascii="Arial" w:hAnsi="Arial" w:cs="Arial"/>
                                <w:color w:val="FFFFFF"/>
                                <w:spacing w:val="-4"/>
                                <w:sz w:val="14"/>
                                <w:szCs w:val="14"/>
                              </w:rPr>
                              <w:t>W06</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22775E3" id="_x0000_s1426" type="#_x0000_t202" style="position:absolute;margin-left:149.5pt;margin-top:425.75pt;width:31.15pt;height:17pt;rotation:1167918fd;z-index:250754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" filled="f" stroked="f">
                <v:textbox>
                  <w:txbxContent>
                    <w:p w14:paraId="76443B56" w14:textId="77777777" w:rsidR="00FA7F1A" w:rsidRPr="001274EF" w:rsidRDefault="00FA7F1A" w:rsidP="00FA7F1A">
                      <w:pPr>
                        <w:rPr>
                          <w:rFonts w:ascii="Arial" w:hAnsi="Arial" w:cs="Arial"/>
                          <w:color w:val="FFFFFF"/>
                          <w:spacing w:val="-4"/>
                          <w:sz w:val="14"/>
                          <w:szCs w:val="14"/>
                        </w:rPr>
                      </w:pPr>
                      <w:r w:rsidRPr="001274EF">
                        <w:rPr>
                          <w:rFonts w:ascii="Arial" w:hAnsi="Arial" w:cs="Arial"/>
                          <w:color w:val="FFFFFF"/>
                          <w:spacing w:val="-4"/>
                          <w:sz w:val="14"/>
                          <w:szCs w:val="14"/>
                        </w:rPr>
                        <w:t>W06</w:t>
                      </w:r>
                    </w:p>
                  </w:txbxContent>
                </v:textbox>
              </v:shape>
            </w:pict>
          </mc:Fallback>
        </mc:AlternateContent>
      </w:r>
      <w:r w:rsidR="00196181" w:rsidRPr="00EB3CC0">
        <w:rPr>
          <w:rFonts w:ascii="Aptos" w:eastAsia="Aptos" w:hAnsi="Aptos"/>
        </w:rPr>
        <mc:AlternateContent>
          <mc:Choice Requires="wps">
            <w:drawing>
              <wp:anchor distT="0" distB="0" distL="114300" distR="114300" simplePos="0" relativeHeight="250752000" behindDoc="0" locked="0" layoutInCell="1" allowOverlap="1" wp14:anchorId="14DB37A4" wp14:editId="64A33A1C">
                <wp:simplePos x="0" y="0"/>
                <wp:positionH relativeFrom="column">
                  <wp:posOffset>2118104</wp:posOffset>
                </wp:positionH>
                <wp:positionV relativeFrom="paragraph">
                  <wp:posOffset>5464334</wp:posOffset>
                </wp:positionV>
                <wp:extent cx="395605" cy="215900"/>
                <wp:effectExtent l="0" t="0" r="0" b="12700"/>
                <wp:wrapNone/>
                <wp:docPr id="4431480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641276">
                          <a:off x="0" y="0"/>
                          <a:ext cx="395605" cy="215900"/>
                        </a:xfrm>
                        <a:prstGeom prst="rect">
                          <a:avLst/>
                        </a:prstGeom>
                        <a:noFill/>
                        <a:ln w="9525">
                          <a:noFill/>
                          <a:miter lim="800000"/>
                          <a:headEnd/>
                          <a:tailEnd/>
                        </a:ln>
                      </wps:spPr>
                      <wps:txbx>
                        <w:txbxContent>
                          <w:p w14:paraId="41C299A3" w14:textId="77777777" w:rsidR="00FA7F1A" w:rsidRPr="001274EF" w:rsidRDefault="00FA7F1A" w:rsidP="00FA7F1A">
                            <w:pPr>
                              <w:rPr>
                                <w:rFonts w:ascii="Arial" w:hAnsi="Arial" w:cs="Arial"/>
                                <w:color w:val="FFFFFF"/>
                                <w:spacing w:val="-4"/>
                                <w:sz w:val="14"/>
                                <w:szCs w:val="14"/>
                              </w:rPr>
                            </w:pPr>
                            <w:r w:rsidRPr="001274EF">
                              <w:rPr>
                                <w:rFonts w:ascii="Arial" w:hAnsi="Arial" w:cs="Arial"/>
                                <w:color w:val="FFFFFF"/>
                                <w:spacing w:val="-4"/>
                                <w:sz w:val="14"/>
                                <w:szCs w:val="14"/>
                              </w:rPr>
                              <w:t>W01</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4DB37A4" id="_x0000_s1427" type="#_x0000_t202" style="position:absolute;margin-left:166.8pt;margin-top:430.25pt;width:31.15pt;height:17pt;rotation:700444fd;z-index:250752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" filled="f" stroked="f">
                <v:textbox>
                  <w:txbxContent>
                    <w:p w14:paraId="41C299A3" w14:textId="77777777" w:rsidR="00FA7F1A" w:rsidRPr="001274EF" w:rsidRDefault="00FA7F1A" w:rsidP="00FA7F1A">
                      <w:pPr>
                        <w:rPr>
                          <w:rFonts w:ascii="Arial" w:hAnsi="Arial" w:cs="Arial"/>
                          <w:color w:val="FFFFFF"/>
                          <w:spacing w:val="-4"/>
                          <w:sz w:val="14"/>
                          <w:szCs w:val="14"/>
                        </w:rPr>
                      </w:pPr>
                      <w:r w:rsidRPr="001274EF">
                        <w:rPr>
                          <w:rFonts w:ascii="Arial" w:hAnsi="Arial" w:cs="Arial"/>
                          <w:color w:val="FFFFFF"/>
                          <w:spacing w:val="-4"/>
                          <w:sz w:val="14"/>
                          <w:szCs w:val="14"/>
                        </w:rPr>
                        <w:t>W01</w:t>
                      </w:r>
                    </w:p>
                  </w:txbxContent>
                </v:textbox>
              </v:shape>
            </w:pict>
          </mc:Fallback>
        </mc:AlternateContent>
      </w:r>
      <w:r w:rsidR="00652552" w:rsidRPr="00EB3CC0">
        <w:rPr>
          <w:rFonts w:ascii="Aptos" w:eastAsia="Aptos" w:hAnsi="Aptos"/>
        </w:rPr>
        <mc:AlternateContent>
          <mc:Choice Requires="wps">
            <w:drawing>
              <wp:anchor distT="0" distB="0" distL="114300" distR="114300" simplePos="0" relativeHeight="250758144" behindDoc="0" locked="0" layoutInCell="1" allowOverlap="1" wp14:anchorId="728AE000" wp14:editId="133140E1">
                <wp:simplePos x="0" y="0"/>
                <wp:positionH relativeFrom="column">
                  <wp:posOffset>2357345</wp:posOffset>
                </wp:positionH>
                <wp:positionV relativeFrom="paragraph">
                  <wp:posOffset>5510851</wp:posOffset>
                </wp:positionV>
                <wp:extent cx="359410" cy="215900"/>
                <wp:effectExtent l="0" t="0" r="0" b="12700"/>
                <wp:wrapNone/>
                <wp:docPr id="205697801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441019">
                          <a:off x="0" y="0"/>
                          <a:ext cx="359410" cy="215900"/>
                        </a:xfrm>
                        <a:prstGeom prst="rect">
                          <a:avLst/>
                        </a:prstGeom>
                        <a:noFill/>
                        <a:ln w="9525">
                          <a:noFill/>
                          <a:miter lim="800000"/>
                          <a:headEnd/>
                          <a:tailEnd/>
                        </a:ln>
                      </wps:spPr>
                      <wps:txbx>
                        <w:txbxContent>
                          <w:p w14:paraId="028867B3" w14:textId="77777777" w:rsidR="00FA7F1A" w:rsidRPr="001274EF" w:rsidRDefault="00FA7F1A" w:rsidP="00FA7F1A">
                            <w:pPr>
                              <w:rPr>
                                <w:rFonts w:ascii="Arial" w:hAnsi="Arial" w:cs="Arial"/>
                                <w:spacing w:val="-4"/>
                                <w:sz w:val="14"/>
                                <w:szCs w:val="14"/>
                              </w:rPr>
                            </w:pPr>
                            <w:r w:rsidRPr="001274EF">
                              <w:rPr>
                                <w:rFonts w:ascii="Arial" w:hAnsi="Arial" w:cs="Arial"/>
                                <w:spacing w:val="-4"/>
                                <w:sz w:val="14"/>
                                <w:szCs w:val="14"/>
                              </w:rPr>
                              <w:t>B10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28AE000" id="_x0000_s1428" type="#_x0000_t202" style="position:absolute;margin-left:185.6pt;margin-top:433.95pt;width:28.3pt;height:17pt;rotation:481710fd;z-index:250758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" filled="f" stroked="f">
                <v:textbox>
                  <w:txbxContent>
                    <w:p w14:paraId="028867B3" w14:textId="77777777" w:rsidR="00FA7F1A" w:rsidRPr="001274EF" w:rsidRDefault="00FA7F1A" w:rsidP="00FA7F1A">
                      <w:pPr>
                        <w:rPr>
                          <w:rFonts w:ascii="Arial" w:hAnsi="Arial" w:cs="Arial"/>
                          <w:spacing w:val="-4"/>
                          <w:sz w:val="14"/>
                          <w:szCs w:val="14"/>
                        </w:rPr>
                      </w:pPr>
                      <w:r w:rsidRPr="001274EF">
                        <w:rPr>
                          <w:rFonts w:ascii="Arial" w:hAnsi="Arial" w:cs="Arial"/>
                          <w:spacing w:val="-4"/>
                          <w:sz w:val="14"/>
                          <w:szCs w:val="14"/>
                        </w:rPr>
                        <w:t>B10</w:t>
                      </w:r>
                    </w:p>
                  </w:txbxContent>
                </v:textbox>
              </v:shape>
            </w:pict>
          </mc:Fallback>
        </mc:AlternateContent>
      </w:r>
      <w:r w:rsidR="003E02F1" w:rsidRPr="00EB3CC0">
        <w:rPr>
          <w:rFonts w:ascii="Aptos" w:eastAsia="Aptos" w:hAnsi="Aptos"/>
        </w:rPr>
        <mc:AlternateContent>
          <mc:Choice Requires="wps">
            <w:drawing>
              <wp:anchor distT="0" distB="0" distL="114300" distR="114300" simplePos="0" relativeHeight="250743808" behindDoc="0" locked="0" layoutInCell="1" allowOverlap="1" wp14:anchorId="25246CFC" wp14:editId="76629DA6">
                <wp:simplePos x="0" y="0"/>
                <wp:positionH relativeFrom="column">
                  <wp:posOffset>1103630</wp:posOffset>
                </wp:positionH>
                <wp:positionV relativeFrom="paragraph">
                  <wp:posOffset>4973243</wp:posOffset>
                </wp:positionV>
                <wp:extent cx="359410" cy="215900"/>
                <wp:effectExtent l="0" t="38100" r="0" b="31750"/>
                <wp:wrapNone/>
                <wp:docPr id="138293963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2363979">
                          <a:off x="0" y="0"/>
                          <a:ext cx="359410" cy="215900"/>
                        </a:xfrm>
                        <a:prstGeom prst="rect">
                          <a:avLst/>
                        </a:prstGeom>
                        <a:noFill/>
                        <a:ln w="9525">
                          <a:noFill/>
                          <a:miter lim="800000"/>
                          <a:headEnd/>
                          <a:tailEnd/>
                        </a:ln>
                      </wps:spPr>
                      <wps:txbx>
                        <w:txbxContent>
                          <w:p w14:paraId="3CC22C74" w14:textId="77777777" w:rsidR="00FA7F1A" w:rsidRPr="001274EF" w:rsidRDefault="00FA7F1A" w:rsidP="00FA7F1A">
                            <w:pPr>
                              <w:rPr>
                                <w:rFonts w:ascii="Arial" w:hAnsi="Arial" w:cs="Arial"/>
                                <w:color w:val="FFFFFF"/>
                                <w:spacing w:val="-4"/>
                                <w:sz w:val="14"/>
                                <w:szCs w:val="14"/>
                              </w:rPr>
                            </w:pPr>
                            <w:r w:rsidRPr="001274EF">
                              <w:rPr>
                                <w:rFonts w:ascii="Arial" w:hAnsi="Arial" w:cs="Arial"/>
                                <w:color w:val="FFFFFF"/>
                                <w:spacing w:val="-4"/>
                                <w:sz w:val="14"/>
                                <w:szCs w:val="14"/>
                              </w:rPr>
                              <w:t>F15</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5246CFC" id="_x0000_s1429" type="#_x0000_t202" style="position:absolute;margin-left:86.9pt;margin-top:391.6pt;width:28.3pt;height:17pt;rotation:2582095fd;z-index:250743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" filled="f" stroked="f">
                <v:textbox>
                  <w:txbxContent>
                    <w:p w14:paraId="3CC22C74" w14:textId="77777777" w:rsidR="00FA7F1A" w:rsidRPr="001274EF" w:rsidRDefault="00FA7F1A" w:rsidP="00FA7F1A">
                      <w:pPr>
                        <w:rPr>
                          <w:rFonts w:ascii="Arial" w:hAnsi="Arial" w:cs="Arial"/>
                          <w:color w:val="FFFFFF"/>
                          <w:spacing w:val="-4"/>
                          <w:sz w:val="14"/>
                          <w:szCs w:val="14"/>
                        </w:rPr>
                      </w:pPr>
                      <w:r w:rsidRPr="001274EF">
                        <w:rPr>
                          <w:rFonts w:ascii="Arial" w:hAnsi="Arial" w:cs="Arial"/>
                          <w:color w:val="FFFFFF"/>
                          <w:spacing w:val="-4"/>
                          <w:sz w:val="14"/>
                          <w:szCs w:val="14"/>
                        </w:rPr>
                        <w:t>F15</w:t>
                      </w:r>
                    </w:p>
                  </w:txbxContent>
                </v:textbox>
              </v:shape>
            </w:pict>
          </mc:Fallback>
        </mc:AlternateContent>
      </w:r>
      <w:r w:rsidR="00F92470" w:rsidRPr="00EB3CC0">
        <w:rPr>
          <w:rFonts w:ascii="Aptos" w:eastAsia="Aptos" w:hAnsi="Aptos"/>
        </w:rPr>
        <mc:AlternateContent>
          <mc:Choice Requires="wps">
            <w:drawing>
              <wp:anchor distT="0" distB="0" distL="114300" distR="114300" simplePos="0" relativeHeight="250745856" behindDoc="0" locked="0" layoutInCell="1" allowOverlap="1" wp14:anchorId="779C5213" wp14:editId="1314C818">
                <wp:simplePos x="0" y="0"/>
                <wp:positionH relativeFrom="column">
                  <wp:posOffset>936253</wp:posOffset>
                </wp:positionH>
                <wp:positionV relativeFrom="paragraph">
                  <wp:posOffset>4837260</wp:posOffset>
                </wp:positionV>
                <wp:extent cx="359410" cy="212524"/>
                <wp:effectExtent l="0" t="38100" r="0" b="35560"/>
                <wp:wrapNone/>
                <wp:docPr id="83590358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2633783">
                          <a:off x="0" y="0"/>
                          <a:ext cx="359410" cy="212524"/>
                        </a:xfrm>
                        <a:prstGeom prst="rect">
                          <a:avLst/>
                        </a:prstGeom>
                        <a:noFill/>
                        <a:ln w="9525">
                          <a:noFill/>
                          <a:miter lim="800000"/>
                          <a:headEnd/>
                          <a:tailEnd/>
                        </a:ln>
                      </wps:spPr>
                      <wps:txbx>
                        <w:txbxContent>
                          <w:p w14:paraId="20D7C806" w14:textId="77777777" w:rsidR="00FA7F1A" w:rsidRPr="001274EF" w:rsidRDefault="00FA7F1A" w:rsidP="00FA7F1A">
                            <w:pPr>
                              <w:rPr>
                                <w:rFonts w:ascii="Arial" w:hAnsi="Arial" w:cs="Arial"/>
                                <w:color w:val="FFFFFF"/>
                                <w:spacing w:val="-4"/>
                                <w:sz w:val="14"/>
                                <w:szCs w:val="14"/>
                              </w:rPr>
                            </w:pPr>
                            <w:r w:rsidRPr="001274EF">
                              <w:rPr>
                                <w:rFonts w:ascii="Arial" w:hAnsi="Arial" w:cs="Arial"/>
                                <w:color w:val="FFFFFF"/>
                                <w:spacing w:val="-4"/>
                                <w:sz w:val="14"/>
                                <w:szCs w:val="14"/>
                              </w:rPr>
                              <w:t>F16</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79C5213" id="_x0000_s1430" type="#_x0000_t202" style="position:absolute;margin-left:73.7pt;margin-top:380.9pt;width:28.3pt;height:16.75pt;rotation:2876793fd;z-index:250745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" filled="f" stroked="f">
                <v:textbox>
                  <w:txbxContent>
                    <w:p w14:paraId="20D7C806" w14:textId="77777777" w:rsidR="00FA7F1A" w:rsidRPr="001274EF" w:rsidRDefault="00FA7F1A" w:rsidP="00FA7F1A">
                      <w:pPr>
                        <w:rPr>
                          <w:rFonts w:ascii="Arial" w:hAnsi="Arial" w:cs="Arial"/>
                          <w:color w:val="FFFFFF"/>
                          <w:spacing w:val="-4"/>
                          <w:sz w:val="14"/>
                          <w:szCs w:val="14"/>
                        </w:rPr>
                      </w:pPr>
                      <w:r w:rsidRPr="001274EF">
                        <w:rPr>
                          <w:rFonts w:ascii="Arial" w:hAnsi="Arial" w:cs="Arial"/>
                          <w:color w:val="FFFFFF"/>
                          <w:spacing w:val="-4"/>
                          <w:sz w:val="14"/>
                          <w:szCs w:val="14"/>
                        </w:rPr>
                        <w:t>F16</w:t>
                      </w:r>
                    </w:p>
                  </w:txbxContent>
                </v:textbox>
              </v:shape>
            </w:pict>
          </mc:Fallback>
        </mc:AlternateContent>
      </w:r>
      <w:r w:rsidR="006D153E" w:rsidRPr="00EB3CC0">
        <w:rPr>
          <w:rFonts w:ascii="Aptos" w:eastAsia="Aptos" w:hAnsi="Aptos"/>
        </w:rPr>
        <mc:AlternateContent>
          <mc:Choice Requires="wps">
            <w:drawing>
              <wp:anchor distT="0" distB="0" distL="114300" distR="114300" simplePos="0" relativeHeight="250747904" behindDoc="0" locked="0" layoutInCell="1" allowOverlap="1" wp14:anchorId="1B297FDA" wp14:editId="1FB79586">
                <wp:simplePos x="0" y="0"/>
                <wp:positionH relativeFrom="column">
                  <wp:posOffset>769619</wp:posOffset>
                </wp:positionH>
                <wp:positionV relativeFrom="paragraph">
                  <wp:posOffset>4674161</wp:posOffset>
                </wp:positionV>
                <wp:extent cx="359410" cy="215900"/>
                <wp:effectExtent l="0" t="0" r="17145" b="0"/>
                <wp:wrapNone/>
                <wp:docPr id="47364673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3040591">
                          <a:off x="0" y="0"/>
                          <a:ext cx="359410" cy="215900"/>
                        </a:xfrm>
                        <a:prstGeom prst="rect">
                          <a:avLst/>
                        </a:prstGeom>
                        <a:noFill/>
                        <a:ln w="9525">
                          <a:noFill/>
                          <a:miter lim="800000"/>
                          <a:headEnd/>
                          <a:tailEnd/>
                        </a:ln>
                      </wps:spPr>
                      <wps:txbx>
                        <w:txbxContent>
                          <w:p w14:paraId="1DBA625F" w14:textId="77777777" w:rsidR="00FA7F1A" w:rsidRPr="001274EF" w:rsidRDefault="00FA7F1A" w:rsidP="00FA7F1A">
                            <w:pPr>
                              <w:rPr>
                                <w:rFonts w:ascii="Arial" w:hAnsi="Arial" w:cs="Arial"/>
                                <w:color w:val="FFFFFF"/>
                                <w:spacing w:val="-4"/>
                                <w:sz w:val="14"/>
                                <w:szCs w:val="14"/>
                              </w:rPr>
                            </w:pPr>
                            <w:r w:rsidRPr="001274EF">
                              <w:rPr>
                                <w:rFonts w:ascii="Arial" w:hAnsi="Arial" w:cs="Arial"/>
                                <w:color w:val="FFFFFF"/>
                                <w:spacing w:val="-4"/>
                                <w:sz w:val="14"/>
                                <w:szCs w:val="14"/>
                              </w:rPr>
                              <w:t>H01</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B297FDA" id="_x0000_s1431" type="#_x0000_t202" style="position:absolute;margin-left:60.6pt;margin-top:368.05pt;width:28.3pt;height:17pt;rotation:3321136fd;z-index:250747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" filled="f" stroked="f">
                <v:textbox>
                  <w:txbxContent>
                    <w:p w14:paraId="1DBA625F" w14:textId="77777777" w:rsidR="00FA7F1A" w:rsidRPr="001274EF" w:rsidRDefault="00FA7F1A" w:rsidP="00FA7F1A">
                      <w:pPr>
                        <w:rPr>
                          <w:rFonts w:ascii="Arial" w:hAnsi="Arial" w:cs="Arial"/>
                          <w:color w:val="FFFFFF"/>
                          <w:spacing w:val="-4"/>
                          <w:sz w:val="14"/>
                          <w:szCs w:val="14"/>
                        </w:rPr>
                      </w:pPr>
                      <w:r w:rsidRPr="001274EF">
                        <w:rPr>
                          <w:rFonts w:ascii="Arial" w:hAnsi="Arial" w:cs="Arial"/>
                          <w:color w:val="FFFFFF"/>
                          <w:spacing w:val="-4"/>
                          <w:sz w:val="14"/>
                          <w:szCs w:val="14"/>
                        </w:rPr>
                        <w:t>H01</w:t>
                      </w:r>
                    </w:p>
                  </w:txbxContent>
                </v:textbox>
              </v:shape>
            </w:pict>
          </mc:Fallback>
        </mc:AlternateContent>
      </w:r>
      <w:r w:rsidR="00451F1A" w:rsidRPr="00EB3CC0">
        <w:rPr>
          <w:rFonts w:ascii="Aptos" w:eastAsia="Aptos" w:hAnsi="Aptos"/>
        </w:rPr>
        <mc:AlternateContent>
          <mc:Choice Requires="wps">
            <w:drawing>
              <wp:anchor distT="0" distB="0" distL="114300" distR="114300" simplePos="0" relativeHeight="250749952" behindDoc="0" locked="0" layoutInCell="1" allowOverlap="1" wp14:anchorId="4888E8FD" wp14:editId="6C9BD1B3">
                <wp:simplePos x="0" y="0"/>
                <wp:positionH relativeFrom="column">
                  <wp:posOffset>635226</wp:posOffset>
                </wp:positionH>
                <wp:positionV relativeFrom="paragraph">
                  <wp:posOffset>4509093</wp:posOffset>
                </wp:positionV>
                <wp:extent cx="359410" cy="215900"/>
                <wp:effectExtent l="0" t="0" r="17145" b="0"/>
                <wp:wrapNone/>
                <wp:docPr id="188049558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3114922">
                          <a:off x="0" y="0"/>
                          <a:ext cx="359410" cy="215900"/>
                        </a:xfrm>
                        <a:prstGeom prst="rect">
                          <a:avLst/>
                        </a:prstGeom>
                        <a:noFill/>
                        <a:ln w="9525">
                          <a:noFill/>
                          <a:miter lim="800000"/>
                          <a:headEnd/>
                          <a:tailEnd/>
                        </a:ln>
                      </wps:spPr>
                      <wps:txbx>
                        <w:txbxContent>
                          <w:p w14:paraId="4702979F" w14:textId="77777777" w:rsidR="00FA7F1A" w:rsidRPr="001274EF" w:rsidRDefault="00FA7F1A" w:rsidP="00FA7F1A">
                            <w:pPr>
                              <w:rPr>
                                <w:rFonts w:ascii="Arial" w:hAnsi="Arial" w:cs="Arial"/>
                                <w:color w:val="FFFFFF"/>
                                <w:spacing w:val="-4"/>
                                <w:sz w:val="14"/>
                                <w:szCs w:val="14"/>
                              </w:rPr>
                            </w:pPr>
                            <w:r w:rsidRPr="001274EF">
                              <w:rPr>
                                <w:rFonts w:ascii="Arial" w:hAnsi="Arial" w:cs="Arial"/>
                                <w:color w:val="FFFFFF"/>
                                <w:spacing w:val="-4"/>
                                <w:sz w:val="14"/>
                                <w:szCs w:val="14"/>
                              </w:rPr>
                              <w:t>H02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888E8FD" id="_x0000_s1432" type="#_x0000_t202" style="position:absolute;margin-left:50pt;margin-top:355.05pt;width:28.3pt;height:17pt;rotation:3402325fd;z-index:250749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" filled="f" stroked="f">
                <v:textbox>
                  <w:txbxContent>
                    <w:p w14:paraId="4702979F" w14:textId="77777777" w:rsidR="00FA7F1A" w:rsidRPr="001274EF" w:rsidRDefault="00FA7F1A" w:rsidP="00FA7F1A">
                      <w:pPr>
                        <w:rPr>
                          <w:rFonts w:ascii="Arial" w:hAnsi="Arial" w:cs="Arial"/>
                          <w:color w:val="FFFFFF"/>
                          <w:spacing w:val="-4"/>
                          <w:sz w:val="14"/>
                          <w:szCs w:val="14"/>
                        </w:rPr>
                      </w:pPr>
                      <w:r w:rsidRPr="001274EF">
                        <w:rPr>
                          <w:rFonts w:ascii="Arial" w:hAnsi="Arial" w:cs="Arial"/>
                          <w:color w:val="FFFFFF"/>
                          <w:spacing w:val="-4"/>
                          <w:sz w:val="14"/>
                          <w:szCs w:val="14"/>
                        </w:rPr>
                        <w:t>H02</w:t>
                      </w:r>
                    </w:p>
                  </w:txbxContent>
                </v:textbox>
              </v:shape>
            </w:pict>
          </mc:Fallback>
        </mc:AlternateContent>
      </w:r>
      <w:r w:rsidR="00284B23" w:rsidRPr="00EB3CC0">
        <w:rPr>
          <w:rFonts w:ascii="Aptos" w:eastAsia="Aptos" w:hAnsi="Aptos"/>
        </w:rPr>
        <mc:AlternateContent>
          <mc:Choice Requires="wps">
            <w:drawing>
              <wp:anchor distT="0" distB="0" distL="114300" distR="114300" simplePos="0" relativeHeight="250772480" behindDoc="0" locked="0" layoutInCell="1" allowOverlap="1" wp14:anchorId="596EC604" wp14:editId="2B73CCF0">
                <wp:simplePos x="0" y="0"/>
                <wp:positionH relativeFrom="column">
                  <wp:posOffset>502920</wp:posOffset>
                </wp:positionH>
                <wp:positionV relativeFrom="paragraph">
                  <wp:posOffset>4312651</wp:posOffset>
                </wp:positionV>
                <wp:extent cx="359410" cy="215900"/>
                <wp:effectExtent l="0" t="0" r="0" b="0"/>
                <wp:wrapNone/>
                <wp:docPr id="129925573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3538505">
                          <a:off x="0" y="0"/>
                          <a:ext cx="359410" cy="215900"/>
                        </a:xfrm>
                        <a:prstGeom prst="rect">
                          <a:avLst/>
                        </a:prstGeom>
                        <a:noFill/>
                        <a:ln w="9525">
                          <a:noFill/>
                          <a:miter lim="800000"/>
                          <a:headEnd/>
                          <a:tailEnd/>
                        </a:ln>
                      </wps:spPr>
                      <wps:txbx>
                        <w:txbxContent>
                          <w:p w14:paraId="0380825A" w14:textId="77777777" w:rsidR="00FA7F1A" w:rsidRPr="001274EF" w:rsidRDefault="00FA7F1A" w:rsidP="00FA7F1A">
                            <w:pPr>
                              <w:rPr>
                                <w:rFonts w:ascii="Arial" w:hAnsi="Arial" w:cs="Arial"/>
                                <w:spacing w:val="-4"/>
                                <w:sz w:val="14"/>
                                <w:szCs w:val="14"/>
                              </w:rPr>
                            </w:pPr>
                            <w:r w:rsidRPr="001274EF">
                              <w:rPr>
                                <w:rFonts w:ascii="Arial" w:hAnsi="Arial" w:cs="Arial"/>
                                <w:spacing w:val="-4"/>
                                <w:sz w:val="14"/>
                                <w:szCs w:val="14"/>
                              </w:rPr>
                              <w:t>B13</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96EC604" id="_x0000_s1433" type="#_x0000_t202" style="position:absolute;margin-left:39.6pt;margin-top:339.6pt;width:28.3pt;height:17pt;rotation:3864991fd;z-index:250772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" filled="f" stroked="f">
                <v:textbox>
                  <w:txbxContent>
                    <w:p w14:paraId="0380825A" w14:textId="77777777" w:rsidR="00FA7F1A" w:rsidRPr="001274EF" w:rsidRDefault="00FA7F1A" w:rsidP="00FA7F1A">
                      <w:pPr>
                        <w:rPr>
                          <w:rFonts w:ascii="Arial" w:hAnsi="Arial" w:cs="Arial"/>
                          <w:spacing w:val="-4"/>
                          <w:sz w:val="14"/>
                          <w:szCs w:val="14"/>
                        </w:rPr>
                      </w:pPr>
                      <w:r w:rsidRPr="001274EF">
                        <w:rPr>
                          <w:rFonts w:ascii="Arial" w:hAnsi="Arial" w:cs="Arial"/>
                          <w:spacing w:val="-4"/>
                          <w:sz w:val="14"/>
                          <w:szCs w:val="14"/>
                        </w:rPr>
                        <w:t>B13</w:t>
                      </w:r>
                    </w:p>
                  </w:txbxContent>
                </v:textbox>
              </v:shape>
            </w:pict>
          </mc:Fallback>
        </mc:AlternateContent>
      </w:r>
      <w:r w:rsidR="00A44D45" w:rsidRPr="00EB3CC0">
        <w:rPr>
          <w:rFonts w:ascii="Aptos" w:eastAsia="Aptos" w:hAnsi="Aptos"/>
        </w:rPr>
        <mc:AlternateContent>
          <mc:Choice Requires="wps">
            <w:drawing>
              <wp:anchor distT="0" distB="0" distL="114300" distR="114300" simplePos="0" relativeHeight="250768384" behindDoc="0" locked="0" layoutInCell="1" allowOverlap="1" wp14:anchorId="6FC4B108" wp14:editId="54F09976">
                <wp:simplePos x="0" y="0"/>
                <wp:positionH relativeFrom="column">
                  <wp:posOffset>302082</wp:posOffset>
                </wp:positionH>
                <wp:positionV relativeFrom="paragraph">
                  <wp:posOffset>3881467</wp:posOffset>
                </wp:positionV>
                <wp:extent cx="359410" cy="215900"/>
                <wp:effectExtent l="0" t="0" r="0" b="0"/>
                <wp:wrapNone/>
                <wp:docPr id="130339570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4043128">
                          <a:off x="0" y="0"/>
                          <a:ext cx="359410" cy="215900"/>
                        </a:xfrm>
                        <a:prstGeom prst="rect">
                          <a:avLst/>
                        </a:prstGeom>
                        <a:noFill/>
                        <a:ln w="9525">
                          <a:noFill/>
                          <a:miter lim="800000"/>
                          <a:headEnd/>
                          <a:tailEnd/>
                        </a:ln>
                      </wps:spPr>
                      <wps:txbx>
                        <w:txbxContent>
                          <w:p w14:paraId="5A480078" w14:textId="77777777" w:rsidR="00FA7F1A" w:rsidRPr="001274EF" w:rsidRDefault="00FA7F1A" w:rsidP="00FA7F1A">
                            <w:pPr>
                              <w:rPr>
                                <w:rFonts w:ascii="Arial" w:hAnsi="Arial" w:cs="Arial"/>
                                <w:color w:val="FFFFFF"/>
                                <w:spacing w:val="-4"/>
                                <w:sz w:val="14"/>
                                <w:szCs w:val="14"/>
                              </w:rPr>
                            </w:pPr>
                            <w:r w:rsidRPr="001274EF">
                              <w:rPr>
                                <w:rFonts w:ascii="Arial" w:hAnsi="Arial" w:cs="Arial"/>
                                <w:color w:val="FFFFFF"/>
                                <w:spacing w:val="-4"/>
                                <w:sz w:val="14"/>
                                <w:szCs w:val="14"/>
                              </w:rPr>
                              <w:t>F13</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FC4B108" id="_x0000_s1434" type="#_x0000_t202" style="position:absolute;margin-left:23.8pt;margin-top:305.65pt;width:28.3pt;height:17pt;rotation:4416174fd;z-index:250768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" filled="f" stroked="f">
                <v:textbox>
                  <w:txbxContent>
                    <w:p w14:paraId="5A480078" w14:textId="77777777" w:rsidR="00FA7F1A" w:rsidRPr="001274EF" w:rsidRDefault="00FA7F1A" w:rsidP="00FA7F1A">
                      <w:pPr>
                        <w:rPr>
                          <w:rFonts w:ascii="Arial" w:hAnsi="Arial" w:cs="Arial"/>
                          <w:color w:val="FFFFFF"/>
                          <w:spacing w:val="-4"/>
                          <w:sz w:val="14"/>
                          <w:szCs w:val="14"/>
                        </w:rPr>
                      </w:pPr>
                      <w:r w:rsidRPr="001274EF">
                        <w:rPr>
                          <w:rFonts w:ascii="Arial" w:hAnsi="Arial" w:cs="Arial"/>
                          <w:color w:val="FFFFFF"/>
                          <w:spacing w:val="-4"/>
                          <w:sz w:val="14"/>
                          <w:szCs w:val="14"/>
                        </w:rPr>
                        <w:t>F13</w:t>
                      </w:r>
                    </w:p>
                  </w:txbxContent>
                </v:textbox>
              </v:shape>
            </w:pict>
          </mc:Fallback>
        </mc:AlternateContent>
      </w:r>
      <w:r w:rsidR="00255ACB" w:rsidRPr="00EB3CC0">
        <w:rPr>
          <w:rFonts w:ascii="Aptos" w:eastAsia="Aptos" w:hAnsi="Aptos"/>
        </w:rPr>
        <mc:AlternateContent>
          <mc:Choice Requires="wps">
            <w:drawing>
              <wp:anchor distT="0" distB="0" distL="114300" distR="114300" simplePos="0" relativeHeight="250770432" behindDoc="0" locked="0" layoutInCell="1" allowOverlap="1" wp14:anchorId="501F0904" wp14:editId="7D7708F1">
                <wp:simplePos x="0" y="0"/>
                <wp:positionH relativeFrom="column">
                  <wp:posOffset>215751</wp:posOffset>
                </wp:positionH>
                <wp:positionV relativeFrom="paragraph">
                  <wp:posOffset>3683634</wp:posOffset>
                </wp:positionV>
                <wp:extent cx="379035" cy="215900"/>
                <wp:effectExtent l="0" t="0" r="26670" b="0"/>
                <wp:wrapNone/>
                <wp:docPr id="204654967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4650327">
                          <a:off x="0" y="0"/>
                          <a:ext cx="379035" cy="215900"/>
                        </a:xfrm>
                        <a:prstGeom prst="rect">
                          <a:avLst/>
                        </a:prstGeom>
                        <a:noFill/>
                        <a:ln w="9525">
                          <a:noFill/>
                          <a:miter lim="800000"/>
                          <a:headEnd/>
                          <a:tailEnd/>
                        </a:ln>
                      </wps:spPr>
                      <wps:txbx>
                        <w:txbxContent>
                          <w:p w14:paraId="4C05B658" w14:textId="77777777" w:rsidR="00FA7F1A" w:rsidRPr="001274EF" w:rsidRDefault="00FA7F1A" w:rsidP="00FA7F1A">
                            <w:pPr>
                              <w:rPr>
                                <w:rFonts w:ascii="Arial" w:hAnsi="Arial" w:cs="Arial"/>
                                <w:spacing w:val="-4"/>
                                <w:sz w:val="14"/>
                                <w:szCs w:val="14"/>
                              </w:rPr>
                            </w:pPr>
                            <w:r w:rsidRPr="001274EF">
                              <w:rPr>
                                <w:rFonts w:ascii="Arial" w:hAnsi="Arial" w:cs="Arial"/>
                                <w:spacing w:val="-4"/>
                                <w:sz w:val="14"/>
                                <w:szCs w:val="14"/>
                              </w:rPr>
                              <w:t>C10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01F0904" id="_x0000_s1435" type="#_x0000_t202" style="position:absolute;margin-left:17pt;margin-top:290.05pt;width:29.85pt;height:17pt;rotation:5079397fd;z-index:250770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" filled="f" stroked="f">
                <v:textbox>
                  <w:txbxContent>
                    <w:p w14:paraId="4C05B658" w14:textId="77777777" w:rsidR="00FA7F1A" w:rsidRPr="001274EF" w:rsidRDefault="00FA7F1A" w:rsidP="00FA7F1A">
                      <w:pPr>
                        <w:rPr>
                          <w:rFonts w:ascii="Arial" w:hAnsi="Arial" w:cs="Arial"/>
                          <w:spacing w:val="-4"/>
                          <w:sz w:val="14"/>
                          <w:szCs w:val="14"/>
                        </w:rPr>
                      </w:pPr>
                      <w:r w:rsidRPr="001274EF">
                        <w:rPr>
                          <w:rFonts w:ascii="Arial" w:hAnsi="Arial" w:cs="Arial"/>
                          <w:spacing w:val="-4"/>
                          <w:sz w:val="14"/>
                          <w:szCs w:val="14"/>
                        </w:rPr>
                        <w:t>C10</w:t>
                      </w:r>
                    </w:p>
                  </w:txbxContent>
                </v:textbox>
              </v:shape>
            </w:pict>
          </mc:Fallback>
        </mc:AlternateContent>
      </w:r>
      <w:r w:rsidR="003F2A51" w:rsidRPr="00EB3CC0">
        <w:rPr>
          <w:rFonts w:ascii="Aptos" w:eastAsia="Aptos" w:hAnsi="Aptos"/>
        </w:rPr>
        <mc:AlternateContent>
          <mc:Choice Requires="wps">
            <w:drawing>
              <wp:anchor distT="0" distB="0" distL="114300" distR="114300" simplePos="0" relativeHeight="250780672" behindDoc="0" locked="0" layoutInCell="1" allowOverlap="1" wp14:anchorId="53ED6A3D" wp14:editId="572DC5F4">
                <wp:simplePos x="0" y="0"/>
                <wp:positionH relativeFrom="column">
                  <wp:posOffset>293108</wp:posOffset>
                </wp:positionH>
                <wp:positionV relativeFrom="paragraph">
                  <wp:posOffset>3015796</wp:posOffset>
                </wp:positionV>
                <wp:extent cx="1079500" cy="215900"/>
                <wp:effectExtent l="0" t="0" r="0" b="0"/>
                <wp:wrapNone/>
                <wp:docPr id="24217932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79500" cy="215900"/>
                        </a:xfrm>
                        <a:prstGeom prst="rect">
                          <a:avLst/>
                        </a:prstGeom>
                        <a:noFill/>
                        <a:ln w="9525">
                          <a:noFill/>
                          <a:miter lim="800000"/>
                          <a:headEnd/>
                          <a:tailEnd/>
                        </a:ln>
                      </wps:spPr>
                      <wps:txbx>
                        <w:txbxContent>
                          <w:p w14:paraId="52CB651A" w14:textId="77777777" w:rsidR="00FA7F1A" w:rsidRPr="001274EF" w:rsidRDefault="00FA7F1A" w:rsidP="00FA7F1A">
                            <w:pPr>
                              <w:spacing w:line="192" w:lineRule="auto"/>
                              <w:rPr>
                                <w:rFonts w:ascii="Arial" w:hAnsi="Arial" w:cs="Arial"/>
                                <w:sz w:val="11"/>
                                <w:szCs w:val="11"/>
                              </w:rPr>
                            </w:pPr>
                            <w:r w:rsidRPr="001274EF">
                              <w:rPr>
                                <w:rFonts w:ascii="Arial" w:hAnsi="Arial" w:cs="Arial"/>
                                <w:sz w:val="11"/>
                                <w:szCs w:val="11"/>
                              </w:rPr>
                              <w:t>Nature sur ordonnance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3ED6A3D" id="_x0000_s1436" type="#_x0000_t202" style="position:absolute;margin-left:23.1pt;margin-top:237.45pt;width:85pt;height:17pt;z-index:250780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" filled="f" stroked="f">
                <v:textbox>
                  <w:txbxContent>
                    <w:p w14:paraId="52CB651A" w14:textId="77777777" w:rsidR="00FA7F1A" w:rsidRPr="001274EF" w:rsidRDefault="00FA7F1A" w:rsidP="00FA7F1A">
                      <w:pPr>
                        <w:spacing w:line="192" w:lineRule="auto"/>
                        <w:rPr>
                          <w:rFonts w:ascii="Arial" w:hAnsi="Arial" w:cs="Arial"/>
                          <w:sz w:val="11"/>
                          <w:szCs w:val="11"/>
                        </w:rPr>
                      </w:pPr>
                      <w:r w:rsidRPr="001274EF">
                        <w:rPr>
                          <w:rFonts w:ascii="Arial" w:hAnsi="Arial" w:cs="Arial"/>
                          <w:sz w:val="11"/>
                          <w:szCs w:val="11"/>
                        </w:rPr>
                        <w:t>Nature sur ordonnance</w:t>
                      </w:r>
                    </w:p>
                  </w:txbxContent>
                </v:textbox>
              </v:shape>
            </w:pict>
          </mc:Fallback>
        </mc:AlternateContent>
      </w:r>
      <w:r w:rsidR="003F2A51" w:rsidRPr="00EB3CC0">
        <w:rPr>
          <w:rFonts w:ascii="Aptos" w:eastAsia="Aptos" w:hAnsi="Aptos"/>
        </w:rPr>
        <mc:AlternateContent>
          <mc:Choice Requires="wps">
            <w:drawing>
              <wp:anchor distT="0" distB="0" distL="114300" distR="114300" simplePos="0" relativeHeight="250782720" behindDoc="0" locked="0" layoutInCell="1" allowOverlap="1" wp14:anchorId="793FE7F8" wp14:editId="2561913D">
                <wp:simplePos x="0" y="0"/>
                <wp:positionH relativeFrom="column">
                  <wp:posOffset>282758</wp:posOffset>
                </wp:positionH>
                <wp:positionV relativeFrom="paragraph">
                  <wp:posOffset>2830566</wp:posOffset>
                </wp:positionV>
                <wp:extent cx="1295400" cy="178340"/>
                <wp:effectExtent l="0" t="38100" r="0" b="31750"/>
                <wp:wrapNone/>
                <wp:docPr id="90346458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244283">
                          <a:off x="0" y="0"/>
                          <a:ext cx="1295400" cy="178340"/>
                        </a:xfrm>
                        <a:prstGeom prst="rect">
                          <a:avLst/>
                        </a:prstGeom>
                        <a:noFill/>
                        <a:ln w="9525">
                          <a:noFill/>
                          <a:miter lim="800000"/>
                          <a:headEnd/>
                          <a:tailEnd/>
                        </a:ln>
                      </wps:spPr>
                      <wps:txbx>
                        <w:txbxContent>
                          <w:p w14:paraId="74657FB2" w14:textId="77777777" w:rsidR="00FA7F1A" w:rsidRPr="001274EF" w:rsidRDefault="00FA7F1A" w:rsidP="00FA7F1A">
                            <w:pPr>
                              <w:spacing w:line="192" w:lineRule="auto"/>
                              <w:rPr>
                                <w:rFonts w:ascii="Arial" w:hAnsi="Arial" w:cs="Arial"/>
                                <w:sz w:val="11"/>
                                <w:szCs w:val="11"/>
                              </w:rPr>
                            </w:pPr>
                            <w:r w:rsidRPr="001274EF">
                              <w:rPr>
                                <w:rFonts w:ascii="Arial" w:hAnsi="Arial" w:cs="Arial"/>
                                <w:sz w:val="11"/>
                                <w:szCs w:val="11"/>
                              </w:rPr>
                              <w:t>Éducation à la santé intégrée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93FE7F8" id="_x0000_s1437" type="#_x0000_t202" style="position:absolute;margin-left:22.25pt;margin-top:222.9pt;width:102pt;height:14.05pt;rotation:266822fd;z-index:250782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" filled="f" stroked="f">
                <v:textbox>
                  <w:txbxContent>
                    <w:p w14:paraId="74657FB2" w14:textId="77777777" w:rsidR="00FA7F1A" w:rsidRPr="001274EF" w:rsidRDefault="00FA7F1A" w:rsidP="00FA7F1A">
                      <w:pPr>
                        <w:spacing w:line="192" w:lineRule="auto"/>
                        <w:rPr>
                          <w:rFonts w:ascii="Arial" w:hAnsi="Arial" w:cs="Arial"/>
                          <w:sz w:val="11"/>
                          <w:szCs w:val="11"/>
                        </w:rPr>
                      </w:pPr>
                      <w:r w:rsidRPr="001274EF">
                        <w:rPr>
                          <w:rFonts w:ascii="Arial" w:hAnsi="Arial" w:cs="Arial"/>
                          <w:sz w:val="11"/>
                          <w:szCs w:val="11"/>
                        </w:rPr>
                        <w:t>Éducation à la santé intégrée</w:t>
                      </w:r>
                    </w:p>
                  </w:txbxContent>
                </v:textbox>
              </v:shape>
            </w:pict>
          </mc:Fallback>
        </mc:AlternateContent>
      </w:r>
      <w:r w:rsidR="008B650F" w:rsidRPr="00EB3CC0">
        <w:rPr>
          <w:rFonts w:ascii="Aptos" w:eastAsia="Aptos" w:hAnsi="Aptos"/>
        </w:rPr>
        <mc:AlternateContent>
          <mc:Choice Requires="wps">
            <w:drawing>
              <wp:anchor distT="0" distB="0" distL="114300" distR="114300" simplePos="0" relativeHeight="250788864" behindDoc="0" locked="0" layoutInCell="1" allowOverlap="1" wp14:anchorId="7A9254B6" wp14:editId="2CBBA30F">
                <wp:simplePos x="0" y="0"/>
                <wp:positionH relativeFrom="column">
                  <wp:posOffset>118696</wp:posOffset>
                </wp:positionH>
                <wp:positionV relativeFrom="paragraph">
                  <wp:posOffset>2730743</wp:posOffset>
                </wp:positionV>
                <wp:extent cx="406229" cy="215900"/>
                <wp:effectExtent l="0" t="0" r="13017" b="0"/>
                <wp:wrapNone/>
                <wp:docPr id="187466731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6468014">
                          <a:off x="0" y="0"/>
                          <a:ext cx="406229" cy="215900"/>
                        </a:xfrm>
                        <a:prstGeom prst="rect">
                          <a:avLst/>
                        </a:prstGeom>
                        <a:noFill/>
                        <a:ln w="9525">
                          <a:noFill/>
                          <a:miter lim="800000"/>
                          <a:headEnd/>
                          <a:tailEnd/>
                        </a:ln>
                      </wps:spPr>
                      <wps:txbx>
                        <w:txbxContent>
                          <w:p w14:paraId="00729052" w14:textId="77777777" w:rsidR="00FA7F1A" w:rsidRPr="001274EF" w:rsidRDefault="00FA7F1A" w:rsidP="00FA7F1A">
                            <w:pPr>
                              <w:rPr>
                                <w:rFonts w:ascii="Arial" w:hAnsi="Arial" w:cs="Arial"/>
                                <w:color w:val="FFFFFF"/>
                                <w:spacing w:val="-4"/>
                                <w:sz w:val="14"/>
                                <w:szCs w:val="14"/>
                              </w:rPr>
                            </w:pPr>
                            <w:r w:rsidRPr="001274EF">
                              <w:rPr>
                                <w:rFonts w:ascii="Arial" w:hAnsi="Arial" w:cs="Arial"/>
                                <w:color w:val="FFFFFF"/>
                                <w:spacing w:val="-4"/>
                                <w:sz w:val="14"/>
                                <w:szCs w:val="14"/>
                              </w:rPr>
                              <w:t>H15</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A9254B6" id="_x0000_s1438" type="#_x0000_t202" style="position:absolute;margin-left:9.35pt;margin-top:215pt;width:32pt;height:17pt;rotation:-5605497fd;z-index:250788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" filled="f" stroked="f">
                <v:textbox>
                  <w:txbxContent>
                    <w:p w14:paraId="00729052" w14:textId="77777777" w:rsidR="00FA7F1A" w:rsidRPr="001274EF" w:rsidRDefault="00FA7F1A" w:rsidP="00FA7F1A">
                      <w:pPr>
                        <w:rPr>
                          <w:rFonts w:ascii="Arial" w:hAnsi="Arial" w:cs="Arial"/>
                          <w:color w:val="FFFFFF"/>
                          <w:spacing w:val="-4"/>
                          <w:sz w:val="14"/>
                          <w:szCs w:val="14"/>
                        </w:rPr>
                      </w:pPr>
                      <w:r w:rsidRPr="001274EF">
                        <w:rPr>
                          <w:rFonts w:ascii="Arial" w:hAnsi="Arial" w:cs="Arial"/>
                          <w:color w:val="FFFFFF"/>
                          <w:spacing w:val="-4"/>
                          <w:sz w:val="14"/>
                          <w:szCs w:val="14"/>
                        </w:rPr>
                        <w:t>H15</w:t>
                      </w:r>
                    </w:p>
                  </w:txbxContent>
                </v:textbox>
              </v:shape>
            </w:pict>
          </mc:Fallback>
        </mc:AlternateContent>
      </w:r>
      <w:r w:rsidR="007510F4" w:rsidRPr="00EB3CC0">
        <w:rPr>
          <w:rFonts w:ascii="Aptos" w:eastAsia="Aptos" w:hAnsi="Aptos"/>
        </w:rPr>
        <mc:AlternateContent>
          <mc:Choice Requires="wps">
            <w:drawing>
              <wp:anchor distT="0" distB="0" distL="114300" distR="114300" simplePos="0" relativeHeight="250790912" behindDoc="0" locked="0" layoutInCell="1" allowOverlap="1" wp14:anchorId="7735453C" wp14:editId="0CCCCADD">
                <wp:simplePos x="0" y="0"/>
                <wp:positionH relativeFrom="column">
                  <wp:posOffset>134484</wp:posOffset>
                </wp:positionH>
                <wp:positionV relativeFrom="paragraph">
                  <wp:posOffset>2983855</wp:posOffset>
                </wp:positionV>
                <wp:extent cx="348528" cy="215900"/>
                <wp:effectExtent l="0" t="0" r="3810" b="0"/>
                <wp:wrapNone/>
                <wp:docPr id="106155547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6200000">
                          <a:off x="0" y="0"/>
                          <a:ext cx="348528" cy="215900"/>
                        </a:xfrm>
                        <a:prstGeom prst="rect">
                          <a:avLst/>
                        </a:prstGeom>
                        <a:noFill/>
                        <a:ln w="9525">
                          <a:noFill/>
                          <a:miter lim="800000"/>
                          <a:headEnd/>
                          <a:tailEnd/>
                        </a:ln>
                      </wps:spPr>
                      <wps:txbx>
                        <w:txbxContent>
                          <w:p w14:paraId="042152BE" w14:textId="77777777" w:rsidR="00FA7F1A" w:rsidRPr="001274EF" w:rsidRDefault="00FA7F1A" w:rsidP="00FA7F1A">
                            <w:pPr>
                              <w:rPr>
                                <w:rFonts w:ascii="Arial" w:hAnsi="Arial" w:cs="Arial"/>
                                <w:color w:val="FFFFFF"/>
                                <w:spacing w:val="-4"/>
                                <w:sz w:val="14"/>
                                <w:szCs w:val="14"/>
                              </w:rPr>
                            </w:pPr>
                            <w:r w:rsidRPr="001274EF">
                              <w:rPr>
                                <w:rFonts w:ascii="Arial" w:hAnsi="Arial" w:cs="Arial"/>
                                <w:color w:val="FFFFFF"/>
                                <w:spacing w:val="-4"/>
                                <w:sz w:val="14"/>
                                <w:szCs w:val="14"/>
                              </w:rPr>
                              <w:t>H05</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735453C" id="_x0000_s1439" type="#_x0000_t202" style="position:absolute;margin-left:10.6pt;margin-top:234.95pt;width:27.45pt;height:17pt;rotation:-90;z-index:250790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" filled="f" stroked="f">
                <v:textbox>
                  <w:txbxContent>
                    <w:p w14:paraId="042152BE" w14:textId="77777777" w:rsidR="00FA7F1A" w:rsidRPr="001274EF" w:rsidRDefault="00FA7F1A" w:rsidP="00FA7F1A">
                      <w:pPr>
                        <w:rPr>
                          <w:rFonts w:ascii="Arial" w:hAnsi="Arial" w:cs="Arial"/>
                          <w:color w:val="FFFFFF"/>
                          <w:spacing w:val="-4"/>
                          <w:sz w:val="14"/>
                          <w:szCs w:val="14"/>
                        </w:rPr>
                      </w:pPr>
                      <w:r w:rsidRPr="001274EF">
                        <w:rPr>
                          <w:rFonts w:ascii="Arial" w:hAnsi="Arial" w:cs="Arial"/>
                          <w:color w:val="FFFFFF"/>
                          <w:spacing w:val="-4"/>
                          <w:sz w:val="14"/>
                          <w:szCs w:val="14"/>
                        </w:rPr>
                        <w:t>H05</w:t>
                      </w:r>
                    </w:p>
                  </w:txbxContent>
                </v:textbox>
              </v:shape>
            </w:pict>
          </mc:Fallback>
        </mc:AlternateContent>
      </w:r>
      <w:r w:rsidR="005F5D77" w:rsidRPr="00EB3CC0">
        <w:rPr>
          <w:rFonts w:ascii="Aptos" w:eastAsia="Aptos" w:hAnsi="Aptos"/>
        </w:rPr>
        <mc:AlternateContent>
          <mc:Choice Requires="wps">
            <w:drawing>
              <wp:anchor distT="0" distB="0" distL="114300" distR="114300" simplePos="0" relativeHeight="250786816" behindDoc="0" locked="0" layoutInCell="1" allowOverlap="1" wp14:anchorId="1F7CD8FA" wp14:editId="06E401D1">
                <wp:simplePos x="0" y="0"/>
                <wp:positionH relativeFrom="column">
                  <wp:posOffset>159030</wp:posOffset>
                </wp:positionH>
                <wp:positionV relativeFrom="paragraph">
                  <wp:posOffset>3223822</wp:posOffset>
                </wp:positionV>
                <wp:extent cx="343563" cy="215900"/>
                <wp:effectExtent l="0" t="0" r="6032" b="0"/>
                <wp:wrapNone/>
                <wp:docPr id="61757605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5828766">
                          <a:off x="0" y="0"/>
                          <a:ext cx="343563" cy="215900"/>
                        </a:xfrm>
                        <a:prstGeom prst="rect">
                          <a:avLst/>
                        </a:prstGeom>
                        <a:noFill/>
                        <a:ln w="9525">
                          <a:noFill/>
                          <a:miter lim="800000"/>
                          <a:headEnd/>
                          <a:tailEnd/>
                        </a:ln>
                      </wps:spPr>
                      <wps:txbx>
                        <w:txbxContent>
                          <w:p w14:paraId="31721CBB" w14:textId="77777777" w:rsidR="00FA7F1A" w:rsidRPr="001274EF" w:rsidRDefault="00FA7F1A" w:rsidP="00FA7F1A">
                            <w:pPr>
                              <w:rPr>
                                <w:rFonts w:ascii="Arial" w:hAnsi="Arial" w:cs="Arial"/>
                                <w:spacing w:val="-4"/>
                                <w:sz w:val="14"/>
                                <w:szCs w:val="14"/>
                              </w:rPr>
                            </w:pPr>
                            <w:r w:rsidRPr="001274EF">
                              <w:rPr>
                                <w:rFonts w:ascii="Arial" w:hAnsi="Arial" w:cs="Arial"/>
                                <w:spacing w:val="-4"/>
                                <w:sz w:val="14"/>
                                <w:szCs w:val="14"/>
                              </w:rPr>
                              <w:t>B14</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F7CD8FA" id="_x0000_s1440" type="#_x0000_t202" style="position:absolute;margin-left:12.5pt;margin-top:253.85pt;width:27.05pt;height:17pt;rotation:-6303727fd;z-index:250786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" filled="f" stroked="f">
                <v:textbox>
                  <w:txbxContent>
                    <w:p w14:paraId="31721CBB" w14:textId="77777777" w:rsidR="00FA7F1A" w:rsidRPr="001274EF" w:rsidRDefault="00FA7F1A" w:rsidP="00FA7F1A">
                      <w:pPr>
                        <w:rPr>
                          <w:rFonts w:ascii="Arial" w:hAnsi="Arial" w:cs="Arial"/>
                          <w:spacing w:val="-4"/>
                          <w:sz w:val="14"/>
                          <w:szCs w:val="14"/>
                        </w:rPr>
                      </w:pPr>
                      <w:r w:rsidRPr="001274EF">
                        <w:rPr>
                          <w:rFonts w:ascii="Arial" w:hAnsi="Arial" w:cs="Arial"/>
                          <w:spacing w:val="-4"/>
                          <w:sz w:val="14"/>
                          <w:szCs w:val="14"/>
                        </w:rPr>
                        <w:t>B14</w:t>
                      </w:r>
                    </w:p>
                  </w:txbxContent>
                </v:textbox>
              </v:shape>
            </w:pict>
          </mc:Fallback>
        </mc:AlternateContent>
      </w:r>
      <w:r w:rsidR="00FB7673" w:rsidRPr="00EB3CC0">
        <w:rPr>
          <w:rFonts w:ascii="Aptos" w:eastAsia="Aptos" w:hAnsi="Aptos"/>
        </w:rPr>
        <mc:AlternateContent>
          <mc:Choice Requires="wps">
            <w:drawing>
              <wp:anchor distT="0" distB="0" distL="114300" distR="114300" simplePos="0" relativeHeight="250784768" behindDoc="0" locked="0" layoutInCell="1" allowOverlap="1" wp14:anchorId="642E7501" wp14:editId="6D7311CF">
                <wp:simplePos x="0" y="0"/>
                <wp:positionH relativeFrom="column">
                  <wp:posOffset>186348</wp:posOffset>
                </wp:positionH>
                <wp:positionV relativeFrom="paragraph">
                  <wp:posOffset>3436395</wp:posOffset>
                </wp:positionV>
                <wp:extent cx="348282" cy="215900"/>
                <wp:effectExtent l="0" t="0" r="0" b="0"/>
                <wp:wrapNone/>
                <wp:docPr id="1242856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5611923">
                          <a:off x="0" y="0"/>
                          <a:ext cx="348282" cy="215900"/>
                        </a:xfrm>
                        <a:prstGeom prst="rect">
                          <a:avLst/>
                        </a:prstGeom>
                        <a:noFill/>
                        <a:ln w="9525">
                          <a:noFill/>
                          <a:miter lim="800000"/>
                          <a:headEnd/>
                          <a:tailEnd/>
                        </a:ln>
                      </wps:spPr>
                      <wps:txbx>
                        <w:txbxContent>
                          <w:p w14:paraId="7239261B" w14:textId="77777777" w:rsidR="00FA7F1A" w:rsidRPr="001274EF" w:rsidRDefault="00FA7F1A" w:rsidP="00FA7F1A">
                            <w:pPr>
                              <w:rPr>
                                <w:rFonts w:ascii="Arial" w:hAnsi="Arial" w:cs="Arial"/>
                                <w:spacing w:val="-4"/>
                                <w:sz w:val="14"/>
                                <w:szCs w:val="14"/>
                              </w:rPr>
                            </w:pPr>
                            <w:r w:rsidRPr="001274EF">
                              <w:rPr>
                                <w:rFonts w:ascii="Arial" w:hAnsi="Arial" w:cs="Arial"/>
                                <w:spacing w:val="-4"/>
                                <w:sz w:val="14"/>
                                <w:szCs w:val="14"/>
                              </w:rPr>
                              <w:t>B11</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42E7501" id="_x0000_s1441" type="#_x0000_t202" style="position:absolute;margin-left:14.65pt;margin-top:270.6pt;width:27.4pt;height:17pt;rotation:-6540577fd;z-index:250784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" filled="f" stroked="f">
                <v:textbox>
                  <w:txbxContent>
                    <w:p w14:paraId="7239261B" w14:textId="77777777" w:rsidR="00FA7F1A" w:rsidRPr="001274EF" w:rsidRDefault="00FA7F1A" w:rsidP="00FA7F1A">
                      <w:pPr>
                        <w:rPr>
                          <w:rFonts w:ascii="Arial" w:hAnsi="Arial" w:cs="Arial"/>
                          <w:spacing w:val="-4"/>
                          <w:sz w:val="14"/>
                          <w:szCs w:val="14"/>
                        </w:rPr>
                      </w:pPr>
                      <w:r w:rsidRPr="001274EF">
                        <w:rPr>
                          <w:rFonts w:ascii="Arial" w:hAnsi="Arial" w:cs="Arial"/>
                          <w:spacing w:val="-4"/>
                          <w:sz w:val="14"/>
                          <w:szCs w:val="14"/>
                        </w:rPr>
                        <w:t>B11</w:t>
                      </w:r>
                    </w:p>
                  </w:txbxContent>
                </v:textbox>
              </v:shape>
            </w:pict>
          </mc:Fallback>
        </mc:AlternateContent>
      </w:r>
      <w:r w:rsidR="004E6539" w:rsidRPr="00EB3CC0">
        <w:rPr>
          <w:rFonts w:ascii="Aptos" w:eastAsia="Aptos" w:hAnsi="Aptos"/>
        </w:rPr>
        <mc:AlternateContent>
          <mc:Choice Requires="wps">
            <w:drawing>
              <wp:anchor distT="0" distB="0" distL="114300" distR="114300" simplePos="0" relativeHeight="250635264" behindDoc="0" locked="0" layoutInCell="1" allowOverlap="1" wp14:anchorId="429A6E09" wp14:editId="11DB051B">
                <wp:simplePos x="0" y="0"/>
                <wp:positionH relativeFrom="column">
                  <wp:posOffset>310660</wp:posOffset>
                </wp:positionH>
                <wp:positionV relativeFrom="paragraph">
                  <wp:posOffset>2661920</wp:posOffset>
                </wp:positionV>
                <wp:extent cx="1058410" cy="215900"/>
                <wp:effectExtent l="0" t="57150" r="0" b="69850"/>
                <wp:wrapNone/>
                <wp:docPr id="134015882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599508">
                          <a:off x="0" y="0"/>
                          <a:ext cx="1058410" cy="215900"/>
                        </a:xfrm>
                        <a:prstGeom prst="rect">
                          <a:avLst/>
                        </a:prstGeom>
                        <a:noFill/>
                        <a:ln w="9525">
                          <a:noFill/>
                          <a:miter lim="800000"/>
                          <a:headEnd/>
                          <a:tailEnd/>
                        </a:ln>
                      </wps:spPr>
                      <wps:txbx>
                        <w:txbxContent>
                          <w:p w14:paraId="08087C13" w14:textId="77777777" w:rsidR="00FA7F1A" w:rsidRPr="001274EF" w:rsidRDefault="00FA7F1A" w:rsidP="00FA7F1A">
                            <w:pPr>
                              <w:rPr>
                                <w:rFonts w:ascii="Arial" w:hAnsi="Arial" w:cs="Arial"/>
                                <w:sz w:val="11"/>
                                <w:szCs w:val="11"/>
                              </w:rPr>
                            </w:pPr>
                            <w:r w:rsidRPr="001274EF">
                              <w:rPr>
                                <w:rFonts w:ascii="Arial" w:hAnsi="Arial" w:cs="Arial"/>
                                <w:sz w:val="11"/>
                                <w:szCs w:val="11"/>
                              </w:rPr>
                              <w:t>Conservation par zone</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429A6E09" id="_x0000_s1442" type="#_x0000_t202" style="position:absolute;margin-left:24.45pt;margin-top:209.6pt;width:83.35pt;height:17pt;rotation:654823fd;z-index:250635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" filled="f" stroked="f">
                <v:textbox>
                  <w:txbxContent>
                    <w:p w14:paraId="08087C13" w14:textId="77777777" w:rsidR="00FA7F1A" w:rsidRPr="001274EF" w:rsidRDefault="00FA7F1A" w:rsidP="00FA7F1A">
                      <w:pPr>
                        <w:rPr>
                          <w:rFonts w:ascii="Arial" w:hAnsi="Arial" w:cs="Arial"/>
                          <w:sz w:val="11"/>
                          <w:szCs w:val="11"/>
                        </w:rPr>
                      </w:pPr>
                      <w:r w:rsidRPr="001274EF">
                        <w:rPr>
                          <w:rFonts w:ascii="Arial" w:hAnsi="Arial" w:cs="Arial"/>
                          <w:sz w:val="11"/>
                          <w:szCs w:val="11"/>
                        </w:rPr>
                        <w:t>Conservation par zone</w:t>
                      </w:r>
                    </w:p>
                  </w:txbxContent>
                </v:textbox>
              </v:shape>
            </w:pict>
          </mc:Fallback>
        </mc:AlternateContent>
      </w:r>
      <w:r w:rsidR="00593A62" w:rsidRPr="00EB3CC0">
        <w:rPr>
          <w:rFonts w:ascii="Aptos" w:eastAsia="Aptos" w:hAnsi="Aptos"/>
        </w:rPr>
        <mc:AlternateContent>
          <mc:Choice Requires="wps">
            <w:drawing>
              <wp:anchor distT="0" distB="0" distL="114300" distR="114300" simplePos="0" relativeHeight="250639360" behindDoc="0" locked="0" layoutInCell="1" allowOverlap="1" wp14:anchorId="7627FD70" wp14:editId="1A76F36E">
                <wp:simplePos x="0" y="0"/>
                <wp:positionH relativeFrom="column">
                  <wp:posOffset>351408</wp:posOffset>
                </wp:positionH>
                <wp:positionV relativeFrom="paragraph">
                  <wp:posOffset>2514087</wp:posOffset>
                </wp:positionV>
                <wp:extent cx="2180282" cy="215900"/>
                <wp:effectExtent l="0" t="361950" r="0" b="355600"/>
                <wp:wrapNone/>
                <wp:docPr id="143145285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304306">
                          <a:off x="0" y="0"/>
                          <a:ext cx="2180282" cy="215900"/>
                        </a:xfrm>
                        <a:prstGeom prst="rect">
                          <a:avLst/>
                        </a:prstGeom>
                        <a:noFill/>
                        <a:ln w="9525">
                          <a:noFill/>
                          <a:miter lim="800000"/>
                          <a:headEnd/>
                          <a:tailEnd/>
                        </a:ln>
                      </wps:spPr>
                      <wps:txbx>
                        <w:txbxContent>
                          <w:p w14:paraId="491C3E4E" w14:textId="77777777" w:rsidR="00FA7F1A" w:rsidRPr="001274EF" w:rsidRDefault="00FA7F1A" w:rsidP="00FA7F1A">
                            <w:pPr>
                              <w:spacing w:line="192" w:lineRule="auto"/>
                              <w:rPr>
                                <w:rFonts w:ascii="Arial" w:hAnsi="Arial" w:cs="Arial"/>
                                <w:sz w:val="11"/>
                                <w:szCs w:val="11"/>
                              </w:rPr>
                            </w:pPr>
                            <w:r w:rsidRPr="001274EF">
                              <w:rPr>
                                <w:rFonts w:ascii="Arial" w:hAnsi="Arial" w:cs="Arial"/>
                                <w:sz w:val="11"/>
                                <w:szCs w:val="11"/>
                              </w:rPr>
                              <w:t>Conservation des forêts au service de la santé</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627FD70" id="_x0000_s1443" type="#_x0000_t202" style="position:absolute;margin-left:27.65pt;margin-top:197.95pt;width:171.7pt;height:17pt;rotation:1424650fd;z-index:250639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" filled="f" stroked="f">
                <v:textbox>
                  <w:txbxContent>
                    <w:p w14:paraId="491C3E4E" w14:textId="77777777" w:rsidR="00FA7F1A" w:rsidRPr="001274EF" w:rsidRDefault="00FA7F1A" w:rsidP="00FA7F1A">
                      <w:pPr>
                        <w:spacing w:line="192" w:lineRule="auto"/>
                        <w:rPr>
                          <w:rFonts w:ascii="Arial" w:hAnsi="Arial" w:cs="Arial"/>
                          <w:sz w:val="11"/>
                          <w:szCs w:val="11"/>
                        </w:rPr>
                      </w:pPr>
                      <w:r w:rsidRPr="001274EF">
                        <w:rPr>
                          <w:rFonts w:ascii="Arial" w:hAnsi="Arial" w:cs="Arial"/>
                          <w:sz w:val="11"/>
                          <w:szCs w:val="11"/>
                        </w:rPr>
                        <w:t>Conservation des forêts au service de la santé</w:t>
                      </w:r>
                    </w:p>
                  </w:txbxContent>
                </v:textbox>
              </v:shape>
            </w:pict>
          </mc:Fallback>
        </mc:AlternateContent>
      </w:r>
      <w:r w:rsidR="00593A62" w:rsidRPr="00EB3CC0">
        <w:rPr>
          <w:rFonts w:ascii="Aptos" w:eastAsia="Aptos" w:hAnsi="Aptos"/>
        </w:rPr>
        <mc:AlternateContent>
          <mc:Choice Requires="wps">
            <w:drawing>
              <wp:anchor distT="0" distB="0" distL="114300" distR="114300" simplePos="0" relativeHeight="250637312" behindDoc="0" locked="0" layoutInCell="1" allowOverlap="1" wp14:anchorId="6D4471B1" wp14:editId="39E0A61B">
                <wp:simplePos x="0" y="0"/>
                <wp:positionH relativeFrom="column">
                  <wp:posOffset>313999</wp:posOffset>
                </wp:positionH>
                <wp:positionV relativeFrom="paragraph">
                  <wp:posOffset>2740359</wp:posOffset>
                </wp:positionV>
                <wp:extent cx="3030571" cy="215900"/>
                <wp:effectExtent l="0" t="381000" r="0" b="393700"/>
                <wp:wrapNone/>
                <wp:docPr id="14742092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969356">
                          <a:off x="0" y="0"/>
                          <a:ext cx="3030571" cy="215900"/>
                        </a:xfrm>
                        <a:prstGeom prst="rect">
                          <a:avLst/>
                        </a:prstGeom>
                        <a:noFill/>
                        <a:ln w="9525">
                          <a:noFill/>
                          <a:miter lim="800000"/>
                          <a:headEnd/>
                          <a:tailEnd/>
                        </a:ln>
                      </wps:spPr>
                      <wps:txbx>
                        <w:txbxContent>
                          <w:p w14:paraId="54CA1264" w14:textId="3D0C349F" w:rsidR="00FA7F1A" w:rsidRPr="001274EF" w:rsidRDefault="00FA7F1A" w:rsidP="00FA7F1A">
                            <w:pPr>
                              <w:spacing w:line="192" w:lineRule="auto"/>
                              <w:rPr>
                                <w:rFonts w:ascii="Arial" w:hAnsi="Arial" w:cs="Arial"/>
                                <w:spacing w:val="-2"/>
                                <w:sz w:val="11"/>
                                <w:szCs w:val="11"/>
                              </w:rPr>
                            </w:pPr>
                            <w:r w:rsidRPr="001274EF">
                              <w:rPr>
                                <w:rFonts w:ascii="Arial" w:hAnsi="Arial" w:cs="Arial"/>
                                <w:spacing w:val="-2"/>
                                <w:sz w:val="11"/>
                                <w:szCs w:val="11"/>
                              </w:rPr>
                              <w:t xml:space="preserve">Arrêt de la conversion des écosystèmes </w:t>
                            </w:r>
                            <w:r w:rsidR="00A6467F" w:rsidRPr="001274EF">
                              <w:rPr>
                                <w:rFonts w:ascii="Arial" w:hAnsi="Arial" w:cs="Arial"/>
                                <w:spacing w:val="-2"/>
                                <w:sz w:val="11"/>
                                <w:szCs w:val="11"/>
                              </w:rPr>
                              <w:br/>
                            </w:r>
                            <w:r w:rsidRPr="001274EF">
                              <w:rPr>
                                <w:rFonts w:ascii="Arial" w:hAnsi="Arial" w:cs="Arial"/>
                                <w:spacing w:val="-2"/>
                                <w:sz w:val="11"/>
                                <w:szCs w:val="11"/>
                              </w:rPr>
                              <w:t>de grande intégrité écologique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D4471B1" id="_x0000_s1444" type="#_x0000_t202" style="position:absolute;margin-left:24.7pt;margin-top:215.8pt;width:238.65pt;height:17pt;rotation:1058795fd;z-index:250637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" filled="f" stroked="f">
                <v:textbox>
                  <w:txbxContent>
                    <w:p w14:paraId="54CA1264" w14:textId="3D0C349F" w:rsidR="00FA7F1A" w:rsidRPr="001274EF" w:rsidRDefault="00FA7F1A" w:rsidP="00FA7F1A">
                      <w:pPr>
                        <w:spacing w:line="192" w:lineRule="auto"/>
                        <w:rPr>
                          <w:rFonts w:ascii="Arial" w:hAnsi="Arial" w:cs="Arial"/>
                          <w:spacing w:val="-2"/>
                          <w:sz w:val="11"/>
                          <w:szCs w:val="11"/>
                        </w:rPr>
                      </w:pPr>
                      <w:r w:rsidRPr="001274EF">
                        <w:rPr>
                          <w:rFonts w:ascii="Arial" w:hAnsi="Arial" w:cs="Arial"/>
                          <w:spacing w:val="-2"/>
                          <w:sz w:val="11"/>
                          <w:szCs w:val="11"/>
                        </w:rPr>
                        <w:t xml:space="preserve">Arrêt de la conversion des écosystèmes </w:t>
                      </w:r>
                      <w:r w:rsidR="00A6467F" w:rsidRPr="001274EF">
                        <w:rPr>
                          <w:rFonts w:ascii="Arial" w:hAnsi="Arial" w:cs="Arial"/>
                          <w:spacing w:val="-2"/>
                          <w:sz w:val="11"/>
                          <w:szCs w:val="11"/>
                        </w:rPr>
                        <w:br/>
                      </w:r>
                      <w:r w:rsidRPr="001274EF">
                        <w:rPr>
                          <w:rFonts w:ascii="Arial" w:hAnsi="Arial" w:cs="Arial"/>
                          <w:spacing w:val="-2"/>
                          <w:sz w:val="11"/>
                          <w:szCs w:val="11"/>
                        </w:rPr>
                        <w:t>de grande intégrité écologique</w:t>
                      </w:r>
                    </w:p>
                  </w:txbxContent>
                </v:textbox>
              </v:shape>
            </w:pict>
          </mc:Fallback>
        </mc:AlternateContent>
      </w:r>
      <w:r w:rsidR="00997CAD" w:rsidRPr="00EB3CC0">
        <w:rPr>
          <w:rFonts w:ascii="Aptos" w:eastAsia="Aptos" w:hAnsi="Aptos"/>
        </w:rPr>
        <mc:AlternateContent>
          <mc:Choice Requires="wps">
            <w:drawing>
              <wp:anchor distT="0" distB="0" distL="114300" distR="114300" simplePos="0" relativeHeight="250645504" behindDoc="0" locked="0" layoutInCell="1" allowOverlap="1" wp14:anchorId="3A10912F" wp14:editId="25A4DD56">
                <wp:simplePos x="0" y="0"/>
                <wp:positionH relativeFrom="column">
                  <wp:posOffset>267408</wp:posOffset>
                </wp:positionH>
                <wp:positionV relativeFrom="paragraph">
                  <wp:posOffset>2069121</wp:posOffset>
                </wp:positionV>
                <wp:extent cx="371787" cy="216272"/>
                <wp:effectExtent l="1588" t="0" r="0" b="0"/>
                <wp:wrapNone/>
                <wp:docPr id="40019603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7640731">
                          <a:off x="0" y="0"/>
                          <a:ext cx="371787" cy="216272"/>
                        </a:xfrm>
                        <a:prstGeom prst="rect">
                          <a:avLst/>
                        </a:prstGeom>
                        <a:noFill/>
                        <a:ln w="9525">
                          <a:noFill/>
                          <a:miter lim="800000"/>
                          <a:headEnd/>
                          <a:tailEnd/>
                        </a:ln>
                      </wps:spPr>
                      <wps:txbx>
                        <w:txbxContent>
                          <w:p w14:paraId="540C5969" w14:textId="77777777" w:rsidR="00FA7F1A" w:rsidRPr="001274EF" w:rsidRDefault="00FA7F1A" w:rsidP="00FA7F1A">
                            <w:pPr>
                              <w:rPr>
                                <w:rFonts w:ascii="Arial" w:hAnsi="Arial" w:cs="Arial"/>
                                <w:color w:val="FFFFFF"/>
                                <w:spacing w:val="-4"/>
                                <w:sz w:val="14"/>
                                <w:szCs w:val="14"/>
                              </w:rPr>
                            </w:pPr>
                            <w:r w:rsidRPr="001274EF">
                              <w:rPr>
                                <w:rFonts w:ascii="Arial" w:hAnsi="Arial" w:cs="Arial"/>
                                <w:color w:val="FFFFFF"/>
                                <w:spacing w:val="-4"/>
                                <w:sz w:val="14"/>
                                <w:szCs w:val="14"/>
                              </w:rPr>
                              <w:t>H10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A10912F" id="_x0000_s1445" type="#_x0000_t202" style="position:absolute;margin-left:21.05pt;margin-top:162.9pt;width:29.25pt;height:17.05pt;rotation:-4324578fd;z-index:250645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" filled="f" stroked="f">
                <v:textbox>
                  <w:txbxContent>
                    <w:p w14:paraId="540C5969" w14:textId="77777777" w:rsidR="00FA7F1A" w:rsidRPr="001274EF" w:rsidRDefault="00FA7F1A" w:rsidP="00FA7F1A">
                      <w:pPr>
                        <w:rPr>
                          <w:rFonts w:ascii="Arial" w:hAnsi="Arial" w:cs="Arial"/>
                          <w:color w:val="FFFFFF"/>
                          <w:spacing w:val="-4"/>
                          <w:sz w:val="14"/>
                          <w:szCs w:val="14"/>
                        </w:rPr>
                      </w:pPr>
                      <w:r w:rsidRPr="001274EF">
                        <w:rPr>
                          <w:rFonts w:ascii="Arial" w:hAnsi="Arial" w:cs="Arial"/>
                          <w:color w:val="FFFFFF"/>
                          <w:spacing w:val="-4"/>
                          <w:sz w:val="14"/>
                          <w:szCs w:val="14"/>
                        </w:rPr>
                        <w:t>H10</w:t>
                      </w:r>
                    </w:p>
                  </w:txbxContent>
                </v:textbox>
              </v:shape>
            </w:pict>
          </mc:Fallback>
        </mc:AlternateContent>
      </w:r>
      <w:r w:rsidR="00D77469" w:rsidRPr="00EB3CC0">
        <w:rPr>
          <w:rFonts w:ascii="Aptos" w:eastAsia="Aptos" w:hAnsi="Aptos"/>
        </w:rPr>
        <mc:AlternateContent>
          <mc:Choice Requires="wps">
            <w:drawing>
              <wp:anchor distT="0" distB="0" distL="114300" distR="114300" simplePos="0" relativeHeight="250643456" behindDoc="0" locked="0" layoutInCell="1" allowOverlap="1" wp14:anchorId="6425C8A3" wp14:editId="415918F2">
                <wp:simplePos x="0" y="0"/>
                <wp:positionH relativeFrom="column">
                  <wp:posOffset>205702</wp:posOffset>
                </wp:positionH>
                <wp:positionV relativeFrom="paragraph">
                  <wp:posOffset>2280919</wp:posOffset>
                </wp:positionV>
                <wp:extent cx="359410" cy="215900"/>
                <wp:effectExtent l="0" t="0" r="0" b="0"/>
                <wp:wrapNone/>
                <wp:docPr id="129620152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7047635">
                          <a:off x="0" y="0"/>
                          <a:ext cx="359410" cy="215900"/>
                        </a:xfrm>
                        <a:prstGeom prst="rect">
                          <a:avLst/>
                        </a:prstGeom>
                        <a:noFill/>
                        <a:ln w="9525">
                          <a:noFill/>
                          <a:miter lim="800000"/>
                          <a:headEnd/>
                          <a:tailEnd/>
                        </a:ln>
                      </wps:spPr>
                      <wps:txbx>
                        <w:txbxContent>
                          <w:p w14:paraId="392FE825" w14:textId="77777777" w:rsidR="00FA7F1A" w:rsidRPr="001274EF" w:rsidRDefault="00FA7F1A" w:rsidP="00FA7F1A">
                            <w:pPr>
                              <w:rPr>
                                <w:rFonts w:ascii="Arial" w:hAnsi="Arial" w:cs="Arial"/>
                                <w:color w:val="FFFFFF"/>
                                <w:spacing w:val="-4"/>
                                <w:sz w:val="14"/>
                                <w:szCs w:val="14"/>
                              </w:rPr>
                            </w:pPr>
                            <w:r w:rsidRPr="001274EF">
                              <w:rPr>
                                <w:rFonts w:ascii="Arial" w:hAnsi="Arial" w:cs="Arial"/>
                                <w:color w:val="FFFFFF"/>
                                <w:spacing w:val="-4"/>
                                <w:sz w:val="14"/>
                                <w:szCs w:val="14"/>
                              </w:rPr>
                              <w:t>F01</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425C8A3" id="_x0000_s1446" type="#_x0000_t202" style="position:absolute;margin-left:16.2pt;margin-top:179.6pt;width:28.3pt;height:17pt;rotation:-4972397fd;z-index:250643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" filled="f" stroked="f">
                <v:textbox>
                  <w:txbxContent>
                    <w:p w14:paraId="392FE825" w14:textId="77777777" w:rsidR="00FA7F1A" w:rsidRPr="001274EF" w:rsidRDefault="00FA7F1A" w:rsidP="00FA7F1A">
                      <w:pPr>
                        <w:rPr>
                          <w:rFonts w:ascii="Arial" w:hAnsi="Arial" w:cs="Arial"/>
                          <w:color w:val="FFFFFF"/>
                          <w:spacing w:val="-4"/>
                          <w:sz w:val="14"/>
                          <w:szCs w:val="14"/>
                        </w:rPr>
                      </w:pPr>
                      <w:r w:rsidRPr="001274EF">
                        <w:rPr>
                          <w:rFonts w:ascii="Arial" w:hAnsi="Arial" w:cs="Arial"/>
                          <w:color w:val="FFFFFF"/>
                          <w:spacing w:val="-4"/>
                          <w:sz w:val="14"/>
                          <w:szCs w:val="14"/>
                        </w:rPr>
                        <w:t>F01</w:t>
                      </w:r>
                    </w:p>
                  </w:txbxContent>
                </v:textbox>
              </v:shape>
            </w:pict>
          </mc:Fallback>
        </mc:AlternateContent>
      </w:r>
      <w:r w:rsidR="00AF3D6D" w:rsidRPr="00EB3CC0">
        <w:rPr>
          <w:rFonts w:ascii="Aptos" w:eastAsia="Aptos" w:hAnsi="Aptos"/>
        </w:rPr>
        <mc:AlternateContent>
          <mc:Choice Requires="wps">
            <w:drawing>
              <wp:anchor distT="0" distB="0" distL="114300" distR="114300" simplePos="0" relativeHeight="250641408" behindDoc="0" locked="0" layoutInCell="1" allowOverlap="1" wp14:anchorId="6E95DDC9" wp14:editId="078F8D5F">
                <wp:simplePos x="0" y="0"/>
                <wp:positionH relativeFrom="column">
                  <wp:posOffset>155381</wp:posOffset>
                </wp:positionH>
                <wp:positionV relativeFrom="paragraph">
                  <wp:posOffset>2524998</wp:posOffset>
                </wp:positionV>
                <wp:extent cx="359410" cy="215900"/>
                <wp:effectExtent l="0" t="0" r="0" b="0"/>
                <wp:wrapNone/>
                <wp:docPr id="157664507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6843968">
                          <a:off x="0" y="0"/>
                          <a:ext cx="359410" cy="215900"/>
                        </a:xfrm>
                        <a:prstGeom prst="rect">
                          <a:avLst/>
                        </a:prstGeom>
                        <a:noFill/>
                        <a:ln w="9525">
                          <a:noFill/>
                          <a:miter lim="800000"/>
                          <a:headEnd/>
                          <a:tailEnd/>
                        </a:ln>
                      </wps:spPr>
                      <wps:txbx>
                        <w:txbxContent>
                          <w:p w14:paraId="4FABC375" w14:textId="77777777" w:rsidR="00FA7F1A" w:rsidRPr="001274EF" w:rsidRDefault="00FA7F1A" w:rsidP="00FA7F1A">
                            <w:pPr>
                              <w:rPr>
                                <w:rFonts w:ascii="Arial" w:hAnsi="Arial" w:cs="Arial"/>
                                <w:spacing w:val="-4"/>
                                <w:sz w:val="14"/>
                                <w:szCs w:val="14"/>
                              </w:rPr>
                            </w:pPr>
                            <w:r w:rsidRPr="001274EF">
                              <w:rPr>
                                <w:rFonts w:ascii="Arial" w:hAnsi="Arial" w:cs="Arial"/>
                                <w:spacing w:val="-4"/>
                                <w:sz w:val="14"/>
                                <w:szCs w:val="14"/>
                              </w:rPr>
                              <w:t>B01</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E95DDC9" id="_x0000_s1447" type="#_x0000_t202" style="position:absolute;margin-left:12.25pt;margin-top:198.8pt;width:28.3pt;height:17pt;rotation:-5194855fd;z-index:250641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" filled="f" stroked="f">
                <v:textbox>
                  <w:txbxContent>
                    <w:p w14:paraId="4FABC375" w14:textId="77777777" w:rsidR="00FA7F1A" w:rsidRPr="001274EF" w:rsidRDefault="00FA7F1A" w:rsidP="00FA7F1A">
                      <w:pPr>
                        <w:rPr>
                          <w:rFonts w:ascii="Arial" w:hAnsi="Arial" w:cs="Arial"/>
                          <w:spacing w:val="-4"/>
                          <w:sz w:val="14"/>
                          <w:szCs w:val="14"/>
                        </w:rPr>
                      </w:pPr>
                      <w:r w:rsidRPr="001274EF">
                        <w:rPr>
                          <w:rFonts w:ascii="Arial" w:hAnsi="Arial" w:cs="Arial"/>
                          <w:spacing w:val="-4"/>
                          <w:sz w:val="14"/>
                          <w:szCs w:val="14"/>
                        </w:rPr>
                        <w:t>B01</w:t>
                      </w:r>
                    </w:p>
                  </w:txbxContent>
                </v:textbox>
              </v:shape>
            </w:pict>
          </mc:Fallback>
        </mc:AlternateContent>
      </w:r>
      <w:r w:rsidR="00A677D8" w:rsidRPr="00EB3CC0">
        <w:rPr>
          <w:rFonts w:ascii="Aptos" w:eastAsia="Aptos" w:hAnsi="Aptos"/>
        </w:rPr>
        <mc:AlternateContent>
          <mc:Choice Requires="wps">
            <w:drawing>
              <wp:anchor distT="0" distB="0" distL="114300" distR="114300" simplePos="0" relativeHeight="250620928" behindDoc="0" locked="0" layoutInCell="1" allowOverlap="1" wp14:anchorId="654F452E" wp14:editId="4F124793">
                <wp:simplePos x="0" y="0"/>
                <wp:positionH relativeFrom="column">
                  <wp:posOffset>-253873</wp:posOffset>
                </wp:positionH>
                <wp:positionV relativeFrom="paragraph">
                  <wp:posOffset>2178442</wp:posOffset>
                </wp:positionV>
                <wp:extent cx="1299845" cy="520737"/>
                <wp:effectExtent l="103823" t="0" r="194627" b="0"/>
                <wp:wrapNone/>
                <wp:docPr id="537409224" name="Text Box 1"/>
                <wp:cNvGraphicFramePr/>
                <a:graphic xmlns:a="http://schemas.openxmlformats.org/drawingml/2006/main">
                  <a:graphicData uri="http://schemas.microsoft.com/office/word/2010/wordprocessingShape">
                    <wps:wsp>
                      <wps:cNvSpPr txBox="1"/>
                      <wps:spPr>
                        <a:xfrm rot="17219852">
                          <a:off x="0" y="0"/>
                          <a:ext cx="1299845" cy="520737"/>
                        </a:xfrm>
                        <a:prstGeom prst="rect">
                          <a:avLst/>
                        </a:prstGeom>
                        <a:noFill/>
                        <a:ln>
                          <a:noFill/>
                        </a:ln>
                      </wps:spPr>
                      <wps:txbx>
                        <w:txbxContent>
                          <w:p w14:paraId="0925B93D" w14:textId="77777777" w:rsidR="00FA7F1A" w:rsidRPr="001274EF" w:rsidRDefault="00FA7F1A" w:rsidP="00FA7F1A">
                            <w:pPr>
                              <w:jc w:val="center"/>
                              <w:rPr>
                                <w:rFonts w:ascii="Arial" w:hAnsi="Arial" w:cs="Arial"/>
                                <w:b/>
                                <w:bCs/>
                                <w:color w:val="FFFFFF"/>
                                <w14:textOutline w14:w="0" w14:cap="flat" w14:cmpd="sng" w14:algn="ctr">
                                  <w14:noFill/>
                                  <w14:prstDash w14:val="solid"/>
                                  <w14:round/>
                                </w14:textOutline>
                              </w:rPr>
                            </w:pPr>
                            <w:r w:rsidRPr="001274EF">
                              <w:rPr>
                                <w:rFonts w:ascii="Arial" w:hAnsi="Arial" w:cs="Arial"/>
                                <w:b/>
                                <w:bCs/>
                                <w:color w:val="FFFFFF"/>
                                <w14:textOutline w14:w="0" w14:cap="flat" w14:cmpd="sng" w14:algn="ctr">
                                  <w14:noFill/>
                                  <w14:prstDash w14:val="solid"/>
                                  <w14:round/>
                                </w14:textOutline>
                              </w:rPr>
                              <w:t>Conserver</w:t>
                            </w:r>
                          </w:p>
                          <w:p w14:paraId="07400107" w14:textId="77777777" w:rsidR="00FA7F1A" w:rsidRPr="001274EF" w:rsidRDefault="00FA7F1A" w:rsidP="00FA7F1A">
                            <w:pPr>
                              <w:jc w:val="center"/>
                              <w:rPr>
                                <w:rFonts w:ascii="Arial" w:hAnsi="Arial" w:cs="Arial"/>
                                <w:b/>
                                <w:bCs/>
                                <w:color w:val="FFFFFF"/>
                                <w14:textOutline w14:w="0" w14:cap="flat" w14:cmpd="sng" w14:algn="ctr">
                                  <w14:noFill/>
                                  <w14:prstDash w14:val="solid"/>
                                  <w14:round/>
                                </w14:textOutline>
                              </w:rPr>
                            </w:pPr>
                            <w:r w:rsidRPr="001274EF">
                              <w:rPr>
                                <w:rFonts w:ascii="Arial" w:hAnsi="Arial" w:cs="Arial"/>
                                <w:b/>
                                <w:bCs/>
                                <w:color w:val="FFFFFF"/>
                                <w14:textOutline w14:w="0" w14:cap="flat" w14:cmpd="sng" w14:algn="ctr">
                                  <w14:noFill/>
                                  <w14:prstDash w14:val="solid"/>
                                  <w14:round/>
                                </w14:textOutline>
                              </w:rPr>
                              <w:t>les écosystèmes</w:t>
                            </w:r>
                          </w:p>
                        </w:txbxContent>
                      </wps:txbx>
                      <wps:bodyPr rot="0" spcFirstLastPara="1" vertOverflow="overflow" horzOverflow="overflow" vert="horz" wrap="square" lIns="91440" tIns="45720" rIns="91440" bIns="45720" numCol="1" spcCol="0" rtlCol="0" fromWordArt="0" anchor="t" anchorCtr="0" forceAA="0" compatLnSpc="1">
                        <a:prstTxWarp prst="textArchUp">
                          <a:avLst/>
                        </a:prstTxWarp>
                        <a:noAutofit/>
                      </wps:bodyPr>
                    </wps:wsp>
                  </a:graphicData>
                </a:graphic>
                <wp14:sizeRelH relativeFrom="margin">
                  <wp14:pctWidth>0</wp14:pctWidth>
                </wp14:sizeRelH>
                <wp14:sizeRelV relativeFrom="margin">
                  <wp14:pctHeight>0</wp14:pctHeight>
                </wp14:sizeRelV>
              </wp:anchor>
            </w:drawing>
          </mc:Choice>
          <mc:Fallback>
            <w:pict>
              <v:shape w14:anchorId="654F452E" id="_x0000_s1448" type="#_x0000_t202" style="position:absolute;margin-left:-20pt;margin-top:171.55pt;width:102.35pt;height:41pt;rotation:-4784290fd;z-index:250620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" filled="f" stroked="f">
                <v:textbox>
                  <w:txbxContent>
                    <w:p w14:paraId="0925B93D" w14:textId="77777777" w:rsidR="00FA7F1A" w:rsidRPr="001274EF" w:rsidRDefault="00FA7F1A" w:rsidP="00FA7F1A">
                      <w:pPr>
                        <w:jc w:val="center"/>
                        <w:rPr>
                          <w:rFonts w:ascii="Arial" w:hAnsi="Arial" w:cs="Arial"/>
                          <w:b/>
                          <w:bCs/>
                          <w:color w:val="FFFFFF"/>
                          <w14:textOutline w14:w="0" w14:cap="flat" w14:cmpd="sng" w14:algn="ctr">
                            <w14:noFill/>
                            <w14:prstDash w14:val="solid"/>
                            <w14:round/>
                          </w14:textOutline>
                        </w:rPr>
                      </w:pPr>
                      <w:r w:rsidRPr="001274EF">
                        <w:rPr>
                          <w:rFonts w:ascii="Arial" w:hAnsi="Arial" w:cs="Arial"/>
                          <w:b/>
                          <w:bCs/>
                          <w:color w:val="FFFFFF"/>
                          <w14:textOutline w14:w="0" w14:cap="flat" w14:cmpd="sng" w14:algn="ctr">
                            <w14:noFill/>
                            <w14:prstDash w14:val="solid"/>
                            <w14:round/>
                          </w14:textOutline>
                        </w:rPr>
                        <w:t>Conserver</w:t>
                      </w:r>
                    </w:p>
                    <w:p w14:paraId="07400107" w14:textId="77777777" w:rsidR="00FA7F1A" w:rsidRPr="001274EF" w:rsidRDefault="00FA7F1A" w:rsidP="00FA7F1A">
                      <w:pPr>
                        <w:jc w:val="center"/>
                        <w:rPr>
                          <w:rFonts w:ascii="Arial" w:hAnsi="Arial" w:cs="Arial"/>
                          <w:b/>
                          <w:bCs/>
                          <w:color w:val="FFFFFF"/>
                          <w14:textOutline w14:w="0" w14:cap="flat" w14:cmpd="sng" w14:algn="ctr">
                            <w14:noFill/>
                            <w14:prstDash w14:val="solid"/>
                            <w14:round/>
                          </w14:textOutline>
                        </w:rPr>
                      </w:pPr>
                      <w:r w:rsidRPr="001274EF">
                        <w:rPr>
                          <w:rFonts w:ascii="Arial" w:hAnsi="Arial" w:cs="Arial"/>
                          <w:b/>
                          <w:bCs/>
                          <w:color w:val="FFFFFF"/>
                          <w14:textOutline w14:w="0" w14:cap="flat" w14:cmpd="sng" w14:algn="ctr">
                            <w14:noFill/>
                            <w14:prstDash w14:val="solid"/>
                            <w14:round/>
                          </w14:textOutline>
                        </w:rPr>
                        <w:t>les écosystèmes</w:t>
                      </w:r>
                    </w:p>
                  </w:txbxContent>
                </v:textbox>
              </v:shape>
            </w:pict>
          </mc:Fallback>
        </mc:AlternateContent>
      </w:r>
      <w:r w:rsidR="00E3533C" w:rsidRPr="00EB3CC0">
        <w:rPr>
          <w:rFonts w:ascii="Aptos" w:eastAsia="Aptos" w:hAnsi="Aptos"/>
        </w:rPr>
        <mc:AlternateContent>
          <mc:Choice Requires="wps">
            <w:drawing>
              <wp:anchor distT="0" distB="0" distL="114300" distR="114300" simplePos="0" relativeHeight="250659840" behindDoc="0" locked="0" layoutInCell="1" allowOverlap="1" wp14:anchorId="3BE24DFA" wp14:editId="1475BCD1">
                <wp:simplePos x="0" y="0"/>
                <wp:positionH relativeFrom="column">
                  <wp:posOffset>362585</wp:posOffset>
                </wp:positionH>
                <wp:positionV relativeFrom="paragraph">
                  <wp:posOffset>2515707</wp:posOffset>
                </wp:positionV>
                <wp:extent cx="2893060" cy="261921"/>
                <wp:effectExtent l="0" t="571500" r="0" b="576580"/>
                <wp:wrapNone/>
                <wp:docPr id="59066970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570510">
                          <a:off x="0" y="0"/>
                          <a:ext cx="2893060" cy="261921"/>
                        </a:xfrm>
                        <a:prstGeom prst="rect">
                          <a:avLst/>
                        </a:prstGeom>
                        <a:noFill/>
                        <a:ln w="9525">
                          <a:noFill/>
                          <a:miter lim="800000"/>
                          <a:headEnd/>
                          <a:tailEnd/>
                        </a:ln>
                      </wps:spPr>
                      <wps:txbx>
                        <w:txbxContent>
                          <w:p w14:paraId="28ECEB9D" w14:textId="77777777" w:rsidR="00FA7F1A" w:rsidRPr="001274EF" w:rsidRDefault="00FA7F1A" w:rsidP="00FA7F1A">
                            <w:pPr>
                              <w:spacing w:line="192" w:lineRule="auto"/>
                              <w:rPr>
                                <w:rFonts w:ascii="Arial" w:hAnsi="Arial" w:cs="Arial"/>
                                <w:sz w:val="11"/>
                                <w:szCs w:val="11"/>
                              </w:rPr>
                            </w:pPr>
                            <w:r w:rsidRPr="001274EF">
                              <w:rPr>
                                <w:rFonts w:ascii="Arial" w:hAnsi="Arial" w:cs="Arial"/>
                                <w:sz w:val="11"/>
                                <w:szCs w:val="11"/>
                              </w:rPr>
                              <w:t>Restauration des paysages forestiers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BE24DFA" id="_x0000_s1449" type="#_x0000_t202" style="position:absolute;margin-left:28.55pt;margin-top:198.1pt;width:227.8pt;height:20.6pt;rotation:1715416fd;z-index:250659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" filled="f" stroked="f">
                <v:textbox>
                  <w:txbxContent>
                    <w:p w14:paraId="28ECEB9D" w14:textId="77777777" w:rsidR="00FA7F1A" w:rsidRPr="001274EF" w:rsidRDefault="00FA7F1A" w:rsidP="00FA7F1A">
                      <w:pPr>
                        <w:spacing w:line="192" w:lineRule="auto"/>
                        <w:rPr>
                          <w:rFonts w:ascii="Arial" w:hAnsi="Arial" w:cs="Arial"/>
                          <w:sz w:val="11"/>
                          <w:szCs w:val="11"/>
                        </w:rPr>
                      </w:pPr>
                      <w:r w:rsidRPr="001274EF">
                        <w:rPr>
                          <w:rFonts w:ascii="Arial" w:hAnsi="Arial" w:cs="Arial"/>
                          <w:sz w:val="11"/>
                          <w:szCs w:val="11"/>
                        </w:rPr>
                        <w:t>Restauration des paysages forestiers</w:t>
                      </w:r>
                    </w:p>
                  </w:txbxContent>
                </v:textbox>
              </v:shape>
            </w:pict>
          </mc:Fallback>
        </mc:AlternateContent>
      </w:r>
      <w:r w:rsidR="00E3533C" w:rsidRPr="00EB3CC0">
        <w:rPr>
          <w:rFonts w:ascii="Aptos" w:eastAsia="Aptos" w:hAnsi="Aptos"/>
        </w:rPr>
        <mc:AlternateContent>
          <mc:Choice Requires="wps">
            <w:drawing>
              <wp:anchor distT="0" distB="0" distL="114300" distR="114300" simplePos="0" relativeHeight="250672128" behindDoc="0" locked="0" layoutInCell="1" allowOverlap="1" wp14:anchorId="4C970CB0" wp14:editId="45CE6E8E">
                <wp:simplePos x="0" y="0"/>
                <wp:positionH relativeFrom="column">
                  <wp:posOffset>674453</wp:posOffset>
                </wp:positionH>
                <wp:positionV relativeFrom="paragraph">
                  <wp:posOffset>1842933</wp:posOffset>
                </wp:positionV>
                <wp:extent cx="1774002" cy="262842"/>
                <wp:effectExtent l="0" t="476250" r="0" b="480695"/>
                <wp:wrapNone/>
                <wp:docPr id="43221525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2409108">
                          <a:off x="0" y="0"/>
                          <a:ext cx="1774002" cy="262842"/>
                        </a:xfrm>
                        <a:prstGeom prst="rect">
                          <a:avLst/>
                        </a:prstGeom>
                        <a:noFill/>
                        <a:ln w="9525">
                          <a:noFill/>
                          <a:miter lim="800000"/>
                          <a:headEnd/>
                          <a:tailEnd/>
                        </a:ln>
                      </wps:spPr>
                      <wps:txbx>
                        <w:txbxContent>
                          <w:p w14:paraId="12759A4E" w14:textId="77777777" w:rsidR="00FA7F1A" w:rsidRPr="001274EF" w:rsidRDefault="00FA7F1A" w:rsidP="00FA7F1A">
                            <w:pPr>
                              <w:spacing w:line="192" w:lineRule="auto"/>
                              <w:rPr>
                                <w:rFonts w:ascii="Arial" w:hAnsi="Arial" w:cs="Arial"/>
                                <w:sz w:val="11"/>
                                <w:szCs w:val="11"/>
                              </w:rPr>
                            </w:pPr>
                            <w:r w:rsidRPr="001274EF">
                              <w:rPr>
                                <w:rFonts w:ascii="Arial" w:hAnsi="Arial" w:cs="Arial"/>
                                <w:sz w:val="11"/>
                                <w:szCs w:val="11"/>
                              </w:rPr>
                              <w:t>Reconstitution des espaces sauvages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C970CB0" id="_x0000_s1450" type="#_x0000_t202" style="position:absolute;margin-left:53.1pt;margin-top:145.1pt;width:139.7pt;height:20.7pt;rotation:2631388fd;z-index:250672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" filled="f" stroked="f">
                <v:textbox>
                  <w:txbxContent>
                    <w:p w14:paraId="12759A4E" w14:textId="77777777" w:rsidR="00FA7F1A" w:rsidRPr="001274EF" w:rsidRDefault="00FA7F1A" w:rsidP="00FA7F1A">
                      <w:pPr>
                        <w:spacing w:line="192" w:lineRule="auto"/>
                        <w:rPr>
                          <w:rFonts w:ascii="Arial" w:hAnsi="Arial" w:cs="Arial"/>
                          <w:sz w:val="11"/>
                          <w:szCs w:val="11"/>
                        </w:rPr>
                      </w:pPr>
                      <w:r w:rsidRPr="001274EF">
                        <w:rPr>
                          <w:rFonts w:ascii="Arial" w:hAnsi="Arial" w:cs="Arial"/>
                          <w:sz w:val="11"/>
                          <w:szCs w:val="11"/>
                        </w:rPr>
                        <w:t>Reconstitution des espaces sauvages</w:t>
                      </w:r>
                    </w:p>
                  </w:txbxContent>
                </v:textbox>
              </v:shape>
            </w:pict>
          </mc:Fallback>
        </mc:AlternateContent>
      </w:r>
      <w:r w:rsidR="00AA2B64" w:rsidRPr="00EB3CC0">
        <w:rPr>
          <w:rFonts w:ascii="Aptos" w:eastAsia="Aptos" w:hAnsi="Aptos"/>
        </w:rPr>
        <mc:AlternateContent>
          <mc:Choice Requires="wps">
            <w:drawing>
              <wp:anchor distT="0" distB="0" distL="114300" distR="114300" simplePos="0" relativeHeight="250674176" behindDoc="0" locked="0" layoutInCell="1" allowOverlap="1" wp14:anchorId="0F9AB56E" wp14:editId="76275652">
                <wp:simplePos x="0" y="0"/>
                <wp:positionH relativeFrom="column">
                  <wp:posOffset>806141</wp:posOffset>
                </wp:positionH>
                <wp:positionV relativeFrom="paragraph">
                  <wp:posOffset>1731419</wp:posOffset>
                </wp:positionV>
                <wp:extent cx="1715382" cy="179705"/>
                <wp:effectExtent l="462915" t="0" r="462280" b="0"/>
                <wp:wrapNone/>
                <wp:docPr id="52602270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2812043">
                          <a:off x="0" y="0"/>
                          <a:ext cx="1715382" cy="179705"/>
                        </a:xfrm>
                        <a:prstGeom prst="rect">
                          <a:avLst/>
                        </a:prstGeom>
                        <a:noFill/>
                        <a:ln w="9525">
                          <a:noFill/>
                          <a:miter lim="800000"/>
                          <a:headEnd/>
                          <a:tailEnd/>
                        </a:ln>
                      </wps:spPr>
                      <wps:txbx>
                        <w:txbxContent>
                          <w:p w14:paraId="232D27A4" w14:textId="77777777" w:rsidR="00FA7F1A" w:rsidRPr="001274EF" w:rsidRDefault="00FA7F1A" w:rsidP="00FA7F1A">
                            <w:pPr>
                              <w:spacing w:line="192" w:lineRule="auto"/>
                              <w:rPr>
                                <w:rFonts w:ascii="Arial" w:hAnsi="Arial" w:cs="Arial"/>
                                <w:spacing w:val="-4"/>
                                <w:sz w:val="11"/>
                                <w:szCs w:val="11"/>
                              </w:rPr>
                            </w:pPr>
                            <w:r w:rsidRPr="001274EF">
                              <w:rPr>
                                <w:rFonts w:ascii="Arial" w:hAnsi="Arial" w:cs="Arial"/>
                                <w:spacing w:val="-4"/>
                                <w:sz w:val="11"/>
                                <w:szCs w:val="11"/>
                              </w:rPr>
                              <w:t>Restauration de la santé des sols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F9AB56E" id="_x0000_s1451" type="#_x0000_t202" style="position:absolute;margin-left:63.5pt;margin-top:136.35pt;width:135.05pt;height:14.15pt;rotation:3071501fd;z-index:250674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" filled="f" stroked="f">
                <v:textbox>
                  <w:txbxContent>
                    <w:p w14:paraId="232D27A4" w14:textId="77777777" w:rsidR="00FA7F1A" w:rsidRPr="001274EF" w:rsidRDefault="00FA7F1A" w:rsidP="00FA7F1A">
                      <w:pPr>
                        <w:spacing w:line="192" w:lineRule="auto"/>
                        <w:rPr>
                          <w:rFonts w:ascii="Arial" w:hAnsi="Arial" w:cs="Arial"/>
                          <w:spacing w:val="-4"/>
                          <w:sz w:val="11"/>
                          <w:szCs w:val="11"/>
                        </w:rPr>
                      </w:pPr>
                      <w:r w:rsidRPr="001274EF">
                        <w:rPr>
                          <w:rFonts w:ascii="Arial" w:hAnsi="Arial" w:cs="Arial"/>
                          <w:spacing w:val="-4"/>
                          <w:sz w:val="11"/>
                          <w:szCs w:val="11"/>
                        </w:rPr>
                        <w:t>Restauration de la santé des sols</w:t>
                      </w:r>
                    </w:p>
                  </w:txbxContent>
                </v:textbox>
              </v:shape>
            </w:pict>
          </mc:Fallback>
        </mc:AlternateContent>
      </w:r>
      <w:r w:rsidR="00AA2B64" w:rsidRPr="00EB3CC0">
        <w:rPr>
          <w:rFonts w:ascii="Aptos" w:eastAsia="Aptos" w:hAnsi="Aptos"/>
        </w:rPr>
        <mc:AlternateContent>
          <mc:Choice Requires="wps">
            <w:drawing>
              <wp:anchor distT="0" distB="0" distL="114300" distR="114300" simplePos="0" relativeHeight="250665984" behindDoc="0" locked="0" layoutInCell="1" allowOverlap="1" wp14:anchorId="0F64BF38" wp14:editId="3FEE9225">
                <wp:simplePos x="0" y="0"/>
                <wp:positionH relativeFrom="column">
                  <wp:posOffset>786746</wp:posOffset>
                </wp:positionH>
                <wp:positionV relativeFrom="paragraph">
                  <wp:posOffset>1778049</wp:posOffset>
                </wp:positionV>
                <wp:extent cx="2159635" cy="263934"/>
                <wp:effectExtent l="509905" t="0" r="579120" b="0"/>
                <wp:wrapNone/>
                <wp:docPr id="18176901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2895152">
                          <a:off x="0" y="0"/>
                          <a:ext cx="2159635" cy="263934"/>
                        </a:xfrm>
                        <a:prstGeom prst="rect">
                          <a:avLst/>
                        </a:prstGeom>
                        <a:noFill/>
                        <a:ln w="9525">
                          <a:noFill/>
                          <a:miter lim="800000"/>
                          <a:headEnd/>
                          <a:tailEnd/>
                        </a:ln>
                      </wps:spPr>
                      <wps:txbx>
                        <w:txbxContent>
                          <w:p w14:paraId="7B31CE93" w14:textId="77777777" w:rsidR="00FA7F1A" w:rsidRPr="001274EF" w:rsidRDefault="00FA7F1A" w:rsidP="00FA7F1A">
                            <w:pPr>
                              <w:spacing w:line="192" w:lineRule="auto"/>
                              <w:rPr>
                                <w:rFonts w:ascii="Arial" w:hAnsi="Arial" w:cs="Arial"/>
                                <w:spacing w:val="-2"/>
                                <w:sz w:val="10"/>
                                <w:szCs w:val="10"/>
                              </w:rPr>
                            </w:pPr>
                            <w:r w:rsidRPr="001274EF">
                              <w:rPr>
                                <w:rFonts w:ascii="Arial" w:hAnsi="Arial" w:cs="Arial"/>
                                <w:spacing w:val="-2"/>
                                <w:sz w:val="10"/>
                                <w:szCs w:val="10"/>
                              </w:rPr>
                              <w:t>Conservation et restauration de mangroves au service de la santé</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F64BF38" id="_x0000_s1452" type="#_x0000_t202" style="position:absolute;margin-left:61.95pt;margin-top:140pt;width:170.05pt;height:20.8pt;rotation:3162278fd;z-index:250665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" filled="f" stroked="f">
                <v:textbox>
                  <w:txbxContent>
                    <w:p w14:paraId="7B31CE93" w14:textId="77777777" w:rsidR="00FA7F1A" w:rsidRPr="001274EF" w:rsidRDefault="00FA7F1A" w:rsidP="00FA7F1A">
                      <w:pPr>
                        <w:spacing w:line="192" w:lineRule="auto"/>
                        <w:rPr>
                          <w:rFonts w:ascii="Arial" w:hAnsi="Arial" w:cs="Arial"/>
                          <w:spacing w:val="-2"/>
                          <w:sz w:val="10"/>
                          <w:szCs w:val="10"/>
                        </w:rPr>
                      </w:pPr>
                      <w:r w:rsidRPr="001274EF">
                        <w:rPr>
                          <w:rFonts w:ascii="Arial" w:hAnsi="Arial" w:cs="Arial"/>
                          <w:spacing w:val="-2"/>
                          <w:sz w:val="10"/>
                          <w:szCs w:val="10"/>
                        </w:rPr>
                        <w:t>Conservation et restauration de mangroves au service de la santé</w:t>
                      </w:r>
                    </w:p>
                  </w:txbxContent>
                </v:textbox>
              </v:shape>
            </w:pict>
          </mc:Fallback>
        </mc:AlternateContent>
      </w:r>
      <w:r w:rsidR="00DD7D90" w:rsidRPr="00EB3CC0">
        <w:rPr>
          <w:rFonts w:ascii="Aptos" w:eastAsia="Aptos" w:hAnsi="Aptos"/>
        </w:rPr>
        <mc:AlternateContent>
          <mc:Choice Requires="wps">
            <w:drawing>
              <wp:anchor distT="0" distB="0" distL="114300" distR="114300" simplePos="0" relativeHeight="250670080" behindDoc="0" locked="0" layoutInCell="1" allowOverlap="1" wp14:anchorId="0EA6D612" wp14:editId="7291976E">
                <wp:simplePos x="0" y="0"/>
                <wp:positionH relativeFrom="column">
                  <wp:posOffset>1005805</wp:posOffset>
                </wp:positionH>
                <wp:positionV relativeFrom="paragraph">
                  <wp:posOffset>1662103</wp:posOffset>
                </wp:positionV>
                <wp:extent cx="2231390" cy="215900"/>
                <wp:effectExtent l="417195" t="0" r="414655" b="0"/>
                <wp:wrapNone/>
                <wp:docPr id="39624358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3617306">
                          <a:off x="0" y="0"/>
                          <a:ext cx="2231390" cy="215900"/>
                        </a:xfrm>
                        <a:prstGeom prst="rect">
                          <a:avLst/>
                        </a:prstGeom>
                        <a:noFill/>
                        <a:ln w="9525">
                          <a:noFill/>
                          <a:miter lim="800000"/>
                          <a:headEnd/>
                          <a:tailEnd/>
                        </a:ln>
                      </wps:spPr>
                      <wps:txbx>
                        <w:txbxContent>
                          <w:p w14:paraId="5A775C4C" w14:textId="4E8818B2" w:rsidR="00FA7F1A" w:rsidRPr="001274EF" w:rsidRDefault="00FA7F1A" w:rsidP="00FA7F1A">
                            <w:pPr>
                              <w:spacing w:line="192" w:lineRule="auto"/>
                              <w:rPr>
                                <w:rFonts w:ascii="Arial" w:hAnsi="Arial" w:cs="Arial"/>
                                <w:sz w:val="10"/>
                                <w:szCs w:val="10"/>
                              </w:rPr>
                            </w:pPr>
                            <w:r w:rsidRPr="001274EF">
                              <w:rPr>
                                <w:rFonts w:ascii="Arial" w:hAnsi="Arial" w:cs="Arial"/>
                                <w:sz w:val="10"/>
                                <w:szCs w:val="10"/>
                              </w:rPr>
                              <w:t xml:space="preserve">Restauration des écosystèmes côtiers et marins pour le </w:t>
                            </w:r>
                            <w:r w:rsidR="00475481" w:rsidRPr="001274EF">
                              <w:rPr>
                                <w:rFonts w:ascii="Arial" w:hAnsi="Arial" w:cs="Arial"/>
                                <w:sz w:val="10"/>
                                <w:szCs w:val="10"/>
                              </w:rPr>
                              <w:t>piégeage</w:t>
                            </w:r>
                            <w:r w:rsidRPr="001274EF">
                              <w:rPr>
                                <w:rFonts w:ascii="Arial" w:hAnsi="Arial" w:cs="Arial"/>
                                <w:sz w:val="10"/>
                                <w:szCs w:val="10"/>
                              </w:rPr>
                              <w:t xml:space="preserve"> du carbone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EA6D612" id="_x0000_s1453" type="#_x0000_t202" style="position:absolute;margin-left:79.2pt;margin-top:130.85pt;width:175.7pt;height:17pt;rotation:3951063fd;z-index:250670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" filled="f" stroked="f">
                <v:textbox>
                  <w:txbxContent>
                    <w:p w14:paraId="5A775C4C" w14:textId="4E8818B2" w:rsidR="00FA7F1A" w:rsidRPr="001274EF" w:rsidRDefault="00FA7F1A" w:rsidP="00FA7F1A">
                      <w:pPr>
                        <w:spacing w:line="192" w:lineRule="auto"/>
                        <w:rPr>
                          <w:rFonts w:ascii="Arial" w:hAnsi="Arial" w:cs="Arial"/>
                          <w:sz w:val="10"/>
                          <w:szCs w:val="10"/>
                        </w:rPr>
                      </w:pPr>
                      <w:r w:rsidRPr="001274EF">
                        <w:rPr>
                          <w:rFonts w:ascii="Arial" w:hAnsi="Arial" w:cs="Arial"/>
                          <w:sz w:val="10"/>
                          <w:szCs w:val="10"/>
                        </w:rPr>
                        <w:t xml:space="preserve">Restauration des écosystèmes côtiers et marins pour le </w:t>
                      </w:r>
                      <w:r w:rsidR="00475481" w:rsidRPr="001274EF">
                        <w:rPr>
                          <w:rFonts w:ascii="Arial" w:hAnsi="Arial" w:cs="Arial"/>
                          <w:sz w:val="10"/>
                          <w:szCs w:val="10"/>
                        </w:rPr>
                        <w:t>piégeage</w:t>
                      </w:r>
                      <w:r w:rsidRPr="001274EF">
                        <w:rPr>
                          <w:rFonts w:ascii="Arial" w:hAnsi="Arial" w:cs="Arial"/>
                          <w:sz w:val="10"/>
                          <w:szCs w:val="10"/>
                        </w:rPr>
                        <w:t xml:space="preserve"> du carbone</w:t>
                      </w:r>
                    </w:p>
                  </w:txbxContent>
                </v:textbox>
              </v:shape>
            </w:pict>
          </mc:Fallback>
        </mc:AlternateContent>
      </w:r>
      <w:r w:rsidR="00571C04" w:rsidRPr="00EB3CC0">
        <w:rPr>
          <w:rFonts w:ascii="Aptos" w:eastAsia="Aptos" w:hAnsi="Aptos"/>
        </w:rPr>
        <mc:AlternateContent>
          <mc:Choice Requires="wps">
            <w:drawing>
              <wp:anchor distT="0" distB="0" distL="114300" distR="114300" simplePos="0" relativeHeight="250668032" behindDoc="0" locked="0" layoutInCell="1" allowOverlap="1" wp14:anchorId="6CA186F5" wp14:editId="3708118C">
                <wp:simplePos x="0" y="0"/>
                <wp:positionH relativeFrom="column">
                  <wp:posOffset>1037217</wp:posOffset>
                </wp:positionH>
                <wp:positionV relativeFrom="paragraph">
                  <wp:posOffset>1510489</wp:posOffset>
                </wp:positionV>
                <wp:extent cx="1691640" cy="179705"/>
                <wp:effectExtent l="394017" t="0" r="416878" b="0"/>
                <wp:wrapNone/>
                <wp:docPr id="27042233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3181973">
                          <a:off x="0" y="0"/>
                          <a:ext cx="1691640" cy="179705"/>
                        </a:xfrm>
                        <a:prstGeom prst="rect">
                          <a:avLst/>
                        </a:prstGeom>
                        <a:noFill/>
                        <a:ln w="9525">
                          <a:noFill/>
                          <a:miter lim="800000"/>
                          <a:headEnd/>
                          <a:tailEnd/>
                        </a:ln>
                      </wps:spPr>
                      <wps:txbx>
                        <w:txbxContent>
                          <w:p w14:paraId="5B7978BB" w14:textId="77777777" w:rsidR="00FA7F1A" w:rsidRPr="001274EF" w:rsidRDefault="00FA7F1A" w:rsidP="00FA7F1A">
                            <w:pPr>
                              <w:spacing w:line="192" w:lineRule="auto"/>
                              <w:rPr>
                                <w:rFonts w:ascii="Arial" w:hAnsi="Arial" w:cs="Arial"/>
                                <w:sz w:val="10"/>
                                <w:szCs w:val="10"/>
                              </w:rPr>
                            </w:pPr>
                            <w:r w:rsidRPr="001274EF">
                              <w:rPr>
                                <w:rFonts w:ascii="Arial" w:hAnsi="Arial" w:cs="Arial"/>
                                <w:sz w:val="10"/>
                                <w:szCs w:val="10"/>
                              </w:rPr>
                              <w:t>Conservation et restauration des zones humides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CA186F5" id="_x0000_s1454" type="#_x0000_t202" style="position:absolute;margin-left:81.65pt;margin-top:118.95pt;width:133.2pt;height:14.15pt;rotation:3475563fd;z-index:250668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" filled="f" stroked="f">
                <v:textbox>
                  <w:txbxContent>
                    <w:p w14:paraId="5B7978BB" w14:textId="77777777" w:rsidR="00FA7F1A" w:rsidRPr="001274EF" w:rsidRDefault="00FA7F1A" w:rsidP="00FA7F1A">
                      <w:pPr>
                        <w:spacing w:line="192" w:lineRule="auto"/>
                        <w:rPr>
                          <w:rFonts w:ascii="Arial" w:hAnsi="Arial" w:cs="Arial"/>
                          <w:sz w:val="10"/>
                          <w:szCs w:val="10"/>
                        </w:rPr>
                      </w:pPr>
                      <w:r w:rsidRPr="001274EF">
                        <w:rPr>
                          <w:rFonts w:ascii="Arial" w:hAnsi="Arial" w:cs="Arial"/>
                          <w:sz w:val="10"/>
                          <w:szCs w:val="10"/>
                        </w:rPr>
                        <w:t>Conservation et restauration des zones humides</w:t>
                      </w:r>
                    </w:p>
                  </w:txbxContent>
                </v:textbox>
              </v:shape>
            </w:pict>
          </mc:Fallback>
        </mc:AlternateContent>
      </w:r>
      <w:r w:rsidR="00045BCE" w:rsidRPr="00EB3CC0">
        <w:rPr>
          <w:rFonts w:ascii="Aptos" w:eastAsia="Aptos" w:hAnsi="Aptos"/>
        </w:rPr>
        <mc:AlternateContent>
          <mc:Choice Requires="wps">
            <w:drawing>
              <wp:anchor distT="0" distB="0" distL="114300" distR="114300" simplePos="0" relativeHeight="250663936" behindDoc="0" locked="0" layoutInCell="1" allowOverlap="1" wp14:anchorId="64E1CA23" wp14:editId="75AD041D">
                <wp:simplePos x="0" y="0"/>
                <wp:positionH relativeFrom="column">
                  <wp:posOffset>598296</wp:posOffset>
                </wp:positionH>
                <wp:positionV relativeFrom="paragraph">
                  <wp:posOffset>1946640</wp:posOffset>
                </wp:positionV>
                <wp:extent cx="1609422" cy="215900"/>
                <wp:effectExtent l="0" t="381000" r="0" b="374650"/>
                <wp:wrapNone/>
                <wp:docPr id="105473308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2015415">
                          <a:off x="0" y="0"/>
                          <a:ext cx="1609422" cy="215900"/>
                        </a:xfrm>
                        <a:prstGeom prst="rect">
                          <a:avLst/>
                        </a:prstGeom>
                        <a:noFill/>
                        <a:ln w="9525">
                          <a:noFill/>
                          <a:miter lim="800000"/>
                          <a:headEnd/>
                          <a:tailEnd/>
                        </a:ln>
                      </wps:spPr>
                      <wps:txbx>
                        <w:txbxContent>
                          <w:p w14:paraId="4B400186" w14:textId="77777777" w:rsidR="00FA7F1A" w:rsidRPr="001274EF" w:rsidRDefault="00FA7F1A" w:rsidP="00FA7F1A">
                            <w:pPr>
                              <w:spacing w:line="192" w:lineRule="auto"/>
                              <w:rPr>
                                <w:rFonts w:ascii="Arial" w:hAnsi="Arial" w:cs="Arial"/>
                                <w:sz w:val="11"/>
                                <w:szCs w:val="11"/>
                              </w:rPr>
                            </w:pPr>
                            <w:r w:rsidRPr="001274EF">
                              <w:rPr>
                                <w:rFonts w:ascii="Arial" w:hAnsi="Arial" w:cs="Arial"/>
                                <w:sz w:val="11"/>
                                <w:szCs w:val="11"/>
                              </w:rPr>
                              <w:t>Restauration des eaux intérieures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4E1CA23" id="_x0000_s1455" type="#_x0000_t202" style="position:absolute;margin-left:47.1pt;margin-top:153.3pt;width:126.75pt;height:17pt;rotation:2201371fd;z-index:250663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" filled="f" stroked="f">
                <v:textbox>
                  <w:txbxContent>
                    <w:p w14:paraId="4B400186" w14:textId="77777777" w:rsidR="00FA7F1A" w:rsidRPr="001274EF" w:rsidRDefault="00FA7F1A" w:rsidP="00FA7F1A">
                      <w:pPr>
                        <w:spacing w:line="192" w:lineRule="auto"/>
                        <w:rPr>
                          <w:rFonts w:ascii="Arial" w:hAnsi="Arial" w:cs="Arial"/>
                          <w:sz w:val="11"/>
                          <w:szCs w:val="11"/>
                        </w:rPr>
                      </w:pPr>
                      <w:r w:rsidRPr="001274EF">
                        <w:rPr>
                          <w:rFonts w:ascii="Arial" w:hAnsi="Arial" w:cs="Arial"/>
                          <w:sz w:val="11"/>
                          <w:szCs w:val="11"/>
                        </w:rPr>
                        <w:t>Restauration des eaux intérieures</w:t>
                      </w:r>
                    </w:p>
                  </w:txbxContent>
                </v:textbox>
              </v:shape>
            </w:pict>
          </mc:Fallback>
        </mc:AlternateContent>
      </w:r>
      <w:r w:rsidR="004C5AB9" w:rsidRPr="00EB3CC0">
        <w:rPr>
          <w:rFonts w:ascii="Aptos" w:eastAsia="Aptos" w:hAnsi="Aptos"/>
        </w:rPr>
        <mc:AlternateContent>
          <mc:Choice Requires="wps">
            <w:drawing>
              <wp:anchor distT="0" distB="0" distL="114300" distR="114300" simplePos="0" relativeHeight="250661888" behindDoc="0" locked="0" layoutInCell="1" allowOverlap="1" wp14:anchorId="3F521860" wp14:editId="61A4924D">
                <wp:simplePos x="0" y="0"/>
                <wp:positionH relativeFrom="column">
                  <wp:posOffset>447688</wp:posOffset>
                </wp:positionH>
                <wp:positionV relativeFrom="paragraph">
                  <wp:posOffset>2282791</wp:posOffset>
                </wp:positionV>
                <wp:extent cx="2344675" cy="215900"/>
                <wp:effectExtent l="0" t="514350" r="0" b="527050"/>
                <wp:wrapNone/>
                <wp:docPr id="145660870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800454">
                          <a:off x="0" y="0"/>
                          <a:ext cx="2344675" cy="215900"/>
                        </a:xfrm>
                        <a:prstGeom prst="rect">
                          <a:avLst/>
                        </a:prstGeom>
                        <a:noFill/>
                        <a:ln w="9525">
                          <a:noFill/>
                          <a:miter lim="800000"/>
                          <a:headEnd/>
                          <a:tailEnd/>
                        </a:ln>
                      </wps:spPr>
                      <wps:txbx>
                        <w:txbxContent>
                          <w:p w14:paraId="6F37F5AD" w14:textId="77777777" w:rsidR="00FA7F1A" w:rsidRPr="001274EF" w:rsidRDefault="00FA7F1A" w:rsidP="00FA7F1A">
                            <w:pPr>
                              <w:spacing w:line="192" w:lineRule="auto"/>
                              <w:rPr>
                                <w:rFonts w:ascii="Arial" w:hAnsi="Arial" w:cs="Arial"/>
                                <w:sz w:val="11"/>
                                <w:szCs w:val="11"/>
                              </w:rPr>
                            </w:pPr>
                            <w:r w:rsidRPr="001274EF">
                              <w:rPr>
                                <w:rFonts w:ascii="Arial" w:hAnsi="Arial" w:cs="Arial"/>
                                <w:sz w:val="11"/>
                                <w:szCs w:val="11"/>
                              </w:rPr>
                              <w:t>Restauration des systèmes côtiers et marins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F521860" id="_x0000_s1456" type="#_x0000_t202" style="position:absolute;margin-left:35.25pt;margin-top:179.75pt;width:184.6pt;height:17pt;rotation:1966576fd;z-index:250661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" filled="f" stroked="f">
                <v:textbox>
                  <w:txbxContent>
                    <w:p w14:paraId="6F37F5AD" w14:textId="77777777" w:rsidR="00FA7F1A" w:rsidRPr="001274EF" w:rsidRDefault="00FA7F1A" w:rsidP="00FA7F1A">
                      <w:pPr>
                        <w:spacing w:line="192" w:lineRule="auto"/>
                        <w:rPr>
                          <w:rFonts w:ascii="Arial" w:hAnsi="Arial" w:cs="Arial"/>
                          <w:sz w:val="11"/>
                          <w:szCs w:val="11"/>
                        </w:rPr>
                      </w:pPr>
                      <w:r w:rsidRPr="001274EF">
                        <w:rPr>
                          <w:rFonts w:ascii="Arial" w:hAnsi="Arial" w:cs="Arial"/>
                          <w:sz w:val="11"/>
                          <w:szCs w:val="11"/>
                        </w:rPr>
                        <w:t>Restauration des systèmes côtiers et marins</w:t>
                      </w:r>
                    </w:p>
                  </w:txbxContent>
                </v:textbox>
              </v:shape>
            </w:pict>
          </mc:Fallback>
        </mc:AlternateContent>
      </w:r>
      <w:r w:rsidR="00020E1E" w:rsidRPr="00EB3CC0">
        <w:rPr>
          <w:rFonts w:ascii="Aptos" w:eastAsia="Aptos" w:hAnsi="Aptos"/>
        </w:rPr>
        <mc:AlternateContent>
          <mc:Choice Requires="wps">
            <w:drawing>
              <wp:anchor distT="0" distB="0" distL="114300" distR="114300" simplePos="0" relativeHeight="250680320" behindDoc="0" locked="0" layoutInCell="1" allowOverlap="1" wp14:anchorId="6C739D19" wp14:editId="0E2DC700">
                <wp:simplePos x="0" y="0"/>
                <wp:positionH relativeFrom="column">
                  <wp:posOffset>122810</wp:posOffset>
                </wp:positionH>
                <wp:positionV relativeFrom="paragraph">
                  <wp:posOffset>1166834</wp:posOffset>
                </wp:positionV>
                <wp:extent cx="1556385" cy="278130"/>
                <wp:effectExtent l="0" t="0" r="0" b="0"/>
                <wp:wrapNone/>
                <wp:docPr id="1211705815" name="Text Box 1"/>
                <wp:cNvGraphicFramePr/>
                <a:graphic xmlns:a="http://schemas.openxmlformats.org/drawingml/2006/main">
                  <a:graphicData uri="http://schemas.microsoft.com/office/word/2010/wordprocessingShape">
                    <wps:wsp>
                      <wps:cNvSpPr txBox="1"/>
                      <wps:spPr>
                        <a:xfrm rot="18695589">
                          <a:off x="0" y="0"/>
                          <a:ext cx="1556385" cy="278130"/>
                        </a:xfrm>
                        <a:prstGeom prst="rect">
                          <a:avLst/>
                        </a:prstGeom>
                      </wps:spPr>
                      <wps:txbx>
                        <w:txbxContent>
                          <w:p w14:paraId="409A94F6" w14:textId="77777777" w:rsidR="00FA7F1A" w:rsidRPr="001274EF" w:rsidRDefault="00FA7F1A" w:rsidP="00FA7F1A">
                            <w:pPr>
                              <w:jc w:val="center"/>
                              <w:rPr>
                                <w:rFonts w:ascii="Arial" w:hAnsi="Arial" w:cs="Arial"/>
                                <w:b/>
                                <w:bCs/>
                                <w:color w:val="FFFFFF"/>
                                <w14:textOutline w14:w="0" w14:cap="flat" w14:cmpd="sng" w14:algn="ctr">
                                  <w14:noFill/>
                                  <w14:prstDash w14:val="solid"/>
                                  <w14:round/>
                                </w14:textOutline>
                              </w:rPr>
                            </w:pPr>
                            <w:r w:rsidRPr="001274EF">
                              <w:rPr>
                                <w:rFonts w:ascii="Arial" w:hAnsi="Arial" w:cs="Arial"/>
                                <w:b/>
                                <w:bCs/>
                                <w:color w:val="FFFFFF"/>
                                <w14:textOutline w14:w="0" w14:cap="flat" w14:cmpd="sng" w14:algn="ctr">
                                  <w14:noFill/>
                                  <w14:prstDash w14:val="solid"/>
                                  <w14:round/>
                                </w14:textOutline>
                              </w:rPr>
                              <w:t>Restaurer les écosystèmes</w:t>
                            </w:r>
                          </w:p>
                        </w:txbxContent>
                      </wps:txbx>
                      <wps:bodyPr rot="0" spcFirstLastPara="1" vertOverflow="overflow" horzOverflow="overflow" vert="horz" wrap="square" lIns="91440" tIns="45720" rIns="91440" bIns="45720" numCol="1" spcCol="0" rtlCol="0" fromWordArt="0" anchor="t" anchorCtr="0" forceAA="0" compatLnSpc="1">
                        <a:prstTxWarp prst="textArchUp">
                          <a:avLst>
                            <a:gd name="adj" fmla="val 10912725"/>
                          </a:avLst>
                        </a:prstTxWarp>
                        <a:noAutofit/>
                      </wps:bodyPr>
                    </wps:wsp>
                  </a:graphicData>
                </a:graphic>
                <wp14:sizeRelH relativeFrom="margin">
                  <wp14:pctWidth>0</wp14:pctWidth>
                </wp14:sizeRelH>
                <wp14:sizeRelV relativeFrom="margin">
                  <wp14:pctHeight>0</wp14:pctHeight>
                </wp14:sizeRelV>
              </wp:anchor>
            </w:drawing>
          </mc:Choice>
          <mc:Fallback>
            <w:pict>
              <v:shape w14:anchorId="6C739D19" id="_x0000_s1457" type="#_x0000_t202" style="position:absolute;margin-left:9.65pt;margin-top:91.9pt;width:122.55pt;height:21.9pt;rotation:-3172391fd;z-index:250680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" filled="f" stroked="f">
                <v:textbox>
                  <w:txbxContent>
                    <w:p w14:paraId="409A94F6" w14:textId="77777777" w:rsidR="00FA7F1A" w:rsidRPr="001274EF" w:rsidRDefault="00FA7F1A" w:rsidP="00FA7F1A">
                      <w:pPr>
                        <w:jc w:val="center"/>
                        <w:rPr>
                          <w:rFonts w:ascii="Arial" w:hAnsi="Arial" w:cs="Arial"/>
                          <w:b/>
                          <w:bCs/>
                          <w:color w:val="FFFFFF"/>
                          <w14:textOutline w14:w="0" w14:cap="flat" w14:cmpd="sng" w14:algn="ctr">
                            <w14:noFill/>
                            <w14:prstDash w14:val="solid"/>
                            <w14:round/>
                          </w14:textOutline>
                        </w:rPr>
                      </w:pPr>
                      <w:r w:rsidRPr="001274EF">
                        <w:rPr>
                          <w:rFonts w:ascii="Arial" w:hAnsi="Arial" w:cs="Arial"/>
                          <w:b/>
                          <w:bCs/>
                          <w:color w:val="FFFFFF"/>
                          <w14:textOutline w14:w="0" w14:cap="flat" w14:cmpd="sng" w14:algn="ctr">
                            <w14:noFill/>
                            <w14:prstDash w14:val="solid"/>
                            <w14:round/>
                          </w14:textOutline>
                        </w:rPr>
                        <w:t>Restaurer les écosystèmes</w:t>
                      </w:r>
                    </w:p>
                  </w:txbxContent>
                </v:textbox>
              </v:shape>
            </w:pict>
          </mc:Fallback>
        </mc:AlternateContent>
      </w:r>
      <w:r w:rsidR="00020E1E" w:rsidRPr="00EB3CC0">
        <w:rPr>
          <w:rFonts w:ascii="Aptos" w:eastAsia="Aptos" w:hAnsi="Aptos"/>
        </w:rPr>
        <mc:AlternateContent>
          <mc:Choice Requires="wps">
            <w:drawing>
              <wp:anchor distT="0" distB="0" distL="114300" distR="114300" simplePos="0" relativeHeight="250655744" behindDoc="0" locked="0" layoutInCell="1" allowOverlap="1" wp14:anchorId="53FE48A4" wp14:editId="6E569A0C">
                <wp:simplePos x="0" y="0"/>
                <wp:positionH relativeFrom="column">
                  <wp:posOffset>1396421</wp:posOffset>
                </wp:positionH>
                <wp:positionV relativeFrom="paragraph">
                  <wp:posOffset>718952</wp:posOffset>
                </wp:positionV>
                <wp:extent cx="359410" cy="215900"/>
                <wp:effectExtent l="0" t="38100" r="0" b="31750"/>
                <wp:wrapNone/>
                <wp:docPr id="205321102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9349688">
                          <a:off x="0" y="0"/>
                          <a:ext cx="359410" cy="215900"/>
                        </a:xfrm>
                        <a:prstGeom prst="rect">
                          <a:avLst/>
                        </a:prstGeom>
                        <a:noFill/>
                        <a:ln w="9525">
                          <a:noFill/>
                          <a:miter lim="800000"/>
                          <a:headEnd/>
                          <a:tailEnd/>
                        </a:ln>
                      </wps:spPr>
                      <wps:txbx>
                        <w:txbxContent>
                          <w:p w14:paraId="1881C8DA" w14:textId="77777777" w:rsidR="00FA7F1A" w:rsidRPr="001274EF" w:rsidRDefault="00FA7F1A" w:rsidP="00FA7F1A">
                            <w:pPr>
                              <w:rPr>
                                <w:rFonts w:ascii="Arial" w:hAnsi="Arial" w:cs="Arial"/>
                                <w:spacing w:val="-4"/>
                                <w:sz w:val="14"/>
                                <w:szCs w:val="14"/>
                              </w:rPr>
                            </w:pPr>
                            <w:r w:rsidRPr="001274EF">
                              <w:rPr>
                                <w:rFonts w:ascii="Arial" w:hAnsi="Arial" w:cs="Arial"/>
                                <w:spacing w:val="-4"/>
                                <w:sz w:val="14"/>
                                <w:szCs w:val="14"/>
                              </w:rPr>
                              <w:t>C13</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3FE48A4" id="_x0000_s1458" type="#_x0000_t202" style="position:absolute;margin-left:109.95pt;margin-top:56.6pt;width:28.3pt;height:17pt;rotation:-2457941fd;z-index:250655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" filled="f" stroked="f">
                <v:textbox>
                  <w:txbxContent>
                    <w:p w14:paraId="1881C8DA" w14:textId="77777777" w:rsidR="00FA7F1A" w:rsidRPr="001274EF" w:rsidRDefault="00FA7F1A" w:rsidP="00FA7F1A">
                      <w:pPr>
                        <w:rPr>
                          <w:rFonts w:ascii="Arial" w:hAnsi="Arial" w:cs="Arial"/>
                          <w:spacing w:val="-4"/>
                          <w:sz w:val="14"/>
                          <w:szCs w:val="14"/>
                        </w:rPr>
                      </w:pPr>
                      <w:r w:rsidRPr="001274EF">
                        <w:rPr>
                          <w:rFonts w:ascii="Arial" w:hAnsi="Arial" w:cs="Arial"/>
                          <w:spacing w:val="-4"/>
                          <w:sz w:val="14"/>
                          <w:szCs w:val="14"/>
                        </w:rPr>
                        <w:t>C13</w:t>
                      </w:r>
                    </w:p>
                  </w:txbxContent>
                </v:textbox>
              </v:shape>
            </w:pict>
          </mc:Fallback>
        </mc:AlternateContent>
      </w:r>
      <w:r w:rsidR="00014895" w:rsidRPr="00EB3CC0">
        <w:rPr>
          <w:rFonts w:ascii="Aptos" w:eastAsia="Aptos" w:hAnsi="Aptos"/>
        </w:rPr>
        <mc:AlternateContent>
          <mc:Choice Requires="wps">
            <w:drawing>
              <wp:anchor distT="0" distB="0" distL="114300" distR="114300" simplePos="0" relativeHeight="250653696" behindDoc="0" locked="0" layoutInCell="1" allowOverlap="1" wp14:anchorId="344811A5" wp14:editId="5B0C76B6">
                <wp:simplePos x="0" y="0"/>
                <wp:positionH relativeFrom="column">
                  <wp:posOffset>1191000</wp:posOffset>
                </wp:positionH>
                <wp:positionV relativeFrom="paragraph">
                  <wp:posOffset>814613</wp:posOffset>
                </wp:positionV>
                <wp:extent cx="457583" cy="215900"/>
                <wp:effectExtent l="0" t="57150" r="0" b="69850"/>
                <wp:wrapNone/>
                <wp:docPr id="180181938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9067104">
                          <a:off x="0" y="0"/>
                          <a:ext cx="457583" cy="215900"/>
                        </a:xfrm>
                        <a:prstGeom prst="rect">
                          <a:avLst/>
                        </a:prstGeom>
                        <a:noFill/>
                        <a:ln w="9525">
                          <a:noFill/>
                          <a:miter lim="800000"/>
                          <a:headEnd/>
                          <a:tailEnd/>
                        </a:ln>
                      </wps:spPr>
                      <wps:txbx>
                        <w:txbxContent>
                          <w:p w14:paraId="38396361" w14:textId="77777777" w:rsidR="00FA7F1A" w:rsidRPr="001274EF" w:rsidRDefault="00FA7F1A" w:rsidP="00FA7F1A">
                            <w:pPr>
                              <w:rPr>
                                <w:rFonts w:ascii="Arial" w:hAnsi="Arial" w:cs="Arial"/>
                                <w:spacing w:val="-4"/>
                                <w:sz w:val="14"/>
                                <w:szCs w:val="14"/>
                              </w:rPr>
                            </w:pPr>
                            <w:r w:rsidRPr="001274EF">
                              <w:rPr>
                                <w:rFonts w:ascii="Arial" w:hAnsi="Arial" w:cs="Arial"/>
                                <w:spacing w:val="-4"/>
                                <w:sz w:val="14"/>
                                <w:szCs w:val="14"/>
                              </w:rPr>
                              <w:t>C04</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44811A5" id="_x0000_s1459" type="#_x0000_t202" style="position:absolute;margin-left:93.8pt;margin-top:64.15pt;width:36.05pt;height:17pt;rotation:-2766598fd;z-index:250653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" filled="f" stroked="f">
                <v:textbox>
                  <w:txbxContent>
                    <w:p w14:paraId="38396361" w14:textId="77777777" w:rsidR="00FA7F1A" w:rsidRPr="001274EF" w:rsidRDefault="00FA7F1A" w:rsidP="00FA7F1A">
                      <w:pPr>
                        <w:rPr>
                          <w:rFonts w:ascii="Arial" w:hAnsi="Arial" w:cs="Arial"/>
                          <w:spacing w:val="-4"/>
                          <w:sz w:val="14"/>
                          <w:szCs w:val="14"/>
                        </w:rPr>
                      </w:pPr>
                      <w:r w:rsidRPr="001274EF">
                        <w:rPr>
                          <w:rFonts w:ascii="Arial" w:hAnsi="Arial" w:cs="Arial"/>
                          <w:spacing w:val="-4"/>
                          <w:sz w:val="14"/>
                          <w:szCs w:val="14"/>
                        </w:rPr>
                        <w:t>C04</w:t>
                      </w:r>
                    </w:p>
                  </w:txbxContent>
                </v:textbox>
              </v:shape>
            </w:pict>
          </mc:Fallback>
        </mc:AlternateContent>
      </w:r>
      <w:r w:rsidR="00DB5F8D" w:rsidRPr="00EB3CC0">
        <w:rPr>
          <w:rFonts w:ascii="Aptos" w:eastAsia="Aptos" w:hAnsi="Aptos"/>
        </w:rPr>
        <mc:AlternateContent>
          <mc:Choice Requires="wps">
            <w:drawing>
              <wp:anchor distT="0" distB="0" distL="114300" distR="114300" simplePos="0" relativeHeight="250678272" behindDoc="0" locked="0" layoutInCell="1" allowOverlap="1" wp14:anchorId="2A60ABD5" wp14:editId="6745EB21">
                <wp:simplePos x="0" y="0"/>
                <wp:positionH relativeFrom="column">
                  <wp:posOffset>1026833</wp:posOffset>
                </wp:positionH>
                <wp:positionV relativeFrom="paragraph">
                  <wp:posOffset>971762</wp:posOffset>
                </wp:positionV>
                <wp:extent cx="380265" cy="215900"/>
                <wp:effectExtent l="0" t="38100" r="0" b="50800"/>
                <wp:wrapNone/>
                <wp:docPr id="177360190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9051612">
                          <a:off x="0" y="0"/>
                          <a:ext cx="380265" cy="215900"/>
                        </a:xfrm>
                        <a:prstGeom prst="rect">
                          <a:avLst/>
                        </a:prstGeom>
                        <a:noFill/>
                        <a:ln w="9525">
                          <a:noFill/>
                          <a:miter lim="800000"/>
                          <a:headEnd/>
                          <a:tailEnd/>
                        </a:ln>
                      </wps:spPr>
                      <wps:txbx>
                        <w:txbxContent>
                          <w:p w14:paraId="2DAD69F6" w14:textId="77777777" w:rsidR="00FA7F1A" w:rsidRPr="001274EF" w:rsidRDefault="00FA7F1A" w:rsidP="00FA7F1A">
                            <w:pPr>
                              <w:rPr>
                                <w:rFonts w:ascii="Arial" w:hAnsi="Arial" w:cs="Arial"/>
                                <w:color w:val="FFFFFF"/>
                                <w:spacing w:val="-4"/>
                                <w:sz w:val="14"/>
                                <w:szCs w:val="14"/>
                              </w:rPr>
                            </w:pPr>
                            <w:r w:rsidRPr="001274EF">
                              <w:rPr>
                                <w:rFonts w:ascii="Arial" w:hAnsi="Arial" w:cs="Arial"/>
                                <w:color w:val="FFFFFF"/>
                                <w:spacing w:val="-4"/>
                                <w:sz w:val="14"/>
                                <w:szCs w:val="14"/>
                              </w:rPr>
                              <w:t>H08</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A60ABD5" id="_x0000_s1460" type="#_x0000_t202" style="position:absolute;margin-left:80.85pt;margin-top:76.5pt;width:29.95pt;height:17pt;rotation:-2783519fd;z-index:250678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" filled="f" stroked="f">
                <v:textbox>
                  <w:txbxContent>
                    <w:p w14:paraId="2DAD69F6" w14:textId="77777777" w:rsidR="00FA7F1A" w:rsidRPr="001274EF" w:rsidRDefault="00FA7F1A" w:rsidP="00FA7F1A">
                      <w:pPr>
                        <w:rPr>
                          <w:rFonts w:ascii="Arial" w:hAnsi="Arial" w:cs="Arial"/>
                          <w:color w:val="FFFFFF"/>
                          <w:spacing w:val="-4"/>
                          <w:sz w:val="14"/>
                          <w:szCs w:val="14"/>
                        </w:rPr>
                      </w:pPr>
                      <w:r w:rsidRPr="001274EF">
                        <w:rPr>
                          <w:rFonts w:ascii="Arial" w:hAnsi="Arial" w:cs="Arial"/>
                          <w:color w:val="FFFFFF"/>
                          <w:spacing w:val="-4"/>
                          <w:sz w:val="14"/>
                          <w:szCs w:val="14"/>
                        </w:rPr>
                        <w:t>H08</w:t>
                      </w:r>
                    </w:p>
                  </w:txbxContent>
                </v:textbox>
              </v:shape>
            </w:pict>
          </mc:Fallback>
        </mc:AlternateContent>
      </w:r>
      <w:r w:rsidR="00CF394C" w:rsidRPr="00EB3CC0">
        <w:rPr>
          <w:rFonts w:ascii="Aptos" w:eastAsia="Aptos" w:hAnsi="Aptos"/>
        </w:rPr>
        <mc:AlternateContent>
          <mc:Choice Requires="wps">
            <w:drawing>
              <wp:anchor distT="0" distB="0" distL="114300" distR="114300" simplePos="0" relativeHeight="250651648" behindDoc="0" locked="0" layoutInCell="1" allowOverlap="1" wp14:anchorId="6DF3C18C" wp14:editId="1124D66F">
                <wp:simplePos x="0" y="0"/>
                <wp:positionH relativeFrom="column">
                  <wp:posOffset>857081</wp:posOffset>
                </wp:positionH>
                <wp:positionV relativeFrom="paragraph">
                  <wp:posOffset>1064572</wp:posOffset>
                </wp:positionV>
                <wp:extent cx="498883" cy="215900"/>
                <wp:effectExtent l="65088" t="0" r="4762" b="0"/>
                <wp:wrapNone/>
                <wp:docPr id="92936288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8487998">
                          <a:off x="0" y="0"/>
                          <a:ext cx="498883" cy="215900"/>
                        </a:xfrm>
                        <a:prstGeom prst="rect">
                          <a:avLst/>
                        </a:prstGeom>
                        <a:noFill/>
                        <a:ln w="9525">
                          <a:noFill/>
                          <a:miter lim="800000"/>
                          <a:headEnd/>
                          <a:tailEnd/>
                        </a:ln>
                      </wps:spPr>
                      <wps:txbx>
                        <w:txbxContent>
                          <w:p w14:paraId="7CCD8A08" w14:textId="77777777" w:rsidR="00FA7F1A" w:rsidRPr="001274EF" w:rsidRDefault="00FA7F1A" w:rsidP="00FA7F1A">
                            <w:pPr>
                              <w:rPr>
                                <w:rFonts w:ascii="Arial" w:hAnsi="Arial" w:cs="Arial"/>
                                <w:color w:val="FFFFFF"/>
                                <w:spacing w:val="-4"/>
                                <w:sz w:val="14"/>
                                <w:szCs w:val="14"/>
                              </w:rPr>
                            </w:pPr>
                            <w:r w:rsidRPr="001274EF">
                              <w:rPr>
                                <w:rFonts w:ascii="Arial" w:hAnsi="Arial" w:cs="Arial"/>
                                <w:color w:val="FFFFFF"/>
                                <w:spacing w:val="-4"/>
                                <w:sz w:val="14"/>
                                <w:szCs w:val="14"/>
                              </w:rPr>
                              <w:t>F02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DF3C18C" id="_x0000_s1461" type="#_x0000_t202" style="position:absolute;margin-left:67.5pt;margin-top:83.8pt;width:39.3pt;height:17pt;rotation:-3399136fd;z-index:250651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" filled="f" stroked="f">
                <v:textbox>
                  <w:txbxContent>
                    <w:p w14:paraId="7CCD8A08" w14:textId="77777777" w:rsidR="00FA7F1A" w:rsidRPr="001274EF" w:rsidRDefault="00FA7F1A" w:rsidP="00FA7F1A">
                      <w:pPr>
                        <w:rPr>
                          <w:rFonts w:ascii="Arial" w:hAnsi="Arial" w:cs="Arial"/>
                          <w:color w:val="FFFFFF"/>
                          <w:spacing w:val="-4"/>
                          <w:sz w:val="14"/>
                          <w:szCs w:val="14"/>
                        </w:rPr>
                      </w:pPr>
                      <w:r w:rsidRPr="001274EF">
                        <w:rPr>
                          <w:rFonts w:ascii="Arial" w:hAnsi="Arial" w:cs="Arial"/>
                          <w:color w:val="FFFFFF"/>
                          <w:spacing w:val="-4"/>
                          <w:sz w:val="14"/>
                          <w:szCs w:val="14"/>
                        </w:rPr>
                        <w:t>F02</w:t>
                      </w:r>
                    </w:p>
                  </w:txbxContent>
                </v:textbox>
              </v:shape>
            </w:pict>
          </mc:Fallback>
        </mc:AlternateContent>
      </w:r>
      <w:r w:rsidR="00CF394C" w:rsidRPr="00EB3CC0">
        <w:rPr>
          <w:rFonts w:ascii="Aptos" w:eastAsia="Aptos" w:hAnsi="Aptos"/>
        </w:rPr>
        <mc:AlternateContent>
          <mc:Choice Requires="wps">
            <w:drawing>
              <wp:anchor distT="0" distB="0" distL="114300" distR="114300" simplePos="0" relativeHeight="250676224" behindDoc="0" locked="0" layoutInCell="1" allowOverlap="1" wp14:anchorId="0027DACF" wp14:editId="4CB8DA70">
                <wp:simplePos x="0" y="0"/>
                <wp:positionH relativeFrom="column">
                  <wp:posOffset>706115</wp:posOffset>
                </wp:positionH>
                <wp:positionV relativeFrom="paragraph">
                  <wp:posOffset>1276572</wp:posOffset>
                </wp:positionV>
                <wp:extent cx="413182" cy="215900"/>
                <wp:effectExtent l="41275" t="0" r="0" b="0"/>
                <wp:wrapNone/>
                <wp:docPr id="187800633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8541609">
                          <a:off x="0" y="0"/>
                          <a:ext cx="413182" cy="215900"/>
                        </a:xfrm>
                        <a:prstGeom prst="rect">
                          <a:avLst/>
                        </a:prstGeom>
                        <a:noFill/>
                        <a:ln w="9525">
                          <a:noFill/>
                          <a:miter lim="800000"/>
                          <a:headEnd/>
                          <a:tailEnd/>
                        </a:ln>
                      </wps:spPr>
                      <wps:txbx>
                        <w:txbxContent>
                          <w:p w14:paraId="3E1A66B2" w14:textId="77777777" w:rsidR="00FA7F1A" w:rsidRPr="001274EF" w:rsidRDefault="00FA7F1A" w:rsidP="00FA7F1A">
                            <w:pPr>
                              <w:rPr>
                                <w:rFonts w:ascii="Arial" w:hAnsi="Arial" w:cs="Arial"/>
                                <w:spacing w:val="-4"/>
                                <w:sz w:val="14"/>
                                <w:szCs w:val="14"/>
                              </w:rPr>
                            </w:pPr>
                            <w:r w:rsidRPr="001274EF">
                              <w:rPr>
                                <w:rFonts w:ascii="Arial" w:hAnsi="Arial" w:cs="Arial"/>
                                <w:spacing w:val="-4"/>
                                <w:sz w:val="14"/>
                                <w:szCs w:val="14"/>
                              </w:rPr>
                              <w:t>B08</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027DACF" id="_x0000_s1462" type="#_x0000_t202" style="position:absolute;margin-left:55.6pt;margin-top:100.5pt;width:32.55pt;height:17pt;rotation:-3340579fd;z-index:250676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" filled="f" stroked="f">
                <v:textbox>
                  <w:txbxContent>
                    <w:p w14:paraId="3E1A66B2" w14:textId="77777777" w:rsidR="00FA7F1A" w:rsidRPr="001274EF" w:rsidRDefault="00FA7F1A" w:rsidP="00FA7F1A">
                      <w:pPr>
                        <w:rPr>
                          <w:rFonts w:ascii="Arial" w:hAnsi="Arial" w:cs="Arial"/>
                          <w:spacing w:val="-4"/>
                          <w:sz w:val="14"/>
                          <w:szCs w:val="14"/>
                        </w:rPr>
                      </w:pPr>
                      <w:r w:rsidRPr="001274EF">
                        <w:rPr>
                          <w:rFonts w:ascii="Arial" w:hAnsi="Arial" w:cs="Arial"/>
                          <w:spacing w:val="-4"/>
                          <w:sz w:val="14"/>
                          <w:szCs w:val="14"/>
                        </w:rPr>
                        <w:t>B08</w:t>
                      </w:r>
                    </w:p>
                  </w:txbxContent>
                </v:textbox>
              </v:shape>
            </w:pict>
          </mc:Fallback>
        </mc:AlternateContent>
      </w:r>
      <w:r w:rsidR="00317500" w:rsidRPr="00EB3CC0">
        <w:rPr>
          <w:rFonts w:ascii="Aptos" w:eastAsia="Aptos" w:hAnsi="Aptos"/>
        </w:rPr>
        <mc:AlternateContent>
          <mc:Choice Requires="wps">
            <w:drawing>
              <wp:anchor distT="0" distB="0" distL="114300" distR="114300" simplePos="0" relativeHeight="250649600" behindDoc="0" locked="0" layoutInCell="1" allowOverlap="1" wp14:anchorId="70433909" wp14:editId="77AF3FCA">
                <wp:simplePos x="0" y="0"/>
                <wp:positionH relativeFrom="column">
                  <wp:posOffset>532765</wp:posOffset>
                </wp:positionH>
                <wp:positionV relativeFrom="paragraph">
                  <wp:posOffset>1410020</wp:posOffset>
                </wp:positionV>
                <wp:extent cx="539987" cy="215900"/>
                <wp:effectExtent l="85725" t="0" r="3175" b="0"/>
                <wp:wrapNone/>
                <wp:docPr id="116224382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8180855">
                          <a:off x="0" y="0"/>
                          <a:ext cx="539987" cy="215900"/>
                        </a:xfrm>
                        <a:prstGeom prst="rect">
                          <a:avLst/>
                        </a:prstGeom>
                        <a:noFill/>
                        <a:ln w="9525">
                          <a:noFill/>
                          <a:miter lim="800000"/>
                          <a:headEnd/>
                          <a:tailEnd/>
                        </a:ln>
                      </wps:spPr>
                      <wps:txbx>
                        <w:txbxContent>
                          <w:p w14:paraId="0E44E4CF" w14:textId="77777777" w:rsidR="00FA7F1A" w:rsidRPr="001274EF" w:rsidRDefault="00FA7F1A" w:rsidP="00FA7F1A">
                            <w:pPr>
                              <w:rPr>
                                <w:rFonts w:ascii="Arial" w:hAnsi="Arial" w:cs="Arial"/>
                                <w:spacing w:val="-4"/>
                                <w:sz w:val="14"/>
                                <w:szCs w:val="14"/>
                              </w:rPr>
                            </w:pPr>
                            <w:r w:rsidRPr="001274EF">
                              <w:rPr>
                                <w:rFonts w:ascii="Arial" w:hAnsi="Arial" w:cs="Arial"/>
                                <w:spacing w:val="-4"/>
                                <w:sz w:val="14"/>
                                <w:szCs w:val="14"/>
                              </w:rPr>
                              <w:t>B07</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0433909" id="_x0000_s1463" type="#_x0000_t202" style="position:absolute;margin-left:41.95pt;margin-top:111.05pt;width:42.5pt;height:17pt;rotation:-3734618fd;z-index:250649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" filled="f" stroked="f">
                <v:textbox>
                  <w:txbxContent>
                    <w:p w14:paraId="0E44E4CF" w14:textId="77777777" w:rsidR="00FA7F1A" w:rsidRPr="001274EF" w:rsidRDefault="00FA7F1A" w:rsidP="00FA7F1A">
                      <w:pPr>
                        <w:rPr>
                          <w:rFonts w:ascii="Arial" w:hAnsi="Arial" w:cs="Arial"/>
                          <w:spacing w:val="-4"/>
                          <w:sz w:val="14"/>
                          <w:szCs w:val="14"/>
                        </w:rPr>
                      </w:pPr>
                      <w:r w:rsidRPr="001274EF">
                        <w:rPr>
                          <w:rFonts w:ascii="Arial" w:hAnsi="Arial" w:cs="Arial"/>
                          <w:spacing w:val="-4"/>
                          <w:sz w:val="14"/>
                          <w:szCs w:val="14"/>
                        </w:rPr>
                        <w:t>B07</w:t>
                      </w:r>
                    </w:p>
                  </w:txbxContent>
                </v:textbox>
              </v:shape>
            </w:pict>
          </mc:Fallback>
        </mc:AlternateContent>
      </w:r>
      <w:r w:rsidR="00795B6F" w:rsidRPr="00EB3CC0">
        <w:rPr>
          <w:rFonts w:ascii="Aptos" w:eastAsia="Aptos" w:hAnsi="Aptos"/>
        </w:rPr>
        <mc:AlternateContent>
          <mc:Choice Requires="wps">
            <w:drawing>
              <wp:anchor distT="0" distB="0" distL="114300" distR="114300" simplePos="0" relativeHeight="250647552" behindDoc="0" locked="0" layoutInCell="1" allowOverlap="1" wp14:anchorId="4710B799" wp14:editId="6E57CEA9">
                <wp:simplePos x="0" y="0"/>
                <wp:positionH relativeFrom="column">
                  <wp:posOffset>432118</wp:posOffset>
                </wp:positionH>
                <wp:positionV relativeFrom="paragraph">
                  <wp:posOffset>1622264</wp:posOffset>
                </wp:positionV>
                <wp:extent cx="455435" cy="215900"/>
                <wp:effectExtent l="5398" t="0" r="7302" b="0"/>
                <wp:wrapNone/>
                <wp:docPr id="2502519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7730489">
                          <a:off x="0" y="0"/>
                          <a:ext cx="455435" cy="215900"/>
                        </a:xfrm>
                        <a:prstGeom prst="rect">
                          <a:avLst/>
                        </a:prstGeom>
                        <a:noFill/>
                        <a:ln w="9525">
                          <a:noFill/>
                          <a:miter lim="800000"/>
                          <a:headEnd/>
                          <a:tailEnd/>
                        </a:ln>
                      </wps:spPr>
                      <wps:txbx>
                        <w:txbxContent>
                          <w:p w14:paraId="3E4556F4" w14:textId="77777777" w:rsidR="00FA7F1A" w:rsidRPr="001274EF" w:rsidRDefault="00FA7F1A" w:rsidP="00FA7F1A">
                            <w:pPr>
                              <w:rPr>
                                <w:rFonts w:ascii="Arial" w:hAnsi="Arial" w:cs="Arial"/>
                                <w:spacing w:val="-4"/>
                                <w:sz w:val="14"/>
                                <w:szCs w:val="14"/>
                              </w:rPr>
                            </w:pPr>
                            <w:r w:rsidRPr="001274EF">
                              <w:rPr>
                                <w:rFonts w:ascii="Arial" w:hAnsi="Arial" w:cs="Arial"/>
                                <w:spacing w:val="-4"/>
                                <w:sz w:val="14"/>
                                <w:szCs w:val="14"/>
                              </w:rPr>
                              <w:t>B06</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710B799" id="_x0000_s1464" type="#_x0000_t202" style="position:absolute;margin-left:34.05pt;margin-top:127.75pt;width:35.85pt;height:17pt;rotation:-4226538fd;z-index:250647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" filled="f" stroked="f">
                <v:textbox>
                  <w:txbxContent>
                    <w:p w14:paraId="3E4556F4" w14:textId="77777777" w:rsidR="00FA7F1A" w:rsidRPr="001274EF" w:rsidRDefault="00FA7F1A" w:rsidP="00FA7F1A">
                      <w:pPr>
                        <w:rPr>
                          <w:rFonts w:ascii="Arial" w:hAnsi="Arial" w:cs="Arial"/>
                          <w:spacing w:val="-4"/>
                          <w:sz w:val="14"/>
                          <w:szCs w:val="14"/>
                        </w:rPr>
                      </w:pPr>
                      <w:r w:rsidRPr="001274EF">
                        <w:rPr>
                          <w:rFonts w:ascii="Arial" w:hAnsi="Arial" w:cs="Arial"/>
                          <w:spacing w:val="-4"/>
                          <w:sz w:val="14"/>
                          <w:szCs w:val="14"/>
                        </w:rPr>
                        <w:t>B06</w:t>
                      </w:r>
                    </w:p>
                  </w:txbxContent>
                </v:textbox>
              </v:shape>
            </w:pict>
          </mc:Fallback>
        </mc:AlternateContent>
      </w:r>
      <w:r w:rsidR="003C3867" w:rsidRPr="00EB3CC0">
        <w:rPr>
          <w:rFonts w:ascii="Aptos" w:eastAsia="Aptos" w:hAnsi="Aptos"/>
        </w:rPr>
        <mc:AlternateContent>
          <mc:Choice Requires="wps">
            <w:drawing>
              <wp:anchor distT="0" distB="0" distL="114300" distR="114300" simplePos="0" relativeHeight="250657792" behindDoc="0" locked="0" layoutInCell="1" allowOverlap="1" wp14:anchorId="5D81E877" wp14:editId="219A8114">
                <wp:simplePos x="0" y="0"/>
                <wp:positionH relativeFrom="column">
                  <wp:posOffset>360762</wp:posOffset>
                </wp:positionH>
                <wp:positionV relativeFrom="paragraph">
                  <wp:posOffset>1876664</wp:posOffset>
                </wp:positionV>
                <wp:extent cx="359410" cy="215900"/>
                <wp:effectExtent l="14605" t="0" r="0" b="0"/>
                <wp:wrapNone/>
                <wp:docPr id="104260922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7841878">
                          <a:off x="0" y="0"/>
                          <a:ext cx="359410" cy="215900"/>
                        </a:xfrm>
                        <a:prstGeom prst="rect">
                          <a:avLst/>
                        </a:prstGeom>
                        <a:noFill/>
                        <a:ln w="9525">
                          <a:noFill/>
                          <a:miter lim="800000"/>
                          <a:headEnd/>
                          <a:tailEnd/>
                        </a:ln>
                      </wps:spPr>
                      <wps:txbx>
                        <w:txbxContent>
                          <w:p w14:paraId="2755B165" w14:textId="77777777" w:rsidR="00FA7F1A" w:rsidRPr="001274EF" w:rsidRDefault="00FA7F1A" w:rsidP="00FA7F1A">
                            <w:pPr>
                              <w:rPr>
                                <w:rFonts w:ascii="Arial" w:hAnsi="Arial" w:cs="Arial"/>
                                <w:spacing w:val="-4"/>
                                <w:sz w:val="14"/>
                                <w:szCs w:val="14"/>
                              </w:rPr>
                            </w:pPr>
                            <w:r w:rsidRPr="001274EF">
                              <w:rPr>
                                <w:rFonts w:ascii="Arial" w:hAnsi="Arial" w:cs="Arial"/>
                                <w:spacing w:val="-4"/>
                                <w:sz w:val="14"/>
                                <w:szCs w:val="14"/>
                              </w:rPr>
                              <w:t>B05</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D81E877" id="_x0000_s1465" type="#_x0000_t202" style="position:absolute;margin-left:28.4pt;margin-top:147.75pt;width:28.3pt;height:17pt;rotation:-4104871fd;z-index:250657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" filled="f" stroked="f">
                <v:textbox>
                  <w:txbxContent>
                    <w:p w14:paraId="2755B165" w14:textId="77777777" w:rsidR="00FA7F1A" w:rsidRPr="001274EF" w:rsidRDefault="00FA7F1A" w:rsidP="00FA7F1A">
                      <w:pPr>
                        <w:rPr>
                          <w:rFonts w:ascii="Arial" w:hAnsi="Arial" w:cs="Arial"/>
                          <w:spacing w:val="-4"/>
                          <w:sz w:val="14"/>
                          <w:szCs w:val="14"/>
                        </w:rPr>
                      </w:pPr>
                      <w:r w:rsidRPr="001274EF">
                        <w:rPr>
                          <w:rFonts w:ascii="Arial" w:hAnsi="Arial" w:cs="Arial"/>
                          <w:spacing w:val="-4"/>
                          <w:sz w:val="14"/>
                          <w:szCs w:val="14"/>
                        </w:rPr>
                        <w:t>B05</w:t>
                      </w:r>
                    </w:p>
                  </w:txbxContent>
                </v:textbox>
              </v:shape>
            </w:pict>
          </mc:Fallback>
        </mc:AlternateContent>
      </w:r>
      <w:r w:rsidR="00500EF7" w:rsidRPr="00EB3CC0">
        <w:rPr>
          <w:rFonts w:ascii="Aptos" w:eastAsia="Aptos" w:hAnsi="Aptos"/>
        </w:rPr>
        <mc:AlternateContent>
          <mc:Choice Requires="wps">
            <w:drawing>
              <wp:anchor distT="0" distB="0" distL="114300" distR="114300" simplePos="0" relativeHeight="250622976" behindDoc="0" locked="0" layoutInCell="1" allowOverlap="1" wp14:anchorId="12B97D1E" wp14:editId="4B2414FC">
                <wp:simplePos x="0" y="0"/>
                <wp:positionH relativeFrom="margin">
                  <wp:align>left</wp:align>
                </wp:positionH>
                <wp:positionV relativeFrom="paragraph">
                  <wp:posOffset>2617272</wp:posOffset>
                </wp:positionV>
                <wp:extent cx="1513205" cy="984784"/>
                <wp:effectExtent l="54928" t="0" r="65722" b="0"/>
                <wp:wrapNone/>
                <wp:docPr id="7496916" name="Text Box 1"/>
                <wp:cNvGraphicFramePr/>
                <a:graphic xmlns:a="http://schemas.openxmlformats.org/drawingml/2006/main">
                  <a:graphicData uri="http://schemas.microsoft.com/office/word/2010/wordprocessingShape">
                    <wps:wsp>
                      <wps:cNvSpPr txBox="1"/>
                      <wps:spPr>
                        <a:xfrm rot="15937248">
                          <a:off x="0" y="0"/>
                          <a:ext cx="1513205" cy="984784"/>
                        </a:xfrm>
                        <a:prstGeom prst="rect">
                          <a:avLst/>
                        </a:prstGeom>
                        <a:noFill/>
                        <a:ln>
                          <a:noFill/>
                        </a:ln>
                      </wps:spPr>
                      <wps:txbx>
                        <w:txbxContent>
                          <w:p w14:paraId="57AE8629" w14:textId="77777777" w:rsidR="00FA7F1A" w:rsidRPr="001274EF" w:rsidRDefault="00FA7F1A" w:rsidP="00FA7F1A">
                            <w:pPr>
                              <w:jc w:val="center"/>
                              <w:rPr>
                                <w:rFonts w:ascii="Arial" w:hAnsi="Arial" w:cs="Arial"/>
                                <w:b/>
                                <w:bCs/>
                                <w:color w:val="000000"/>
                                <w14:textOutline w14:w="0" w14:cap="flat" w14:cmpd="sng" w14:algn="ctr">
                                  <w14:noFill/>
                                  <w14:prstDash w14:val="solid"/>
                                  <w14:round/>
                                </w14:textOutline>
                              </w:rPr>
                            </w:pPr>
                            <w:r w:rsidRPr="001274EF">
                              <w:rPr>
                                <w:rFonts w:ascii="Arial" w:hAnsi="Arial" w:cs="Arial"/>
                                <w:b/>
                                <w:bCs/>
                                <w:color w:val="000000"/>
                                <w14:textOutline w14:w="0" w14:cap="flat" w14:cmpd="sng" w14:algn="ctr">
                                  <w14:noFill/>
                                  <w14:prstDash w14:val="solid"/>
                                  <w14:round/>
                                </w14:textOutline>
                              </w:rPr>
                              <w:t>Autres</w:t>
                            </w:r>
                          </w:p>
                        </w:txbxContent>
                      </wps:txbx>
                      <wps:bodyPr rot="0" spcFirstLastPara="1" vertOverflow="overflow" horzOverflow="overflow" vert="horz" wrap="square" lIns="91440" tIns="45720" rIns="91440" bIns="45720" numCol="1" spcCol="0" rtlCol="0" fromWordArt="0" anchor="t" anchorCtr="0" forceAA="0" compatLnSpc="1">
                        <a:prstTxWarp prst="textArchUp">
                          <a:avLst>
                            <a:gd name="adj" fmla="val 10912725"/>
                          </a:avLst>
                        </a:prstTxWarp>
                        <a:noAutofit/>
                      </wps:bodyPr>
                    </wps:wsp>
                  </a:graphicData>
                </a:graphic>
                <wp14:sizeRelH relativeFrom="margin">
                  <wp14:pctWidth>0</wp14:pctWidth>
                </wp14:sizeRelH>
                <wp14:sizeRelV relativeFrom="margin">
                  <wp14:pctHeight>0</wp14:pctHeight>
                </wp14:sizeRelV>
              </wp:anchor>
            </w:drawing>
          </mc:Choice>
          <mc:Fallback>
            <w:pict>
              <v:shape w14:anchorId="12B97D1E" id="_x0000_s1466" type="#_x0000_t202" style="position:absolute;margin-left:0;margin-top:206.1pt;width:119.15pt;height:77.55pt;rotation:-6185235fd;z-index:25062297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" filled="f" stroked="f">
                <v:textbox>
                  <w:txbxContent>
                    <w:p w14:paraId="57AE8629" w14:textId="77777777" w:rsidR="00FA7F1A" w:rsidRPr="001274EF" w:rsidRDefault="00FA7F1A" w:rsidP="00FA7F1A">
                      <w:pPr>
                        <w:jc w:val="center"/>
                        <w:rPr>
                          <w:rFonts w:ascii="Arial" w:hAnsi="Arial" w:cs="Arial"/>
                          <w:b/>
                          <w:bCs/>
                          <w:color w:val="000000"/>
                          <w14:textOutline w14:w="0" w14:cap="flat" w14:cmpd="sng" w14:algn="ctr">
                            <w14:noFill/>
                            <w14:prstDash w14:val="solid"/>
                            <w14:round/>
                          </w14:textOutline>
                        </w:rPr>
                      </w:pPr>
                      <w:r w:rsidRPr="001274EF">
                        <w:rPr>
                          <w:rFonts w:ascii="Arial" w:hAnsi="Arial" w:cs="Arial"/>
                          <w:b/>
                          <w:bCs/>
                          <w:color w:val="000000"/>
                          <w14:textOutline w14:w="0" w14:cap="flat" w14:cmpd="sng" w14:algn="ctr">
                            <w14:noFill/>
                            <w14:prstDash w14:val="solid"/>
                            <w14:round/>
                          </w14:textOutline>
                        </w:rPr>
                        <w:t>Autres</w:t>
                      </w:r>
                    </w:p>
                  </w:txbxContent>
                </v:textbox>
                <w10:wrap anchorx="margin"/>
              </v:shape>
            </w:pict>
          </mc:Fallback>
        </mc:AlternateContent>
      </w:r>
      <w:r w:rsidR="00A50FDE" w:rsidRPr="00EB3CC0">
        <w:rPr>
          <w:rFonts w:ascii="Aptos" w:eastAsia="Aptos" w:hAnsi="Aptos"/>
        </w:rPr>
        <mc:AlternateContent>
          <mc:Choice Requires="wps">
            <w:drawing>
              <wp:anchor distT="0" distB="0" distL="114300" distR="114300" simplePos="0" relativeHeight="250633216" behindDoc="0" locked="0" layoutInCell="1" allowOverlap="1" wp14:anchorId="39E3818B" wp14:editId="6EF716F2">
                <wp:simplePos x="0" y="0"/>
                <wp:positionH relativeFrom="column">
                  <wp:posOffset>4027141</wp:posOffset>
                </wp:positionH>
                <wp:positionV relativeFrom="paragraph">
                  <wp:posOffset>1932613</wp:posOffset>
                </wp:positionV>
                <wp:extent cx="2106930" cy="1120468"/>
                <wp:effectExtent l="226695" t="59055" r="234315" b="62865"/>
                <wp:wrapNone/>
                <wp:docPr id="1241470233" name="Text Box 1"/>
                <wp:cNvGraphicFramePr/>
                <a:graphic xmlns:a="http://schemas.openxmlformats.org/drawingml/2006/main">
                  <a:graphicData uri="http://schemas.microsoft.com/office/word/2010/wordprocessingShape">
                    <wps:wsp>
                      <wps:cNvSpPr txBox="1"/>
                      <wps:spPr>
                        <a:xfrm rot="4490975">
                          <a:off x="0" y="0"/>
                          <a:ext cx="2106930" cy="1120468"/>
                        </a:xfrm>
                        <a:prstGeom prst="rect">
                          <a:avLst/>
                        </a:prstGeom>
                        <a:noFill/>
                        <a:ln>
                          <a:noFill/>
                        </a:ln>
                      </wps:spPr>
                      <wps:txbx>
                        <w:txbxContent>
                          <w:p w14:paraId="05517E48" w14:textId="2EE3861A" w:rsidR="00FA7F1A" w:rsidRPr="001274EF" w:rsidRDefault="00FA7F1A" w:rsidP="00FA7F1A">
                            <w:pPr>
                              <w:jc w:val="center"/>
                              <w:rPr>
                                <w:rFonts w:ascii="Arial" w:hAnsi="Arial" w:cs="Arial"/>
                                <w:b/>
                                <w:bCs/>
                                <w:color w:val="FFFFFF"/>
                                <w14:textOutline w14:w="0" w14:cap="flat" w14:cmpd="sng" w14:algn="ctr">
                                  <w14:noFill/>
                                  <w14:prstDash w14:val="solid"/>
                                  <w14:round/>
                                </w14:textOutline>
                              </w:rPr>
                            </w:pPr>
                            <w:r w:rsidRPr="001274EF">
                              <w:rPr>
                                <w:rFonts w:ascii="Arial" w:hAnsi="Arial" w:cs="Arial"/>
                                <w:b/>
                                <w:bCs/>
                                <w:color w:val="FFFFFF"/>
                                <w14:textOutline w14:w="0" w14:cap="flat" w14:cmpd="sng" w14:algn="ctr">
                                  <w14:noFill/>
                                  <w14:prstDash w14:val="solid"/>
                                  <w14:round/>
                                </w14:textOutline>
                              </w:rPr>
                              <w:t>Réduire la pollution</w:t>
                            </w:r>
                          </w:p>
                        </w:txbxContent>
                      </wps:txbx>
                      <wps:bodyPr rot="0" spcFirstLastPara="1" vertOverflow="overflow" horzOverflow="overflow" vert="horz" wrap="square" lIns="91440" tIns="45720" rIns="91440" bIns="45720" numCol="1" spcCol="0" rtlCol="0" fromWordArt="0" anchor="t" anchorCtr="0" forceAA="0" compatLnSpc="1">
                        <a:prstTxWarp prst="textArchUp">
                          <a:avLst>
                            <a:gd name="adj" fmla="val 10912725"/>
                          </a:avLst>
                        </a:prstTxWarp>
                        <a:noAutofit/>
                      </wps:bodyPr>
                    </wps:wsp>
                  </a:graphicData>
                </a:graphic>
                <wp14:sizeRelH relativeFrom="margin">
                  <wp14:pctWidth>0</wp14:pctWidth>
                </wp14:sizeRelH>
                <wp14:sizeRelV relativeFrom="margin">
                  <wp14:pctHeight>0</wp14:pctHeight>
                </wp14:sizeRelV>
              </wp:anchor>
            </w:drawing>
          </mc:Choice>
          <mc:Fallback>
            <w:pict>
              <v:shape w14:anchorId="39E3818B" id="_x0000_s1467" type="#_x0000_t202" style="position:absolute;margin-left:317.1pt;margin-top:152.15pt;width:165.9pt;height:88.25pt;rotation:4905342fd;z-index:250633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" filled="f" stroked="f">
                <v:textbox>
                  <w:txbxContent>
                    <w:p w14:paraId="05517E48" w14:textId="2EE3861A" w:rsidR="00FA7F1A" w:rsidRPr="001274EF" w:rsidRDefault="00FA7F1A" w:rsidP="00FA7F1A">
                      <w:pPr>
                        <w:jc w:val="center"/>
                        <w:rPr>
                          <w:rFonts w:ascii="Arial" w:hAnsi="Arial" w:cs="Arial"/>
                          <w:b/>
                          <w:bCs/>
                          <w:color w:val="FFFFFF"/>
                          <w14:textOutline w14:w="0" w14:cap="flat" w14:cmpd="sng" w14:algn="ctr">
                            <w14:noFill/>
                            <w14:prstDash w14:val="solid"/>
                            <w14:round/>
                          </w14:textOutline>
                        </w:rPr>
                      </w:pPr>
                      <w:r w:rsidRPr="001274EF">
                        <w:rPr>
                          <w:rFonts w:ascii="Arial" w:hAnsi="Arial" w:cs="Arial"/>
                          <w:b/>
                          <w:bCs/>
                          <w:color w:val="FFFFFF"/>
                          <w14:textOutline w14:w="0" w14:cap="flat" w14:cmpd="sng" w14:algn="ctr">
                            <w14:noFill/>
                            <w14:prstDash w14:val="solid"/>
                            <w14:round/>
                          </w14:textOutline>
                        </w:rPr>
                        <w:t>Réduire la pollution</w:t>
                      </w:r>
                    </w:p>
                  </w:txbxContent>
                </v:textbox>
              </v:shape>
            </w:pict>
          </mc:Fallback>
        </mc:AlternateContent>
      </w:r>
      <w:r w:rsidR="00123C5D" w:rsidRPr="00EB3CC0">
        <w:rPr>
          <w:rFonts w:ascii="Aptos" w:eastAsia="Aptos" w:hAnsi="Aptos"/>
        </w:rPr>
        <mc:AlternateContent>
          <mc:Choice Requires="wps">
            <w:drawing>
              <wp:anchor distT="0" distB="0" distL="114300" distR="114300" simplePos="0" relativeHeight="250627072" behindDoc="0" locked="0" layoutInCell="1" allowOverlap="1" wp14:anchorId="29763D6F" wp14:editId="78F3706F">
                <wp:simplePos x="0" y="0"/>
                <wp:positionH relativeFrom="column">
                  <wp:posOffset>572968</wp:posOffset>
                </wp:positionH>
                <wp:positionV relativeFrom="paragraph">
                  <wp:posOffset>4862849</wp:posOffset>
                </wp:positionV>
                <wp:extent cx="2348865" cy="738133"/>
                <wp:effectExtent l="0" t="476250" r="0" b="481330"/>
                <wp:wrapNone/>
                <wp:docPr id="445106033" name="Text Box 1"/>
                <wp:cNvGraphicFramePr/>
                <a:graphic xmlns:a="http://schemas.openxmlformats.org/drawingml/2006/main">
                  <a:graphicData uri="http://schemas.microsoft.com/office/word/2010/wordprocessingShape">
                    <wps:wsp>
                      <wps:cNvSpPr txBox="1"/>
                      <wps:spPr>
                        <a:xfrm rot="1703885">
                          <a:off x="0" y="0"/>
                          <a:ext cx="2348865" cy="738133"/>
                        </a:xfrm>
                        <a:prstGeom prst="rect">
                          <a:avLst/>
                        </a:prstGeom>
                        <a:noFill/>
                        <a:ln>
                          <a:noFill/>
                        </a:ln>
                      </wps:spPr>
                      <wps:txbx>
                        <w:txbxContent>
                          <w:p w14:paraId="75ADBF1C" w14:textId="77777777" w:rsidR="00FA7F1A" w:rsidRPr="001274EF" w:rsidRDefault="00FA7F1A" w:rsidP="00FA7F1A">
                            <w:pPr>
                              <w:rPr>
                                <w:rFonts w:ascii="Arial" w:hAnsi="Arial" w:cs="Arial"/>
                                <w:b/>
                                <w:bCs/>
                                <w:color w:val="FFFFFF"/>
                                <w14:textOutline w14:w="0" w14:cap="flat" w14:cmpd="sng" w14:algn="ctr">
                                  <w14:noFill/>
                                  <w14:prstDash w14:val="solid"/>
                                  <w14:round/>
                                </w14:textOutline>
                              </w:rPr>
                            </w:pPr>
                            <w:r w:rsidRPr="001274EF">
                              <w:rPr>
                                <w:rFonts w:ascii="Arial" w:hAnsi="Arial" w:cs="Arial"/>
                                <w:b/>
                                <w:bCs/>
                                <w:color w:val="FFFFFF"/>
                                <w14:textOutline w14:w="0" w14:cap="flat" w14:cmpd="sng" w14:algn="ctr">
                                  <w14:noFill/>
                                  <w14:prstDash w14:val="solid"/>
                                  <w14:round/>
                                </w14:textOutline>
                              </w:rPr>
                              <w:t>Garantir les droits et l’équité</w:t>
                            </w:r>
                          </w:p>
                        </w:txbxContent>
                      </wps:txbx>
                      <wps:bodyPr rot="0" spcFirstLastPara="1" vertOverflow="overflow" horzOverflow="overflow" vert="horz" wrap="square" lIns="91440" tIns="45720" rIns="91440" bIns="45720" numCol="1" spcCol="0" rtlCol="0" fromWordArt="0" anchor="t" anchorCtr="0" forceAA="0" compatLnSpc="1">
                        <a:prstTxWarp prst="textArchDown">
                          <a:avLst>
                            <a:gd name="adj" fmla="val 1342163"/>
                          </a:avLst>
                        </a:prstTxWarp>
                        <a:noAutofit/>
                      </wps:bodyPr>
                    </wps:wsp>
                  </a:graphicData>
                </a:graphic>
                <wp14:sizeRelH relativeFrom="margin">
                  <wp14:pctWidth>0</wp14:pctWidth>
                </wp14:sizeRelH>
                <wp14:sizeRelV relativeFrom="margin">
                  <wp14:pctHeight>0</wp14:pctHeight>
                </wp14:sizeRelV>
              </wp:anchor>
            </w:drawing>
          </mc:Choice>
          <mc:Fallback>
            <w:pict>
              <v:shape w14:anchorId="29763D6F" id="_x0000_s1468" type="#_x0000_t202" style="position:absolute;margin-left:45.1pt;margin-top:382.9pt;width:184.95pt;height:58.1pt;rotation:1861097fd;z-index:250627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" filled="f" stroked="f">
                <v:textbox>
                  <w:txbxContent>
                    <w:p w14:paraId="75ADBF1C" w14:textId="77777777" w:rsidR="00FA7F1A" w:rsidRPr="001274EF" w:rsidRDefault="00FA7F1A" w:rsidP="00FA7F1A">
                      <w:pPr>
                        <w:rPr>
                          <w:rFonts w:ascii="Arial" w:hAnsi="Arial" w:cs="Arial"/>
                          <w:b/>
                          <w:bCs/>
                          <w:color w:val="FFFFFF"/>
                          <w14:textOutline w14:w="0" w14:cap="flat" w14:cmpd="sng" w14:algn="ctr">
                            <w14:noFill/>
                            <w14:prstDash w14:val="solid"/>
                            <w14:round/>
                          </w14:textOutline>
                        </w:rPr>
                      </w:pPr>
                      <w:r w:rsidRPr="001274EF">
                        <w:rPr>
                          <w:rFonts w:ascii="Arial" w:hAnsi="Arial" w:cs="Arial"/>
                          <w:b/>
                          <w:bCs/>
                          <w:color w:val="FFFFFF"/>
                          <w14:textOutline w14:w="0" w14:cap="flat" w14:cmpd="sng" w14:algn="ctr">
                            <w14:noFill/>
                            <w14:prstDash w14:val="solid"/>
                            <w14:round/>
                          </w14:textOutline>
                        </w:rPr>
                        <w:t>Garantir les droits et l’équité</w:t>
                      </w:r>
                    </w:p>
                  </w:txbxContent>
                </v:textbox>
              </v:shape>
            </w:pict>
          </mc:Fallback>
        </mc:AlternateContent>
      </w:r>
      <w:r w:rsidR="008A5C4A" w:rsidRPr="00EB3CC0">
        <w:rPr>
          <w:rFonts w:ascii="Aptos" w:eastAsia="Aptos" w:hAnsi="Aptos"/>
        </w:rPr>
        <mc:AlternateContent>
          <mc:Choice Requires="wps">
            <w:drawing>
              <wp:anchor distT="0" distB="0" distL="114300" distR="114300" simplePos="0" relativeHeight="250631168" behindDoc="0" locked="0" layoutInCell="1" allowOverlap="1" wp14:anchorId="5F31F9F3" wp14:editId="21CE0837">
                <wp:simplePos x="0" y="0"/>
                <wp:positionH relativeFrom="column">
                  <wp:posOffset>3340365</wp:posOffset>
                </wp:positionH>
                <wp:positionV relativeFrom="paragraph">
                  <wp:posOffset>3372198</wp:posOffset>
                </wp:positionV>
                <wp:extent cx="2855275" cy="1319759"/>
                <wp:effectExtent l="481965" t="89535" r="503555" b="84455"/>
                <wp:wrapNone/>
                <wp:docPr id="948055361" name="Text Box 1"/>
                <wp:cNvGraphicFramePr/>
                <a:graphic xmlns:a="http://schemas.openxmlformats.org/drawingml/2006/main">
                  <a:graphicData uri="http://schemas.microsoft.com/office/word/2010/wordprocessingShape">
                    <wps:wsp>
                      <wps:cNvSpPr txBox="1"/>
                      <wps:spPr>
                        <a:xfrm rot="17699190">
                          <a:off x="0" y="0"/>
                          <a:ext cx="2855275" cy="1319759"/>
                        </a:xfrm>
                        <a:prstGeom prst="rect">
                          <a:avLst/>
                        </a:prstGeom>
                        <a:noFill/>
                        <a:ln>
                          <a:noFill/>
                        </a:ln>
                      </wps:spPr>
                      <wps:txbx>
                        <w:txbxContent>
                          <w:p w14:paraId="7A96E530" w14:textId="20B42A06" w:rsidR="00FA7F1A" w:rsidRPr="001274EF" w:rsidRDefault="00FA7F1A" w:rsidP="00FA7F1A">
                            <w:pPr>
                              <w:jc w:val="center"/>
                              <w:rPr>
                                <w:rFonts w:ascii="Arial" w:hAnsi="Arial" w:cs="Arial"/>
                                <w:b/>
                                <w:bCs/>
                                <w:color w:val="FFFFFF" w:themeColor="background1"/>
                                <w:sz w:val="18"/>
                                <w:szCs w:val="18"/>
                                <w14:textOutline w14:w="0" w14:cap="flat" w14:cmpd="sng" w14:algn="ctr">
                                  <w14:noFill/>
                                  <w14:prstDash w14:val="solid"/>
                                  <w14:round/>
                                </w14:textOutline>
                              </w:rPr>
                            </w:pPr>
                            <w:r w:rsidRPr="001274EF">
                              <w:rPr>
                                <w:rFonts w:ascii="Arial" w:hAnsi="Arial" w:cs="Arial"/>
                                <w:b/>
                                <w:bCs/>
                                <w:color w:val="FFFFFF" w:themeColor="background1"/>
                                <w:sz w:val="18"/>
                                <w:szCs w:val="18"/>
                                <w14:textOutline w14:w="0" w14:cap="flat" w14:cmpd="sng" w14:algn="ctr">
                                  <w14:noFill/>
                                  <w14:prstDash w14:val="solid"/>
                                  <w14:round/>
                                </w14:textOutline>
                              </w:rPr>
                              <w:t>Intégrer la planification</w:t>
                            </w:r>
                            <w:r w:rsidR="00CB3AEF" w:rsidRPr="001274EF">
                              <w:rPr>
                                <w:rFonts w:ascii="Arial" w:hAnsi="Arial" w:cs="Arial"/>
                                <w:b/>
                                <w:bCs/>
                                <w:color w:val="FFFFFF" w:themeColor="background1"/>
                                <w:sz w:val="18"/>
                                <w:szCs w:val="18"/>
                                <w14:textOutline w14:w="0" w14:cap="flat" w14:cmpd="sng" w14:algn="ctr">
                                  <w14:noFill/>
                                  <w14:prstDash w14:val="solid"/>
                                  <w14:round/>
                                </w14:textOutline>
                              </w:rPr>
                              <w:br/>
                            </w:r>
                            <w:r w:rsidRPr="001274EF">
                              <w:rPr>
                                <w:rFonts w:ascii="Arial" w:hAnsi="Arial" w:cs="Arial"/>
                                <w:b/>
                                <w:bCs/>
                                <w:color w:val="FFFFFF" w:themeColor="background1"/>
                                <w:sz w:val="18"/>
                                <w:szCs w:val="18"/>
                                <w14:textOutline w14:w="0" w14:cap="flat" w14:cmpd="sng" w14:algn="ctr">
                                  <w14:noFill/>
                                  <w14:prstDash w14:val="solid"/>
                                  <w14:round/>
                                </w14:textOutline>
                              </w:rPr>
                              <w:t xml:space="preserve"> et la gouvernance</w:t>
                            </w:r>
                          </w:p>
                        </w:txbxContent>
                      </wps:txbx>
                      <wps:bodyPr rot="0" spcFirstLastPara="1" vertOverflow="overflow" horzOverflow="overflow" vert="horz" wrap="square" lIns="91440" tIns="45720" rIns="91440" bIns="45720" numCol="1" spcCol="0" rtlCol="0" fromWordArt="0" anchor="t" anchorCtr="0" forceAA="0" compatLnSpc="1">
                        <a:prstTxWarp prst="textArchDown">
                          <a:avLst>
                            <a:gd name="adj" fmla="val 1937375"/>
                          </a:avLst>
                        </a:prstTxWarp>
                        <a:noAutofit/>
                        <a:scene3d>
                          <a:camera prst="obliqueBottomRight"/>
                          <a:lightRig rig="threePt" dir="t"/>
                        </a:scene3d>
                      </wps:bodyPr>
                    </wps:wsp>
                  </a:graphicData>
                </a:graphic>
                <wp14:sizeRelH relativeFrom="margin">
                  <wp14:pctWidth>0</wp14:pctWidth>
                </wp14:sizeRelH>
                <wp14:sizeRelV relativeFrom="margin">
                  <wp14:pctHeight>0</wp14:pctHeight>
                </wp14:sizeRelV>
              </wp:anchor>
            </w:drawing>
          </mc:Choice>
          <mc:Fallback>
            <w:pict>
              <v:shape w14:anchorId="5F31F9F3" id="_x0000_s1469" type="#_x0000_t202" style="position:absolute;margin-left:263pt;margin-top:265.55pt;width:224.8pt;height:103.9pt;rotation:-4260725fd;z-index:250631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" filled="f" stroked="f">
                <v:textbox>
                  <w:txbxContent>
                    <w:p w14:paraId="7A96E530" w14:textId="20B42A06" w:rsidR="00FA7F1A" w:rsidRPr="001274EF" w:rsidRDefault="00FA7F1A" w:rsidP="00FA7F1A">
                      <w:pPr>
                        <w:jc w:val="center"/>
                        <w:rPr>
                          <w:rFonts w:ascii="Arial" w:hAnsi="Arial" w:cs="Arial"/>
                          <w:b/>
                          <w:bCs/>
                          <w:color w:val="FFFFFF" w:themeColor="background1"/>
                          <w:sz w:val="18"/>
                          <w:szCs w:val="18"/>
                          <w14:textOutline w14:w="0" w14:cap="flat" w14:cmpd="sng" w14:algn="ctr">
                            <w14:noFill/>
                            <w14:prstDash w14:val="solid"/>
                            <w14:round/>
                          </w14:textOutline>
                        </w:rPr>
                      </w:pPr>
                      <w:r w:rsidRPr="001274EF">
                        <w:rPr>
                          <w:rFonts w:ascii="Arial" w:hAnsi="Arial" w:cs="Arial"/>
                          <w:b/>
                          <w:bCs/>
                          <w:color w:val="FFFFFF" w:themeColor="background1"/>
                          <w:sz w:val="18"/>
                          <w:szCs w:val="18"/>
                          <w14:textOutline w14:w="0" w14:cap="flat" w14:cmpd="sng" w14:algn="ctr">
                            <w14:noFill/>
                            <w14:prstDash w14:val="solid"/>
                            <w14:round/>
                          </w14:textOutline>
                        </w:rPr>
                        <w:t>Intégrer la planification</w:t>
                      </w:r>
                      <w:r w:rsidR="00CB3AEF" w:rsidRPr="001274EF">
                        <w:rPr>
                          <w:rFonts w:ascii="Arial" w:hAnsi="Arial" w:cs="Arial"/>
                          <w:b/>
                          <w:bCs/>
                          <w:color w:val="FFFFFF" w:themeColor="background1"/>
                          <w:sz w:val="18"/>
                          <w:szCs w:val="18"/>
                          <w14:textOutline w14:w="0" w14:cap="flat" w14:cmpd="sng" w14:algn="ctr">
                            <w14:noFill/>
                            <w14:prstDash w14:val="solid"/>
                            <w14:round/>
                          </w14:textOutline>
                        </w:rPr>
                        <w:br/>
                      </w:r>
                      <w:r w:rsidRPr="001274EF">
                        <w:rPr>
                          <w:rFonts w:ascii="Arial" w:hAnsi="Arial" w:cs="Arial"/>
                          <w:b/>
                          <w:bCs/>
                          <w:color w:val="FFFFFF" w:themeColor="background1"/>
                          <w:sz w:val="18"/>
                          <w:szCs w:val="18"/>
                          <w14:textOutline w14:w="0" w14:cap="flat" w14:cmpd="sng" w14:algn="ctr">
                            <w14:noFill/>
                            <w14:prstDash w14:val="solid"/>
                            <w14:round/>
                          </w14:textOutline>
                        </w:rPr>
                        <w:t xml:space="preserve"> et la gouvernance</w:t>
                      </w:r>
                    </w:p>
                  </w:txbxContent>
                </v:textbox>
              </v:shape>
            </w:pict>
          </mc:Fallback>
        </mc:AlternateContent>
      </w:r>
      <w:r w:rsidR="008A5C4A" w:rsidRPr="00EB3CC0">
        <w:rPr>
          <w:rFonts w:ascii="Aptos" w:eastAsia="Aptos" w:hAnsi="Aptos"/>
        </w:rPr>
        <mc:AlternateContent>
          <mc:Choice Requires="wps">
            <w:drawing>
              <wp:anchor distT="0" distB="0" distL="114300" distR="114300" simplePos="0" relativeHeight="250629120" behindDoc="0" locked="0" layoutInCell="1" allowOverlap="1" wp14:anchorId="1C395528" wp14:editId="7F6D3EC3">
                <wp:simplePos x="0" y="0"/>
                <wp:positionH relativeFrom="column">
                  <wp:posOffset>2630272</wp:posOffset>
                </wp:positionH>
                <wp:positionV relativeFrom="paragraph">
                  <wp:posOffset>5006205</wp:posOffset>
                </wp:positionV>
                <wp:extent cx="2138680" cy="747101"/>
                <wp:effectExtent l="0" t="285750" r="13970" b="281940"/>
                <wp:wrapNone/>
                <wp:docPr id="1767573958" name="Text Box 1"/>
                <wp:cNvGraphicFramePr/>
                <a:graphic xmlns:a="http://schemas.openxmlformats.org/drawingml/2006/main">
                  <a:graphicData uri="http://schemas.microsoft.com/office/word/2010/wordprocessingShape">
                    <wps:wsp>
                      <wps:cNvSpPr txBox="1"/>
                      <wps:spPr>
                        <a:xfrm rot="20534583">
                          <a:off x="0" y="0"/>
                          <a:ext cx="2138680" cy="747101"/>
                        </a:xfrm>
                        <a:prstGeom prst="rect">
                          <a:avLst/>
                        </a:prstGeom>
                        <a:noFill/>
                        <a:ln>
                          <a:noFill/>
                        </a:ln>
                      </wps:spPr>
                      <wps:txbx>
                        <w:txbxContent>
                          <w:p w14:paraId="5500086F" w14:textId="77777777" w:rsidR="00FA7F1A" w:rsidRPr="001274EF" w:rsidRDefault="00FA7F1A" w:rsidP="00FA7F1A">
                            <w:pPr>
                              <w:jc w:val="center"/>
                              <w:rPr>
                                <w:rFonts w:ascii="Arial" w:hAnsi="Arial" w:cs="Arial"/>
                                <w:b/>
                                <w:bCs/>
                                <w:color w:val="FFFFFF" w:themeColor="background1"/>
                                <w14:textOutline w14:w="0" w14:cap="flat" w14:cmpd="sng" w14:algn="ctr">
                                  <w14:noFill/>
                                  <w14:prstDash w14:val="solid"/>
                                  <w14:round/>
                                </w14:textOutline>
                              </w:rPr>
                            </w:pPr>
                            <w:r w:rsidRPr="001274EF">
                              <w:rPr>
                                <w:rFonts w:ascii="Arial" w:hAnsi="Arial" w:cs="Arial"/>
                                <w:b/>
                                <w:bCs/>
                                <w:color w:val="FFFFFF" w:themeColor="background1"/>
                                <w14:textOutline w14:w="0" w14:cap="flat" w14:cmpd="sng" w14:algn="ctr">
                                  <w14:noFill/>
                                  <w14:prstDash w14:val="solid"/>
                                  <w14:round/>
                                </w14:textOutline>
                              </w:rPr>
                              <w:t>Gérer les risques</w:t>
                            </w:r>
                          </w:p>
                        </w:txbxContent>
                      </wps:txbx>
                      <wps:bodyPr rot="0" spcFirstLastPara="1" vertOverflow="overflow" horzOverflow="overflow" vert="horz" wrap="square" lIns="91440" tIns="45720" rIns="91440" bIns="45720" numCol="1" spcCol="0" rtlCol="0" fromWordArt="0" anchor="t" anchorCtr="0" forceAA="0" compatLnSpc="1">
                        <a:prstTxWarp prst="textArchDown">
                          <a:avLst>
                            <a:gd name="adj" fmla="val 1937375"/>
                          </a:avLst>
                        </a:prstTxWarp>
                        <a:noAutofit/>
                      </wps:bodyPr>
                    </wps:wsp>
                  </a:graphicData>
                </a:graphic>
                <wp14:sizeRelH relativeFrom="margin">
                  <wp14:pctWidth>0</wp14:pctWidth>
                </wp14:sizeRelH>
                <wp14:sizeRelV relativeFrom="margin">
                  <wp14:pctHeight>0</wp14:pctHeight>
                </wp14:sizeRelV>
              </wp:anchor>
            </w:drawing>
          </mc:Choice>
          <mc:Fallback>
            <w:pict>
              <v:shape w14:anchorId="1C395528" id="_x0000_s1470" type="#_x0000_t202" style="position:absolute;margin-left:207.1pt;margin-top:394.2pt;width:168.4pt;height:58.85pt;rotation:-1163719fd;z-index:250629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" filled="f" stroked="f">
                <v:textbox>
                  <w:txbxContent>
                    <w:p w14:paraId="5500086F" w14:textId="77777777" w:rsidR="00FA7F1A" w:rsidRPr="001274EF" w:rsidRDefault="00FA7F1A" w:rsidP="00FA7F1A">
                      <w:pPr>
                        <w:jc w:val="center"/>
                        <w:rPr>
                          <w:rFonts w:ascii="Arial" w:hAnsi="Arial" w:cs="Arial"/>
                          <w:b/>
                          <w:bCs/>
                          <w:color w:val="FFFFFF" w:themeColor="background1"/>
                          <w14:textOutline w14:w="0" w14:cap="flat" w14:cmpd="sng" w14:algn="ctr">
                            <w14:noFill/>
                            <w14:prstDash w14:val="solid"/>
                            <w14:round/>
                          </w14:textOutline>
                        </w:rPr>
                      </w:pPr>
                      <w:r w:rsidRPr="001274EF">
                        <w:rPr>
                          <w:rFonts w:ascii="Arial" w:hAnsi="Arial" w:cs="Arial"/>
                          <w:b/>
                          <w:bCs/>
                          <w:color w:val="FFFFFF" w:themeColor="background1"/>
                          <w14:textOutline w14:w="0" w14:cap="flat" w14:cmpd="sng" w14:algn="ctr">
                            <w14:noFill/>
                            <w14:prstDash w14:val="solid"/>
                            <w14:round/>
                          </w14:textOutline>
                        </w:rPr>
                        <w:t>Gérer les risques</w:t>
                      </w:r>
                    </w:p>
                  </w:txbxContent>
                </v:textbox>
              </v:shape>
            </w:pict>
          </mc:Fallback>
        </mc:AlternateContent>
      </w:r>
      <w:r w:rsidR="00997A1E" w:rsidRPr="00EB3CC0">
        <w:rPr>
          <w:rFonts w:ascii="Aptos" w:eastAsia="Aptos" w:hAnsi="Aptos"/>
        </w:rPr>
        <mc:AlternateContent>
          <mc:Choice Requires="wps">
            <w:drawing>
              <wp:anchor distT="0" distB="0" distL="114300" distR="114300" simplePos="0" relativeHeight="250694656" behindDoc="0" locked="0" layoutInCell="1" allowOverlap="1" wp14:anchorId="60B58385" wp14:editId="79D11306">
                <wp:simplePos x="0" y="0"/>
                <wp:positionH relativeFrom="column">
                  <wp:posOffset>5214620</wp:posOffset>
                </wp:positionH>
                <wp:positionV relativeFrom="paragraph">
                  <wp:posOffset>3058495</wp:posOffset>
                </wp:positionV>
                <wp:extent cx="466909" cy="219700"/>
                <wp:effectExtent l="0" t="0" r="0" b="0"/>
                <wp:wrapNone/>
                <wp:docPr id="134492551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5400000">
                          <a:off x="0" y="0"/>
                          <a:ext cx="466909" cy="219700"/>
                        </a:xfrm>
                        <a:prstGeom prst="rect">
                          <a:avLst/>
                        </a:prstGeom>
                        <a:noFill/>
                        <a:ln w="9525">
                          <a:noFill/>
                          <a:miter lim="800000"/>
                          <a:headEnd/>
                          <a:tailEnd/>
                        </a:ln>
                      </wps:spPr>
                      <wps:txbx>
                        <w:txbxContent>
                          <w:p w14:paraId="683F0330" w14:textId="77777777" w:rsidR="00FA7F1A" w:rsidRPr="001274EF" w:rsidRDefault="00FA7F1A" w:rsidP="00FA7F1A">
                            <w:pPr>
                              <w:rPr>
                                <w:rFonts w:ascii="Arial" w:hAnsi="Arial" w:cs="Arial"/>
                                <w:spacing w:val="-4"/>
                                <w:sz w:val="14"/>
                                <w:szCs w:val="14"/>
                              </w:rPr>
                            </w:pPr>
                            <w:r w:rsidRPr="001274EF">
                              <w:rPr>
                                <w:rFonts w:ascii="Arial" w:hAnsi="Arial" w:cs="Arial"/>
                                <w:spacing w:val="-4"/>
                                <w:sz w:val="14"/>
                                <w:szCs w:val="14"/>
                              </w:rPr>
                              <w:t>C08</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0B58385" id="_x0000_s1471" type="#_x0000_t202" style="position:absolute;margin-left:410.6pt;margin-top:240.85pt;width:36.75pt;height:17.3pt;rotation:90;z-index:25069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" filled="f" stroked="f">
                <v:textbox>
                  <w:txbxContent>
                    <w:p w14:paraId="683F0330" w14:textId="77777777" w:rsidR="00FA7F1A" w:rsidRPr="001274EF" w:rsidRDefault="00FA7F1A" w:rsidP="00FA7F1A">
                      <w:pPr>
                        <w:rPr>
                          <w:rFonts w:ascii="Arial" w:hAnsi="Arial" w:cs="Arial"/>
                          <w:spacing w:val="-4"/>
                          <w:sz w:val="14"/>
                          <w:szCs w:val="14"/>
                        </w:rPr>
                      </w:pPr>
                      <w:r w:rsidRPr="001274EF">
                        <w:rPr>
                          <w:rFonts w:ascii="Arial" w:hAnsi="Arial" w:cs="Arial"/>
                          <w:spacing w:val="-4"/>
                          <w:sz w:val="14"/>
                          <w:szCs w:val="14"/>
                        </w:rPr>
                        <w:t>C08</w:t>
                      </w:r>
                    </w:p>
                  </w:txbxContent>
                </v:textbox>
              </v:shape>
            </w:pict>
          </mc:Fallback>
        </mc:AlternateContent>
      </w:r>
      <w:r w:rsidR="00CF0D17" w:rsidRPr="00EB3CC0">
        <w:rPr>
          <w:rFonts w:ascii="Aptos" w:eastAsia="Aptos" w:hAnsi="Aptos"/>
        </w:rPr>
        <mc:AlternateContent>
          <mc:Choice Requires="wps">
            <w:drawing>
              <wp:anchor distT="0" distB="0" distL="114300" distR="114300" simplePos="0" relativeHeight="251374592" behindDoc="0" locked="0" layoutInCell="1" allowOverlap="1" wp14:anchorId="551C000C" wp14:editId="78BE995C">
                <wp:simplePos x="0" y="0"/>
                <wp:positionH relativeFrom="column">
                  <wp:posOffset>2796610</wp:posOffset>
                </wp:positionH>
                <wp:positionV relativeFrom="paragraph">
                  <wp:posOffset>1392905</wp:posOffset>
                </wp:positionV>
                <wp:extent cx="1759503" cy="258445"/>
                <wp:effectExtent l="178752" t="0" r="305753" b="0"/>
                <wp:wrapNone/>
                <wp:docPr id="34770863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7462169">
                          <a:off x="0" y="0"/>
                          <a:ext cx="1759503" cy="258445"/>
                        </a:xfrm>
                        <a:prstGeom prst="rect">
                          <a:avLst/>
                        </a:prstGeom>
                        <a:noFill/>
                        <a:ln w="9525">
                          <a:noFill/>
                          <a:miter lim="800000"/>
                          <a:headEnd/>
                          <a:tailEnd/>
                        </a:ln>
                      </wps:spPr>
                      <wps:txbx>
                        <w:txbxContent>
                          <w:p w14:paraId="4AE3E241" w14:textId="0BB5485C" w:rsidR="00FA7F1A" w:rsidRPr="001274EF" w:rsidRDefault="00FA7F1A" w:rsidP="00FA7F1A">
                            <w:pPr>
                              <w:spacing w:line="192" w:lineRule="auto"/>
                              <w:rPr>
                                <w:rFonts w:asciiTheme="minorBidi" w:hAnsiTheme="minorBidi" w:cstheme="minorBidi"/>
                                <w:sz w:val="11"/>
                                <w:szCs w:val="11"/>
                              </w:rPr>
                            </w:pPr>
                            <w:r w:rsidRPr="001274EF">
                              <w:rPr>
                                <w:rFonts w:asciiTheme="minorBidi" w:hAnsiTheme="minorBidi" w:cstheme="minorBidi"/>
                                <w:sz w:val="11"/>
                                <w:szCs w:val="11"/>
                              </w:rPr>
                              <w:t>Réduction des pertes et du gaspillage alimentaires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51C000C" id="_x0000_s1472" type="#_x0000_t202" style="position:absolute;margin-left:220.2pt;margin-top:109.7pt;width:138.55pt;height:20.35pt;rotation:-4519615fd;z-index:251374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" filled="f" stroked="f">
                <v:textbox>
                  <w:txbxContent>
                    <w:p w14:paraId="4AE3E241" w14:textId="0BB5485C" w:rsidR="00FA7F1A" w:rsidRPr="001274EF" w:rsidRDefault="00FA7F1A" w:rsidP="00FA7F1A">
                      <w:pPr>
                        <w:spacing w:line="192" w:lineRule="auto"/>
                        <w:rPr>
                          <w:rFonts w:asciiTheme="minorBidi" w:hAnsiTheme="minorBidi" w:cstheme="minorBidi"/>
                          <w:sz w:val="11"/>
                          <w:szCs w:val="11"/>
                        </w:rPr>
                      </w:pPr>
                      <w:r w:rsidRPr="001274EF">
                        <w:rPr>
                          <w:rFonts w:asciiTheme="minorBidi" w:hAnsiTheme="minorBidi" w:cstheme="minorBidi"/>
                          <w:sz w:val="11"/>
                          <w:szCs w:val="11"/>
                        </w:rPr>
                        <w:t>Réduction des pertes et du gaspillage alimentaires</w:t>
                      </w:r>
                    </w:p>
                  </w:txbxContent>
                </v:textbox>
              </v:shape>
            </w:pict>
          </mc:Fallback>
        </mc:AlternateContent>
      </w:r>
      <w:r w:rsidR="00445AF0" w:rsidRPr="00EB3CC0">
        <w:rPr>
          <w:rFonts w:ascii="Aptos" w:eastAsia="Aptos" w:hAnsi="Aptos"/>
        </w:rPr>
        <mc:AlternateContent>
          <mc:Choice Requires="wps">
            <w:drawing>
              <wp:anchor distT="0" distB="0" distL="114300" distR="114300" simplePos="0" relativeHeight="251372544" behindDoc="0" locked="0" layoutInCell="1" allowOverlap="1" wp14:anchorId="72BFD6CC" wp14:editId="16762023">
                <wp:simplePos x="0" y="0"/>
                <wp:positionH relativeFrom="column">
                  <wp:posOffset>2503752</wp:posOffset>
                </wp:positionH>
                <wp:positionV relativeFrom="paragraph">
                  <wp:posOffset>1164586</wp:posOffset>
                </wp:positionV>
                <wp:extent cx="2174808" cy="329565"/>
                <wp:effectExtent l="293687" t="0" r="348298" b="0"/>
                <wp:wrapNone/>
                <wp:docPr id="169578089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7355909">
                          <a:off x="0" y="0"/>
                          <a:ext cx="2174808" cy="329565"/>
                        </a:xfrm>
                        <a:prstGeom prst="rect">
                          <a:avLst/>
                        </a:prstGeom>
                        <a:noFill/>
                        <a:ln w="9525">
                          <a:noFill/>
                          <a:miter lim="800000"/>
                          <a:headEnd/>
                          <a:tailEnd/>
                        </a:ln>
                      </wps:spPr>
                      <wps:txbx>
                        <w:txbxContent>
                          <w:p w14:paraId="09CEC6DA" w14:textId="77777777" w:rsidR="00FA7F1A" w:rsidRPr="001274EF" w:rsidRDefault="00FA7F1A" w:rsidP="00FA7F1A">
                            <w:pPr>
                              <w:spacing w:line="192" w:lineRule="auto"/>
                              <w:rPr>
                                <w:rFonts w:asciiTheme="minorBidi" w:hAnsiTheme="minorBidi" w:cstheme="minorBidi"/>
                                <w:sz w:val="11"/>
                                <w:szCs w:val="11"/>
                              </w:rPr>
                            </w:pPr>
                            <w:r w:rsidRPr="001274EF">
                              <w:rPr>
                                <w:rFonts w:asciiTheme="minorBidi" w:hAnsiTheme="minorBidi" w:cstheme="minorBidi"/>
                                <w:sz w:val="11"/>
                                <w:szCs w:val="11"/>
                              </w:rPr>
                              <w:t>Utilisation efficace de l’eau dans le secteur agricole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2BFD6CC" id="_x0000_s1473" type="#_x0000_t202" style="position:absolute;margin-left:197.15pt;margin-top:91.7pt;width:171.25pt;height:25.95pt;rotation:-4635679fd;z-index:251372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" filled="f" stroked="f">
                <v:textbox>
                  <w:txbxContent>
                    <w:p w14:paraId="09CEC6DA" w14:textId="77777777" w:rsidR="00FA7F1A" w:rsidRPr="001274EF" w:rsidRDefault="00FA7F1A" w:rsidP="00FA7F1A">
                      <w:pPr>
                        <w:spacing w:line="192" w:lineRule="auto"/>
                        <w:rPr>
                          <w:rFonts w:asciiTheme="minorBidi" w:hAnsiTheme="minorBidi" w:cstheme="minorBidi"/>
                          <w:sz w:val="11"/>
                          <w:szCs w:val="11"/>
                        </w:rPr>
                      </w:pPr>
                      <w:r w:rsidRPr="001274EF">
                        <w:rPr>
                          <w:rFonts w:asciiTheme="minorBidi" w:hAnsiTheme="minorBidi" w:cstheme="minorBidi"/>
                          <w:sz w:val="11"/>
                          <w:szCs w:val="11"/>
                        </w:rPr>
                        <w:t>Utilisation efficace de l’eau dans le secteur agricole</w:t>
                      </w:r>
                    </w:p>
                  </w:txbxContent>
                </v:textbox>
              </v:shape>
            </w:pict>
          </mc:Fallback>
        </mc:AlternateContent>
      </w:r>
      <w:r w:rsidR="00654C65" w:rsidRPr="00EB3CC0">
        <w:rPr>
          <w:rFonts w:ascii="Aptos" w:eastAsia="Aptos" w:hAnsi="Aptos"/>
        </w:rPr>
        <mc:AlternateContent>
          <mc:Choice Requires="wps">
            <w:drawing>
              <wp:anchor distT="0" distB="0" distL="114300" distR="114300" simplePos="0" relativeHeight="251331584" behindDoc="0" locked="0" layoutInCell="1" allowOverlap="1" wp14:anchorId="3A45F562" wp14:editId="1DC691B4">
                <wp:simplePos x="0" y="0"/>
                <wp:positionH relativeFrom="page">
                  <wp:posOffset>3329025</wp:posOffset>
                </wp:positionH>
                <wp:positionV relativeFrom="paragraph">
                  <wp:posOffset>2813251</wp:posOffset>
                </wp:positionV>
                <wp:extent cx="948501" cy="395605"/>
                <wp:effectExtent l="0" t="0" r="0" b="4445"/>
                <wp:wrapNone/>
                <wp:docPr id="57481817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8501" cy="395605"/>
                        </a:xfrm>
                        <a:prstGeom prst="rect">
                          <a:avLst/>
                        </a:prstGeom>
                        <a:noFill/>
                        <a:ln w="9525">
                          <a:noFill/>
                          <a:miter lim="800000"/>
                          <a:headEnd/>
                          <a:tailEnd/>
                        </a:ln>
                      </wps:spPr>
                      <wps:txbx>
                        <w:txbxContent>
                          <w:p w14:paraId="5C0758AA" w14:textId="77777777" w:rsidR="00FA7F1A" w:rsidRPr="001274EF" w:rsidRDefault="00FA7F1A" w:rsidP="00FA7F1A">
                            <w:pPr>
                              <w:jc w:val="center"/>
                              <w:rPr>
                                <w:rFonts w:ascii="Arial" w:hAnsi="Arial" w:cs="Arial"/>
                                <w:b/>
                                <w:bCs/>
                                <w:color w:val="FFFFFF"/>
                                <w:sz w:val="18"/>
                                <w:szCs w:val="18"/>
                              </w:rPr>
                            </w:pPr>
                            <w:r w:rsidRPr="001274EF">
                              <w:rPr>
                                <w:rFonts w:ascii="Arial" w:hAnsi="Arial" w:cs="Arial"/>
                                <w:b/>
                                <w:bCs/>
                                <w:color w:val="FFFFFF"/>
                                <w:sz w:val="18"/>
                                <w:szCs w:val="18"/>
                              </w:rPr>
                              <w:t>Interventions possibles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A45F562" id="_x0000_s1474" type="#_x0000_t202" style="position:absolute;margin-left:262.15pt;margin-top:221.5pt;width:74.7pt;height:31.15pt;z-index:2513315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" filled="f" stroked="f">
                <v:textbox>
                  <w:txbxContent>
                    <w:p w14:paraId="5C0758AA" w14:textId="77777777" w:rsidR="00FA7F1A" w:rsidRPr="001274EF" w:rsidRDefault="00FA7F1A" w:rsidP="00FA7F1A">
                      <w:pPr>
                        <w:jc w:val="center"/>
                        <w:rPr>
                          <w:rFonts w:ascii="Arial" w:hAnsi="Arial" w:cs="Arial"/>
                          <w:b/>
                          <w:bCs/>
                          <w:color w:val="FFFFFF"/>
                          <w:sz w:val="18"/>
                          <w:szCs w:val="18"/>
                        </w:rPr>
                      </w:pPr>
                      <w:r w:rsidRPr="001274EF">
                        <w:rPr>
                          <w:rFonts w:ascii="Arial" w:hAnsi="Arial" w:cs="Arial"/>
                          <w:b/>
                          <w:bCs/>
                          <w:color w:val="FFFFFF"/>
                          <w:sz w:val="18"/>
                          <w:szCs w:val="18"/>
                        </w:rPr>
                        <w:t>Interventions possibles</w:t>
                      </w:r>
                    </w:p>
                  </w:txbxContent>
                </v:textbox>
                <w10:wrap anchorx="page"/>
              </v:shape>
            </w:pict>
          </mc:Fallback>
        </mc:AlternateContent>
      </w:r>
      <w:r w:rsidR="007E2839" w:rsidRPr="00EB3CC0">
        <w:rPr>
          <w:rFonts w:ascii="Aptos" w:eastAsia="Aptos" w:hAnsi="Aptos"/>
        </w:rPr>
        <mc:AlternateContent>
          <mc:Choice Requires="wps">
            <w:drawing>
              <wp:anchor distT="0" distB="0" distL="114300" distR="114300" simplePos="0" relativeHeight="251421696" behindDoc="0" locked="0" layoutInCell="1" allowOverlap="1" wp14:anchorId="013F6F33" wp14:editId="1E3E2A40">
                <wp:simplePos x="0" y="0"/>
                <wp:positionH relativeFrom="column">
                  <wp:posOffset>5150702</wp:posOffset>
                </wp:positionH>
                <wp:positionV relativeFrom="paragraph">
                  <wp:posOffset>2786115</wp:posOffset>
                </wp:positionV>
                <wp:extent cx="368206" cy="215900"/>
                <wp:effectExtent l="0" t="0" r="0" b="0"/>
                <wp:wrapNone/>
                <wp:docPr id="132780059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5230049">
                          <a:off x="0" y="0"/>
                          <a:ext cx="368206" cy="215900"/>
                        </a:xfrm>
                        <a:prstGeom prst="rect">
                          <a:avLst/>
                        </a:prstGeom>
                        <a:noFill/>
                        <a:ln w="9525">
                          <a:noFill/>
                          <a:miter lim="800000"/>
                          <a:headEnd/>
                          <a:tailEnd/>
                        </a:ln>
                      </wps:spPr>
                      <wps:txbx>
                        <w:txbxContent>
                          <w:p w14:paraId="254899B4" w14:textId="77777777" w:rsidR="00FA7F1A" w:rsidRPr="001274EF" w:rsidRDefault="00FA7F1A" w:rsidP="00FA7F1A">
                            <w:pPr>
                              <w:rPr>
                                <w:rFonts w:ascii="Arial" w:hAnsi="Arial" w:cs="Arial"/>
                                <w:color w:val="FFFFFF"/>
                                <w:spacing w:val="-4"/>
                                <w:sz w:val="14"/>
                                <w:szCs w:val="14"/>
                              </w:rPr>
                            </w:pPr>
                            <w:r w:rsidRPr="001274EF">
                              <w:rPr>
                                <w:rFonts w:ascii="Arial" w:hAnsi="Arial" w:cs="Arial"/>
                                <w:color w:val="FFFFFF"/>
                                <w:spacing w:val="-4"/>
                                <w:sz w:val="14"/>
                                <w:szCs w:val="14"/>
                              </w:rPr>
                              <w:t>F03</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13F6F33" id="_x0000_s1475" type="#_x0000_t202" style="position:absolute;margin-left:405.55pt;margin-top:219.4pt;width:29pt;height:17pt;rotation:5712608fd;z-index:251421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" filled="f" stroked="f">
                <v:textbox>
                  <w:txbxContent>
                    <w:p w14:paraId="254899B4" w14:textId="77777777" w:rsidR="00FA7F1A" w:rsidRPr="001274EF" w:rsidRDefault="00FA7F1A" w:rsidP="00FA7F1A">
                      <w:pPr>
                        <w:rPr>
                          <w:rFonts w:ascii="Arial" w:hAnsi="Arial" w:cs="Arial"/>
                          <w:color w:val="FFFFFF"/>
                          <w:spacing w:val="-4"/>
                          <w:sz w:val="14"/>
                          <w:szCs w:val="14"/>
                        </w:rPr>
                      </w:pPr>
                      <w:r w:rsidRPr="001274EF">
                        <w:rPr>
                          <w:rFonts w:ascii="Arial" w:hAnsi="Arial" w:cs="Arial"/>
                          <w:color w:val="FFFFFF"/>
                          <w:spacing w:val="-4"/>
                          <w:sz w:val="14"/>
                          <w:szCs w:val="14"/>
                        </w:rPr>
                        <w:t>F03</w:t>
                      </w:r>
                    </w:p>
                  </w:txbxContent>
                </v:textbox>
              </v:shape>
            </w:pict>
          </mc:Fallback>
        </mc:AlternateContent>
      </w:r>
      <w:r w:rsidR="00670814" w:rsidRPr="00EB3CC0">
        <w:rPr>
          <w:rFonts w:ascii="Aptos" w:eastAsia="Aptos" w:hAnsi="Aptos"/>
        </w:rPr>
        <mc:AlternateContent>
          <mc:Choice Requires="wps">
            <w:drawing>
              <wp:anchor distT="0" distB="0" distL="114300" distR="114300" simplePos="0" relativeHeight="251415552" behindDoc="0" locked="0" layoutInCell="1" allowOverlap="1" wp14:anchorId="022C1318" wp14:editId="4497F2E7">
                <wp:simplePos x="0" y="0"/>
                <wp:positionH relativeFrom="column">
                  <wp:posOffset>5254851</wp:posOffset>
                </wp:positionH>
                <wp:positionV relativeFrom="paragraph">
                  <wp:posOffset>2786063</wp:posOffset>
                </wp:positionV>
                <wp:extent cx="381868" cy="215900"/>
                <wp:effectExtent l="0" t="0" r="6032" b="0"/>
                <wp:wrapNone/>
                <wp:docPr id="167117175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5138711">
                          <a:off x="0" y="0"/>
                          <a:ext cx="381868" cy="215900"/>
                        </a:xfrm>
                        <a:prstGeom prst="rect">
                          <a:avLst/>
                        </a:prstGeom>
                        <a:noFill/>
                        <a:ln w="9525">
                          <a:noFill/>
                          <a:miter lim="800000"/>
                          <a:headEnd/>
                          <a:tailEnd/>
                        </a:ln>
                      </wps:spPr>
                      <wps:txbx>
                        <w:txbxContent>
                          <w:p w14:paraId="27F64261" w14:textId="77777777" w:rsidR="00FA7F1A" w:rsidRPr="001274EF" w:rsidRDefault="00FA7F1A" w:rsidP="00FA7F1A">
                            <w:pPr>
                              <w:rPr>
                                <w:rFonts w:ascii="Arial" w:hAnsi="Arial" w:cs="Arial"/>
                                <w:spacing w:val="-4"/>
                                <w:sz w:val="14"/>
                                <w:szCs w:val="14"/>
                              </w:rPr>
                            </w:pPr>
                            <w:r w:rsidRPr="001274EF">
                              <w:rPr>
                                <w:rFonts w:ascii="Arial" w:hAnsi="Arial" w:cs="Arial"/>
                                <w:spacing w:val="-4"/>
                                <w:sz w:val="14"/>
                                <w:szCs w:val="14"/>
                              </w:rPr>
                              <w:t>C02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22C1318" id="_x0000_s1476" type="#_x0000_t202" style="position:absolute;margin-left:413.75pt;margin-top:219.4pt;width:30.05pt;height:17pt;rotation:5612843fd;z-index:251415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" filled="f" stroked="f">
                <v:textbox>
                  <w:txbxContent>
                    <w:p w14:paraId="27F64261" w14:textId="77777777" w:rsidR="00FA7F1A" w:rsidRPr="001274EF" w:rsidRDefault="00FA7F1A" w:rsidP="00FA7F1A">
                      <w:pPr>
                        <w:rPr>
                          <w:rFonts w:ascii="Arial" w:hAnsi="Arial" w:cs="Arial"/>
                          <w:spacing w:val="-4"/>
                          <w:sz w:val="14"/>
                          <w:szCs w:val="14"/>
                        </w:rPr>
                      </w:pPr>
                      <w:r w:rsidRPr="001274EF">
                        <w:rPr>
                          <w:rFonts w:ascii="Arial" w:hAnsi="Arial" w:cs="Arial"/>
                          <w:spacing w:val="-4"/>
                          <w:sz w:val="14"/>
                          <w:szCs w:val="14"/>
                        </w:rPr>
                        <w:t>C02</w:t>
                      </w:r>
                    </w:p>
                  </w:txbxContent>
                </v:textbox>
              </v:shape>
            </w:pict>
          </mc:Fallback>
        </mc:AlternateContent>
      </w:r>
      <w:r w:rsidR="00670814" w:rsidRPr="00EB3CC0">
        <w:rPr>
          <w:rFonts w:ascii="Aptos" w:eastAsia="Aptos" w:hAnsi="Aptos"/>
        </w:rPr>
        <mc:AlternateContent>
          <mc:Choice Requires="wps">
            <w:drawing>
              <wp:anchor distT="0" distB="0" distL="114300" distR="114300" simplePos="0" relativeHeight="251413504" behindDoc="0" locked="0" layoutInCell="1" allowOverlap="1" wp14:anchorId="154B0DAC" wp14:editId="7CCF1D90">
                <wp:simplePos x="0" y="0"/>
                <wp:positionH relativeFrom="column">
                  <wp:posOffset>5188435</wp:posOffset>
                </wp:positionH>
                <wp:positionV relativeFrom="paragraph">
                  <wp:posOffset>2604230</wp:posOffset>
                </wp:positionV>
                <wp:extent cx="480941" cy="215900"/>
                <wp:effectExtent l="18098" t="0" r="51752" b="0"/>
                <wp:wrapNone/>
                <wp:docPr id="162520519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4809749">
                          <a:off x="0" y="0"/>
                          <a:ext cx="480941" cy="215900"/>
                        </a:xfrm>
                        <a:prstGeom prst="rect">
                          <a:avLst/>
                        </a:prstGeom>
                        <a:noFill/>
                        <a:ln w="9525">
                          <a:noFill/>
                          <a:miter lim="800000"/>
                          <a:headEnd/>
                          <a:tailEnd/>
                        </a:ln>
                      </wps:spPr>
                      <wps:txbx>
                        <w:txbxContent>
                          <w:p w14:paraId="2D5D4CE5" w14:textId="77777777" w:rsidR="00FA7F1A" w:rsidRPr="001274EF" w:rsidRDefault="00FA7F1A" w:rsidP="00FA7F1A">
                            <w:pPr>
                              <w:rPr>
                                <w:rFonts w:ascii="Arial" w:hAnsi="Arial" w:cs="Arial"/>
                                <w:color w:val="FFFFFF"/>
                                <w:spacing w:val="-4"/>
                                <w:sz w:val="14"/>
                                <w:szCs w:val="14"/>
                              </w:rPr>
                            </w:pPr>
                            <w:r w:rsidRPr="001274EF">
                              <w:rPr>
                                <w:rFonts w:ascii="Arial" w:hAnsi="Arial" w:cs="Arial"/>
                                <w:color w:val="FFFFFF"/>
                                <w:spacing w:val="-4"/>
                                <w:sz w:val="14"/>
                                <w:szCs w:val="14"/>
                              </w:rPr>
                              <w:t>H07</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54B0DAC" id="_x0000_s1477" type="#_x0000_t202" style="position:absolute;margin-left:408.55pt;margin-top:205.05pt;width:37.85pt;height:17pt;rotation:5253529fd;z-index:251413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" filled="f" stroked="f">
                <v:textbox>
                  <w:txbxContent>
                    <w:p w14:paraId="2D5D4CE5" w14:textId="77777777" w:rsidR="00FA7F1A" w:rsidRPr="001274EF" w:rsidRDefault="00FA7F1A" w:rsidP="00FA7F1A">
                      <w:pPr>
                        <w:rPr>
                          <w:rFonts w:ascii="Arial" w:hAnsi="Arial" w:cs="Arial"/>
                          <w:color w:val="FFFFFF"/>
                          <w:spacing w:val="-4"/>
                          <w:sz w:val="14"/>
                          <w:szCs w:val="14"/>
                        </w:rPr>
                      </w:pPr>
                      <w:r w:rsidRPr="001274EF">
                        <w:rPr>
                          <w:rFonts w:ascii="Arial" w:hAnsi="Arial" w:cs="Arial"/>
                          <w:color w:val="FFFFFF"/>
                          <w:spacing w:val="-4"/>
                          <w:sz w:val="14"/>
                          <w:szCs w:val="14"/>
                        </w:rPr>
                        <w:t>H07</w:t>
                      </w:r>
                    </w:p>
                  </w:txbxContent>
                </v:textbox>
              </v:shape>
            </w:pict>
          </mc:Fallback>
        </mc:AlternateContent>
      </w:r>
      <w:r w:rsidR="00982CCB" w:rsidRPr="00EB3CC0">
        <w:rPr>
          <w:rFonts w:ascii="Aptos" w:eastAsia="Aptos" w:hAnsi="Aptos"/>
        </w:rPr>
        <mc:AlternateContent>
          <mc:Choice Requires="wps">
            <w:drawing>
              <wp:anchor distT="0" distB="0" distL="114300" distR="114300" simplePos="0" relativeHeight="251419648" behindDoc="0" locked="0" layoutInCell="1" allowOverlap="1" wp14:anchorId="7279289C" wp14:editId="12622224">
                <wp:simplePos x="0" y="0"/>
                <wp:positionH relativeFrom="column">
                  <wp:posOffset>5115096</wp:posOffset>
                </wp:positionH>
                <wp:positionV relativeFrom="paragraph">
                  <wp:posOffset>2106601</wp:posOffset>
                </wp:positionV>
                <wp:extent cx="368600" cy="215900"/>
                <wp:effectExtent l="0" t="0" r="31750" b="0"/>
                <wp:wrapNone/>
                <wp:docPr id="26882392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4249852">
                          <a:off x="0" y="0"/>
                          <a:ext cx="368600" cy="215900"/>
                        </a:xfrm>
                        <a:prstGeom prst="rect">
                          <a:avLst/>
                        </a:prstGeom>
                        <a:noFill/>
                        <a:ln w="9525">
                          <a:noFill/>
                          <a:miter lim="800000"/>
                          <a:headEnd/>
                          <a:tailEnd/>
                        </a:ln>
                      </wps:spPr>
                      <wps:txbx>
                        <w:txbxContent>
                          <w:p w14:paraId="3E47C95F" w14:textId="77777777" w:rsidR="00FA7F1A" w:rsidRPr="001274EF" w:rsidRDefault="00FA7F1A" w:rsidP="00FA7F1A">
                            <w:pPr>
                              <w:rPr>
                                <w:rFonts w:ascii="Arial" w:hAnsi="Arial" w:cs="Arial"/>
                                <w:color w:val="FFFFFF"/>
                                <w:spacing w:val="-4"/>
                                <w:sz w:val="14"/>
                                <w:szCs w:val="14"/>
                              </w:rPr>
                            </w:pPr>
                            <w:r w:rsidRPr="001274EF">
                              <w:rPr>
                                <w:rFonts w:ascii="Arial" w:hAnsi="Arial" w:cs="Arial"/>
                                <w:color w:val="FFFFFF"/>
                                <w:spacing w:val="-4"/>
                                <w:sz w:val="14"/>
                                <w:szCs w:val="14"/>
                              </w:rPr>
                              <w:t>F08</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279289C" id="_x0000_s1478" type="#_x0000_t202" style="position:absolute;margin-left:402.75pt;margin-top:165.85pt;width:29pt;height:17pt;rotation:4641972fd;z-index:251419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" filled="f" stroked="f">
                <v:textbox>
                  <w:txbxContent>
                    <w:p w14:paraId="3E47C95F" w14:textId="77777777" w:rsidR="00FA7F1A" w:rsidRPr="001274EF" w:rsidRDefault="00FA7F1A" w:rsidP="00FA7F1A">
                      <w:pPr>
                        <w:rPr>
                          <w:rFonts w:ascii="Arial" w:hAnsi="Arial" w:cs="Arial"/>
                          <w:color w:val="FFFFFF"/>
                          <w:spacing w:val="-4"/>
                          <w:sz w:val="14"/>
                          <w:szCs w:val="14"/>
                        </w:rPr>
                      </w:pPr>
                      <w:r w:rsidRPr="001274EF">
                        <w:rPr>
                          <w:rFonts w:ascii="Arial" w:hAnsi="Arial" w:cs="Arial"/>
                          <w:color w:val="FFFFFF"/>
                          <w:spacing w:val="-4"/>
                          <w:sz w:val="14"/>
                          <w:szCs w:val="14"/>
                        </w:rPr>
                        <w:t>F08</w:t>
                      </w:r>
                    </w:p>
                  </w:txbxContent>
                </v:textbox>
              </v:shape>
            </w:pict>
          </mc:Fallback>
        </mc:AlternateContent>
      </w:r>
      <w:r w:rsidR="001E1526" w:rsidRPr="00EB3CC0">
        <w:rPr>
          <w:rFonts w:ascii="Aptos" w:eastAsia="Aptos" w:hAnsi="Aptos"/>
        </w:rPr>
        <mc:AlternateContent>
          <mc:Choice Requires="wps">
            <w:drawing>
              <wp:anchor distT="0" distB="0" distL="114300" distR="114300" simplePos="0" relativeHeight="251411456" behindDoc="0" locked="0" layoutInCell="1" allowOverlap="1" wp14:anchorId="472ED3BC" wp14:editId="613EE0A2">
                <wp:simplePos x="0" y="0"/>
                <wp:positionH relativeFrom="column">
                  <wp:posOffset>5168034</wp:posOffset>
                </wp:positionH>
                <wp:positionV relativeFrom="paragraph">
                  <wp:posOffset>2335156</wp:posOffset>
                </wp:positionV>
                <wp:extent cx="387619" cy="238657"/>
                <wp:effectExtent l="0" t="0" r="11113" b="0"/>
                <wp:wrapNone/>
                <wp:docPr id="116044796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4588140">
                          <a:off x="0" y="0"/>
                          <a:ext cx="387619" cy="238657"/>
                        </a:xfrm>
                        <a:prstGeom prst="rect">
                          <a:avLst/>
                        </a:prstGeom>
                        <a:noFill/>
                        <a:ln w="9525">
                          <a:noFill/>
                          <a:miter lim="800000"/>
                          <a:headEnd/>
                          <a:tailEnd/>
                        </a:ln>
                      </wps:spPr>
                      <wps:txbx>
                        <w:txbxContent>
                          <w:p w14:paraId="6FD18875" w14:textId="77777777" w:rsidR="00FA7F1A" w:rsidRPr="001274EF" w:rsidRDefault="00FA7F1A" w:rsidP="00FA7F1A">
                            <w:pPr>
                              <w:rPr>
                                <w:rFonts w:ascii="Arial" w:hAnsi="Arial" w:cs="Arial"/>
                                <w:color w:val="FFFFFF"/>
                                <w:spacing w:val="-4"/>
                                <w:sz w:val="14"/>
                                <w:szCs w:val="14"/>
                              </w:rPr>
                            </w:pPr>
                            <w:r w:rsidRPr="001274EF">
                              <w:rPr>
                                <w:rFonts w:ascii="Arial" w:hAnsi="Arial" w:cs="Arial"/>
                                <w:color w:val="FFFFFF"/>
                                <w:spacing w:val="-4"/>
                                <w:sz w:val="14"/>
                                <w:szCs w:val="14"/>
                              </w:rPr>
                              <w:t>F09</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72ED3BC" id="_x0000_s1479" type="#_x0000_t202" style="position:absolute;margin-left:406.95pt;margin-top:183.85pt;width:30.5pt;height:18.8pt;rotation:5011472fd;z-index:251411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" filled="f" stroked="f">
                <v:textbox>
                  <w:txbxContent>
                    <w:p w14:paraId="6FD18875" w14:textId="77777777" w:rsidR="00FA7F1A" w:rsidRPr="001274EF" w:rsidRDefault="00FA7F1A" w:rsidP="00FA7F1A">
                      <w:pPr>
                        <w:rPr>
                          <w:rFonts w:ascii="Arial" w:hAnsi="Arial" w:cs="Arial"/>
                          <w:color w:val="FFFFFF"/>
                          <w:spacing w:val="-4"/>
                          <w:sz w:val="14"/>
                          <w:szCs w:val="14"/>
                        </w:rPr>
                      </w:pPr>
                      <w:r w:rsidRPr="001274EF">
                        <w:rPr>
                          <w:rFonts w:ascii="Arial" w:hAnsi="Arial" w:cs="Arial"/>
                          <w:color w:val="FFFFFF"/>
                          <w:spacing w:val="-4"/>
                          <w:sz w:val="14"/>
                          <w:szCs w:val="14"/>
                        </w:rPr>
                        <w:t>F09</w:t>
                      </w:r>
                    </w:p>
                  </w:txbxContent>
                </v:textbox>
              </v:shape>
            </w:pict>
          </mc:Fallback>
        </mc:AlternateContent>
      </w:r>
      <w:r w:rsidR="00F94A7D" w:rsidRPr="00EB3CC0">
        <w:rPr>
          <w:rFonts w:ascii="Aptos" w:eastAsia="Aptos" w:hAnsi="Aptos"/>
        </w:rPr>
        <mc:AlternateContent>
          <mc:Choice Requires="wps">
            <w:drawing>
              <wp:anchor distT="0" distB="0" distL="114300" distR="114300" simplePos="0" relativeHeight="251409408" behindDoc="0" locked="0" layoutInCell="1" allowOverlap="1" wp14:anchorId="3C1EA5B6" wp14:editId="01CBE57C">
                <wp:simplePos x="0" y="0"/>
                <wp:positionH relativeFrom="column">
                  <wp:posOffset>5002457</wp:posOffset>
                </wp:positionH>
                <wp:positionV relativeFrom="paragraph">
                  <wp:posOffset>1951528</wp:posOffset>
                </wp:positionV>
                <wp:extent cx="519353" cy="215900"/>
                <wp:effectExtent l="0" t="0" r="70802" b="0"/>
                <wp:wrapNone/>
                <wp:docPr id="205362160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3852417">
                          <a:off x="0" y="0"/>
                          <a:ext cx="519353" cy="215900"/>
                        </a:xfrm>
                        <a:prstGeom prst="rect">
                          <a:avLst/>
                        </a:prstGeom>
                        <a:noFill/>
                        <a:ln w="9525">
                          <a:noFill/>
                          <a:miter lim="800000"/>
                          <a:headEnd/>
                          <a:tailEnd/>
                        </a:ln>
                      </wps:spPr>
                      <wps:txbx>
                        <w:txbxContent>
                          <w:p w14:paraId="7CCF3CBD" w14:textId="77777777" w:rsidR="00FA7F1A" w:rsidRPr="001274EF" w:rsidRDefault="00FA7F1A" w:rsidP="00FA7F1A">
                            <w:pPr>
                              <w:rPr>
                                <w:rFonts w:ascii="Arial" w:hAnsi="Arial" w:cs="Arial"/>
                                <w:color w:val="FFFFFF"/>
                                <w:spacing w:val="-4"/>
                                <w:sz w:val="14"/>
                                <w:szCs w:val="14"/>
                              </w:rPr>
                            </w:pPr>
                            <w:r w:rsidRPr="001274EF">
                              <w:rPr>
                                <w:rFonts w:ascii="Arial" w:hAnsi="Arial" w:cs="Arial"/>
                                <w:color w:val="FFFFFF"/>
                                <w:spacing w:val="-4"/>
                                <w:sz w:val="14"/>
                                <w:szCs w:val="14"/>
                              </w:rPr>
                              <w:t>F07</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C1EA5B6" id="_x0000_s1480" type="#_x0000_t202" style="position:absolute;margin-left:393.9pt;margin-top:153.65pt;width:40.9pt;height:17pt;rotation:4207867fd;z-index:251409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" filled="f" stroked="f">
                <v:textbox>
                  <w:txbxContent>
                    <w:p w14:paraId="7CCF3CBD" w14:textId="77777777" w:rsidR="00FA7F1A" w:rsidRPr="001274EF" w:rsidRDefault="00FA7F1A" w:rsidP="00FA7F1A">
                      <w:pPr>
                        <w:rPr>
                          <w:rFonts w:ascii="Arial" w:hAnsi="Arial" w:cs="Arial"/>
                          <w:color w:val="FFFFFF"/>
                          <w:spacing w:val="-4"/>
                          <w:sz w:val="14"/>
                          <w:szCs w:val="14"/>
                        </w:rPr>
                      </w:pPr>
                      <w:r w:rsidRPr="001274EF">
                        <w:rPr>
                          <w:rFonts w:ascii="Arial" w:hAnsi="Arial" w:cs="Arial"/>
                          <w:color w:val="FFFFFF"/>
                          <w:spacing w:val="-4"/>
                          <w:sz w:val="14"/>
                          <w:szCs w:val="14"/>
                        </w:rPr>
                        <w:t>F07</w:t>
                      </w:r>
                    </w:p>
                  </w:txbxContent>
                </v:textbox>
              </v:shape>
            </w:pict>
          </mc:Fallback>
        </mc:AlternateContent>
      </w:r>
      <w:r w:rsidR="007104FC" w:rsidRPr="00EB3CC0">
        <w:rPr>
          <w:rFonts w:ascii="Aptos" w:eastAsia="Aptos" w:hAnsi="Aptos"/>
        </w:rPr>
        <mc:AlternateContent>
          <mc:Choice Requires="wps">
            <w:drawing>
              <wp:anchor distT="0" distB="0" distL="114300" distR="114300" simplePos="0" relativeHeight="251417600" behindDoc="0" locked="0" layoutInCell="1" allowOverlap="1" wp14:anchorId="0587D694" wp14:editId="7FC0279D">
                <wp:simplePos x="0" y="0"/>
                <wp:positionH relativeFrom="column">
                  <wp:posOffset>4929950</wp:posOffset>
                </wp:positionH>
                <wp:positionV relativeFrom="paragraph">
                  <wp:posOffset>1678559</wp:posOffset>
                </wp:positionV>
                <wp:extent cx="395605" cy="215900"/>
                <wp:effectExtent l="0" t="0" r="18097" b="0"/>
                <wp:wrapNone/>
                <wp:docPr id="172602602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3870203">
                          <a:off x="0" y="0"/>
                          <a:ext cx="395605" cy="215900"/>
                        </a:xfrm>
                        <a:prstGeom prst="rect">
                          <a:avLst/>
                        </a:prstGeom>
                        <a:noFill/>
                        <a:ln w="9525">
                          <a:noFill/>
                          <a:miter lim="800000"/>
                          <a:headEnd/>
                          <a:tailEnd/>
                        </a:ln>
                      </wps:spPr>
                      <wps:txbx>
                        <w:txbxContent>
                          <w:p w14:paraId="0C85D2BF" w14:textId="77777777" w:rsidR="00FA7F1A" w:rsidRPr="001274EF" w:rsidRDefault="00FA7F1A" w:rsidP="00D03C52">
                            <w:pPr>
                              <w:rPr>
                                <w:rFonts w:ascii="Arial" w:hAnsi="Arial" w:cs="Arial"/>
                                <w:color w:val="FFFFFF"/>
                                <w:spacing w:val="-4"/>
                                <w:sz w:val="14"/>
                                <w:szCs w:val="14"/>
                              </w:rPr>
                            </w:pPr>
                            <w:r w:rsidRPr="001274EF">
                              <w:rPr>
                                <w:rFonts w:ascii="Arial" w:hAnsi="Arial" w:cs="Arial"/>
                                <w:color w:val="FFFFFF"/>
                                <w:spacing w:val="-4"/>
                                <w:sz w:val="14"/>
                                <w:szCs w:val="14"/>
                              </w:rPr>
                              <w:t>W12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587D694" id="_x0000_s1481" type="#_x0000_t202" style="position:absolute;margin-left:388.2pt;margin-top:132.15pt;width:31.15pt;height:17pt;rotation:4227294fd;z-index:251417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" filled="f" stroked="f">
                <v:textbox>
                  <w:txbxContent>
                    <w:p w14:paraId="0C85D2BF" w14:textId="77777777" w:rsidR="00FA7F1A" w:rsidRPr="001274EF" w:rsidRDefault="00FA7F1A" w:rsidP="00D03C52">
                      <w:pPr>
                        <w:rPr>
                          <w:rFonts w:ascii="Arial" w:hAnsi="Arial" w:cs="Arial"/>
                          <w:color w:val="FFFFFF"/>
                          <w:spacing w:val="-4"/>
                          <w:sz w:val="14"/>
                          <w:szCs w:val="14"/>
                        </w:rPr>
                      </w:pPr>
                      <w:r w:rsidRPr="001274EF">
                        <w:rPr>
                          <w:rFonts w:ascii="Arial" w:hAnsi="Arial" w:cs="Arial"/>
                          <w:color w:val="FFFFFF"/>
                          <w:spacing w:val="-4"/>
                          <w:sz w:val="14"/>
                          <w:szCs w:val="14"/>
                        </w:rPr>
                        <w:t>W12</w:t>
                      </w:r>
                    </w:p>
                  </w:txbxContent>
                </v:textbox>
              </v:shape>
            </w:pict>
          </mc:Fallback>
        </mc:AlternateContent>
      </w:r>
      <w:r w:rsidR="00DA2D77" w:rsidRPr="00EB3CC0">
        <w:rPr>
          <w:rFonts w:ascii="Aptos" w:eastAsia="Aptos" w:hAnsi="Aptos"/>
        </w:rPr>
        <mc:AlternateContent>
          <mc:Choice Requires="wps">
            <w:drawing>
              <wp:anchor distT="0" distB="0" distL="114300" distR="114300" simplePos="0" relativeHeight="251386880" behindDoc="0" locked="0" layoutInCell="1" allowOverlap="1" wp14:anchorId="6073D84E" wp14:editId="3AB82888">
                <wp:simplePos x="0" y="0"/>
                <wp:positionH relativeFrom="column">
                  <wp:posOffset>4273567</wp:posOffset>
                </wp:positionH>
                <wp:positionV relativeFrom="paragraph">
                  <wp:posOffset>1712462</wp:posOffset>
                </wp:positionV>
                <wp:extent cx="963512" cy="241935"/>
                <wp:effectExtent l="0" t="209550" r="0" b="215265"/>
                <wp:wrapNone/>
                <wp:docPr id="98385935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9356795">
                          <a:off x="0" y="0"/>
                          <a:ext cx="963512" cy="241935"/>
                        </a:xfrm>
                        <a:prstGeom prst="rect">
                          <a:avLst/>
                        </a:prstGeom>
                        <a:noFill/>
                        <a:ln w="9525">
                          <a:noFill/>
                          <a:miter lim="800000"/>
                          <a:headEnd/>
                          <a:tailEnd/>
                        </a:ln>
                      </wps:spPr>
                      <wps:txbx>
                        <w:txbxContent>
                          <w:p w14:paraId="725AA488" w14:textId="77777777" w:rsidR="00FA7F1A" w:rsidRPr="001274EF" w:rsidRDefault="00FA7F1A" w:rsidP="00FA7F1A">
                            <w:pPr>
                              <w:spacing w:line="192" w:lineRule="auto"/>
                              <w:rPr>
                                <w:rFonts w:asciiTheme="minorBidi" w:hAnsiTheme="minorBidi" w:cstheme="minorBidi"/>
                                <w:sz w:val="11"/>
                                <w:szCs w:val="11"/>
                              </w:rPr>
                            </w:pPr>
                            <w:r w:rsidRPr="001274EF">
                              <w:rPr>
                                <w:rFonts w:asciiTheme="minorBidi" w:hAnsiTheme="minorBidi" w:cstheme="minorBidi"/>
                                <w:sz w:val="11"/>
                                <w:szCs w:val="11"/>
                              </w:rPr>
                              <w:t>Bioéconomie durable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073D84E" id="_x0000_s1482" type="#_x0000_t202" style="position:absolute;margin-left:336.5pt;margin-top:134.85pt;width:75.85pt;height:19.05pt;rotation:-2450178fd;z-index:251386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" filled="f" stroked="f">
                <v:textbox>
                  <w:txbxContent>
                    <w:p w14:paraId="725AA488" w14:textId="77777777" w:rsidR="00FA7F1A" w:rsidRPr="001274EF" w:rsidRDefault="00FA7F1A" w:rsidP="00FA7F1A">
                      <w:pPr>
                        <w:spacing w:line="192" w:lineRule="auto"/>
                        <w:rPr>
                          <w:rFonts w:asciiTheme="minorBidi" w:hAnsiTheme="minorBidi" w:cstheme="minorBidi"/>
                          <w:sz w:val="11"/>
                          <w:szCs w:val="11"/>
                        </w:rPr>
                      </w:pPr>
                      <w:r w:rsidRPr="001274EF">
                        <w:rPr>
                          <w:rFonts w:asciiTheme="minorBidi" w:hAnsiTheme="minorBidi" w:cstheme="minorBidi"/>
                          <w:sz w:val="11"/>
                          <w:szCs w:val="11"/>
                        </w:rPr>
                        <w:t>Bioéconomie durable</w:t>
                      </w:r>
                    </w:p>
                  </w:txbxContent>
                </v:textbox>
              </v:shape>
            </w:pict>
          </mc:Fallback>
        </mc:AlternateContent>
      </w:r>
      <w:r w:rsidR="00DA2D77" w:rsidRPr="00EB3CC0">
        <w:rPr>
          <w:rFonts w:ascii="Aptos" w:eastAsia="Aptos" w:hAnsi="Aptos"/>
        </w:rPr>
        <mc:AlternateContent>
          <mc:Choice Requires="wps">
            <w:drawing>
              <wp:anchor distT="0" distB="0" distL="114300" distR="114300" simplePos="0" relativeHeight="251382784" behindDoc="0" locked="0" layoutInCell="1" allowOverlap="1" wp14:anchorId="4D84A70E" wp14:editId="633F1437">
                <wp:simplePos x="0" y="0"/>
                <wp:positionH relativeFrom="column">
                  <wp:posOffset>3901530</wp:posOffset>
                </wp:positionH>
                <wp:positionV relativeFrom="paragraph">
                  <wp:posOffset>1492715</wp:posOffset>
                </wp:positionV>
                <wp:extent cx="1079500" cy="215900"/>
                <wp:effectExtent l="222250" t="0" r="190500" b="0"/>
                <wp:wrapNone/>
                <wp:docPr id="165360028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8547279">
                          <a:off x="0" y="0"/>
                          <a:ext cx="1079500" cy="215900"/>
                        </a:xfrm>
                        <a:prstGeom prst="rect">
                          <a:avLst/>
                        </a:prstGeom>
                        <a:noFill/>
                        <a:ln w="9525">
                          <a:noFill/>
                          <a:miter lim="800000"/>
                          <a:headEnd/>
                          <a:tailEnd/>
                        </a:ln>
                      </wps:spPr>
                      <wps:txbx>
                        <w:txbxContent>
                          <w:p w14:paraId="664C8394" w14:textId="77777777" w:rsidR="00FA7F1A" w:rsidRPr="001274EF" w:rsidRDefault="00FA7F1A" w:rsidP="00FA7F1A">
                            <w:pPr>
                              <w:spacing w:line="192" w:lineRule="auto"/>
                              <w:rPr>
                                <w:rFonts w:asciiTheme="minorBidi" w:hAnsiTheme="minorBidi" w:cstheme="minorBidi"/>
                                <w:sz w:val="11"/>
                                <w:szCs w:val="11"/>
                              </w:rPr>
                            </w:pPr>
                            <w:r w:rsidRPr="001274EF">
                              <w:rPr>
                                <w:rFonts w:asciiTheme="minorBidi" w:hAnsiTheme="minorBidi" w:cstheme="minorBidi"/>
                                <w:sz w:val="11"/>
                                <w:szCs w:val="11"/>
                              </w:rPr>
                              <w:t>Énergie éolienne en mer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D84A70E" id="_x0000_s1483" type="#_x0000_t202" style="position:absolute;margin-left:307.2pt;margin-top:117.55pt;width:85pt;height:17pt;rotation:-3334385fd;z-index:251382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" filled="f" stroked="f">
                <v:textbox>
                  <w:txbxContent>
                    <w:p w14:paraId="664C8394" w14:textId="77777777" w:rsidR="00FA7F1A" w:rsidRPr="001274EF" w:rsidRDefault="00FA7F1A" w:rsidP="00FA7F1A">
                      <w:pPr>
                        <w:spacing w:line="192" w:lineRule="auto"/>
                        <w:rPr>
                          <w:rFonts w:asciiTheme="minorBidi" w:hAnsiTheme="minorBidi" w:cstheme="minorBidi"/>
                          <w:sz w:val="11"/>
                          <w:szCs w:val="11"/>
                        </w:rPr>
                      </w:pPr>
                      <w:r w:rsidRPr="001274EF">
                        <w:rPr>
                          <w:rFonts w:asciiTheme="minorBidi" w:hAnsiTheme="minorBidi" w:cstheme="minorBidi"/>
                          <w:sz w:val="11"/>
                          <w:szCs w:val="11"/>
                        </w:rPr>
                        <w:t>Énergie éolienne en mer</w:t>
                      </w:r>
                    </w:p>
                  </w:txbxContent>
                </v:textbox>
              </v:shape>
            </w:pict>
          </mc:Fallback>
        </mc:AlternateContent>
      </w:r>
      <w:r w:rsidR="0098480E" w:rsidRPr="00EB3CC0">
        <w:rPr>
          <w:rFonts w:ascii="Aptos" w:eastAsia="Aptos" w:hAnsi="Aptos"/>
        </w:rPr>
        <mc:AlternateContent>
          <mc:Choice Requires="wps">
            <w:drawing>
              <wp:anchor distT="0" distB="0" distL="114300" distR="114300" simplePos="0" relativeHeight="251378688" behindDoc="0" locked="0" layoutInCell="1" allowOverlap="1" wp14:anchorId="08CA63A7" wp14:editId="2498BF77">
                <wp:simplePos x="0" y="0"/>
                <wp:positionH relativeFrom="column">
                  <wp:posOffset>3206987</wp:posOffset>
                </wp:positionH>
                <wp:positionV relativeFrom="paragraph">
                  <wp:posOffset>1472342</wp:posOffset>
                </wp:positionV>
                <wp:extent cx="1535066" cy="215900"/>
                <wp:effectExtent l="240348" t="0" r="267652" b="0"/>
                <wp:wrapNone/>
                <wp:docPr id="111057737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7943923">
                          <a:off x="0" y="0"/>
                          <a:ext cx="1535066" cy="215900"/>
                        </a:xfrm>
                        <a:prstGeom prst="rect">
                          <a:avLst/>
                        </a:prstGeom>
                        <a:noFill/>
                        <a:ln w="9525">
                          <a:noFill/>
                          <a:miter lim="800000"/>
                          <a:headEnd/>
                          <a:tailEnd/>
                        </a:ln>
                      </wps:spPr>
                      <wps:txbx>
                        <w:txbxContent>
                          <w:p w14:paraId="5D51C396" w14:textId="4459075A" w:rsidR="00FA7F1A" w:rsidRPr="001274EF" w:rsidRDefault="00FA7F1A" w:rsidP="00FA7F1A">
                            <w:pPr>
                              <w:spacing w:line="192" w:lineRule="auto"/>
                              <w:rPr>
                                <w:rFonts w:asciiTheme="minorBidi" w:hAnsiTheme="minorBidi" w:cstheme="minorBidi"/>
                                <w:sz w:val="11"/>
                                <w:szCs w:val="11"/>
                              </w:rPr>
                            </w:pPr>
                            <w:r w:rsidRPr="001274EF">
                              <w:rPr>
                                <w:rFonts w:asciiTheme="minorBidi" w:hAnsiTheme="minorBidi" w:cstheme="minorBidi"/>
                                <w:sz w:val="11"/>
                                <w:szCs w:val="11"/>
                              </w:rPr>
                              <w:t>Utilisation durable des plantes médicinales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8CA63A7" id="_x0000_s1484" type="#_x0000_t202" style="position:absolute;margin-left:252.5pt;margin-top:115.95pt;width:120.85pt;height:17pt;rotation:-3993411fd;z-index:251378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" filled="f" stroked="f">
                <v:textbox>
                  <w:txbxContent>
                    <w:p w14:paraId="5D51C396" w14:textId="4459075A" w:rsidR="00FA7F1A" w:rsidRPr="001274EF" w:rsidRDefault="00FA7F1A" w:rsidP="00FA7F1A">
                      <w:pPr>
                        <w:spacing w:line="192" w:lineRule="auto"/>
                        <w:rPr>
                          <w:rFonts w:asciiTheme="minorBidi" w:hAnsiTheme="minorBidi" w:cstheme="minorBidi"/>
                          <w:sz w:val="11"/>
                          <w:szCs w:val="11"/>
                        </w:rPr>
                      </w:pPr>
                      <w:r w:rsidRPr="001274EF">
                        <w:rPr>
                          <w:rFonts w:asciiTheme="minorBidi" w:hAnsiTheme="minorBidi" w:cstheme="minorBidi"/>
                          <w:sz w:val="11"/>
                          <w:szCs w:val="11"/>
                        </w:rPr>
                        <w:t>Utilisation durable des plantes médicinales</w:t>
                      </w:r>
                    </w:p>
                  </w:txbxContent>
                </v:textbox>
              </v:shape>
            </w:pict>
          </mc:Fallback>
        </mc:AlternateContent>
      </w:r>
      <w:r w:rsidR="006223C5" w:rsidRPr="00EB3CC0">
        <w:rPr>
          <w:rFonts w:ascii="Aptos" w:eastAsia="Aptos" w:hAnsi="Aptos"/>
        </w:rPr>
        <mc:AlternateContent>
          <mc:Choice Requires="wps">
            <w:drawing>
              <wp:anchor distT="0" distB="0" distL="114300" distR="114300" simplePos="0" relativeHeight="251405312" behindDoc="0" locked="0" layoutInCell="1" allowOverlap="1" wp14:anchorId="542C132F" wp14:editId="2F2EE55D">
                <wp:simplePos x="0" y="0"/>
                <wp:positionH relativeFrom="column">
                  <wp:posOffset>3950527</wp:posOffset>
                </wp:positionH>
                <wp:positionV relativeFrom="paragraph">
                  <wp:posOffset>823089</wp:posOffset>
                </wp:positionV>
                <wp:extent cx="359410" cy="215900"/>
                <wp:effectExtent l="0" t="19050" r="0" b="31750"/>
                <wp:wrapNone/>
                <wp:docPr id="77446824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694028">
                          <a:off x="0" y="0"/>
                          <a:ext cx="359410" cy="215900"/>
                        </a:xfrm>
                        <a:prstGeom prst="rect">
                          <a:avLst/>
                        </a:prstGeom>
                        <a:noFill/>
                        <a:ln w="9525">
                          <a:noFill/>
                          <a:miter lim="800000"/>
                          <a:headEnd/>
                          <a:tailEnd/>
                        </a:ln>
                      </wps:spPr>
                      <wps:txbx>
                        <w:txbxContent>
                          <w:p w14:paraId="30BBBCEA" w14:textId="77777777" w:rsidR="00FA7F1A" w:rsidRPr="001274EF" w:rsidRDefault="00FA7F1A" w:rsidP="00FA7F1A">
                            <w:pPr>
                              <w:rPr>
                                <w:rFonts w:asciiTheme="minorBidi" w:hAnsiTheme="minorBidi" w:cstheme="minorBidi"/>
                                <w:spacing w:val="-4"/>
                                <w:sz w:val="12"/>
                                <w:szCs w:val="12"/>
                              </w:rPr>
                            </w:pPr>
                            <w:r w:rsidRPr="001274EF">
                              <w:rPr>
                                <w:rFonts w:asciiTheme="minorBidi" w:hAnsiTheme="minorBidi" w:cstheme="minorBidi"/>
                                <w:sz w:val="12"/>
                                <w:szCs w:val="12"/>
                              </w:rPr>
                              <w:t>C15</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42C132F" id="_x0000_s1485" type="#_x0000_t202" style="position:absolute;margin-left:311.05pt;margin-top:64.8pt;width:28.3pt;height:17pt;rotation:1850330fd;z-index:251405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" filled="f" stroked="f">
                <v:textbox>
                  <w:txbxContent>
                    <w:p w14:paraId="30BBBCEA" w14:textId="77777777" w:rsidR="00FA7F1A" w:rsidRPr="001274EF" w:rsidRDefault="00FA7F1A" w:rsidP="00FA7F1A">
                      <w:pPr>
                        <w:rPr>
                          <w:rFonts w:asciiTheme="minorBidi" w:hAnsiTheme="minorBidi" w:cstheme="minorBidi"/>
                          <w:spacing w:val="-4"/>
                          <w:sz w:val="12"/>
                          <w:szCs w:val="12"/>
                        </w:rPr>
                      </w:pPr>
                      <w:r w:rsidRPr="001274EF">
                        <w:rPr>
                          <w:rFonts w:asciiTheme="minorBidi" w:hAnsiTheme="minorBidi" w:cstheme="minorBidi"/>
                          <w:sz w:val="12"/>
                          <w:szCs w:val="12"/>
                        </w:rPr>
                        <w:t>C15</w:t>
                      </w:r>
                    </w:p>
                  </w:txbxContent>
                </v:textbox>
              </v:shape>
            </w:pict>
          </mc:Fallback>
        </mc:AlternateContent>
      </w:r>
      <w:r w:rsidR="00505EB5" w:rsidRPr="00EB3CC0">
        <w:rPr>
          <w:rFonts w:ascii="Aptos" w:eastAsia="Aptos" w:hAnsi="Aptos"/>
        </w:rPr>
        <mc:AlternateContent>
          <mc:Choice Requires="wps">
            <w:drawing>
              <wp:anchor distT="0" distB="0" distL="114300" distR="114300" simplePos="0" relativeHeight="251395072" behindDoc="0" locked="0" layoutInCell="1" allowOverlap="1" wp14:anchorId="29D449F5" wp14:editId="1BC18BFD">
                <wp:simplePos x="0" y="0"/>
                <wp:positionH relativeFrom="column">
                  <wp:posOffset>4822825</wp:posOffset>
                </wp:positionH>
                <wp:positionV relativeFrom="paragraph">
                  <wp:posOffset>1516142</wp:posOffset>
                </wp:positionV>
                <wp:extent cx="359410" cy="215900"/>
                <wp:effectExtent l="0" t="0" r="0" b="0"/>
                <wp:wrapNone/>
                <wp:docPr id="135651373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3268575">
                          <a:off x="0" y="0"/>
                          <a:ext cx="359410" cy="215900"/>
                        </a:xfrm>
                        <a:prstGeom prst="rect">
                          <a:avLst/>
                        </a:prstGeom>
                        <a:noFill/>
                        <a:ln w="9525">
                          <a:noFill/>
                          <a:miter lim="800000"/>
                          <a:headEnd/>
                          <a:tailEnd/>
                        </a:ln>
                      </wps:spPr>
                      <wps:txbx>
                        <w:txbxContent>
                          <w:p w14:paraId="3C7E0D0E" w14:textId="77777777" w:rsidR="00FA7F1A" w:rsidRPr="001274EF" w:rsidRDefault="00FA7F1A" w:rsidP="00FA7F1A">
                            <w:pPr>
                              <w:rPr>
                                <w:rFonts w:asciiTheme="minorBidi" w:hAnsiTheme="minorBidi" w:cstheme="minorBidi"/>
                                <w:spacing w:val="-4"/>
                                <w:sz w:val="12"/>
                                <w:szCs w:val="12"/>
                              </w:rPr>
                            </w:pPr>
                            <w:r w:rsidRPr="001274EF">
                              <w:rPr>
                                <w:rFonts w:asciiTheme="minorBidi" w:hAnsiTheme="minorBidi" w:cstheme="minorBidi"/>
                                <w:sz w:val="12"/>
                                <w:szCs w:val="12"/>
                              </w:rPr>
                              <w:t>C07</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9D449F5" id="_x0000_s1486" type="#_x0000_t202" style="position:absolute;margin-left:379.75pt;margin-top:119.4pt;width:28.3pt;height:17pt;rotation:3570156fd;z-index:251395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" filled="f" stroked="f">
                <v:textbox>
                  <w:txbxContent>
                    <w:p w14:paraId="3C7E0D0E" w14:textId="77777777" w:rsidR="00FA7F1A" w:rsidRPr="001274EF" w:rsidRDefault="00FA7F1A" w:rsidP="00FA7F1A">
                      <w:pPr>
                        <w:rPr>
                          <w:rFonts w:asciiTheme="minorBidi" w:hAnsiTheme="minorBidi" w:cstheme="minorBidi"/>
                          <w:spacing w:val="-4"/>
                          <w:sz w:val="12"/>
                          <w:szCs w:val="12"/>
                        </w:rPr>
                      </w:pPr>
                      <w:r w:rsidRPr="001274EF">
                        <w:rPr>
                          <w:rFonts w:asciiTheme="minorBidi" w:hAnsiTheme="minorBidi" w:cstheme="minorBidi"/>
                          <w:sz w:val="12"/>
                          <w:szCs w:val="12"/>
                        </w:rPr>
                        <w:t>C07</w:t>
                      </w:r>
                    </w:p>
                  </w:txbxContent>
                </v:textbox>
              </v:shape>
            </w:pict>
          </mc:Fallback>
        </mc:AlternateContent>
      </w:r>
      <w:r w:rsidR="00505EB5" w:rsidRPr="00EB3CC0">
        <w:rPr>
          <w:rFonts w:ascii="Aptos" w:eastAsia="Aptos" w:hAnsi="Aptos"/>
        </w:rPr>
        <mc:AlternateContent>
          <mc:Choice Requires="wps">
            <w:drawing>
              <wp:anchor distT="0" distB="0" distL="114300" distR="114300" simplePos="0" relativeHeight="251329536" behindDoc="0" locked="0" layoutInCell="1" allowOverlap="1" wp14:anchorId="39351A73" wp14:editId="41304E07">
                <wp:simplePos x="0" y="0"/>
                <wp:positionH relativeFrom="column">
                  <wp:posOffset>3360226</wp:posOffset>
                </wp:positionH>
                <wp:positionV relativeFrom="paragraph">
                  <wp:posOffset>784310</wp:posOffset>
                </wp:positionV>
                <wp:extent cx="2106930" cy="564515"/>
                <wp:effectExtent l="0" t="552450" r="0" b="559435"/>
                <wp:wrapNone/>
                <wp:docPr id="539713549" name="Text Box 1"/>
                <wp:cNvGraphicFramePr/>
                <a:graphic xmlns:a="http://schemas.openxmlformats.org/drawingml/2006/main">
                  <a:graphicData uri="http://schemas.microsoft.com/office/word/2010/wordprocessingShape">
                    <wps:wsp>
                      <wps:cNvSpPr txBox="1"/>
                      <wps:spPr>
                        <a:xfrm rot="2315998">
                          <a:off x="0" y="0"/>
                          <a:ext cx="2106930" cy="564515"/>
                        </a:xfrm>
                        <a:prstGeom prst="rect">
                          <a:avLst/>
                        </a:prstGeom>
                        <a:noFill/>
                        <a:ln>
                          <a:noFill/>
                        </a:ln>
                      </wps:spPr>
                      <wps:txbx>
                        <w:txbxContent>
                          <w:p w14:paraId="12E45DF0" w14:textId="77777777" w:rsidR="00FA7F1A" w:rsidRPr="001274EF" w:rsidRDefault="00FA7F1A" w:rsidP="00FA7F1A">
                            <w:pPr>
                              <w:jc w:val="center"/>
                              <w:rPr>
                                <w:rFonts w:asciiTheme="minorBidi" w:hAnsiTheme="minorBidi" w:cstheme="minorBidi"/>
                                <w:b/>
                                <w:bCs/>
                                <w:sz w:val="16"/>
                                <w:szCs w:val="16"/>
                                <w14:textOutline w14:w="0" w14:cap="flat" w14:cmpd="sng" w14:algn="ctr">
                                  <w14:noFill/>
                                  <w14:prstDash w14:val="solid"/>
                                  <w14:round/>
                                </w14:textOutline>
                              </w:rPr>
                            </w:pPr>
                            <w:r w:rsidRPr="001274EF">
                              <w:rPr>
                                <w:rFonts w:asciiTheme="minorBidi" w:hAnsiTheme="minorBidi" w:cstheme="minorBidi"/>
                                <w:b/>
                                <w:bCs/>
                                <w:sz w:val="16"/>
                                <w:szCs w:val="16"/>
                              </w:rPr>
                              <w:t>Consommer de manière durable</w:t>
                            </w:r>
                          </w:p>
                        </w:txbxContent>
                      </wps:txbx>
                      <wps:bodyPr rot="0" spcFirstLastPara="1" vertOverflow="overflow" horzOverflow="overflow" vert="horz" wrap="square" lIns="91440" tIns="45720" rIns="91440" bIns="45720" numCol="1" spcCol="0" rtlCol="0" fromWordArt="0" anchor="t" anchorCtr="0" forceAA="0" compatLnSpc="1">
                        <a:prstTxWarp prst="textArchUp">
                          <a:avLst>
                            <a:gd name="adj" fmla="val 10912725"/>
                          </a:avLst>
                        </a:prstTxWarp>
                        <a:noAutofit/>
                      </wps:bodyPr>
                    </wps:wsp>
                  </a:graphicData>
                </a:graphic>
                <wp14:sizeRelH relativeFrom="margin">
                  <wp14:pctWidth>0</wp14:pctWidth>
                </wp14:sizeRelH>
                <wp14:sizeRelV relativeFrom="margin">
                  <wp14:pctHeight>0</wp14:pctHeight>
                </wp14:sizeRelV>
              </wp:anchor>
            </w:drawing>
          </mc:Choice>
          <mc:Fallback>
            <w:pict>
              <v:shape w14:anchorId="39351A73" id="_x0000_s1487" type="#_x0000_t202" style="position:absolute;margin-left:264.6pt;margin-top:61.75pt;width:165.9pt;height:44.45pt;rotation:2529687fd;z-index:251329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" filled="f" stroked="f">
                <v:textbox>
                  <w:txbxContent>
                    <w:p w14:paraId="12E45DF0" w14:textId="77777777" w:rsidR="00FA7F1A" w:rsidRPr="001274EF" w:rsidRDefault="00FA7F1A" w:rsidP="00FA7F1A">
                      <w:pPr>
                        <w:jc w:val="center"/>
                        <w:rPr>
                          <w:rFonts w:asciiTheme="minorBidi" w:hAnsiTheme="minorBidi" w:cstheme="minorBidi"/>
                          <w:b/>
                          <w:bCs/>
                          <w:sz w:val="16"/>
                          <w:szCs w:val="16"/>
                          <w14:textOutline w14:w="0" w14:cap="flat" w14:cmpd="sng" w14:algn="ctr">
                            <w14:noFill/>
                            <w14:prstDash w14:val="solid"/>
                            <w14:round/>
                          </w14:textOutline>
                        </w:rPr>
                      </w:pPr>
                      <w:r w:rsidRPr="001274EF">
                        <w:rPr>
                          <w:rFonts w:asciiTheme="minorBidi" w:hAnsiTheme="minorBidi" w:cstheme="minorBidi"/>
                          <w:b/>
                          <w:bCs/>
                          <w:sz w:val="16"/>
                          <w:szCs w:val="16"/>
                        </w:rPr>
                        <w:t>Consommer de manière durable</w:t>
                      </w:r>
                    </w:p>
                  </w:txbxContent>
                </v:textbox>
              </v:shape>
            </w:pict>
          </mc:Fallback>
        </mc:AlternateContent>
      </w:r>
      <w:r w:rsidR="00C031DE" w:rsidRPr="00EB3CC0">
        <w:rPr>
          <w:rFonts w:ascii="Aptos" w:eastAsia="Aptos" w:hAnsi="Aptos"/>
        </w:rPr>
        <mc:AlternateContent>
          <mc:Choice Requires="wps">
            <w:drawing>
              <wp:anchor distT="0" distB="0" distL="114300" distR="114300" simplePos="0" relativeHeight="251403264" behindDoc="0" locked="0" layoutInCell="1" allowOverlap="1" wp14:anchorId="16EB7DDF" wp14:editId="2CD61196">
                <wp:simplePos x="0" y="0"/>
                <wp:positionH relativeFrom="column">
                  <wp:posOffset>4681856</wp:posOffset>
                </wp:positionH>
                <wp:positionV relativeFrom="paragraph">
                  <wp:posOffset>1310669</wp:posOffset>
                </wp:positionV>
                <wp:extent cx="359410" cy="215900"/>
                <wp:effectExtent l="0" t="0" r="17145" b="0"/>
                <wp:wrapNone/>
                <wp:docPr id="108245145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3022376">
                          <a:off x="0" y="0"/>
                          <a:ext cx="359410" cy="215900"/>
                        </a:xfrm>
                        <a:prstGeom prst="rect">
                          <a:avLst/>
                        </a:prstGeom>
                        <a:noFill/>
                        <a:ln w="9525">
                          <a:noFill/>
                          <a:miter lim="800000"/>
                          <a:headEnd/>
                          <a:tailEnd/>
                        </a:ln>
                      </wps:spPr>
                      <wps:txbx>
                        <w:txbxContent>
                          <w:p w14:paraId="413A4A83" w14:textId="77777777" w:rsidR="00FA7F1A" w:rsidRPr="001274EF" w:rsidRDefault="00FA7F1A" w:rsidP="00FA7F1A">
                            <w:pPr>
                              <w:rPr>
                                <w:rFonts w:asciiTheme="minorBidi" w:hAnsiTheme="minorBidi" w:cstheme="minorBidi"/>
                                <w:spacing w:val="-4"/>
                                <w:sz w:val="12"/>
                                <w:szCs w:val="12"/>
                              </w:rPr>
                            </w:pPr>
                            <w:r w:rsidRPr="001274EF">
                              <w:rPr>
                                <w:rFonts w:asciiTheme="minorBidi" w:hAnsiTheme="minorBidi" w:cstheme="minorBidi"/>
                                <w:sz w:val="12"/>
                                <w:szCs w:val="12"/>
                              </w:rPr>
                              <w:t>C06</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6EB7DDF" id="_x0000_s1488" type="#_x0000_t202" style="position:absolute;margin-left:368.65pt;margin-top:103.2pt;width:28.3pt;height:17pt;rotation:3301241fd;z-index:251403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" filled="f" stroked="f">
                <v:textbox>
                  <w:txbxContent>
                    <w:p w14:paraId="413A4A83" w14:textId="77777777" w:rsidR="00FA7F1A" w:rsidRPr="001274EF" w:rsidRDefault="00FA7F1A" w:rsidP="00FA7F1A">
                      <w:pPr>
                        <w:rPr>
                          <w:rFonts w:asciiTheme="minorBidi" w:hAnsiTheme="minorBidi" w:cstheme="minorBidi"/>
                          <w:spacing w:val="-4"/>
                          <w:sz w:val="12"/>
                          <w:szCs w:val="12"/>
                        </w:rPr>
                      </w:pPr>
                      <w:r w:rsidRPr="001274EF">
                        <w:rPr>
                          <w:rFonts w:asciiTheme="minorBidi" w:hAnsiTheme="minorBidi" w:cstheme="minorBidi"/>
                          <w:sz w:val="12"/>
                          <w:szCs w:val="12"/>
                        </w:rPr>
                        <w:t>C06</w:t>
                      </w:r>
                    </w:p>
                  </w:txbxContent>
                </v:textbox>
              </v:shape>
            </w:pict>
          </mc:Fallback>
        </mc:AlternateContent>
      </w:r>
      <w:r w:rsidR="00C031DE" w:rsidRPr="00EB3CC0">
        <w:rPr>
          <w:rFonts w:ascii="Aptos" w:eastAsia="Aptos" w:hAnsi="Aptos"/>
        </w:rPr>
        <mc:AlternateContent>
          <mc:Choice Requires="wps">
            <w:drawing>
              <wp:anchor distT="0" distB="0" distL="114300" distR="114300" simplePos="0" relativeHeight="251393024" behindDoc="0" locked="0" layoutInCell="1" allowOverlap="1" wp14:anchorId="3A659B72" wp14:editId="3E76633E">
                <wp:simplePos x="0" y="0"/>
                <wp:positionH relativeFrom="column">
                  <wp:posOffset>4536328</wp:posOffset>
                </wp:positionH>
                <wp:positionV relativeFrom="paragraph">
                  <wp:posOffset>1159672</wp:posOffset>
                </wp:positionV>
                <wp:extent cx="359410" cy="215900"/>
                <wp:effectExtent l="14605" t="0" r="0" b="0"/>
                <wp:wrapNone/>
                <wp:docPr id="129463357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2851465">
                          <a:off x="0" y="0"/>
                          <a:ext cx="359410" cy="215900"/>
                        </a:xfrm>
                        <a:prstGeom prst="rect">
                          <a:avLst/>
                        </a:prstGeom>
                        <a:noFill/>
                        <a:ln w="9525">
                          <a:noFill/>
                          <a:miter lim="800000"/>
                          <a:headEnd/>
                          <a:tailEnd/>
                        </a:ln>
                      </wps:spPr>
                      <wps:txbx>
                        <w:txbxContent>
                          <w:p w14:paraId="45702BDD" w14:textId="77777777" w:rsidR="00FA7F1A" w:rsidRPr="001274EF" w:rsidRDefault="00FA7F1A" w:rsidP="00FA7F1A">
                            <w:pPr>
                              <w:rPr>
                                <w:rFonts w:asciiTheme="minorBidi" w:hAnsiTheme="minorBidi" w:cstheme="minorBidi"/>
                                <w:spacing w:val="-4"/>
                                <w:sz w:val="12"/>
                                <w:szCs w:val="12"/>
                              </w:rPr>
                            </w:pPr>
                            <w:r w:rsidRPr="001274EF">
                              <w:rPr>
                                <w:rFonts w:asciiTheme="minorBidi" w:hAnsiTheme="minorBidi" w:cstheme="minorBidi"/>
                                <w:sz w:val="12"/>
                                <w:szCs w:val="12"/>
                              </w:rPr>
                              <w:t>C05</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A659B72" id="_x0000_s1489" type="#_x0000_t202" style="position:absolute;margin-left:357.2pt;margin-top:91.3pt;width:28.3pt;height:17pt;rotation:3114560fd;z-index:251393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" filled="f" stroked="f">
                <v:textbox>
                  <w:txbxContent>
                    <w:p w14:paraId="45702BDD" w14:textId="77777777" w:rsidR="00FA7F1A" w:rsidRPr="001274EF" w:rsidRDefault="00FA7F1A" w:rsidP="00FA7F1A">
                      <w:pPr>
                        <w:rPr>
                          <w:rFonts w:asciiTheme="minorBidi" w:hAnsiTheme="minorBidi" w:cstheme="minorBidi"/>
                          <w:spacing w:val="-4"/>
                          <w:sz w:val="12"/>
                          <w:szCs w:val="12"/>
                        </w:rPr>
                      </w:pPr>
                      <w:r w:rsidRPr="001274EF">
                        <w:rPr>
                          <w:rFonts w:asciiTheme="minorBidi" w:hAnsiTheme="minorBidi" w:cstheme="minorBidi"/>
                          <w:sz w:val="12"/>
                          <w:szCs w:val="12"/>
                        </w:rPr>
                        <w:t>C05</w:t>
                      </w:r>
                    </w:p>
                  </w:txbxContent>
                </v:textbox>
              </v:shape>
            </w:pict>
          </mc:Fallback>
        </mc:AlternateContent>
      </w:r>
      <w:r w:rsidR="00BC2E48" w:rsidRPr="00EB3CC0">
        <w:rPr>
          <w:rFonts w:ascii="Aptos" w:eastAsia="Aptos" w:hAnsi="Aptos"/>
        </w:rPr>
        <mc:AlternateContent>
          <mc:Choice Requires="wps">
            <w:drawing>
              <wp:anchor distT="0" distB="0" distL="114300" distR="114300" simplePos="0" relativeHeight="251401216" behindDoc="0" locked="0" layoutInCell="1" allowOverlap="1" wp14:anchorId="5F85981F" wp14:editId="58EBCCEB">
                <wp:simplePos x="0" y="0"/>
                <wp:positionH relativeFrom="column">
                  <wp:posOffset>4364990</wp:posOffset>
                </wp:positionH>
                <wp:positionV relativeFrom="paragraph">
                  <wp:posOffset>986996</wp:posOffset>
                </wp:positionV>
                <wp:extent cx="359410" cy="215900"/>
                <wp:effectExtent l="0" t="38100" r="0" b="31750"/>
                <wp:wrapNone/>
                <wp:docPr id="103361077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2369165">
                          <a:off x="0" y="0"/>
                          <a:ext cx="359410" cy="215900"/>
                        </a:xfrm>
                        <a:prstGeom prst="rect">
                          <a:avLst/>
                        </a:prstGeom>
                        <a:noFill/>
                        <a:ln w="9525">
                          <a:noFill/>
                          <a:miter lim="800000"/>
                          <a:headEnd/>
                          <a:tailEnd/>
                        </a:ln>
                      </wps:spPr>
                      <wps:txbx>
                        <w:txbxContent>
                          <w:p w14:paraId="66301664" w14:textId="77777777" w:rsidR="00FA7F1A" w:rsidRPr="001274EF" w:rsidRDefault="00FA7F1A" w:rsidP="00FA7F1A">
                            <w:pPr>
                              <w:rPr>
                                <w:rFonts w:asciiTheme="minorBidi" w:hAnsiTheme="minorBidi" w:cstheme="minorBidi"/>
                                <w:color w:val="FFFFFF" w:themeColor="background1"/>
                                <w:spacing w:val="-4"/>
                                <w:sz w:val="12"/>
                                <w:szCs w:val="12"/>
                              </w:rPr>
                            </w:pPr>
                            <w:r w:rsidRPr="001274EF">
                              <w:rPr>
                                <w:rFonts w:asciiTheme="minorBidi" w:hAnsiTheme="minorBidi" w:cstheme="minorBidi"/>
                                <w:color w:val="FFFFFF" w:themeColor="background1"/>
                                <w:sz w:val="12"/>
                                <w:szCs w:val="12"/>
                              </w:rPr>
                              <w:t>H06</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F85981F" id="_x0000_s1490" type="#_x0000_t202" style="position:absolute;margin-left:343.7pt;margin-top:77.7pt;width:28.3pt;height:17pt;rotation:2587760fd;z-index:251401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" filled="f" stroked="f">
                <v:textbox>
                  <w:txbxContent>
                    <w:p w14:paraId="66301664" w14:textId="77777777" w:rsidR="00FA7F1A" w:rsidRPr="001274EF" w:rsidRDefault="00FA7F1A" w:rsidP="00FA7F1A">
                      <w:pPr>
                        <w:rPr>
                          <w:rFonts w:asciiTheme="minorBidi" w:hAnsiTheme="minorBidi" w:cstheme="minorBidi"/>
                          <w:color w:val="FFFFFF" w:themeColor="background1"/>
                          <w:spacing w:val="-4"/>
                          <w:sz w:val="12"/>
                          <w:szCs w:val="12"/>
                        </w:rPr>
                      </w:pPr>
                      <w:r w:rsidRPr="001274EF">
                        <w:rPr>
                          <w:rFonts w:asciiTheme="minorBidi" w:hAnsiTheme="minorBidi" w:cstheme="minorBidi"/>
                          <w:color w:val="FFFFFF" w:themeColor="background1"/>
                          <w:sz w:val="12"/>
                          <w:szCs w:val="12"/>
                        </w:rPr>
                        <w:t>H06</w:t>
                      </w:r>
                    </w:p>
                  </w:txbxContent>
                </v:textbox>
              </v:shape>
            </w:pict>
          </mc:Fallback>
        </mc:AlternateContent>
      </w:r>
      <w:r w:rsidR="00853B2D" w:rsidRPr="00EB3CC0">
        <w:rPr>
          <w:rFonts w:ascii="Aptos" w:eastAsia="Aptos" w:hAnsi="Aptos"/>
        </w:rPr>
        <mc:AlternateContent>
          <mc:Choice Requires="wps">
            <w:drawing>
              <wp:anchor distT="0" distB="0" distL="114300" distR="114300" simplePos="0" relativeHeight="251390976" behindDoc="0" locked="0" layoutInCell="1" allowOverlap="1" wp14:anchorId="73E6B106" wp14:editId="6157B25D">
                <wp:simplePos x="0" y="0"/>
                <wp:positionH relativeFrom="column">
                  <wp:posOffset>4192269</wp:posOffset>
                </wp:positionH>
                <wp:positionV relativeFrom="paragraph">
                  <wp:posOffset>849339</wp:posOffset>
                </wp:positionV>
                <wp:extent cx="359410" cy="215900"/>
                <wp:effectExtent l="0" t="19050" r="0" b="31750"/>
                <wp:wrapNone/>
                <wp:docPr id="84877200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917613">
                          <a:off x="0" y="0"/>
                          <a:ext cx="359410" cy="215900"/>
                        </a:xfrm>
                        <a:prstGeom prst="rect">
                          <a:avLst/>
                        </a:prstGeom>
                        <a:noFill/>
                        <a:ln w="9525">
                          <a:noFill/>
                          <a:miter lim="800000"/>
                          <a:headEnd/>
                          <a:tailEnd/>
                        </a:ln>
                      </wps:spPr>
                      <wps:txbx>
                        <w:txbxContent>
                          <w:p w14:paraId="3AB237BE" w14:textId="77777777" w:rsidR="00FA7F1A" w:rsidRPr="001274EF" w:rsidRDefault="00FA7F1A" w:rsidP="00FA7F1A">
                            <w:pPr>
                              <w:rPr>
                                <w:rFonts w:asciiTheme="minorBidi" w:hAnsiTheme="minorBidi" w:cstheme="minorBidi"/>
                                <w:color w:val="FFFFFF" w:themeColor="background1"/>
                                <w:spacing w:val="-4"/>
                                <w:sz w:val="12"/>
                                <w:szCs w:val="12"/>
                              </w:rPr>
                            </w:pPr>
                            <w:r w:rsidRPr="001274EF">
                              <w:rPr>
                                <w:rFonts w:asciiTheme="minorBidi" w:hAnsiTheme="minorBidi" w:cstheme="minorBidi"/>
                                <w:color w:val="FFFFFF" w:themeColor="background1"/>
                                <w:sz w:val="12"/>
                                <w:szCs w:val="12"/>
                              </w:rPr>
                              <w:t>H04</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3E6B106" id="_x0000_s1491" type="#_x0000_t202" style="position:absolute;margin-left:330.1pt;margin-top:66.9pt;width:28.3pt;height:17pt;rotation:2094545fd;z-index:251390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" filled="f" stroked="f">
                <v:textbox>
                  <w:txbxContent>
                    <w:p w14:paraId="3AB237BE" w14:textId="77777777" w:rsidR="00FA7F1A" w:rsidRPr="001274EF" w:rsidRDefault="00FA7F1A" w:rsidP="00FA7F1A">
                      <w:pPr>
                        <w:rPr>
                          <w:rFonts w:asciiTheme="minorBidi" w:hAnsiTheme="minorBidi" w:cstheme="minorBidi"/>
                          <w:color w:val="FFFFFF" w:themeColor="background1"/>
                          <w:spacing w:val="-4"/>
                          <w:sz w:val="12"/>
                          <w:szCs w:val="12"/>
                        </w:rPr>
                      </w:pPr>
                      <w:r w:rsidRPr="001274EF">
                        <w:rPr>
                          <w:rFonts w:asciiTheme="minorBidi" w:hAnsiTheme="minorBidi" w:cstheme="minorBidi"/>
                          <w:color w:val="FFFFFF" w:themeColor="background1"/>
                          <w:sz w:val="12"/>
                          <w:szCs w:val="12"/>
                        </w:rPr>
                        <w:t>H04</w:t>
                      </w:r>
                    </w:p>
                  </w:txbxContent>
                </v:textbox>
              </v:shape>
            </w:pict>
          </mc:Fallback>
        </mc:AlternateContent>
      </w:r>
      <w:r w:rsidR="00781F00" w:rsidRPr="00EB3CC0">
        <w:rPr>
          <w:rFonts w:ascii="Aptos" w:eastAsia="Aptos" w:hAnsi="Aptos"/>
        </w:rPr>
        <mc:AlternateContent>
          <mc:Choice Requires="wps">
            <w:drawing>
              <wp:anchor distT="0" distB="0" distL="114300" distR="114300" simplePos="0" relativeHeight="251399168" behindDoc="0" locked="0" layoutInCell="1" allowOverlap="1" wp14:anchorId="5C7F265A" wp14:editId="05FFC733">
                <wp:simplePos x="0" y="0"/>
                <wp:positionH relativeFrom="column">
                  <wp:posOffset>4005969</wp:posOffset>
                </wp:positionH>
                <wp:positionV relativeFrom="paragraph">
                  <wp:posOffset>727265</wp:posOffset>
                </wp:positionV>
                <wp:extent cx="359410" cy="215900"/>
                <wp:effectExtent l="0" t="19050" r="0" b="31750"/>
                <wp:wrapNone/>
                <wp:docPr id="113079382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829589">
                          <a:off x="0" y="0"/>
                          <a:ext cx="359410" cy="215900"/>
                        </a:xfrm>
                        <a:prstGeom prst="rect">
                          <a:avLst/>
                        </a:prstGeom>
                        <a:noFill/>
                        <a:ln w="9525">
                          <a:noFill/>
                          <a:miter lim="800000"/>
                          <a:headEnd/>
                          <a:tailEnd/>
                        </a:ln>
                      </wps:spPr>
                      <wps:txbx>
                        <w:txbxContent>
                          <w:p w14:paraId="49F98A95" w14:textId="77777777" w:rsidR="00FA7F1A" w:rsidRPr="001274EF" w:rsidRDefault="00FA7F1A" w:rsidP="00FA7F1A">
                            <w:pPr>
                              <w:rPr>
                                <w:rFonts w:ascii="Arial" w:hAnsi="Arial" w:cs="Arial"/>
                                <w:color w:val="FFFFFF" w:themeColor="background1"/>
                                <w:spacing w:val="-4"/>
                                <w:sz w:val="14"/>
                                <w:szCs w:val="14"/>
                              </w:rPr>
                            </w:pPr>
                            <w:r w:rsidRPr="001274EF">
                              <w:rPr>
                                <w:rFonts w:asciiTheme="minorBidi" w:hAnsiTheme="minorBidi" w:cstheme="minorBidi"/>
                                <w:color w:val="FFFFFF" w:themeColor="background1"/>
                                <w:sz w:val="12"/>
                                <w:szCs w:val="12"/>
                              </w:rPr>
                              <w:t>F11</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C7F265A" id="_x0000_s1492" type="#_x0000_t202" style="position:absolute;margin-left:315.45pt;margin-top:57.25pt;width:28.3pt;height:17pt;rotation:1998399fd;z-index:251399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" filled="f" stroked="f">
                <v:textbox>
                  <w:txbxContent>
                    <w:p w14:paraId="49F98A95" w14:textId="77777777" w:rsidR="00FA7F1A" w:rsidRPr="001274EF" w:rsidRDefault="00FA7F1A" w:rsidP="00FA7F1A">
                      <w:pPr>
                        <w:rPr>
                          <w:rFonts w:ascii="Arial" w:hAnsi="Arial" w:cs="Arial"/>
                          <w:color w:val="FFFFFF" w:themeColor="background1"/>
                          <w:spacing w:val="-4"/>
                          <w:sz w:val="14"/>
                          <w:szCs w:val="14"/>
                        </w:rPr>
                      </w:pPr>
                      <w:r w:rsidRPr="001274EF">
                        <w:rPr>
                          <w:rFonts w:asciiTheme="minorBidi" w:hAnsiTheme="minorBidi" w:cstheme="minorBidi"/>
                          <w:color w:val="FFFFFF" w:themeColor="background1"/>
                          <w:sz w:val="12"/>
                          <w:szCs w:val="12"/>
                        </w:rPr>
                        <w:t>F11</w:t>
                      </w:r>
                    </w:p>
                  </w:txbxContent>
                </v:textbox>
              </v:shape>
            </w:pict>
          </mc:Fallback>
        </mc:AlternateContent>
      </w:r>
      <w:r w:rsidR="00F6568A" w:rsidRPr="00EB3CC0">
        <w:rPr>
          <w:rFonts w:ascii="Aptos" w:eastAsia="Aptos" w:hAnsi="Aptos"/>
        </w:rPr>
        <mc:AlternateContent>
          <mc:Choice Requires="wps">
            <w:drawing>
              <wp:anchor distT="0" distB="0" distL="114300" distR="114300" simplePos="0" relativeHeight="251388928" behindDoc="0" locked="0" layoutInCell="1" allowOverlap="1" wp14:anchorId="35E3673C" wp14:editId="4F923C9B">
                <wp:simplePos x="0" y="0"/>
                <wp:positionH relativeFrom="column">
                  <wp:posOffset>3794400</wp:posOffset>
                </wp:positionH>
                <wp:positionV relativeFrom="paragraph">
                  <wp:posOffset>618076</wp:posOffset>
                </wp:positionV>
                <wp:extent cx="359410" cy="214816"/>
                <wp:effectExtent l="0" t="19050" r="0" b="33020"/>
                <wp:wrapNone/>
                <wp:docPr id="140864620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374116">
                          <a:off x="0" y="0"/>
                          <a:ext cx="359410" cy="214816"/>
                        </a:xfrm>
                        <a:prstGeom prst="rect">
                          <a:avLst/>
                        </a:prstGeom>
                        <a:noFill/>
                        <a:ln w="9525">
                          <a:noFill/>
                          <a:miter lim="800000"/>
                          <a:headEnd/>
                          <a:tailEnd/>
                        </a:ln>
                      </wps:spPr>
                      <wps:txbx>
                        <w:txbxContent>
                          <w:p w14:paraId="74FDF432" w14:textId="77777777" w:rsidR="00FA7F1A" w:rsidRPr="001274EF" w:rsidRDefault="00FA7F1A" w:rsidP="00FA7F1A">
                            <w:pPr>
                              <w:rPr>
                                <w:rFonts w:asciiTheme="minorBidi" w:hAnsiTheme="minorBidi" w:cstheme="minorBidi"/>
                                <w:color w:val="FFFFFF" w:themeColor="background1"/>
                                <w:spacing w:val="-4"/>
                                <w:sz w:val="12"/>
                                <w:szCs w:val="12"/>
                              </w:rPr>
                            </w:pPr>
                            <w:r w:rsidRPr="001274EF">
                              <w:rPr>
                                <w:rFonts w:asciiTheme="minorBidi" w:hAnsiTheme="minorBidi" w:cstheme="minorBidi"/>
                                <w:color w:val="FFFFFF" w:themeColor="background1"/>
                                <w:sz w:val="12"/>
                                <w:szCs w:val="12"/>
                              </w:rPr>
                              <w:t>F10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5E3673C" id="_x0000_s1493" type="#_x0000_t202" style="position:absolute;margin-left:298.75pt;margin-top:48.65pt;width:28.3pt;height:16.9pt;rotation:1500901fd;z-index:251388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" filled="f" stroked="f">
                <v:textbox>
                  <w:txbxContent>
                    <w:p w14:paraId="74FDF432" w14:textId="77777777" w:rsidR="00FA7F1A" w:rsidRPr="001274EF" w:rsidRDefault="00FA7F1A" w:rsidP="00FA7F1A">
                      <w:pPr>
                        <w:rPr>
                          <w:rFonts w:asciiTheme="minorBidi" w:hAnsiTheme="minorBidi" w:cstheme="minorBidi"/>
                          <w:color w:val="FFFFFF" w:themeColor="background1"/>
                          <w:spacing w:val="-4"/>
                          <w:sz w:val="12"/>
                          <w:szCs w:val="12"/>
                        </w:rPr>
                      </w:pPr>
                      <w:r w:rsidRPr="001274EF">
                        <w:rPr>
                          <w:rFonts w:asciiTheme="minorBidi" w:hAnsiTheme="minorBidi" w:cstheme="minorBidi"/>
                          <w:color w:val="FFFFFF" w:themeColor="background1"/>
                          <w:sz w:val="12"/>
                          <w:szCs w:val="12"/>
                        </w:rPr>
                        <w:t>F10</w:t>
                      </w:r>
                    </w:p>
                  </w:txbxContent>
                </v:textbox>
              </v:shape>
            </w:pict>
          </mc:Fallback>
        </mc:AlternateContent>
      </w:r>
      <w:r w:rsidR="00F6568A" w:rsidRPr="00EB3CC0">
        <w:rPr>
          <w:rFonts w:ascii="Aptos" w:eastAsia="Aptos" w:hAnsi="Aptos"/>
        </w:rPr>
        <mc:AlternateContent>
          <mc:Choice Requires="wps">
            <w:drawing>
              <wp:anchor distT="0" distB="0" distL="114300" distR="114300" simplePos="0" relativeHeight="251397120" behindDoc="0" locked="0" layoutInCell="1" allowOverlap="1" wp14:anchorId="3A9E0402" wp14:editId="75C8A000">
                <wp:simplePos x="0" y="0"/>
                <wp:positionH relativeFrom="column">
                  <wp:posOffset>3566693</wp:posOffset>
                </wp:positionH>
                <wp:positionV relativeFrom="paragraph">
                  <wp:posOffset>532340</wp:posOffset>
                </wp:positionV>
                <wp:extent cx="395605" cy="215900"/>
                <wp:effectExtent l="0" t="19050" r="0" b="31750"/>
                <wp:wrapNone/>
                <wp:docPr id="127588911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237965">
                          <a:off x="0" y="0"/>
                          <a:ext cx="395605" cy="215900"/>
                        </a:xfrm>
                        <a:prstGeom prst="rect">
                          <a:avLst/>
                        </a:prstGeom>
                        <a:noFill/>
                        <a:ln w="9525">
                          <a:noFill/>
                          <a:miter lim="800000"/>
                          <a:headEnd/>
                          <a:tailEnd/>
                        </a:ln>
                      </wps:spPr>
                      <wps:txbx>
                        <w:txbxContent>
                          <w:p w14:paraId="5DE96300" w14:textId="77777777" w:rsidR="00FA7F1A" w:rsidRPr="001274EF" w:rsidRDefault="00FA7F1A" w:rsidP="00FA7F1A">
                            <w:pPr>
                              <w:rPr>
                                <w:rFonts w:asciiTheme="minorBidi" w:hAnsiTheme="minorBidi" w:cstheme="minorBidi"/>
                                <w:color w:val="FFFFFF" w:themeColor="background1"/>
                                <w:spacing w:val="-4"/>
                                <w:sz w:val="12"/>
                                <w:szCs w:val="12"/>
                              </w:rPr>
                            </w:pPr>
                            <w:r w:rsidRPr="001274EF">
                              <w:rPr>
                                <w:rFonts w:asciiTheme="minorBidi" w:hAnsiTheme="minorBidi" w:cstheme="minorBidi"/>
                                <w:color w:val="FFFFFF" w:themeColor="background1"/>
                                <w:sz w:val="12"/>
                                <w:szCs w:val="12"/>
                              </w:rPr>
                              <w:t>W04</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A9E0402" id="_x0000_s1494" type="#_x0000_t202" style="position:absolute;margin-left:280.85pt;margin-top:41.9pt;width:31.15pt;height:17pt;rotation:1352188fd;z-index:251397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" filled="f" stroked="f">
                <v:textbox>
                  <w:txbxContent>
                    <w:p w14:paraId="5DE96300" w14:textId="77777777" w:rsidR="00FA7F1A" w:rsidRPr="001274EF" w:rsidRDefault="00FA7F1A" w:rsidP="00FA7F1A">
                      <w:pPr>
                        <w:rPr>
                          <w:rFonts w:asciiTheme="minorBidi" w:hAnsiTheme="minorBidi" w:cstheme="minorBidi"/>
                          <w:color w:val="FFFFFF" w:themeColor="background1"/>
                          <w:spacing w:val="-4"/>
                          <w:sz w:val="12"/>
                          <w:szCs w:val="12"/>
                        </w:rPr>
                      </w:pPr>
                      <w:r w:rsidRPr="001274EF">
                        <w:rPr>
                          <w:rFonts w:asciiTheme="minorBidi" w:hAnsiTheme="minorBidi" w:cstheme="minorBidi"/>
                          <w:color w:val="FFFFFF" w:themeColor="background1"/>
                          <w:sz w:val="12"/>
                          <w:szCs w:val="12"/>
                        </w:rPr>
                        <w:t>W04</w:t>
                      </w:r>
                    </w:p>
                  </w:txbxContent>
                </v:textbox>
              </v:shape>
            </w:pict>
          </mc:Fallback>
        </mc:AlternateContent>
      </w:r>
      <w:r w:rsidR="00F8684A" w:rsidRPr="00EB3CC0">
        <w:rPr>
          <w:rFonts w:ascii="Aptos" w:eastAsia="Aptos" w:hAnsi="Aptos"/>
        </w:rPr>
        <mc:AlternateContent>
          <mc:Choice Requires="wps">
            <w:drawing>
              <wp:anchor distT="0" distB="0" distL="114300" distR="114300" simplePos="0" relativeHeight="251364352" behindDoc="0" locked="0" layoutInCell="1" allowOverlap="1" wp14:anchorId="7050EDBC" wp14:editId="52418EFD">
                <wp:simplePos x="0" y="0"/>
                <wp:positionH relativeFrom="column">
                  <wp:posOffset>3369497</wp:posOffset>
                </wp:positionH>
                <wp:positionV relativeFrom="paragraph">
                  <wp:posOffset>454249</wp:posOffset>
                </wp:positionV>
                <wp:extent cx="359410" cy="215900"/>
                <wp:effectExtent l="0" t="19050" r="0" b="12700"/>
                <wp:wrapNone/>
                <wp:docPr id="173533197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923629">
                          <a:off x="0" y="0"/>
                          <a:ext cx="359410" cy="215900"/>
                        </a:xfrm>
                        <a:prstGeom prst="rect">
                          <a:avLst/>
                        </a:prstGeom>
                        <a:noFill/>
                        <a:ln w="9525">
                          <a:noFill/>
                          <a:miter lim="800000"/>
                          <a:headEnd/>
                          <a:tailEnd/>
                        </a:ln>
                      </wps:spPr>
                      <wps:txbx>
                        <w:txbxContent>
                          <w:p w14:paraId="6AF71644" w14:textId="77777777" w:rsidR="00FA7F1A" w:rsidRPr="001274EF" w:rsidRDefault="00FA7F1A" w:rsidP="00FA7F1A">
                            <w:pPr>
                              <w:rPr>
                                <w:rFonts w:asciiTheme="minorBidi" w:hAnsiTheme="minorBidi" w:cstheme="minorBidi"/>
                                <w:spacing w:val="-4"/>
                                <w:sz w:val="12"/>
                                <w:szCs w:val="12"/>
                              </w:rPr>
                            </w:pPr>
                            <w:r w:rsidRPr="001274EF">
                              <w:rPr>
                                <w:rFonts w:asciiTheme="minorBidi" w:hAnsiTheme="minorBidi" w:cstheme="minorBidi"/>
                                <w:sz w:val="12"/>
                                <w:szCs w:val="12"/>
                              </w:rPr>
                              <w:t>C12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050EDBC" id="_x0000_s1495" type="#_x0000_t202" style="position:absolute;margin-left:265.3pt;margin-top:35.75pt;width:28.3pt;height:17pt;rotation:1008849fd;z-index:251364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" filled="f" stroked="f">
                <v:textbox>
                  <w:txbxContent>
                    <w:p w14:paraId="6AF71644" w14:textId="77777777" w:rsidR="00FA7F1A" w:rsidRPr="001274EF" w:rsidRDefault="00FA7F1A" w:rsidP="00FA7F1A">
                      <w:pPr>
                        <w:rPr>
                          <w:rFonts w:asciiTheme="minorBidi" w:hAnsiTheme="minorBidi" w:cstheme="minorBidi"/>
                          <w:spacing w:val="-4"/>
                          <w:sz w:val="12"/>
                          <w:szCs w:val="12"/>
                        </w:rPr>
                      </w:pPr>
                      <w:r w:rsidRPr="001274EF">
                        <w:rPr>
                          <w:rFonts w:asciiTheme="minorBidi" w:hAnsiTheme="minorBidi" w:cstheme="minorBidi"/>
                          <w:sz w:val="12"/>
                          <w:szCs w:val="12"/>
                        </w:rPr>
                        <w:t>C12</w:t>
                      </w:r>
                    </w:p>
                  </w:txbxContent>
                </v:textbox>
              </v:shape>
            </w:pict>
          </mc:Fallback>
        </mc:AlternateContent>
      </w:r>
      <w:r w:rsidR="00B159D2" w:rsidRPr="00EB3CC0">
        <w:rPr>
          <w:rFonts w:ascii="Aptos" w:eastAsia="Aptos" w:hAnsi="Aptos"/>
        </w:rPr>
        <mc:AlternateContent>
          <mc:Choice Requires="wps">
            <w:drawing>
              <wp:anchor distT="0" distB="0" distL="114300" distR="114300" simplePos="0" relativeHeight="251360256" behindDoc="0" locked="0" layoutInCell="1" allowOverlap="1" wp14:anchorId="79DCE04F" wp14:editId="5E27D70B">
                <wp:simplePos x="0" y="0"/>
                <wp:positionH relativeFrom="column">
                  <wp:posOffset>3136265</wp:posOffset>
                </wp:positionH>
                <wp:positionV relativeFrom="paragraph">
                  <wp:posOffset>407014</wp:posOffset>
                </wp:positionV>
                <wp:extent cx="359410" cy="215900"/>
                <wp:effectExtent l="0" t="0" r="0" b="12700"/>
                <wp:wrapNone/>
                <wp:docPr id="172978078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563313">
                          <a:off x="0" y="0"/>
                          <a:ext cx="359410" cy="215900"/>
                        </a:xfrm>
                        <a:prstGeom prst="rect">
                          <a:avLst/>
                        </a:prstGeom>
                        <a:noFill/>
                        <a:ln w="9525">
                          <a:noFill/>
                          <a:miter lim="800000"/>
                          <a:headEnd/>
                          <a:tailEnd/>
                        </a:ln>
                      </wps:spPr>
                      <wps:txbx>
                        <w:txbxContent>
                          <w:p w14:paraId="6111CE85" w14:textId="77777777" w:rsidR="00FA7F1A" w:rsidRPr="001274EF" w:rsidRDefault="00FA7F1A" w:rsidP="00FA7F1A">
                            <w:pPr>
                              <w:rPr>
                                <w:rFonts w:asciiTheme="minorBidi" w:hAnsiTheme="minorBidi" w:cstheme="minorBidi"/>
                                <w:spacing w:val="-4"/>
                                <w:sz w:val="12"/>
                                <w:szCs w:val="12"/>
                              </w:rPr>
                            </w:pPr>
                            <w:r w:rsidRPr="001274EF">
                              <w:rPr>
                                <w:rFonts w:asciiTheme="minorBidi" w:hAnsiTheme="minorBidi" w:cstheme="minorBidi"/>
                                <w:sz w:val="12"/>
                                <w:szCs w:val="12"/>
                              </w:rPr>
                              <w:t>C03</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9DCE04F" id="_x0000_s1496" type="#_x0000_t202" style="position:absolute;margin-left:246.95pt;margin-top:32.05pt;width:28.3pt;height:17pt;rotation:615288fd;z-index:251360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" filled="f" stroked="f">
                <v:textbox>
                  <w:txbxContent>
                    <w:p w14:paraId="6111CE85" w14:textId="77777777" w:rsidR="00FA7F1A" w:rsidRPr="001274EF" w:rsidRDefault="00FA7F1A" w:rsidP="00FA7F1A">
                      <w:pPr>
                        <w:rPr>
                          <w:rFonts w:asciiTheme="minorBidi" w:hAnsiTheme="minorBidi" w:cstheme="minorBidi"/>
                          <w:spacing w:val="-4"/>
                          <w:sz w:val="12"/>
                          <w:szCs w:val="12"/>
                        </w:rPr>
                      </w:pPr>
                      <w:r w:rsidRPr="001274EF">
                        <w:rPr>
                          <w:rFonts w:asciiTheme="minorBidi" w:hAnsiTheme="minorBidi" w:cstheme="minorBidi"/>
                          <w:sz w:val="12"/>
                          <w:szCs w:val="12"/>
                        </w:rPr>
                        <w:t>C03</w:t>
                      </w:r>
                    </w:p>
                  </w:txbxContent>
                </v:textbox>
              </v:shape>
            </w:pict>
          </mc:Fallback>
        </mc:AlternateContent>
      </w:r>
      <w:r w:rsidR="00B159D2" w:rsidRPr="00EB3CC0">
        <w:rPr>
          <w:rFonts w:ascii="Aptos" w:eastAsia="Aptos" w:hAnsi="Aptos"/>
        </w:rPr>
        <mc:AlternateContent>
          <mc:Choice Requires="wps">
            <w:drawing>
              <wp:anchor distT="0" distB="0" distL="114300" distR="114300" simplePos="0" relativeHeight="251358208" behindDoc="0" locked="0" layoutInCell="1" allowOverlap="1" wp14:anchorId="7AE34619" wp14:editId="347D2D34">
                <wp:simplePos x="0" y="0"/>
                <wp:positionH relativeFrom="column">
                  <wp:posOffset>2932360</wp:posOffset>
                </wp:positionH>
                <wp:positionV relativeFrom="paragraph">
                  <wp:posOffset>373928</wp:posOffset>
                </wp:positionV>
                <wp:extent cx="359410" cy="215900"/>
                <wp:effectExtent l="0" t="0" r="0" b="12700"/>
                <wp:wrapNone/>
                <wp:docPr id="75915800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393255">
                          <a:off x="0" y="0"/>
                          <a:ext cx="359410" cy="215900"/>
                        </a:xfrm>
                        <a:prstGeom prst="rect">
                          <a:avLst/>
                        </a:prstGeom>
                        <a:noFill/>
                        <a:ln w="9525">
                          <a:noFill/>
                          <a:miter lim="800000"/>
                          <a:headEnd/>
                          <a:tailEnd/>
                        </a:ln>
                      </wps:spPr>
                      <wps:txbx>
                        <w:txbxContent>
                          <w:p w14:paraId="1456BD86" w14:textId="77777777" w:rsidR="00FA7F1A" w:rsidRPr="001274EF" w:rsidRDefault="00FA7F1A" w:rsidP="00FA7F1A">
                            <w:pPr>
                              <w:rPr>
                                <w:rFonts w:asciiTheme="minorBidi" w:hAnsiTheme="minorBidi" w:cstheme="minorBidi"/>
                                <w:spacing w:val="-4"/>
                                <w:sz w:val="12"/>
                                <w:szCs w:val="12"/>
                              </w:rPr>
                            </w:pPr>
                            <w:r w:rsidRPr="001274EF">
                              <w:rPr>
                                <w:rFonts w:asciiTheme="minorBidi" w:hAnsiTheme="minorBidi" w:cstheme="minorBidi"/>
                                <w:sz w:val="12"/>
                                <w:szCs w:val="12"/>
                              </w:rPr>
                              <w:t>C01</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AE34619" id="_x0000_s1497" type="#_x0000_t202" style="position:absolute;margin-left:230.9pt;margin-top:29.45pt;width:28.3pt;height:17pt;rotation:429539fd;z-index:251358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" filled="f" stroked="f">
                <v:textbox>
                  <w:txbxContent>
                    <w:p w14:paraId="1456BD86" w14:textId="77777777" w:rsidR="00FA7F1A" w:rsidRPr="001274EF" w:rsidRDefault="00FA7F1A" w:rsidP="00FA7F1A">
                      <w:pPr>
                        <w:rPr>
                          <w:rFonts w:asciiTheme="minorBidi" w:hAnsiTheme="minorBidi" w:cstheme="minorBidi"/>
                          <w:spacing w:val="-4"/>
                          <w:sz w:val="12"/>
                          <w:szCs w:val="12"/>
                        </w:rPr>
                      </w:pPr>
                      <w:r w:rsidRPr="001274EF">
                        <w:rPr>
                          <w:rFonts w:asciiTheme="minorBidi" w:hAnsiTheme="minorBidi" w:cstheme="minorBidi"/>
                          <w:sz w:val="12"/>
                          <w:szCs w:val="12"/>
                        </w:rPr>
                        <w:t>C01</w:t>
                      </w:r>
                    </w:p>
                  </w:txbxContent>
                </v:textbox>
              </v:shape>
            </w:pict>
          </mc:Fallback>
        </mc:AlternateContent>
      </w:r>
      <w:r w:rsidR="00A00E76" w:rsidRPr="00EB3CC0">
        <w:rPr>
          <w:rFonts w:ascii="Aptos" w:eastAsia="Aptos" w:hAnsi="Aptos"/>
        </w:rPr>
        <mc:AlternateContent>
          <mc:Choice Requires="wps">
            <w:drawing>
              <wp:anchor distT="0" distB="0" distL="114300" distR="114300" simplePos="0" relativeHeight="251327488" behindDoc="0" locked="0" layoutInCell="1" allowOverlap="1" wp14:anchorId="42A3DAEB" wp14:editId="3F2BC046">
                <wp:simplePos x="0" y="0"/>
                <wp:positionH relativeFrom="column">
                  <wp:posOffset>1850389</wp:posOffset>
                </wp:positionH>
                <wp:positionV relativeFrom="paragraph">
                  <wp:posOffset>277973</wp:posOffset>
                </wp:positionV>
                <wp:extent cx="1556385" cy="223360"/>
                <wp:effectExtent l="0" t="57150" r="0" b="62865"/>
                <wp:wrapNone/>
                <wp:docPr id="1367715724" name="Text Box 1"/>
                <wp:cNvGraphicFramePr/>
                <a:graphic xmlns:a="http://schemas.openxmlformats.org/drawingml/2006/main">
                  <a:graphicData uri="http://schemas.microsoft.com/office/word/2010/wordprocessingShape">
                    <wps:wsp>
                      <wps:cNvSpPr txBox="1"/>
                      <wps:spPr>
                        <a:xfrm rot="21301718">
                          <a:off x="0" y="0"/>
                          <a:ext cx="1556385" cy="223360"/>
                        </a:xfrm>
                        <a:prstGeom prst="rect">
                          <a:avLst/>
                        </a:prstGeom>
                        <a:noFill/>
                        <a:ln>
                          <a:noFill/>
                        </a:ln>
                      </wps:spPr>
                      <wps:txbx>
                        <w:txbxContent>
                          <w:p w14:paraId="5E675584" w14:textId="77777777" w:rsidR="00FA7F1A" w:rsidRPr="001274EF" w:rsidRDefault="00FA7F1A" w:rsidP="00FA7F1A">
                            <w:pPr>
                              <w:jc w:val="center"/>
                              <w:rPr>
                                <w:rFonts w:asciiTheme="minorBidi" w:hAnsiTheme="minorBidi" w:cstheme="minorBidi"/>
                                <w:b/>
                                <w:bCs/>
                                <w:color w:val="FFFFFF" w:themeColor="background1"/>
                                <w14:textOutline w14:w="0" w14:cap="flat" w14:cmpd="sng" w14:algn="ctr">
                                  <w14:noFill/>
                                  <w14:prstDash w14:val="solid"/>
                                  <w14:round/>
                                </w14:textOutline>
                              </w:rPr>
                            </w:pPr>
                            <w:r w:rsidRPr="001274EF">
                              <w:rPr>
                                <w:rFonts w:asciiTheme="minorBidi" w:hAnsiTheme="minorBidi" w:cstheme="minorBidi"/>
                                <w:b/>
                                <w:bCs/>
                                <w:color w:val="FFFFFF" w:themeColor="background1"/>
                              </w:rPr>
                              <w:t>Gérer les écosystèmes</w:t>
                            </w:r>
                          </w:p>
                        </w:txbxContent>
                      </wps:txbx>
                      <wps:bodyPr rot="0" spcFirstLastPara="1" vertOverflow="overflow" horzOverflow="overflow" vert="horz" wrap="square" lIns="91440" tIns="45720" rIns="91440" bIns="45720" numCol="1" spcCol="0" rtlCol="0" fromWordArt="0" anchor="t" anchorCtr="0" forceAA="0" compatLnSpc="1">
                        <a:prstTxWarp prst="textArchUp">
                          <a:avLst>
                            <a:gd name="adj" fmla="val 10912725"/>
                          </a:avLst>
                        </a:prstTxWarp>
                        <a:noAutofit/>
                      </wps:bodyPr>
                    </wps:wsp>
                  </a:graphicData>
                </a:graphic>
                <wp14:sizeRelH relativeFrom="margin">
                  <wp14:pctWidth>0</wp14:pctWidth>
                </wp14:sizeRelH>
                <wp14:sizeRelV relativeFrom="margin">
                  <wp14:pctHeight>0</wp14:pctHeight>
                </wp14:sizeRelV>
              </wp:anchor>
            </w:drawing>
          </mc:Choice>
          <mc:Fallback>
            <w:pict>
              <v:shape w14:anchorId="42A3DAEB" id="_x0000_s1498" type="#_x0000_t202" style="position:absolute;margin-left:145.7pt;margin-top:21.9pt;width:122.55pt;height:17.6pt;rotation:-325803fd;z-index:251327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" filled="f" stroked="f">
                <v:textbox>
                  <w:txbxContent>
                    <w:p w14:paraId="5E675584" w14:textId="77777777" w:rsidR="00FA7F1A" w:rsidRPr="001274EF" w:rsidRDefault="00FA7F1A" w:rsidP="00FA7F1A">
                      <w:pPr>
                        <w:jc w:val="center"/>
                        <w:rPr>
                          <w:rFonts w:asciiTheme="minorBidi" w:hAnsiTheme="minorBidi" w:cstheme="minorBidi"/>
                          <w:b/>
                          <w:bCs/>
                          <w:color w:val="FFFFFF" w:themeColor="background1"/>
                          <w14:textOutline w14:w="0" w14:cap="flat" w14:cmpd="sng" w14:algn="ctr">
                            <w14:noFill/>
                            <w14:prstDash w14:val="solid"/>
                            <w14:round/>
                          </w14:textOutline>
                        </w:rPr>
                      </w:pPr>
                      <w:r w:rsidRPr="001274EF">
                        <w:rPr>
                          <w:rFonts w:asciiTheme="minorBidi" w:hAnsiTheme="minorBidi" w:cstheme="minorBidi"/>
                          <w:b/>
                          <w:bCs/>
                          <w:color w:val="FFFFFF" w:themeColor="background1"/>
                        </w:rPr>
                        <w:t>Gérer les écosystèmes</w:t>
                      </w:r>
                    </w:p>
                  </w:txbxContent>
                </v:textbox>
              </v:shape>
            </w:pict>
          </mc:Fallback>
        </mc:AlternateContent>
      </w:r>
      <w:r w:rsidR="00A00E76" w:rsidRPr="00EB3CC0">
        <w:rPr>
          <w:rFonts w:ascii="Aptos" w:eastAsia="Aptos" w:hAnsi="Aptos"/>
        </w:rPr>
        <mc:AlternateContent>
          <mc:Choice Requires="wps">
            <w:drawing>
              <wp:anchor distT="0" distB="0" distL="114300" distR="114300" simplePos="0" relativeHeight="251356160" behindDoc="0" locked="0" layoutInCell="1" allowOverlap="1" wp14:anchorId="59C41541" wp14:editId="02E68EAB">
                <wp:simplePos x="0" y="0"/>
                <wp:positionH relativeFrom="column">
                  <wp:posOffset>2691765</wp:posOffset>
                </wp:positionH>
                <wp:positionV relativeFrom="paragraph">
                  <wp:posOffset>369140</wp:posOffset>
                </wp:positionV>
                <wp:extent cx="359410" cy="215900"/>
                <wp:effectExtent l="0" t="0" r="0" b="0"/>
                <wp:wrapNone/>
                <wp:docPr id="54317256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410" cy="215900"/>
                        </a:xfrm>
                        <a:prstGeom prst="rect">
                          <a:avLst/>
                        </a:prstGeom>
                        <a:noFill/>
                        <a:ln w="9525">
                          <a:noFill/>
                          <a:miter lim="800000"/>
                          <a:headEnd/>
                          <a:tailEnd/>
                        </a:ln>
                      </wps:spPr>
                      <wps:txbx>
                        <w:txbxContent>
                          <w:p w14:paraId="5D985372" w14:textId="77777777" w:rsidR="00FA7F1A" w:rsidRPr="001274EF" w:rsidRDefault="00FA7F1A" w:rsidP="00FA7F1A">
                            <w:pPr>
                              <w:rPr>
                                <w:rFonts w:asciiTheme="minorBidi" w:hAnsiTheme="minorBidi" w:cstheme="minorBidi"/>
                                <w:color w:val="FFFFFF" w:themeColor="background1"/>
                                <w:spacing w:val="-4"/>
                                <w:sz w:val="14"/>
                                <w:szCs w:val="14"/>
                              </w:rPr>
                            </w:pPr>
                            <w:r w:rsidRPr="001274EF">
                              <w:rPr>
                                <w:rFonts w:asciiTheme="minorBidi" w:hAnsiTheme="minorBidi" w:cstheme="minorBidi"/>
                                <w:color w:val="FFFFFF" w:themeColor="background1"/>
                                <w:sz w:val="14"/>
                                <w:szCs w:val="14"/>
                              </w:rPr>
                              <w:t>F06</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9C41541" id="_x0000_s1499" type="#_x0000_t202" style="position:absolute;margin-left:211.95pt;margin-top:29.05pt;width:28.3pt;height:17pt;z-index:251356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" filled="f" stroked="f">
                <v:textbox>
                  <w:txbxContent>
                    <w:p w14:paraId="5D985372" w14:textId="77777777" w:rsidR="00FA7F1A" w:rsidRPr="001274EF" w:rsidRDefault="00FA7F1A" w:rsidP="00FA7F1A">
                      <w:pPr>
                        <w:rPr>
                          <w:rFonts w:asciiTheme="minorBidi" w:hAnsiTheme="minorBidi" w:cstheme="minorBidi"/>
                          <w:color w:val="FFFFFF" w:themeColor="background1"/>
                          <w:spacing w:val="-4"/>
                          <w:sz w:val="14"/>
                          <w:szCs w:val="14"/>
                        </w:rPr>
                      </w:pPr>
                      <w:r w:rsidRPr="001274EF">
                        <w:rPr>
                          <w:rFonts w:asciiTheme="minorBidi" w:hAnsiTheme="minorBidi" w:cstheme="minorBidi"/>
                          <w:color w:val="FFFFFF" w:themeColor="background1"/>
                          <w:sz w:val="14"/>
                          <w:szCs w:val="14"/>
                        </w:rPr>
                        <w:t>F06</w:t>
                      </w:r>
                    </w:p>
                  </w:txbxContent>
                </v:textbox>
              </v:shape>
            </w:pict>
          </mc:Fallback>
        </mc:AlternateContent>
      </w:r>
      <w:r w:rsidR="00B778D3" w:rsidRPr="00EB3CC0">
        <w:rPr>
          <w:rFonts w:ascii="Aptos" w:eastAsia="Aptos" w:hAnsi="Aptos"/>
        </w:rPr>
        <mc:AlternateContent>
          <mc:Choice Requires="wps">
            <w:drawing>
              <wp:anchor distT="0" distB="0" distL="114300" distR="114300" simplePos="0" relativeHeight="251354112" behindDoc="0" locked="0" layoutInCell="1" allowOverlap="1" wp14:anchorId="0434FD1D" wp14:editId="01E4B594">
                <wp:simplePos x="0" y="0"/>
                <wp:positionH relativeFrom="column">
                  <wp:posOffset>2469515</wp:posOffset>
                </wp:positionH>
                <wp:positionV relativeFrom="paragraph">
                  <wp:posOffset>379556</wp:posOffset>
                </wp:positionV>
                <wp:extent cx="359410" cy="215900"/>
                <wp:effectExtent l="0" t="0" r="0" b="12700"/>
                <wp:wrapNone/>
                <wp:docPr id="212526725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21194296">
                          <a:off x="0" y="0"/>
                          <a:ext cx="359410" cy="215900"/>
                        </a:xfrm>
                        <a:prstGeom prst="rect">
                          <a:avLst/>
                        </a:prstGeom>
                        <a:noFill/>
                        <a:ln w="9525">
                          <a:noFill/>
                          <a:miter lim="800000"/>
                          <a:headEnd/>
                          <a:tailEnd/>
                        </a:ln>
                      </wps:spPr>
                      <wps:txbx>
                        <w:txbxContent>
                          <w:p w14:paraId="62D309A8" w14:textId="77777777" w:rsidR="00FA7F1A" w:rsidRPr="001274EF" w:rsidRDefault="00FA7F1A" w:rsidP="00FA7F1A">
                            <w:pPr>
                              <w:rPr>
                                <w:rFonts w:asciiTheme="minorBidi" w:hAnsiTheme="minorBidi" w:cstheme="minorBidi"/>
                                <w:color w:val="FFFFFF" w:themeColor="background1"/>
                                <w:spacing w:val="-4"/>
                                <w:sz w:val="14"/>
                                <w:szCs w:val="14"/>
                              </w:rPr>
                            </w:pPr>
                            <w:r w:rsidRPr="001274EF">
                              <w:rPr>
                                <w:rFonts w:asciiTheme="minorBidi" w:hAnsiTheme="minorBidi" w:cstheme="minorBidi"/>
                                <w:color w:val="FFFFFF" w:themeColor="background1"/>
                                <w:sz w:val="14"/>
                                <w:szCs w:val="14"/>
                              </w:rPr>
                              <w:t>F05</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434FD1D" id="_x0000_s1500" type="#_x0000_t202" style="position:absolute;margin-left:194.45pt;margin-top:29.9pt;width:28.3pt;height:17pt;rotation:-443137fd;z-index:251354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" filled="f" stroked="f">
                <v:textbox>
                  <w:txbxContent>
                    <w:p w14:paraId="62D309A8" w14:textId="77777777" w:rsidR="00FA7F1A" w:rsidRPr="001274EF" w:rsidRDefault="00FA7F1A" w:rsidP="00FA7F1A">
                      <w:pPr>
                        <w:rPr>
                          <w:rFonts w:asciiTheme="minorBidi" w:hAnsiTheme="minorBidi" w:cstheme="minorBidi"/>
                          <w:color w:val="FFFFFF" w:themeColor="background1"/>
                          <w:spacing w:val="-4"/>
                          <w:sz w:val="14"/>
                          <w:szCs w:val="14"/>
                        </w:rPr>
                      </w:pPr>
                      <w:r w:rsidRPr="001274EF">
                        <w:rPr>
                          <w:rFonts w:asciiTheme="minorBidi" w:hAnsiTheme="minorBidi" w:cstheme="minorBidi"/>
                          <w:color w:val="FFFFFF" w:themeColor="background1"/>
                          <w:sz w:val="14"/>
                          <w:szCs w:val="14"/>
                        </w:rPr>
                        <w:t>F05</w:t>
                      </w:r>
                    </w:p>
                  </w:txbxContent>
                </v:textbox>
              </v:shape>
            </w:pict>
          </mc:Fallback>
        </mc:AlternateContent>
      </w:r>
      <w:r w:rsidR="00413A3C" w:rsidRPr="00EB3CC0">
        <w:rPr>
          <w:rFonts w:ascii="Aptos" w:eastAsia="Aptos" w:hAnsi="Aptos"/>
        </w:rPr>
        <mc:AlternateContent>
          <mc:Choice Requires="wps">
            <w:drawing>
              <wp:anchor distT="0" distB="0" distL="114300" distR="114300" simplePos="0" relativeHeight="251362304" behindDoc="0" locked="0" layoutInCell="1" allowOverlap="1" wp14:anchorId="1CF430FD" wp14:editId="74BD8F74">
                <wp:simplePos x="0" y="0"/>
                <wp:positionH relativeFrom="column">
                  <wp:posOffset>1664380</wp:posOffset>
                </wp:positionH>
                <wp:positionV relativeFrom="paragraph">
                  <wp:posOffset>712897</wp:posOffset>
                </wp:positionV>
                <wp:extent cx="359410" cy="267181"/>
                <wp:effectExtent l="0" t="19050" r="0" b="19050"/>
                <wp:wrapNone/>
                <wp:docPr id="130151610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20175651">
                          <a:off x="0" y="0"/>
                          <a:ext cx="359410" cy="267181"/>
                        </a:xfrm>
                        <a:prstGeom prst="rect">
                          <a:avLst/>
                        </a:prstGeom>
                        <a:noFill/>
                        <a:ln w="9525">
                          <a:noFill/>
                          <a:miter lim="800000"/>
                          <a:headEnd/>
                          <a:tailEnd/>
                        </a:ln>
                      </wps:spPr>
                      <wps:txbx>
                        <w:txbxContent>
                          <w:p w14:paraId="3F3F310E" w14:textId="77777777" w:rsidR="00FA7F1A" w:rsidRPr="001274EF" w:rsidRDefault="00FA7F1A" w:rsidP="00FA7F1A">
                            <w:pPr>
                              <w:rPr>
                                <w:rFonts w:asciiTheme="minorBidi" w:hAnsiTheme="minorBidi" w:cstheme="minorBidi"/>
                                <w:spacing w:val="-4"/>
                                <w:sz w:val="14"/>
                                <w:szCs w:val="14"/>
                              </w:rPr>
                            </w:pPr>
                            <w:r w:rsidRPr="001274EF">
                              <w:rPr>
                                <w:rFonts w:asciiTheme="minorBidi" w:hAnsiTheme="minorBidi" w:cstheme="minorBidi"/>
                                <w:sz w:val="14"/>
                                <w:szCs w:val="14"/>
                              </w:rPr>
                              <w:t>C11</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CF430FD" id="_x0000_s1501" type="#_x0000_t202" style="position:absolute;margin-left:131.05pt;margin-top:56.15pt;width:28.3pt;height:21.05pt;rotation:-1555769fd;z-index:251362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" filled="f" stroked="f">
                <v:textbox>
                  <w:txbxContent>
                    <w:p w14:paraId="3F3F310E" w14:textId="77777777" w:rsidR="00FA7F1A" w:rsidRPr="001274EF" w:rsidRDefault="00FA7F1A" w:rsidP="00FA7F1A">
                      <w:pPr>
                        <w:rPr>
                          <w:rFonts w:asciiTheme="minorBidi" w:hAnsiTheme="minorBidi" w:cstheme="minorBidi"/>
                          <w:spacing w:val="-4"/>
                          <w:sz w:val="14"/>
                          <w:szCs w:val="14"/>
                        </w:rPr>
                      </w:pPr>
                      <w:r w:rsidRPr="001274EF">
                        <w:rPr>
                          <w:rFonts w:asciiTheme="minorBidi" w:hAnsiTheme="minorBidi" w:cstheme="minorBidi"/>
                          <w:sz w:val="14"/>
                          <w:szCs w:val="14"/>
                        </w:rPr>
                        <w:t>C11</w:t>
                      </w:r>
                    </w:p>
                  </w:txbxContent>
                </v:textbox>
              </v:shape>
            </w:pict>
          </mc:Fallback>
        </mc:AlternateContent>
      </w:r>
      <w:r w:rsidR="00413A3C" w:rsidRPr="00EB3CC0">
        <w:rPr>
          <w:rFonts w:ascii="Aptos" w:eastAsia="Aptos" w:hAnsi="Aptos"/>
        </w:rPr>
        <mc:AlternateContent>
          <mc:Choice Requires="wps">
            <w:drawing>
              <wp:anchor distT="0" distB="0" distL="114300" distR="114300" simplePos="0" relativeHeight="251352064" behindDoc="0" locked="0" layoutInCell="1" allowOverlap="1" wp14:anchorId="2644DFF4" wp14:editId="181E7FA3">
                <wp:simplePos x="0" y="0"/>
                <wp:positionH relativeFrom="column">
                  <wp:posOffset>2251680</wp:posOffset>
                </wp:positionH>
                <wp:positionV relativeFrom="paragraph">
                  <wp:posOffset>412408</wp:posOffset>
                </wp:positionV>
                <wp:extent cx="375179" cy="221088"/>
                <wp:effectExtent l="0" t="0" r="0" b="7620"/>
                <wp:wrapNone/>
                <wp:docPr id="181955076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20974799">
                          <a:off x="0" y="0"/>
                          <a:ext cx="375179" cy="221088"/>
                        </a:xfrm>
                        <a:prstGeom prst="rect">
                          <a:avLst/>
                        </a:prstGeom>
                        <a:noFill/>
                        <a:ln w="9525">
                          <a:noFill/>
                          <a:miter lim="800000"/>
                          <a:headEnd/>
                          <a:tailEnd/>
                        </a:ln>
                      </wps:spPr>
                      <wps:txbx>
                        <w:txbxContent>
                          <w:p w14:paraId="6570BD59" w14:textId="77777777" w:rsidR="00FA7F1A" w:rsidRPr="001274EF" w:rsidRDefault="00FA7F1A" w:rsidP="00FA7F1A">
                            <w:pPr>
                              <w:rPr>
                                <w:rFonts w:asciiTheme="minorBidi" w:hAnsiTheme="minorBidi" w:cstheme="minorBidi"/>
                                <w:color w:val="FFFFFF" w:themeColor="background1"/>
                                <w:spacing w:val="-4"/>
                                <w:sz w:val="14"/>
                                <w:szCs w:val="14"/>
                              </w:rPr>
                            </w:pPr>
                            <w:r w:rsidRPr="001274EF">
                              <w:rPr>
                                <w:rFonts w:asciiTheme="minorBidi" w:hAnsiTheme="minorBidi" w:cstheme="minorBidi"/>
                                <w:color w:val="FFFFFF" w:themeColor="background1"/>
                                <w:sz w:val="14"/>
                                <w:szCs w:val="14"/>
                              </w:rPr>
                              <w:t>F04</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644DFF4" id="_x0000_s1502" type="#_x0000_t202" style="position:absolute;margin-left:177.3pt;margin-top:32.45pt;width:29.55pt;height:17.4pt;rotation:-682886fd;z-index:25135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" filled="f" stroked="f">
                <v:textbox>
                  <w:txbxContent>
                    <w:p w14:paraId="6570BD59" w14:textId="77777777" w:rsidR="00FA7F1A" w:rsidRPr="001274EF" w:rsidRDefault="00FA7F1A" w:rsidP="00FA7F1A">
                      <w:pPr>
                        <w:rPr>
                          <w:rFonts w:asciiTheme="minorBidi" w:hAnsiTheme="minorBidi" w:cstheme="minorBidi"/>
                          <w:color w:val="FFFFFF" w:themeColor="background1"/>
                          <w:spacing w:val="-4"/>
                          <w:sz w:val="14"/>
                          <w:szCs w:val="14"/>
                        </w:rPr>
                      </w:pPr>
                      <w:r w:rsidRPr="001274EF">
                        <w:rPr>
                          <w:rFonts w:asciiTheme="minorBidi" w:hAnsiTheme="minorBidi" w:cstheme="minorBidi"/>
                          <w:color w:val="FFFFFF" w:themeColor="background1"/>
                          <w:sz w:val="14"/>
                          <w:szCs w:val="14"/>
                        </w:rPr>
                        <w:t>F04</w:t>
                      </w:r>
                    </w:p>
                  </w:txbxContent>
                </v:textbox>
              </v:shape>
            </w:pict>
          </mc:Fallback>
        </mc:AlternateContent>
      </w:r>
      <w:r w:rsidR="00B94138" w:rsidRPr="00EB3CC0">
        <w:rPr>
          <w:rFonts w:ascii="Aptos" w:eastAsia="Aptos" w:hAnsi="Aptos"/>
        </w:rPr>
        <mc:AlternateContent>
          <mc:Choice Requires="wps">
            <w:drawing>
              <wp:anchor distT="0" distB="0" distL="114300" distR="114300" simplePos="0" relativeHeight="251347968" behindDoc="0" locked="0" layoutInCell="1" allowOverlap="1" wp14:anchorId="2154B61D" wp14:editId="67A1E876">
                <wp:simplePos x="0" y="0"/>
                <wp:positionH relativeFrom="column">
                  <wp:posOffset>2083436</wp:posOffset>
                </wp:positionH>
                <wp:positionV relativeFrom="paragraph">
                  <wp:posOffset>1466024</wp:posOffset>
                </wp:positionV>
                <wp:extent cx="2159635" cy="275003"/>
                <wp:effectExtent l="294640" t="0" r="325755" b="0"/>
                <wp:wrapNone/>
                <wp:docPr id="198748882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6479041">
                          <a:off x="0" y="0"/>
                          <a:ext cx="2159635" cy="275003"/>
                        </a:xfrm>
                        <a:prstGeom prst="rect">
                          <a:avLst/>
                        </a:prstGeom>
                        <a:noFill/>
                        <a:ln w="9525">
                          <a:noFill/>
                          <a:miter lim="800000"/>
                          <a:headEnd/>
                          <a:tailEnd/>
                        </a:ln>
                      </wps:spPr>
                      <wps:txbx>
                        <w:txbxContent>
                          <w:p w14:paraId="67EA3B40" w14:textId="77777777" w:rsidR="00FA7F1A" w:rsidRPr="001274EF" w:rsidRDefault="00FA7F1A" w:rsidP="00FA7F1A">
                            <w:pPr>
                              <w:spacing w:line="192" w:lineRule="auto"/>
                              <w:rPr>
                                <w:rFonts w:asciiTheme="minorBidi" w:hAnsiTheme="minorBidi" w:cstheme="minorBidi"/>
                                <w:spacing w:val="-4"/>
                                <w:sz w:val="12"/>
                                <w:szCs w:val="12"/>
                              </w:rPr>
                            </w:pPr>
                            <w:r w:rsidRPr="001274EF">
                              <w:rPr>
                                <w:rFonts w:asciiTheme="minorBidi" w:hAnsiTheme="minorBidi" w:cstheme="minorBidi"/>
                                <w:sz w:val="12"/>
                                <w:szCs w:val="12"/>
                              </w:rPr>
                              <w:t>Pratiques fondées sur les forêts pour lutter contre les changements climatiques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154B61D" id="_x0000_s1503" type="#_x0000_t202" style="position:absolute;margin-left:164.05pt;margin-top:115.45pt;width:170.05pt;height:21.65pt;rotation:7076841fd;z-index:25134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" filled="f" stroked="f">
                <v:textbox>
                  <w:txbxContent>
                    <w:p w14:paraId="67EA3B40" w14:textId="77777777" w:rsidR="00FA7F1A" w:rsidRPr="001274EF" w:rsidRDefault="00FA7F1A" w:rsidP="00FA7F1A">
                      <w:pPr>
                        <w:spacing w:line="192" w:lineRule="auto"/>
                        <w:rPr>
                          <w:rFonts w:asciiTheme="minorBidi" w:hAnsiTheme="minorBidi" w:cstheme="minorBidi"/>
                          <w:spacing w:val="-4"/>
                          <w:sz w:val="12"/>
                          <w:szCs w:val="12"/>
                        </w:rPr>
                      </w:pPr>
                      <w:r w:rsidRPr="001274EF">
                        <w:rPr>
                          <w:rFonts w:asciiTheme="minorBidi" w:hAnsiTheme="minorBidi" w:cstheme="minorBidi"/>
                          <w:sz w:val="12"/>
                          <w:szCs w:val="12"/>
                        </w:rPr>
                        <w:t>Pratiques fondées sur les forêts pour lutter contre les changements climatiques</w:t>
                      </w:r>
                    </w:p>
                  </w:txbxContent>
                </v:textbox>
              </v:shape>
            </w:pict>
          </mc:Fallback>
        </mc:AlternateContent>
      </w:r>
      <w:r w:rsidR="00B7230D" w:rsidRPr="00EB3CC0">
        <w:rPr>
          <w:rFonts w:ascii="Aptos" w:eastAsia="Aptos" w:hAnsi="Aptos"/>
        </w:rPr>
        <mc:AlternateContent>
          <mc:Choice Requires="wps">
            <w:drawing>
              <wp:anchor distT="0" distB="0" distL="114300" distR="114300" simplePos="0" relativeHeight="251345920" behindDoc="0" locked="0" layoutInCell="1" allowOverlap="1" wp14:anchorId="7A0F6DEE" wp14:editId="655A0CCB">
                <wp:simplePos x="0" y="0"/>
                <wp:positionH relativeFrom="column">
                  <wp:posOffset>2283188</wp:posOffset>
                </wp:positionH>
                <wp:positionV relativeFrom="paragraph">
                  <wp:posOffset>1213557</wp:posOffset>
                </wp:positionV>
                <wp:extent cx="1619885" cy="215900"/>
                <wp:effectExtent l="111443" t="0" r="91757" b="0"/>
                <wp:wrapNone/>
                <wp:docPr id="207897548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6191283">
                          <a:off x="0" y="0"/>
                          <a:ext cx="1619885" cy="215900"/>
                        </a:xfrm>
                        <a:prstGeom prst="rect">
                          <a:avLst/>
                        </a:prstGeom>
                        <a:noFill/>
                        <a:ln w="9525">
                          <a:noFill/>
                          <a:miter lim="800000"/>
                          <a:headEnd/>
                          <a:tailEnd/>
                        </a:ln>
                      </wps:spPr>
                      <wps:txbx>
                        <w:txbxContent>
                          <w:p w14:paraId="50E1DF1D" w14:textId="77777777" w:rsidR="00FA7F1A" w:rsidRPr="001274EF" w:rsidRDefault="00FA7F1A" w:rsidP="00FA7F1A">
                            <w:pPr>
                              <w:spacing w:line="192" w:lineRule="auto"/>
                              <w:rPr>
                                <w:rFonts w:asciiTheme="minorBidi" w:hAnsiTheme="minorBidi" w:cstheme="minorBidi"/>
                                <w:sz w:val="12"/>
                                <w:szCs w:val="12"/>
                              </w:rPr>
                            </w:pPr>
                            <w:r w:rsidRPr="001274EF">
                              <w:rPr>
                                <w:rFonts w:asciiTheme="minorBidi" w:hAnsiTheme="minorBidi" w:cstheme="minorBidi"/>
                                <w:sz w:val="12"/>
                                <w:szCs w:val="12"/>
                              </w:rPr>
                              <w:t>Aquaculture multitrophique intégrée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A0F6DEE" id="_x0000_s1504" type="#_x0000_t202" style="position:absolute;margin-left:179.8pt;margin-top:95.55pt;width:127.55pt;height:17pt;rotation:6762532fd;z-index:25134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" filled="f" stroked="f">
                <v:textbox>
                  <w:txbxContent>
                    <w:p w14:paraId="50E1DF1D" w14:textId="77777777" w:rsidR="00FA7F1A" w:rsidRPr="001274EF" w:rsidRDefault="00FA7F1A" w:rsidP="00FA7F1A">
                      <w:pPr>
                        <w:spacing w:line="192" w:lineRule="auto"/>
                        <w:rPr>
                          <w:rFonts w:asciiTheme="minorBidi" w:hAnsiTheme="minorBidi" w:cstheme="minorBidi"/>
                          <w:sz w:val="12"/>
                          <w:szCs w:val="12"/>
                        </w:rPr>
                      </w:pPr>
                      <w:r w:rsidRPr="001274EF">
                        <w:rPr>
                          <w:rFonts w:asciiTheme="minorBidi" w:hAnsiTheme="minorBidi" w:cstheme="minorBidi"/>
                          <w:sz w:val="12"/>
                          <w:szCs w:val="12"/>
                        </w:rPr>
                        <w:t>Aquaculture multitrophique intégrée</w:t>
                      </w:r>
                    </w:p>
                  </w:txbxContent>
                </v:textbox>
              </v:shape>
            </w:pict>
          </mc:Fallback>
        </mc:AlternateContent>
      </w:r>
      <w:r w:rsidR="00B7230D" w:rsidRPr="00EB3CC0">
        <w:rPr>
          <w:rFonts w:ascii="Aptos" w:eastAsia="Aptos" w:hAnsi="Aptos"/>
        </w:rPr>
        <mc:AlternateContent>
          <mc:Choice Requires="wps">
            <w:drawing>
              <wp:anchor distT="0" distB="0" distL="114300" distR="114300" simplePos="0" relativeHeight="251341824" behindDoc="0" locked="0" layoutInCell="1" allowOverlap="1" wp14:anchorId="679221B3" wp14:editId="5E0F5118">
                <wp:simplePos x="0" y="0"/>
                <wp:positionH relativeFrom="column">
                  <wp:posOffset>1920297</wp:posOffset>
                </wp:positionH>
                <wp:positionV relativeFrom="paragraph">
                  <wp:posOffset>1222057</wp:posOffset>
                </wp:positionV>
                <wp:extent cx="1694433" cy="274158"/>
                <wp:effectExtent l="62547" t="0" r="44768" b="0"/>
                <wp:wrapNone/>
                <wp:docPr id="91728110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5732752">
                          <a:off x="0" y="0"/>
                          <a:ext cx="1694433" cy="274158"/>
                        </a:xfrm>
                        <a:prstGeom prst="rect">
                          <a:avLst/>
                        </a:prstGeom>
                        <a:noFill/>
                        <a:ln w="9525">
                          <a:noFill/>
                          <a:miter lim="800000"/>
                          <a:headEnd/>
                          <a:tailEnd/>
                        </a:ln>
                      </wps:spPr>
                      <wps:txbx>
                        <w:txbxContent>
                          <w:p w14:paraId="3648E51A" w14:textId="77777777" w:rsidR="00FA7F1A" w:rsidRPr="001274EF" w:rsidRDefault="00FA7F1A" w:rsidP="00FA7F1A">
                            <w:pPr>
                              <w:spacing w:line="192" w:lineRule="auto"/>
                              <w:rPr>
                                <w:rFonts w:asciiTheme="minorBidi" w:hAnsiTheme="minorBidi" w:cstheme="minorBidi"/>
                                <w:sz w:val="12"/>
                                <w:szCs w:val="12"/>
                              </w:rPr>
                            </w:pPr>
                            <w:bookmarkStart w:id="21" w:name="_Hlk189984620"/>
                            <w:bookmarkStart w:id="22" w:name="_Hlk189984621"/>
                            <w:r w:rsidRPr="001274EF">
                              <w:rPr>
                                <w:rFonts w:asciiTheme="minorBidi" w:hAnsiTheme="minorBidi" w:cstheme="minorBidi"/>
                                <w:sz w:val="12"/>
                                <w:szCs w:val="12"/>
                              </w:rPr>
                              <w:t>Intensification écologique – aliments aquatiques</w:t>
                            </w:r>
                            <w:bookmarkEnd w:id="21"/>
                            <w:bookmarkEnd w:id="22"/>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79221B3" id="_x0000_s1505" type="#_x0000_t202" style="position:absolute;margin-left:151.2pt;margin-top:96.2pt;width:133.4pt;height:21.6pt;rotation:6261694fd;z-index:25134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" filled="f" stroked="f">
                <v:textbox>
                  <w:txbxContent>
                    <w:p w14:paraId="3648E51A" w14:textId="77777777" w:rsidR="00FA7F1A" w:rsidRPr="001274EF" w:rsidRDefault="00FA7F1A" w:rsidP="00FA7F1A">
                      <w:pPr>
                        <w:spacing w:line="192" w:lineRule="auto"/>
                        <w:rPr>
                          <w:rFonts w:asciiTheme="minorBidi" w:hAnsiTheme="minorBidi" w:cstheme="minorBidi"/>
                          <w:sz w:val="12"/>
                          <w:szCs w:val="12"/>
                        </w:rPr>
                      </w:pPr>
                      <w:bookmarkStart w:id="23" w:name="_Hlk189984620"/>
                      <w:bookmarkStart w:id="24" w:name="_Hlk189984621"/>
                      <w:r w:rsidRPr="001274EF">
                        <w:rPr>
                          <w:rFonts w:asciiTheme="minorBidi" w:hAnsiTheme="minorBidi" w:cstheme="minorBidi"/>
                          <w:sz w:val="12"/>
                          <w:szCs w:val="12"/>
                        </w:rPr>
                        <w:t>Intensification écologique – aliments aquatiques</w:t>
                      </w:r>
                      <w:bookmarkEnd w:id="23"/>
                      <w:bookmarkEnd w:id="24"/>
                    </w:p>
                  </w:txbxContent>
                </v:textbox>
              </v:shape>
            </w:pict>
          </mc:Fallback>
        </mc:AlternateContent>
      </w:r>
      <w:r w:rsidR="00C709FB" w:rsidRPr="00EB3CC0">
        <w:rPr>
          <w:rFonts w:ascii="Aptos" w:eastAsia="Aptos" w:hAnsi="Aptos"/>
        </w:rPr>
        <mc:AlternateContent>
          <mc:Choice Requires="wps">
            <w:drawing>
              <wp:anchor distT="0" distB="0" distL="114300" distR="114300" simplePos="0" relativeHeight="251343872" behindDoc="0" locked="0" layoutInCell="1" allowOverlap="1" wp14:anchorId="3DFC8CAA" wp14:editId="3BE565C7">
                <wp:simplePos x="0" y="0"/>
                <wp:positionH relativeFrom="column">
                  <wp:posOffset>2023167</wp:posOffset>
                </wp:positionH>
                <wp:positionV relativeFrom="paragraph">
                  <wp:posOffset>1308108</wp:posOffset>
                </wp:positionV>
                <wp:extent cx="1828894" cy="215900"/>
                <wp:effectExtent l="120650" t="0" r="120650" b="0"/>
                <wp:wrapNone/>
                <wp:docPr id="102593917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5997248">
                          <a:off x="0" y="0"/>
                          <a:ext cx="1828894" cy="215900"/>
                        </a:xfrm>
                        <a:prstGeom prst="rect">
                          <a:avLst/>
                        </a:prstGeom>
                        <a:noFill/>
                        <a:ln w="9525">
                          <a:noFill/>
                          <a:miter lim="800000"/>
                          <a:headEnd/>
                          <a:tailEnd/>
                        </a:ln>
                      </wps:spPr>
                      <wps:txbx>
                        <w:txbxContent>
                          <w:p w14:paraId="21377BC2" w14:textId="77777777" w:rsidR="00FA7F1A" w:rsidRPr="001274EF" w:rsidRDefault="00FA7F1A" w:rsidP="00FA7F1A">
                            <w:pPr>
                              <w:spacing w:line="192" w:lineRule="auto"/>
                              <w:rPr>
                                <w:rFonts w:asciiTheme="minorBidi" w:hAnsiTheme="minorBidi" w:cstheme="minorBidi"/>
                                <w:sz w:val="12"/>
                                <w:szCs w:val="12"/>
                              </w:rPr>
                            </w:pPr>
                            <w:r w:rsidRPr="001274EF">
                              <w:rPr>
                                <w:rFonts w:asciiTheme="minorBidi" w:hAnsiTheme="minorBidi" w:cstheme="minorBidi"/>
                                <w:sz w:val="12"/>
                                <w:szCs w:val="12"/>
                              </w:rPr>
                              <w:t>Augmentation du carbone organique du sol</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DFC8CAA" id="_x0000_s1506" type="#_x0000_t202" style="position:absolute;margin-left:159.3pt;margin-top:103pt;width:2in;height:17pt;rotation:6550594fd;z-index:25134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" filled="f" stroked="f">
                <v:textbox>
                  <w:txbxContent>
                    <w:p w14:paraId="21377BC2" w14:textId="77777777" w:rsidR="00FA7F1A" w:rsidRPr="001274EF" w:rsidRDefault="00FA7F1A" w:rsidP="00FA7F1A">
                      <w:pPr>
                        <w:spacing w:line="192" w:lineRule="auto"/>
                        <w:rPr>
                          <w:rFonts w:asciiTheme="minorBidi" w:hAnsiTheme="minorBidi" w:cstheme="minorBidi"/>
                          <w:sz w:val="12"/>
                          <w:szCs w:val="12"/>
                        </w:rPr>
                      </w:pPr>
                      <w:r w:rsidRPr="001274EF">
                        <w:rPr>
                          <w:rFonts w:asciiTheme="minorBidi" w:hAnsiTheme="minorBidi" w:cstheme="minorBidi"/>
                          <w:sz w:val="12"/>
                          <w:szCs w:val="12"/>
                        </w:rPr>
                        <w:t>Augmentation du carbone organique du sol</w:t>
                      </w:r>
                    </w:p>
                  </w:txbxContent>
                </v:textbox>
              </v:shape>
            </w:pict>
          </mc:Fallback>
        </mc:AlternateContent>
      </w:r>
      <w:r w:rsidR="009D1C10" w:rsidRPr="00EB3CC0">
        <w:rPr>
          <w:rFonts w:ascii="Aptos" w:eastAsia="Aptos" w:hAnsi="Aptos"/>
        </w:rPr>
        <mc:AlternateContent>
          <mc:Choice Requires="wps">
            <w:drawing>
              <wp:anchor distT="0" distB="0" distL="114300" distR="114300" simplePos="0" relativeHeight="251339776" behindDoc="0" locked="0" layoutInCell="1" allowOverlap="1" wp14:anchorId="30F32768" wp14:editId="11A14E8A">
                <wp:simplePos x="0" y="0"/>
                <wp:positionH relativeFrom="column">
                  <wp:posOffset>1811983</wp:posOffset>
                </wp:positionH>
                <wp:positionV relativeFrom="paragraph">
                  <wp:posOffset>1312005</wp:posOffset>
                </wp:positionV>
                <wp:extent cx="1727835" cy="159893"/>
                <wp:effectExtent l="41275" t="0" r="46990" b="0"/>
                <wp:wrapNone/>
                <wp:docPr id="199915898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5150993">
                          <a:off x="0" y="0"/>
                          <a:ext cx="1727835" cy="159893"/>
                        </a:xfrm>
                        <a:prstGeom prst="rect">
                          <a:avLst/>
                        </a:prstGeom>
                        <a:noFill/>
                        <a:ln w="9525">
                          <a:noFill/>
                          <a:miter lim="800000"/>
                          <a:headEnd/>
                          <a:tailEnd/>
                        </a:ln>
                      </wps:spPr>
                      <wps:txbx>
                        <w:txbxContent>
                          <w:p w14:paraId="35AC0B06" w14:textId="77777777" w:rsidR="00FA7F1A" w:rsidRPr="001274EF" w:rsidRDefault="00FA7F1A" w:rsidP="00FA7F1A">
                            <w:pPr>
                              <w:spacing w:line="192" w:lineRule="auto"/>
                              <w:rPr>
                                <w:rFonts w:asciiTheme="minorBidi" w:hAnsiTheme="minorBidi" w:cstheme="minorBidi"/>
                                <w:sz w:val="11"/>
                                <w:szCs w:val="11"/>
                              </w:rPr>
                            </w:pPr>
                            <w:r w:rsidRPr="001274EF">
                              <w:rPr>
                                <w:rFonts w:asciiTheme="minorBidi" w:hAnsiTheme="minorBidi" w:cstheme="minorBidi"/>
                                <w:sz w:val="11"/>
                                <w:szCs w:val="11"/>
                              </w:rPr>
                              <w:t>Intensification écologique – pâturages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0F32768" id="_x0000_s1507" type="#_x0000_t202" style="position:absolute;margin-left:142.7pt;margin-top:103.3pt;width:136.05pt;height:12.6pt;rotation:5626258fd;z-index:25133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" filled="f" stroked="f">
                <v:textbox>
                  <w:txbxContent>
                    <w:p w14:paraId="35AC0B06" w14:textId="77777777" w:rsidR="00FA7F1A" w:rsidRPr="001274EF" w:rsidRDefault="00FA7F1A" w:rsidP="00FA7F1A">
                      <w:pPr>
                        <w:spacing w:line="192" w:lineRule="auto"/>
                        <w:rPr>
                          <w:rFonts w:asciiTheme="minorBidi" w:hAnsiTheme="minorBidi" w:cstheme="minorBidi"/>
                          <w:sz w:val="11"/>
                          <w:szCs w:val="11"/>
                        </w:rPr>
                      </w:pPr>
                      <w:r w:rsidRPr="001274EF">
                        <w:rPr>
                          <w:rFonts w:asciiTheme="minorBidi" w:hAnsiTheme="minorBidi" w:cstheme="minorBidi"/>
                          <w:sz w:val="11"/>
                          <w:szCs w:val="11"/>
                        </w:rPr>
                        <w:t>Intensification écologique – pâturages</w:t>
                      </w:r>
                    </w:p>
                  </w:txbxContent>
                </v:textbox>
              </v:shape>
            </w:pict>
          </mc:Fallback>
        </mc:AlternateContent>
      </w:r>
      <w:r w:rsidR="00845189" w:rsidRPr="00EB3CC0">
        <w:rPr>
          <w:rFonts w:ascii="Aptos" w:eastAsia="Aptos" w:hAnsi="Aptos"/>
        </w:rPr>
        <mc:AlternateContent>
          <mc:Choice Requires="wps">
            <w:drawing>
              <wp:anchor distT="0" distB="0" distL="114300" distR="114300" simplePos="0" relativeHeight="251337728" behindDoc="0" locked="0" layoutInCell="1" allowOverlap="1" wp14:anchorId="389F8CA0" wp14:editId="37072050">
                <wp:simplePos x="0" y="0"/>
                <wp:positionH relativeFrom="column">
                  <wp:posOffset>1675898</wp:posOffset>
                </wp:positionH>
                <wp:positionV relativeFrom="paragraph">
                  <wp:posOffset>1289877</wp:posOffset>
                </wp:positionV>
                <wp:extent cx="1730653" cy="215900"/>
                <wp:effectExtent l="52388" t="0" r="93662" b="0"/>
                <wp:wrapNone/>
                <wp:docPr id="84556224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4924803">
                          <a:off x="0" y="0"/>
                          <a:ext cx="1730653" cy="215900"/>
                        </a:xfrm>
                        <a:prstGeom prst="rect">
                          <a:avLst/>
                        </a:prstGeom>
                        <a:noFill/>
                        <a:ln w="9525">
                          <a:noFill/>
                          <a:miter lim="800000"/>
                          <a:headEnd/>
                          <a:tailEnd/>
                        </a:ln>
                      </wps:spPr>
                      <wps:txbx>
                        <w:txbxContent>
                          <w:p w14:paraId="026AECBA" w14:textId="77777777" w:rsidR="00FA7F1A" w:rsidRPr="001274EF" w:rsidRDefault="00FA7F1A" w:rsidP="00FA7F1A">
                            <w:pPr>
                              <w:spacing w:line="192" w:lineRule="auto"/>
                              <w:rPr>
                                <w:rFonts w:asciiTheme="minorBidi" w:hAnsiTheme="minorBidi" w:cstheme="minorBidi"/>
                                <w:sz w:val="12"/>
                                <w:szCs w:val="12"/>
                              </w:rPr>
                            </w:pPr>
                            <w:bookmarkStart w:id="25" w:name="_Hlk189984683"/>
                            <w:bookmarkStart w:id="26" w:name="_Hlk189984684"/>
                            <w:bookmarkStart w:id="27" w:name="_Hlk189984687"/>
                            <w:bookmarkStart w:id="28" w:name="_Hlk189984688"/>
                            <w:r w:rsidRPr="001274EF">
                              <w:rPr>
                                <w:rFonts w:asciiTheme="minorBidi" w:hAnsiTheme="minorBidi" w:cstheme="minorBidi"/>
                                <w:sz w:val="12"/>
                                <w:szCs w:val="12"/>
                              </w:rPr>
                              <w:t>Intensification écologique – terres cultivées</w:t>
                            </w:r>
                            <w:bookmarkEnd w:id="25"/>
                            <w:bookmarkEnd w:id="26"/>
                            <w:bookmarkEnd w:id="27"/>
                            <w:bookmarkEnd w:id="28"/>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89F8CA0" id="_x0000_s1508" type="#_x0000_t202" style="position:absolute;margin-left:131.95pt;margin-top:101.55pt;width:136.25pt;height:17pt;rotation:5379198fd;z-index:25133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" filled="f" stroked="f">
                <v:textbox>
                  <w:txbxContent>
                    <w:p w14:paraId="026AECBA" w14:textId="77777777" w:rsidR="00FA7F1A" w:rsidRPr="001274EF" w:rsidRDefault="00FA7F1A" w:rsidP="00FA7F1A">
                      <w:pPr>
                        <w:spacing w:line="192" w:lineRule="auto"/>
                        <w:rPr>
                          <w:rFonts w:asciiTheme="minorBidi" w:hAnsiTheme="minorBidi" w:cstheme="minorBidi"/>
                          <w:sz w:val="12"/>
                          <w:szCs w:val="12"/>
                        </w:rPr>
                      </w:pPr>
                      <w:bookmarkStart w:id="29" w:name="_Hlk189984683"/>
                      <w:bookmarkStart w:id="30" w:name="_Hlk189984684"/>
                      <w:bookmarkStart w:id="31" w:name="_Hlk189984687"/>
                      <w:bookmarkStart w:id="32" w:name="_Hlk189984688"/>
                      <w:r w:rsidRPr="001274EF">
                        <w:rPr>
                          <w:rFonts w:asciiTheme="minorBidi" w:hAnsiTheme="minorBidi" w:cstheme="minorBidi"/>
                          <w:sz w:val="12"/>
                          <w:szCs w:val="12"/>
                        </w:rPr>
                        <w:t>Intensification écologique – terres cultivées</w:t>
                      </w:r>
                      <w:bookmarkEnd w:id="29"/>
                      <w:bookmarkEnd w:id="30"/>
                      <w:bookmarkEnd w:id="31"/>
                      <w:bookmarkEnd w:id="32"/>
                    </w:p>
                  </w:txbxContent>
                </v:textbox>
              </v:shape>
            </w:pict>
          </mc:Fallback>
        </mc:AlternateContent>
      </w:r>
      <w:r w:rsidR="0075781A" w:rsidRPr="00EB3CC0">
        <w:rPr>
          <w:rFonts w:ascii="Aptos" w:eastAsia="Aptos" w:hAnsi="Aptos"/>
        </w:rPr>
        <mc:AlternateContent>
          <mc:Choice Requires="wps">
            <w:drawing>
              <wp:anchor distT="0" distB="0" distL="114300" distR="114300" simplePos="0" relativeHeight="251350016" behindDoc="0" locked="0" layoutInCell="1" allowOverlap="1" wp14:anchorId="0EDFEF59" wp14:editId="7F578D55">
                <wp:simplePos x="0" y="0"/>
                <wp:positionH relativeFrom="column">
                  <wp:posOffset>2016257</wp:posOffset>
                </wp:positionH>
                <wp:positionV relativeFrom="paragraph">
                  <wp:posOffset>455491</wp:posOffset>
                </wp:positionV>
                <wp:extent cx="395605" cy="199660"/>
                <wp:effectExtent l="0" t="19050" r="0" b="29210"/>
                <wp:wrapNone/>
                <wp:docPr id="26839967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20728070">
                          <a:off x="0" y="0"/>
                          <a:ext cx="395605" cy="199660"/>
                        </a:xfrm>
                        <a:prstGeom prst="rect">
                          <a:avLst/>
                        </a:prstGeom>
                        <a:noFill/>
                        <a:ln w="9525">
                          <a:noFill/>
                          <a:miter lim="800000"/>
                          <a:headEnd/>
                          <a:tailEnd/>
                        </a:ln>
                      </wps:spPr>
                      <wps:txbx>
                        <w:txbxContent>
                          <w:p w14:paraId="423D8D6B" w14:textId="77777777" w:rsidR="00FA7F1A" w:rsidRPr="001274EF" w:rsidRDefault="00FA7F1A" w:rsidP="00FA7F1A">
                            <w:pPr>
                              <w:rPr>
                                <w:rFonts w:asciiTheme="minorBidi" w:hAnsiTheme="minorBidi" w:cstheme="minorBidi"/>
                                <w:color w:val="FFFFFF" w:themeColor="background1"/>
                                <w:spacing w:val="-4"/>
                                <w:sz w:val="14"/>
                                <w:szCs w:val="14"/>
                              </w:rPr>
                            </w:pPr>
                            <w:r w:rsidRPr="001274EF">
                              <w:rPr>
                                <w:rFonts w:asciiTheme="minorBidi" w:hAnsiTheme="minorBidi" w:cstheme="minorBidi"/>
                                <w:color w:val="FFFFFF" w:themeColor="background1"/>
                                <w:sz w:val="14"/>
                                <w:szCs w:val="14"/>
                              </w:rPr>
                              <w:t>W11</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EDFEF59" id="_x0000_s1509" type="#_x0000_t202" style="position:absolute;margin-left:158.75pt;margin-top:35.85pt;width:31.15pt;height:15.7pt;rotation:-952380fd;z-index:25135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" filled="f" stroked="f">
                <v:textbox>
                  <w:txbxContent>
                    <w:p w14:paraId="423D8D6B" w14:textId="77777777" w:rsidR="00FA7F1A" w:rsidRPr="001274EF" w:rsidRDefault="00FA7F1A" w:rsidP="00FA7F1A">
                      <w:pPr>
                        <w:rPr>
                          <w:rFonts w:asciiTheme="minorBidi" w:hAnsiTheme="minorBidi" w:cstheme="minorBidi"/>
                          <w:color w:val="FFFFFF" w:themeColor="background1"/>
                          <w:spacing w:val="-4"/>
                          <w:sz w:val="14"/>
                          <w:szCs w:val="14"/>
                        </w:rPr>
                      </w:pPr>
                      <w:r w:rsidRPr="001274EF">
                        <w:rPr>
                          <w:rFonts w:asciiTheme="minorBidi" w:hAnsiTheme="minorBidi" w:cstheme="minorBidi"/>
                          <w:color w:val="FFFFFF" w:themeColor="background1"/>
                          <w:sz w:val="14"/>
                          <w:szCs w:val="14"/>
                        </w:rPr>
                        <w:t>W11</w:t>
                      </w:r>
                    </w:p>
                  </w:txbxContent>
                </v:textbox>
              </v:shape>
            </w:pict>
          </mc:Fallback>
        </mc:AlternateContent>
      </w:r>
      <w:r w:rsidR="00834276" w:rsidRPr="00EB3CC0">
        <w:rPr>
          <w:rFonts w:ascii="Aptos" w:eastAsia="Aptos" w:hAnsi="Aptos"/>
        </w:rPr>
        <mc:AlternateContent>
          <mc:Choice Requires="wps">
            <w:drawing>
              <wp:anchor distT="0" distB="0" distL="114300" distR="114300" simplePos="0" relativeHeight="251370496" behindDoc="0" locked="0" layoutInCell="1" allowOverlap="1" wp14:anchorId="176DDA65" wp14:editId="77101E61">
                <wp:simplePos x="0" y="0"/>
                <wp:positionH relativeFrom="column">
                  <wp:posOffset>1809867</wp:posOffset>
                </wp:positionH>
                <wp:positionV relativeFrom="paragraph">
                  <wp:posOffset>535020</wp:posOffset>
                </wp:positionV>
                <wp:extent cx="394112" cy="224378"/>
                <wp:effectExtent l="0" t="19050" r="0" b="23495"/>
                <wp:wrapNone/>
                <wp:docPr id="89180565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20535328">
                          <a:off x="0" y="0"/>
                          <a:ext cx="394112" cy="224378"/>
                        </a:xfrm>
                        <a:prstGeom prst="rect">
                          <a:avLst/>
                        </a:prstGeom>
                        <a:noFill/>
                        <a:ln w="9525">
                          <a:noFill/>
                          <a:miter lim="800000"/>
                          <a:headEnd/>
                          <a:tailEnd/>
                        </a:ln>
                      </wps:spPr>
                      <wps:txbx>
                        <w:txbxContent>
                          <w:p w14:paraId="3B9BD4F5" w14:textId="77777777" w:rsidR="00FA7F1A" w:rsidRPr="001274EF" w:rsidRDefault="00FA7F1A" w:rsidP="00FA7F1A">
                            <w:pPr>
                              <w:rPr>
                                <w:rFonts w:asciiTheme="minorBidi" w:hAnsiTheme="minorBidi" w:cstheme="minorBidi"/>
                                <w:color w:val="FFFFFF" w:themeColor="background1"/>
                                <w:spacing w:val="-4"/>
                                <w:sz w:val="14"/>
                                <w:szCs w:val="14"/>
                              </w:rPr>
                            </w:pPr>
                            <w:r w:rsidRPr="001274EF">
                              <w:rPr>
                                <w:rFonts w:asciiTheme="minorBidi" w:hAnsiTheme="minorBidi" w:cstheme="minorBidi"/>
                                <w:color w:val="FFFFFF" w:themeColor="background1"/>
                                <w:sz w:val="14"/>
                                <w:szCs w:val="14"/>
                              </w:rPr>
                              <w:t>W05</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76DDA65" id="_x0000_s1510" type="#_x0000_t202" style="position:absolute;margin-left:142.5pt;margin-top:42.15pt;width:31.05pt;height:17.65pt;rotation:-1162906fd;z-index:251370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" filled="f" stroked="f">
                <v:textbox>
                  <w:txbxContent>
                    <w:p w14:paraId="3B9BD4F5" w14:textId="77777777" w:rsidR="00FA7F1A" w:rsidRPr="001274EF" w:rsidRDefault="00FA7F1A" w:rsidP="00FA7F1A">
                      <w:pPr>
                        <w:rPr>
                          <w:rFonts w:asciiTheme="minorBidi" w:hAnsiTheme="minorBidi" w:cstheme="minorBidi"/>
                          <w:color w:val="FFFFFF" w:themeColor="background1"/>
                          <w:spacing w:val="-4"/>
                          <w:sz w:val="14"/>
                          <w:szCs w:val="14"/>
                        </w:rPr>
                      </w:pPr>
                      <w:r w:rsidRPr="001274EF">
                        <w:rPr>
                          <w:rFonts w:asciiTheme="minorBidi" w:hAnsiTheme="minorBidi" w:cstheme="minorBidi"/>
                          <w:color w:val="FFFFFF" w:themeColor="background1"/>
                          <w:sz w:val="14"/>
                          <w:szCs w:val="14"/>
                        </w:rPr>
                        <w:t>W05</w:t>
                      </w:r>
                    </w:p>
                  </w:txbxContent>
                </v:textbox>
              </v:shape>
            </w:pict>
          </mc:Fallback>
        </mc:AlternateContent>
      </w:r>
      <w:r w:rsidR="00834276" w:rsidRPr="00EB3CC0">
        <w:rPr>
          <w:rFonts w:ascii="Aptos" w:eastAsia="Aptos" w:hAnsi="Aptos"/>
        </w:rPr>
        <mc:AlternateContent>
          <mc:Choice Requires="wps">
            <w:drawing>
              <wp:anchor distT="0" distB="0" distL="114300" distR="114300" simplePos="0" relativeHeight="251366400" behindDoc="0" locked="0" layoutInCell="1" allowOverlap="1" wp14:anchorId="1C47CCE1" wp14:editId="1A1E39A0">
                <wp:simplePos x="0" y="0"/>
                <wp:positionH relativeFrom="column">
                  <wp:posOffset>1602567</wp:posOffset>
                </wp:positionH>
                <wp:positionV relativeFrom="paragraph">
                  <wp:posOffset>610455</wp:posOffset>
                </wp:positionV>
                <wp:extent cx="359410" cy="215900"/>
                <wp:effectExtent l="0" t="19050" r="0" b="31750"/>
                <wp:wrapNone/>
                <wp:docPr id="2293405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20103672">
                          <a:off x="0" y="0"/>
                          <a:ext cx="359410" cy="215900"/>
                        </a:xfrm>
                        <a:prstGeom prst="rect">
                          <a:avLst/>
                        </a:prstGeom>
                        <a:noFill/>
                        <a:ln w="9525">
                          <a:noFill/>
                          <a:miter lim="800000"/>
                          <a:headEnd/>
                          <a:tailEnd/>
                        </a:ln>
                      </wps:spPr>
                      <wps:txbx>
                        <w:txbxContent>
                          <w:p w14:paraId="6A5AEC2F" w14:textId="77777777" w:rsidR="00FA7F1A" w:rsidRPr="001274EF" w:rsidRDefault="00FA7F1A" w:rsidP="00FA7F1A">
                            <w:pPr>
                              <w:rPr>
                                <w:rFonts w:asciiTheme="minorBidi" w:hAnsiTheme="minorBidi" w:cstheme="minorBidi"/>
                                <w:spacing w:val="-4"/>
                                <w:sz w:val="14"/>
                                <w:szCs w:val="14"/>
                              </w:rPr>
                            </w:pPr>
                            <w:r w:rsidRPr="001274EF">
                              <w:rPr>
                                <w:rFonts w:asciiTheme="minorBidi" w:hAnsiTheme="minorBidi" w:cstheme="minorBidi"/>
                                <w:sz w:val="14"/>
                                <w:szCs w:val="14"/>
                              </w:rPr>
                              <w:t>B03</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C47CCE1" id="_x0000_s1511" type="#_x0000_t202" style="position:absolute;margin-left:126.2pt;margin-top:48.05pt;width:28.3pt;height:17pt;rotation:-1634389fd;z-index:251366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" filled="f" stroked="f">
                <v:textbox>
                  <w:txbxContent>
                    <w:p w14:paraId="6A5AEC2F" w14:textId="77777777" w:rsidR="00FA7F1A" w:rsidRPr="001274EF" w:rsidRDefault="00FA7F1A" w:rsidP="00FA7F1A">
                      <w:pPr>
                        <w:rPr>
                          <w:rFonts w:asciiTheme="minorBidi" w:hAnsiTheme="minorBidi" w:cstheme="minorBidi"/>
                          <w:spacing w:val="-4"/>
                          <w:sz w:val="14"/>
                          <w:szCs w:val="14"/>
                        </w:rPr>
                      </w:pPr>
                      <w:r w:rsidRPr="001274EF">
                        <w:rPr>
                          <w:rFonts w:asciiTheme="minorBidi" w:hAnsiTheme="minorBidi" w:cstheme="minorBidi"/>
                          <w:sz w:val="14"/>
                          <w:szCs w:val="14"/>
                        </w:rPr>
                        <w:t>B03</w:t>
                      </w:r>
                    </w:p>
                  </w:txbxContent>
                </v:textbox>
              </v:shape>
            </w:pict>
          </mc:Fallback>
        </mc:AlternateContent>
      </w:r>
      <w:r w:rsidR="00834276" w:rsidRPr="00EB3CC0">
        <w:rPr>
          <w:rFonts w:ascii="Aptos" w:eastAsia="Aptos" w:hAnsi="Aptos"/>
        </w:rPr>
        <mc:AlternateContent>
          <mc:Choice Requires="wps">
            <w:drawing>
              <wp:anchor distT="0" distB="0" distL="114300" distR="114300" simplePos="0" relativeHeight="251333632" behindDoc="0" locked="0" layoutInCell="1" allowOverlap="1" wp14:anchorId="48FD1895" wp14:editId="3991C857">
                <wp:simplePos x="0" y="0"/>
                <wp:positionH relativeFrom="column">
                  <wp:posOffset>1598447</wp:posOffset>
                </wp:positionH>
                <wp:positionV relativeFrom="paragraph">
                  <wp:posOffset>1026779</wp:posOffset>
                </wp:positionV>
                <wp:extent cx="755650" cy="215900"/>
                <wp:effectExtent l="41275" t="0" r="66675" b="0"/>
                <wp:wrapNone/>
                <wp:docPr id="91939999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3935362">
                          <a:off x="0" y="0"/>
                          <a:ext cx="755650" cy="215900"/>
                        </a:xfrm>
                        <a:prstGeom prst="rect">
                          <a:avLst/>
                        </a:prstGeom>
                        <a:noFill/>
                        <a:ln w="9525">
                          <a:noFill/>
                          <a:miter lim="800000"/>
                          <a:headEnd/>
                          <a:tailEnd/>
                        </a:ln>
                      </wps:spPr>
                      <wps:txbx>
                        <w:txbxContent>
                          <w:p w14:paraId="1EB81674" w14:textId="77777777" w:rsidR="00FA7F1A" w:rsidRPr="001274EF" w:rsidRDefault="00FA7F1A" w:rsidP="00FA7F1A">
                            <w:pPr>
                              <w:spacing w:line="192" w:lineRule="auto"/>
                              <w:rPr>
                                <w:rFonts w:asciiTheme="minorBidi" w:hAnsiTheme="minorBidi" w:cstheme="minorBidi"/>
                                <w:sz w:val="12"/>
                                <w:szCs w:val="12"/>
                              </w:rPr>
                            </w:pPr>
                            <w:r w:rsidRPr="001274EF">
                              <w:rPr>
                                <w:rFonts w:asciiTheme="minorBidi" w:hAnsiTheme="minorBidi" w:cstheme="minorBidi"/>
                                <w:sz w:val="12"/>
                                <w:szCs w:val="12"/>
                              </w:rPr>
                              <w:t>Agroécologie*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8FD1895" id="_x0000_s1512" type="#_x0000_t202" style="position:absolute;margin-left:125.85pt;margin-top:80.85pt;width:59.5pt;height:17pt;rotation:4298465fd;z-index:25133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" filled="f" stroked="f">
                <v:textbox>
                  <w:txbxContent>
                    <w:p w14:paraId="1EB81674" w14:textId="77777777" w:rsidR="00FA7F1A" w:rsidRPr="001274EF" w:rsidRDefault="00FA7F1A" w:rsidP="00FA7F1A">
                      <w:pPr>
                        <w:spacing w:line="192" w:lineRule="auto"/>
                        <w:rPr>
                          <w:rFonts w:asciiTheme="minorBidi" w:hAnsiTheme="minorBidi" w:cstheme="minorBidi"/>
                          <w:sz w:val="12"/>
                          <w:szCs w:val="12"/>
                        </w:rPr>
                      </w:pPr>
                      <w:r w:rsidRPr="001274EF">
                        <w:rPr>
                          <w:rFonts w:asciiTheme="minorBidi" w:hAnsiTheme="minorBidi" w:cstheme="minorBidi"/>
                          <w:sz w:val="12"/>
                          <w:szCs w:val="12"/>
                        </w:rPr>
                        <w:t>Agroécologie*</w:t>
                      </w:r>
                    </w:p>
                  </w:txbxContent>
                </v:textbox>
              </v:shape>
            </w:pict>
          </mc:Fallback>
        </mc:AlternateContent>
      </w:r>
      <w:r w:rsidR="00FA7F1A" w:rsidRPr="00EB3CC0">
        <w:rPr>
          <w:rFonts w:ascii="Calibri" w:hAnsi="Calibri" w:cs="Calibri"/>
        </w:rPr>
        <w:drawing>
          <wp:inline distT="0" distB="0" distL="0" distR="0" wp14:anchorId="700A3C1F" wp14:editId="53B17177">
            <wp:extent cx="5760720" cy="6409944"/>
            <wp:effectExtent l="0" t="0" r="0" b="0"/>
            <wp:docPr id="884930027" name="Picture 1199" descr="A colorful circle with a cat fac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4930027" name="Picture 1199" descr="A colorful circle with a cat face&#10;&#10;Description automatically generated with medium confidence"/>
                    <pic:cNvPicPr/>
                  </pic:nvPicPr>
                  <pic:blipFill>
                    <a:blip r:embed="rId25" cstate="print">
                      <a:extLst>
                        <a:ext uri="{28A0092B-C50C-407E-A947-70E740481C1C}">
                          <a14:useLocalDpi xmlns:a14="http://schemas.microsoft.com/office/drawing/2010/main" val="0"/>
                        </a:ext>
                      </a:extLst>
                    </a:blip>
                    <a:stretch>
                      <a:fillRect/>
                    </a:stretch>
                  </pic:blipFill>
                  <pic:spPr>
                    <a:xfrm>
                      <a:off x="0" y="0"/>
                      <a:ext cx="5760720" cy="6409944"/>
                    </a:xfrm>
                    <a:prstGeom prst="rect">
                      <a:avLst/>
                    </a:prstGeom>
                  </pic:spPr>
                </pic:pic>
              </a:graphicData>
            </a:graphic>
          </wp:inline>
        </w:drawing>
      </w:r>
    </w:p>
    <w:p w14:paraId="111EDF48" w14:textId="58AE699A" w:rsidR="00FA7F1A" w:rsidRPr="00EB3CC0" w:rsidRDefault="00FA7F1A" w:rsidP="00FA7F1A">
      <w:pPr>
        <w:tabs>
          <w:tab w:val="right" w:pos="851"/>
          <w:tab w:val="left" w:pos="1871"/>
          <w:tab w:val="left" w:pos="2495"/>
          <w:tab w:val="left" w:pos="3119"/>
          <w:tab w:val="left" w:pos="3742"/>
          <w:tab w:val="left" w:pos="4366"/>
          <w:tab w:val="left" w:pos="4990"/>
        </w:tabs>
        <w:spacing w:before="240" w:after="120"/>
        <w:rPr>
          <w:b/>
        </w:rPr>
      </w:pPr>
      <w:r w:rsidRPr="00EB3CC0">
        <w:rPr>
          <w:b/>
          <w:bCs/>
        </w:rPr>
        <w:t>Figure SPM.7.</w:t>
      </w:r>
      <w:r w:rsidRPr="00EB3CC0">
        <w:t xml:space="preserve"> </w:t>
      </w:r>
      <w:r w:rsidRPr="00EB3CC0">
        <w:rPr>
          <w:b/>
          <w:bCs/>
        </w:rPr>
        <w:t xml:space="preserve">Il existe déjà de nombreuses interventions qui peuvent être mises en œuvre par </w:t>
      </w:r>
      <w:r w:rsidR="00B14E80" w:rsidRPr="00EB3CC0">
        <w:rPr>
          <w:b/>
          <w:bCs/>
        </w:rPr>
        <w:t xml:space="preserve">divers </w:t>
      </w:r>
      <w:r w:rsidRPr="00EB3CC0">
        <w:rPr>
          <w:b/>
          <w:bCs/>
        </w:rPr>
        <w:t>acteurs.</w:t>
      </w:r>
      <w:r w:rsidRPr="00EB3CC0">
        <w:t xml:space="preserve"> Les 71 interventions possibles évaluées au chapitre 5 forment les secteurs d’un disque et sont réparties selon les 10</w:t>
      </w:r>
      <w:r w:rsidR="009420F6" w:rsidRPr="00EB3CC0">
        <w:t> </w:t>
      </w:r>
      <w:r w:rsidRPr="00EB3CC0">
        <w:t>grandes catégories d’interventions, qui sont étiquetées sur le bord extérieur du disque. Chaque intervention est identifiée par un code alphanumérique unique composé d’une lettre indiquant l’élément du nexus auquel elle renvoie (B pour la biodiversité, W pour l’eau, F pour l’alimentation, H pour la santé et C pour les changements climatiques) et du numéro du sous-chapitre correspondant du chapitre 5. Ces codes servent à identifier les interventions tout au long du rapport. Certaines interventions possibles correspondent à plusieurs catégories, mais, par souci de clarté, elles ne sont affichées que dans leur catégorie principale. La catégorie « Autres » comprend quatre interventions importantes qu’il est difficile d’affecter à l’une des neuf grandes catégories. Les interventions marquées d’un astérisque (agroécologie, régimes alimentaires sains et durables, intensification durable et solutions fondées sur la nature en milieu urbain) ont chacune été évaluées dans deux sous-chapitres différents et deux codes alphanumériques leur sont donc attribués. L’</w:t>
      </w:r>
      <w:r w:rsidRPr="00EB3CC0">
        <w:rPr>
          <w:b/>
          <w:bCs/>
        </w:rPr>
        <w:t>appendice 4</w:t>
      </w:r>
      <w:r w:rsidRPr="00EB3CC0">
        <w:t xml:space="preserve"> fournit une brève description des intervention possibles.</w:t>
      </w:r>
      <w:bookmarkStart w:id="33" w:name="_Hlk190091395"/>
      <w:bookmarkEnd w:id="33"/>
    </w:p>
    <w:p w14:paraId="686887BF" w14:textId="72999D40" w:rsidR="00FA7F1A" w:rsidRPr="00EB3CC0" w:rsidRDefault="00FA7F1A" w:rsidP="00FA7F1A">
      <w:pPr>
        <w:spacing w:before="240" w:after="120"/>
        <w:rPr>
          <w:rFonts w:eastAsia="Calibri"/>
        </w:rPr>
      </w:pPr>
      <w:r w:rsidRPr="00EB3CC0">
        <w:rPr>
          <w:b/>
          <w:bCs/>
        </w:rPr>
        <w:t>C1.</w:t>
      </w:r>
      <w:r w:rsidRPr="00EB3CC0">
        <w:t xml:space="preserve"> </w:t>
      </w:r>
      <w:r w:rsidRPr="00EB3CC0">
        <w:rPr>
          <w:b/>
          <w:bCs/>
        </w:rPr>
        <w:t>La protection des écosystèmes terrestres, d’eau douce et marins de grande intégrité écologique et l’arrêt de leur conversion préservent la biodiversité et favorisent la santé et le bien-être des êtres humains, des plantes et des animaux</w:t>
      </w:r>
      <w:r w:rsidR="00B14E80" w:rsidRPr="00EB3CC0">
        <w:rPr>
          <w:b/>
          <w:bCs/>
        </w:rPr>
        <w:t>,</w:t>
      </w:r>
      <w:r w:rsidRPr="00EB3CC0">
        <w:rPr>
          <w:b/>
          <w:bCs/>
        </w:rPr>
        <w:t xml:space="preserve"> et des écosystèmes (figure SPM.7) (</w:t>
      </w:r>
      <w:r w:rsidRPr="00EB3CC0">
        <w:rPr>
          <w:b/>
          <w:bCs/>
          <w:i/>
          <w:iCs/>
        </w:rPr>
        <w:t>bien établi</w:t>
      </w:r>
      <w:r w:rsidRPr="00EB3CC0">
        <w:rPr>
          <w:b/>
          <w:bCs/>
        </w:rPr>
        <w:t>) {5.1.3.1, 5.3.3.1, 5.4.3.10}.</w:t>
      </w:r>
      <w:r w:rsidRPr="00EB3CC0">
        <w:t xml:space="preserve"> Les exemples de projets de conservation par zone (B01) couronnés de succès sont nombreux dans le monde entier. Ils contribuent directement </w:t>
      </w:r>
      <w:r w:rsidRPr="00EB3CC0">
        <w:lastRenderedPageBreak/>
        <w:t>à la réalisation de la cible 3 du Cadre mondial de la biodiversité de Kunming-Montréal, qui vise à faire en sorte que, d’ici à 2030, au moins 30 % des zones terrestres et des eaux intérieures, ainsi que des zones marines et côtières, soient dûment conservées. Il s’agit notamment de la création de réserves naturelles publiques et privées, ainsi que de parcs nationaux, de la conservation de zones présentant un intérêt particulier et de la prise d’autres mesures efficaces de conservation par zone. Pour que ces initiatives soient couronnées de succès, il est nécessaire de faire concorder les valeurs de nombreux acteurs, par exemple par la garantie d’une participation pleine et entière des populations autochtones et des communautés locales à l’ensemble des processus, de</w:t>
      </w:r>
      <w:r w:rsidR="00C832F3" w:rsidRPr="00EB3CC0">
        <w:t>puis</w:t>
      </w:r>
      <w:r w:rsidRPr="00EB3CC0">
        <w:t xml:space="preserve"> la </w:t>
      </w:r>
      <w:proofErr w:type="spellStart"/>
      <w:r w:rsidRPr="00EB3CC0">
        <w:t>co</w:t>
      </w:r>
      <w:r w:rsidR="00CE5D19" w:rsidRPr="00EB3CC0">
        <w:t>-</w:t>
      </w:r>
      <w:r w:rsidRPr="00EB3CC0">
        <w:t>conception</w:t>
      </w:r>
      <w:proofErr w:type="spellEnd"/>
      <w:r w:rsidRPr="00EB3CC0">
        <w:t xml:space="preserve"> </w:t>
      </w:r>
      <w:r w:rsidR="00C832F3" w:rsidRPr="00EB3CC0">
        <w:t>jusqu’</w:t>
      </w:r>
      <w:r w:rsidRPr="00EB3CC0">
        <w:t xml:space="preserve">à la gouvernance (par exemple, au moyen d’approches fondées sur les droits, entre autres, conformément à la législation nationale et aux instruments internationaux) et le partage des avantages multiples </w:t>
      </w:r>
      <w:r w:rsidR="00AD1DF5" w:rsidRPr="00EB3CC0">
        <w:t>procurés par</w:t>
      </w:r>
      <w:r w:rsidRPr="00EB3CC0">
        <w:t xml:space="preserve"> la conservation entre les parties prenantes publiques et privées et les titulaires de droits (</w:t>
      </w:r>
      <w:r w:rsidRPr="00EB3CC0">
        <w:rPr>
          <w:i/>
          <w:iCs/>
        </w:rPr>
        <w:t>bien établi</w:t>
      </w:r>
      <w:r w:rsidRPr="00EB3CC0">
        <w:t>) {5.1.3.1, 5.3.3.1, 5.4.3.10}. Ainsi, en Australie et au Chili, les zones marines protégées ont permis d’accroître la biodiversité et les stocks de poissons destinés à la consommation humaine, d’améliorer les revenus des communautés locales et, dans le cas de l’Australie, d’augmenter les revenus liés au tourisme (B01) (</w:t>
      </w:r>
      <w:r w:rsidRPr="00EB3CC0">
        <w:rPr>
          <w:i/>
          <w:iCs/>
        </w:rPr>
        <w:t>bien établi</w:t>
      </w:r>
      <w:r w:rsidRPr="00EB3CC0">
        <w:t>) {5.1.3.1}. Des mesures indirectes, telles que le renforcement des modes de production et de consommation durables de certains aliments et une utilisation plus rationnelle des ressources, peuvent favoriser la conservation et l’adaptation des écosystèmes et y contribuer par une diminution de la pression qui s’exerce sur les ressources terrestres et aquatiques (F01) (</w:t>
      </w:r>
      <w:r w:rsidRPr="00EB3CC0">
        <w:rPr>
          <w:i/>
          <w:iCs/>
        </w:rPr>
        <w:t>établi mais incomplet</w:t>
      </w:r>
      <w:r w:rsidRPr="00EB3CC0">
        <w:t>) {5.3.3.1}. Dans certains cas, les engagements applicables à l’ensemble des produits et ceux pris par le secteur privé, tels que le moratoire sur le soja en Amazonie (Brésil), ont permis de réduire les pressions exercées sur les écosystèmes importants grâce à une meilleure surveillance et à une transparence accrue des initiatives (F01) (</w:t>
      </w:r>
      <w:r w:rsidRPr="00EB3CC0">
        <w:rPr>
          <w:i/>
          <w:iCs/>
        </w:rPr>
        <w:t>bien établi</w:t>
      </w:r>
      <w:r w:rsidRPr="00EB3CC0">
        <w:t xml:space="preserve">) {5.3.3.1}. La conservation ou l’arrêt de la conversion des écosystèmes forestiers et d’autres écosystèmes protège la santé et le bien-être humains </w:t>
      </w:r>
      <w:r w:rsidR="007263DF" w:rsidRPr="00EB3CC0">
        <w:t>en freinant</w:t>
      </w:r>
      <w:r w:rsidRPr="00EB3CC0">
        <w:t xml:space="preserve"> les changements climatiques, </w:t>
      </w:r>
      <w:r w:rsidR="007263DF" w:rsidRPr="00EB3CC0">
        <w:t xml:space="preserve">en </w:t>
      </w:r>
      <w:r w:rsidRPr="00EB3CC0">
        <w:t>rédu</w:t>
      </w:r>
      <w:r w:rsidR="007263DF" w:rsidRPr="00EB3CC0">
        <w:t>isant</w:t>
      </w:r>
      <w:r w:rsidRPr="00EB3CC0">
        <w:t xml:space="preserve"> </w:t>
      </w:r>
      <w:r w:rsidR="007263DF" w:rsidRPr="00EB3CC0">
        <w:t>l</w:t>
      </w:r>
      <w:r w:rsidRPr="00EB3CC0">
        <w:t xml:space="preserve">es impacts des phénomènes météorologiques extrêmes, tels que les tempêtes, les sécheresses et les glissements de terrain, </w:t>
      </w:r>
      <w:r w:rsidR="007263DF" w:rsidRPr="00EB3CC0">
        <w:t xml:space="preserve">en </w:t>
      </w:r>
      <w:r w:rsidRPr="00EB3CC0">
        <w:t>améliora</w:t>
      </w:r>
      <w:r w:rsidR="007263DF" w:rsidRPr="00EB3CC0">
        <w:t>nt</w:t>
      </w:r>
      <w:r w:rsidRPr="00EB3CC0">
        <w:t xml:space="preserve"> la qualité de l’eau et de l’air et </w:t>
      </w:r>
      <w:r w:rsidR="007263DF" w:rsidRPr="00EB3CC0">
        <w:t>en</w:t>
      </w:r>
      <w:r w:rsidRPr="00EB3CC0">
        <w:t xml:space="preserve"> rédu</w:t>
      </w:r>
      <w:r w:rsidR="007263DF" w:rsidRPr="00EB3CC0">
        <w:t>isant</w:t>
      </w:r>
      <w:r w:rsidRPr="00EB3CC0">
        <w:t xml:space="preserve"> </w:t>
      </w:r>
      <w:r w:rsidR="007263DF" w:rsidRPr="00EB3CC0">
        <w:t>l</w:t>
      </w:r>
      <w:r w:rsidRPr="00EB3CC0">
        <w:t xml:space="preserve">es risques de maladie (H08, H10) </w:t>
      </w:r>
      <w:r w:rsidR="003B70D6" w:rsidRPr="00EB3CC0">
        <w:t>(</w:t>
      </w:r>
      <w:r w:rsidR="003B70D6" w:rsidRPr="00EB3CC0">
        <w:rPr>
          <w:b/>
          <w:bCs/>
        </w:rPr>
        <w:t>figure SPM.8</w:t>
      </w:r>
      <w:r w:rsidR="003B70D6" w:rsidRPr="00EB3CC0">
        <w:t xml:space="preserve">) </w:t>
      </w:r>
      <w:r w:rsidRPr="00EB3CC0">
        <w:t>(</w:t>
      </w:r>
      <w:r w:rsidRPr="00EB3CC0">
        <w:rPr>
          <w:i/>
          <w:iCs/>
        </w:rPr>
        <w:t>bien établi</w:t>
      </w:r>
      <w:r w:rsidRPr="00EB3CC0">
        <w:t>) {5.4.3.8, 5.4.3.10}.</w:t>
      </w:r>
    </w:p>
    <w:p w14:paraId="0D2CAC3E" w14:textId="57406478" w:rsidR="00FA7F1A" w:rsidRPr="00EB3CC0" w:rsidRDefault="00FA7F1A" w:rsidP="00FA7F1A">
      <w:pPr>
        <w:tabs>
          <w:tab w:val="right" w:pos="851"/>
          <w:tab w:val="left" w:pos="1871"/>
          <w:tab w:val="left" w:pos="2495"/>
          <w:tab w:val="left" w:pos="3119"/>
          <w:tab w:val="left" w:pos="3742"/>
          <w:tab w:val="left" w:pos="4366"/>
          <w:tab w:val="left" w:pos="4990"/>
        </w:tabs>
        <w:spacing w:before="240" w:after="120"/>
        <w:rPr>
          <w:rFonts w:eastAsia="Calibri"/>
        </w:rPr>
      </w:pPr>
      <w:r w:rsidRPr="00EB3CC0">
        <w:rPr>
          <w:b/>
          <w:bCs/>
        </w:rPr>
        <w:t>C2.</w:t>
      </w:r>
      <w:r w:rsidRPr="00EB3CC0">
        <w:t xml:space="preserve"> </w:t>
      </w:r>
      <w:r w:rsidRPr="00EB3CC0">
        <w:rPr>
          <w:b/>
          <w:bCs/>
        </w:rPr>
        <w:t xml:space="preserve">La restauration des écosystèmes naturels et semi-naturels contribue à la protection des écosystèmes, ce qui améliore la sécurité hydrique, alimentaire et sanitaire tout en accroissant la biodiversité et en permettant l’atténuation des changements climatiques et l’adaptation à ces derniers </w:t>
      </w:r>
      <w:r w:rsidR="000D0901" w:rsidRPr="00EB3CC0">
        <w:rPr>
          <w:b/>
          <w:bCs/>
        </w:rPr>
        <w:t xml:space="preserve">(figure SPM.7) </w:t>
      </w:r>
      <w:r w:rsidRPr="00EB3CC0">
        <w:rPr>
          <w:b/>
          <w:bCs/>
        </w:rPr>
        <w:t>(</w:t>
      </w:r>
      <w:r w:rsidRPr="00EB3CC0">
        <w:rPr>
          <w:b/>
          <w:bCs/>
          <w:i/>
          <w:iCs/>
        </w:rPr>
        <w:t>bien établi</w:t>
      </w:r>
      <w:r w:rsidRPr="00EB3CC0">
        <w:rPr>
          <w:b/>
          <w:bCs/>
        </w:rPr>
        <w:t>) {5.1.3.5, 5.1.3.6, 5.1.3.7, 5.1.3.8, 5.3.3.2, 5.4.3.8, 5.5.3.4, 5.5.3.13}.</w:t>
      </w:r>
      <w:r w:rsidRPr="00EB3CC0">
        <w:t xml:space="preserve"> La restauration des écosystèmes contribue à la réalisation des cibles 2, 8, 10 et 11 du Cadre mondial de la biodiversité de Kunming-Montréal. </w:t>
      </w:r>
      <w:r w:rsidR="007263DF" w:rsidRPr="00EB3CC0">
        <w:t>Elle</w:t>
      </w:r>
      <w:r w:rsidRPr="00EB3CC0">
        <w:t xml:space="preserve"> offre de multiples avantages</w:t>
      </w:r>
      <w:r w:rsidR="007263DF" w:rsidRPr="00EB3CC0">
        <w:t>,</w:t>
      </w:r>
      <w:r w:rsidRPr="00EB3CC0">
        <w:t xml:space="preserve"> </w:t>
      </w:r>
      <w:r w:rsidR="007263DF" w:rsidRPr="00EB3CC0">
        <w:t xml:space="preserve">du fait qu’elle </w:t>
      </w:r>
      <w:r w:rsidRPr="00EB3CC0">
        <w:t>renforce l</w:t>
      </w:r>
      <w:r w:rsidR="00290500" w:rsidRPr="00EB3CC0">
        <w:t>’aptitude</w:t>
      </w:r>
      <w:r w:rsidRPr="00EB3CC0">
        <w:t xml:space="preserve"> des </w:t>
      </w:r>
      <w:r w:rsidR="00290500" w:rsidRPr="00EB3CC0">
        <w:t xml:space="preserve">espaces </w:t>
      </w:r>
      <w:r w:rsidRPr="00EB3CC0">
        <w:t>terre</w:t>
      </w:r>
      <w:r w:rsidR="00290500" w:rsidRPr="00EB3CC0">
        <w:t>stre</w:t>
      </w:r>
      <w:r w:rsidRPr="00EB3CC0">
        <w:t>s et</w:t>
      </w:r>
      <w:r w:rsidR="00290500" w:rsidRPr="00EB3CC0">
        <w:t xml:space="preserve"> aquatiques</w:t>
      </w:r>
      <w:r w:rsidRPr="00EB3CC0">
        <w:t xml:space="preserve"> dégradés à remplir les fonctions d’habitat, amélior</w:t>
      </w:r>
      <w:r w:rsidR="007263DF" w:rsidRPr="00EB3CC0">
        <w:t>e</w:t>
      </w:r>
      <w:r w:rsidRPr="00EB3CC0">
        <w:t xml:space="preserve"> la qualité et la disponibilité de l’eau et rétabli</w:t>
      </w:r>
      <w:r w:rsidR="007263DF" w:rsidRPr="00EB3CC0">
        <w:t>t</w:t>
      </w:r>
      <w:r w:rsidRPr="00EB3CC0">
        <w:t xml:space="preserve"> </w:t>
      </w:r>
      <w:r w:rsidR="007263DF" w:rsidRPr="00EB3CC0">
        <w:t>l</w:t>
      </w:r>
      <w:r w:rsidRPr="00EB3CC0">
        <w:t xml:space="preserve">es capacités productives de la nature </w:t>
      </w:r>
      <w:r w:rsidR="002B2EAC" w:rsidRPr="00EB3CC0">
        <w:t>(</w:t>
      </w:r>
      <w:r w:rsidR="002B2EAC" w:rsidRPr="00EB3CC0">
        <w:rPr>
          <w:b/>
          <w:bCs/>
        </w:rPr>
        <w:t>figure SPM.8</w:t>
      </w:r>
      <w:r w:rsidR="002B2EAC" w:rsidRPr="00EB3CC0">
        <w:t xml:space="preserve">) </w:t>
      </w:r>
      <w:r w:rsidRPr="00EB3CC0">
        <w:t>(</w:t>
      </w:r>
      <w:r w:rsidRPr="00EB3CC0">
        <w:rPr>
          <w:i/>
          <w:iCs/>
        </w:rPr>
        <w:t>bien</w:t>
      </w:r>
      <w:r w:rsidR="002B2EAC" w:rsidRPr="00EB3CC0">
        <w:rPr>
          <w:i/>
          <w:iCs/>
        </w:rPr>
        <w:t> </w:t>
      </w:r>
      <w:r w:rsidRPr="00EB3CC0">
        <w:rPr>
          <w:i/>
          <w:iCs/>
        </w:rPr>
        <w:t>établi</w:t>
      </w:r>
      <w:r w:rsidRPr="00EB3CC0">
        <w:t xml:space="preserve">) {5.1.3.5, 5.1.3.6, 5.1.3.7}. </w:t>
      </w:r>
      <w:r w:rsidR="007263DF" w:rsidRPr="00EB3CC0">
        <w:t>Elle</w:t>
      </w:r>
      <w:r w:rsidRPr="00EB3CC0">
        <w:t xml:space="preserve"> contribue à l’adaptation et à la </w:t>
      </w:r>
      <w:r w:rsidR="00F866CB" w:rsidRPr="00EB3CC0">
        <w:t xml:space="preserve">résilience </w:t>
      </w:r>
      <w:proofErr w:type="spellStart"/>
      <w:r w:rsidRPr="00EB3CC0">
        <w:t>socioécologique</w:t>
      </w:r>
      <w:proofErr w:type="spellEnd"/>
      <w:r w:rsidRPr="00EB3CC0">
        <w:t xml:space="preserve"> face aux changements climatiques et peut également </w:t>
      </w:r>
      <w:r w:rsidR="007263DF" w:rsidRPr="00EB3CC0">
        <w:t>aid</w:t>
      </w:r>
      <w:r w:rsidRPr="00EB3CC0">
        <w:t>er à atténu</w:t>
      </w:r>
      <w:r w:rsidR="007263DF" w:rsidRPr="00EB3CC0">
        <w:t>er</w:t>
      </w:r>
      <w:r w:rsidRPr="00EB3CC0">
        <w:t xml:space="preserve"> ces derniers lorsqu’elle </w:t>
      </w:r>
      <w:r w:rsidR="007263DF" w:rsidRPr="00EB3CC0">
        <w:t>porte sur</w:t>
      </w:r>
      <w:r w:rsidRPr="00EB3CC0">
        <w:t xml:space="preserve"> le stockage du carbone dans les forêts, les tourbières, les herbiers marins, les marais salés et d’autres écosystèmes marins et côtiers qui aident à </w:t>
      </w:r>
      <w:r w:rsidR="00C832F3" w:rsidRPr="00EB3CC0">
        <w:t>piéger</w:t>
      </w:r>
      <w:r w:rsidRPr="00EB3CC0">
        <w:t xml:space="preserve"> le carbone (B05, B07, H08, C04, </w:t>
      </w:r>
      <w:r w:rsidR="00780763" w:rsidRPr="00EB3CC0">
        <w:rPr>
          <w:rFonts w:eastAsia="Calibri"/>
        </w:rPr>
        <w:t xml:space="preserve">C12, </w:t>
      </w:r>
      <w:r w:rsidRPr="00EB3CC0">
        <w:t>C13) (</w:t>
      </w:r>
      <w:r w:rsidRPr="00EB3CC0">
        <w:rPr>
          <w:i/>
          <w:iCs/>
        </w:rPr>
        <w:t>bien établi</w:t>
      </w:r>
      <w:r w:rsidRPr="00EB3CC0">
        <w:t xml:space="preserve">) {5.1.3.5, 5.1.3.7, </w:t>
      </w:r>
      <w:r w:rsidR="00847FB6" w:rsidRPr="00EB3CC0">
        <w:rPr>
          <w:rFonts w:eastAsia="Calibri"/>
        </w:rPr>
        <w:t xml:space="preserve">5.4.3.8, </w:t>
      </w:r>
      <w:r w:rsidRPr="00EB3CC0">
        <w:t xml:space="preserve">5.5.3.4, 5.5.3.12, 5.5.3.13}. Par exemple, la restauration des mangroves au Sénégal (C13) s’est traduite par un accroissement notable de la </w:t>
      </w:r>
      <w:r w:rsidR="00C832F3" w:rsidRPr="00EB3CC0">
        <w:t>séquestration</w:t>
      </w:r>
      <w:r w:rsidRPr="00EB3CC0">
        <w:t xml:space="preserve"> de carbone, une augmentation de la biodiversité, une réduction de l’érosion du littoral et une amélioration de la qualité de l’eau, de la sécurité alimentaire, des moyens de subsistance et de la santé des populations locales {encadré 5.5.3}. De même, la restauration des sols améliore leur santé, la régulation de l’eau et le potentiel de production alimentaire (F02) (</w:t>
      </w:r>
      <w:r w:rsidRPr="00EB3CC0">
        <w:rPr>
          <w:i/>
          <w:iCs/>
        </w:rPr>
        <w:t>bien établi</w:t>
      </w:r>
      <w:r w:rsidRPr="00EB3CC0">
        <w:t>) {5.3.3.2}, contribue à l’atténuation des changements climatiques en augmentant le</w:t>
      </w:r>
      <w:r w:rsidR="001C1425" w:rsidRPr="00EB3CC0">
        <w:t xml:space="preserve"> stockage</w:t>
      </w:r>
      <w:r w:rsidRPr="00EB3CC0">
        <w:t xml:space="preserve"> de carbone et procure des avantages en matière d’adaptation (</w:t>
      </w:r>
      <w:r w:rsidRPr="00EB3CC0">
        <w:rPr>
          <w:i/>
          <w:iCs/>
        </w:rPr>
        <w:t>bien établi</w:t>
      </w:r>
      <w:r w:rsidRPr="00EB3CC0">
        <w:t>) {5.5.3.1}. Lorsqu’elle cible des zones où la biodiversité est source de préoccupation, la restauration peut également protéger les espèces menacées d’extinction et préserver des sources et pratiques d’alimentation culturellement importantes (B08,</w:t>
      </w:r>
      <w:r w:rsidR="003A2B2F" w:rsidRPr="00EB3CC0">
        <w:t> </w:t>
      </w:r>
      <w:r w:rsidRPr="00EB3CC0">
        <w:t>F15) (</w:t>
      </w:r>
      <w:r w:rsidRPr="00EB3CC0">
        <w:rPr>
          <w:i/>
          <w:iCs/>
        </w:rPr>
        <w:t>bien établi</w:t>
      </w:r>
      <w:r w:rsidRPr="00EB3CC0">
        <w:t xml:space="preserve">) {5.1.3.8, 5.3.3.15}. </w:t>
      </w:r>
      <w:r w:rsidR="007A7738" w:rsidRPr="00EB3CC0">
        <w:t>Elle</w:t>
      </w:r>
      <w:r w:rsidRPr="00EB3CC0">
        <w:t xml:space="preserve"> est </w:t>
      </w:r>
      <w:r w:rsidR="007A7738" w:rsidRPr="00EB3CC0">
        <w:t xml:space="preserve">au </w:t>
      </w:r>
      <w:r w:rsidRPr="00EB3CC0">
        <w:t>plus efficace lorsqu’elle est coordonnée entre les parties prenantes (par exemple, entre les populations autochtones et les communautés locales, les acteurs publics et les autres parties prenantes et titulaires de droits) et mise en œuvre à grande échelle (B05, B06, B07, F02) (</w:t>
      </w:r>
      <w:r w:rsidRPr="00EB3CC0">
        <w:rPr>
          <w:i/>
          <w:iCs/>
        </w:rPr>
        <w:t>bien établi</w:t>
      </w:r>
      <w:r w:rsidRPr="00EB3CC0">
        <w:t xml:space="preserve">) {5.1.3.5, 5.1.3.6, 5.1.3.7, 5.3.3.2}. Toutefois, de tels efforts de grande envergure peuvent être confrontés à des difficultés découlant de leur longue durée, de leurs besoins financiers et du fait qu’ils </w:t>
      </w:r>
      <w:r w:rsidR="00544BEC" w:rsidRPr="00EB3CC0">
        <w:t xml:space="preserve">nécessitent </w:t>
      </w:r>
      <w:r w:rsidRPr="00EB3CC0">
        <w:t>de</w:t>
      </w:r>
      <w:r w:rsidR="00544BEC" w:rsidRPr="00EB3CC0">
        <w:t>s</w:t>
      </w:r>
      <w:r w:rsidRPr="00EB3CC0">
        <w:t xml:space="preserve"> partenariats durables et résilients (</w:t>
      </w:r>
      <w:r w:rsidRPr="00EB3CC0">
        <w:rPr>
          <w:i/>
          <w:iCs/>
        </w:rPr>
        <w:t>bien établi</w:t>
      </w:r>
      <w:r w:rsidRPr="00EB3CC0">
        <w:t>) {5.1.3.5, 5.1.3.6}. Les projets réussis sont souvent ceux qui tiennent compte des préoccupations d’une multiplicité de parties prenantes, garantissent l’équité dans la prise de décisions, mettent en œuvre une planification et un suivi systématiques et bénéficient d’un financement sûr (</w:t>
      </w:r>
      <w:r w:rsidRPr="00EB3CC0">
        <w:rPr>
          <w:i/>
          <w:iCs/>
        </w:rPr>
        <w:t>bien établi</w:t>
      </w:r>
      <w:r w:rsidRPr="00EB3CC0">
        <w:t xml:space="preserve">) {encadré 5.3.1, 5.3.3.2, encadré 5.3.2, 5.3.4}. Par exemple, dans le Centre-Sud du Niger, le codéveloppement d’une régénération naturelle mise en œuvre par </w:t>
      </w:r>
      <w:proofErr w:type="gramStart"/>
      <w:r w:rsidRPr="00EB3CC0">
        <w:t>les agriculteur</w:t>
      </w:r>
      <w:proofErr w:type="gramEnd"/>
      <w:r w:rsidRPr="00EB3CC0">
        <w:t>(</w:t>
      </w:r>
      <w:proofErr w:type="spellStart"/>
      <w:r w:rsidRPr="00EB3CC0">
        <w:t>rice</w:t>
      </w:r>
      <w:proofErr w:type="spellEnd"/>
      <w:r w:rsidRPr="00EB3CC0">
        <w:t>)s a donné à ceux(celles)-ci les moyens d’agir par des efforts largement applicables et peu coûteux et a permis de reverdir 5 millions d’hectares avec des arbres indigènes et des systèmes agroforestiers, ce qui a conduit à une amélioration de la santé des sols et de la biodiversité et à une augmentation de</w:t>
      </w:r>
      <w:r w:rsidR="00C925F5" w:rsidRPr="00EB3CC0">
        <w:t> </w:t>
      </w:r>
      <w:r w:rsidRPr="00EB3CC0">
        <w:t>30</w:t>
      </w:r>
      <w:r w:rsidR="00C925F5" w:rsidRPr="00EB3CC0">
        <w:t> </w:t>
      </w:r>
      <w:r w:rsidRPr="00EB3CC0">
        <w:t>% des rendements céréaliers (F02) {5.3.3.2, encadré 5.3.3}.</w:t>
      </w:r>
    </w:p>
    <w:p w14:paraId="05D871B0" w14:textId="36D03358" w:rsidR="00FA7F1A" w:rsidRPr="00EB3CC0" w:rsidRDefault="00FA7F1A" w:rsidP="00FA7F1A">
      <w:pPr>
        <w:spacing w:before="240" w:after="120"/>
        <w:rPr>
          <w:rFonts w:eastAsia="Calibri"/>
          <w:strike/>
        </w:rPr>
      </w:pPr>
      <w:r w:rsidRPr="00EB3CC0">
        <w:rPr>
          <w:b/>
          <w:bCs/>
        </w:rPr>
        <w:t>C3.</w:t>
      </w:r>
      <w:r w:rsidRPr="00EB3CC0">
        <w:t xml:space="preserve"> </w:t>
      </w:r>
      <w:r w:rsidRPr="00EB3CC0">
        <w:rPr>
          <w:b/>
          <w:bCs/>
        </w:rPr>
        <w:t xml:space="preserve">La gestion des </w:t>
      </w:r>
      <w:r w:rsidR="00274D7A" w:rsidRPr="00EB3CC0">
        <w:rPr>
          <w:b/>
          <w:bCs/>
        </w:rPr>
        <w:t xml:space="preserve">espaces terrestres et aquatiques exploités par la population humaine </w:t>
      </w:r>
      <w:r w:rsidRPr="00EB3CC0">
        <w:rPr>
          <w:b/>
          <w:bCs/>
        </w:rPr>
        <w:t xml:space="preserve">en vue de conserver et d’accroître la biodiversité, </w:t>
      </w:r>
      <w:r w:rsidR="00544BEC" w:rsidRPr="00EB3CC0">
        <w:rPr>
          <w:b/>
          <w:bCs/>
        </w:rPr>
        <w:t>et</w:t>
      </w:r>
      <w:r w:rsidRPr="00EB3CC0">
        <w:rPr>
          <w:b/>
          <w:bCs/>
        </w:rPr>
        <w:t xml:space="preserve"> d’appuyer une utilisation durable, peut maintenir à long terme les contributions de la nature aux populations (figure SPM.7) (</w:t>
      </w:r>
      <w:r w:rsidRPr="00EB3CC0">
        <w:rPr>
          <w:b/>
          <w:bCs/>
          <w:i/>
          <w:iCs/>
        </w:rPr>
        <w:t>bien établi</w:t>
      </w:r>
      <w:r w:rsidRPr="00EB3CC0">
        <w:rPr>
          <w:b/>
          <w:bCs/>
        </w:rPr>
        <w:t>) {5.1.3.3, 5.2.3.5, 5.2.3.11, 5.3.3.4, 5.3.3.5, 5.3.3.6, 5.5.3.1, 5.5.3.3, 5.5.3.11, 5.5.3.12, 5.5.3.14}.</w:t>
      </w:r>
      <w:r w:rsidRPr="00EB3CC0">
        <w:t xml:space="preserve"> Plusieurs interventions possibles peuvent avoir un effet bénéfique direct sur l’utilisation et la gestion durables des écosystèmes et contribuer à la réalisation des cibles 10, 11 et 12 du Cadre mondial de la biodiversité de Kunming-Montréal. C</w:t>
      </w:r>
      <w:r w:rsidR="00544BEC" w:rsidRPr="00EB3CC0">
        <w:t>’</w:t>
      </w:r>
      <w:r w:rsidRPr="00EB3CC0">
        <w:t xml:space="preserve">est particulièrement important dans les systèmes agricoles, </w:t>
      </w:r>
      <w:r w:rsidRPr="00EB3CC0">
        <w:lastRenderedPageBreak/>
        <w:t>car</w:t>
      </w:r>
      <w:r w:rsidR="00EE500F" w:rsidRPr="00EB3CC0">
        <w:t> </w:t>
      </w:r>
      <w:r w:rsidRPr="00EB3CC0">
        <w:t>la</w:t>
      </w:r>
      <w:r w:rsidR="00EE500F" w:rsidRPr="00EB3CC0">
        <w:t> </w:t>
      </w:r>
      <w:r w:rsidRPr="00EB3CC0">
        <w:t>manière dont les aliments sont produits, les types d’aliments produits et consommés, les lieux de production ainsi que les quantités d’aliments perdues et gaspillées ont une incidence à la fois sur la nature et sur les populations (</w:t>
      </w:r>
      <w:r w:rsidRPr="00EB3CC0">
        <w:rPr>
          <w:i/>
          <w:iCs/>
        </w:rPr>
        <w:t>bien établi</w:t>
      </w:r>
      <w:r w:rsidRPr="00EB3CC0">
        <w:t>) {2.5.2.1, 5.3.1}. L’agroécologie consiste à adopter des systèmes de production dans lesquels l’accès équitable à la terre et l’association de connaissances scientifiques, autochtones et locales orientent la gestion durable de la biodiversité, des cultures et des autres ressources (B03, F04, F05, F06, C11) (</w:t>
      </w:r>
      <w:r w:rsidRPr="00EB3CC0">
        <w:rPr>
          <w:i/>
          <w:iCs/>
        </w:rPr>
        <w:t>bien établi</w:t>
      </w:r>
      <w:r w:rsidRPr="00EB3CC0">
        <w:t>) {5.1.3.3, 5.3.3.4, 5.3.3.5, 5.3.3.6, 5.5.3.11}. L’intensification écologique des terres cultivées et des pâturages se fait au moyen de procédés écologiques et réduit la quantité d’intrants, ce qui crée des habitats et une connectivité favorables à la biodiversité (B03, F04, F05) (</w:t>
      </w:r>
      <w:r w:rsidRPr="00EB3CC0">
        <w:rPr>
          <w:i/>
          <w:iCs/>
        </w:rPr>
        <w:t>bien établi</w:t>
      </w:r>
      <w:r w:rsidRPr="00EB3CC0">
        <w:t>) {5.1.3.3, 5.3.3.4, 5.3.3.5} tout en améliorant la rétention de l’eau (W04) (</w:t>
      </w:r>
      <w:r w:rsidRPr="00EB3CC0">
        <w:rPr>
          <w:i/>
          <w:iCs/>
        </w:rPr>
        <w:t>établi mais incomplet</w:t>
      </w:r>
      <w:r w:rsidRPr="00EB3CC0">
        <w:t>) {5.2.3.4}, les rendements des cultures (F04) (</w:t>
      </w:r>
      <w:r w:rsidRPr="00EB3CC0">
        <w:rPr>
          <w:i/>
          <w:iCs/>
        </w:rPr>
        <w:t>bien établi</w:t>
      </w:r>
      <w:r w:rsidRPr="00EB3CC0">
        <w:t>) {5.3.3.4} et la santé des sols (F02), y</w:t>
      </w:r>
      <w:r w:rsidR="0018172E" w:rsidRPr="00EB3CC0">
        <w:t> </w:t>
      </w:r>
      <w:r w:rsidRPr="00EB3CC0">
        <w:t xml:space="preserve">compris la teneur en matières organiques des sols (C01) </w:t>
      </w:r>
      <w:r w:rsidR="00631017" w:rsidRPr="00EB3CC0">
        <w:t>(</w:t>
      </w:r>
      <w:r w:rsidR="00631017" w:rsidRPr="00EB3CC0">
        <w:rPr>
          <w:b/>
          <w:bCs/>
        </w:rPr>
        <w:t>figure SPM.8</w:t>
      </w:r>
      <w:r w:rsidR="00631017" w:rsidRPr="00EB3CC0">
        <w:t xml:space="preserve">) </w:t>
      </w:r>
      <w:r w:rsidRPr="00EB3CC0">
        <w:t>(</w:t>
      </w:r>
      <w:r w:rsidRPr="00EB3CC0">
        <w:rPr>
          <w:i/>
          <w:iCs/>
        </w:rPr>
        <w:t>bien établi</w:t>
      </w:r>
      <w:r w:rsidRPr="00EB3CC0">
        <w:t xml:space="preserve">) </w:t>
      </w:r>
      <w:r w:rsidR="00631017" w:rsidRPr="00EB3CC0">
        <w:t>{</w:t>
      </w:r>
      <w:r w:rsidRPr="00EB3CC0">
        <w:t xml:space="preserve">5.3.3.2, 5.5.3.1}. L’intensification écologique </w:t>
      </w:r>
      <w:r w:rsidR="00BC2490" w:rsidRPr="00EB3CC0">
        <w:t xml:space="preserve">tire </w:t>
      </w:r>
      <w:r w:rsidR="00700B62" w:rsidRPr="00EB3CC0">
        <w:t>avantage</w:t>
      </w:r>
      <w:r w:rsidRPr="00EB3CC0">
        <w:t xml:space="preserve"> de la création </w:t>
      </w:r>
      <w:r w:rsidR="00700B62" w:rsidRPr="00EB3CC0">
        <w:t xml:space="preserve">et de la promotion </w:t>
      </w:r>
      <w:r w:rsidRPr="00EB3CC0">
        <w:t xml:space="preserve">de </w:t>
      </w:r>
      <w:r w:rsidR="00BC2490" w:rsidRPr="00EB3CC0">
        <w:t>débou</w:t>
      </w:r>
      <w:r w:rsidRPr="00EB3CC0">
        <w:t xml:space="preserve">chés pour les produits durables, de la mise en place de paiements pour </w:t>
      </w:r>
      <w:r w:rsidR="003E4781" w:rsidRPr="00EB3CC0">
        <w:t xml:space="preserve">les </w:t>
      </w:r>
      <w:r w:rsidRPr="00EB3CC0">
        <w:t>services écosyst</w:t>
      </w:r>
      <w:r w:rsidR="003E4781" w:rsidRPr="00EB3CC0">
        <w:t>émiqu</w:t>
      </w:r>
      <w:r w:rsidRPr="00EB3CC0">
        <w:t>es et d’autres mesures d’incitation (</w:t>
      </w:r>
      <w:r w:rsidRPr="00EB3CC0">
        <w:rPr>
          <w:i/>
          <w:iCs/>
        </w:rPr>
        <w:t>bien établi</w:t>
      </w:r>
      <w:r w:rsidRPr="00EB3CC0">
        <w:t xml:space="preserve">) {5.3.3.3} </w:t>
      </w:r>
      <w:r w:rsidR="005270BD" w:rsidRPr="00EB3CC0">
        <w:t xml:space="preserve">se </w:t>
      </w:r>
      <w:r w:rsidRPr="00EB3CC0">
        <w:t>conform</w:t>
      </w:r>
      <w:r w:rsidR="005270BD" w:rsidRPr="00EB3CC0">
        <w:t xml:space="preserve">ant </w:t>
      </w:r>
      <w:r w:rsidRPr="00EB3CC0">
        <w:t xml:space="preserve">aux obligations internationales </w:t>
      </w:r>
      <w:r w:rsidR="005270BD" w:rsidRPr="00EB3CC0">
        <w:t xml:space="preserve">pertinentes </w:t>
      </w:r>
      <w:r w:rsidRPr="00EB3CC0">
        <w:t>en matière de commerce. Dans les écosystèmes aquatiques, l’intensification écologique de la production aqua</w:t>
      </w:r>
      <w:r w:rsidR="00985D86" w:rsidRPr="00EB3CC0">
        <w:t>cole</w:t>
      </w:r>
      <w:r w:rsidRPr="00EB3CC0">
        <w:t xml:space="preserve"> (F06), la gestion durable de la pêche continentale (W05) et l’aquaculture </w:t>
      </w:r>
      <w:proofErr w:type="spellStart"/>
      <w:r w:rsidRPr="00EB3CC0">
        <w:t>multitrophique</w:t>
      </w:r>
      <w:proofErr w:type="spellEnd"/>
      <w:r w:rsidRPr="00EB3CC0">
        <w:t xml:space="preserve"> intégrée (C03) ont des effets positifs sur la production alimentaire, la nutrition, la biodiversité, l’adaptation aux changements climatiques et les moyens de subsistance (</w:t>
      </w:r>
      <w:r w:rsidRPr="00EB3CC0">
        <w:rPr>
          <w:i/>
          <w:iCs/>
        </w:rPr>
        <w:t>établi mais incomplet</w:t>
      </w:r>
      <w:r w:rsidRPr="00EB3CC0">
        <w:t xml:space="preserve">) {5.2.3.5, 5.3.3.6, 5.5.3.3}. L’intensification durable peut permettre d’épargner des terres et constitue une solution applicable à l’échelle mondiale pour accroître l’efficacité de la production agricole et la production alimentaire globale, tout en réduisant la conversion des terres et les incidences sociales et environnementales </w:t>
      </w:r>
      <w:r w:rsidR="00985D86" w:rsidRPr="00EB3CC0">
        <w:t xml:space="preserve">ainsi que </w:t>
      </w:r>
      <w:r w:rsidRPr="00EB3CC0">
        <w:t>certaines incidences sanitaires (</w:t>
      </w:r>
      <w:r w:rsidRPr="00EB3CC0">
        <w:rPr>
          <w:i/>
          <w:iCs/>
        </w:rPr>
        <w:t>bien établi</w:t>
      </w:r>
      <w:r w:rsidRPr="00EB3CC0">
        <w:t>) {5.3.3.3, 5.5.3.2}. Les différentes interventions possibles reconnaissent l’importance de combiner les pratiques d’é</w:t>
      </w:r>
      <w:r w:rsidR="001E3D60" w:rsidRPr="00EB3CC0">
        <w:t>conomie de terres</w:t>
      </w:r>
      <w:r w:rsidRPr="00EB3CC0">
        <w:t xml:space="preserve"> et de partage des terres en fonction du contexte. La</w:t>
      </w:r>
      <w:r w:rsidR="00CB5CF3" w:rsidRPr="00EB3CC0">
        <w:t> </w:t>
      </w:r>
      <w:r w:rsidRPr="00EB3CC0">
        <w:t xml:space="preserve">gestion des écosystèmes dans d’autres </w:t>
      </w:r>
      <w:r w:rsidR="00C955B5" w:rsidRPr="00EB3CC0">
        <w:t>milieux</w:t>
      </w:r>
      <w:r w:rsidRPr="00EB3CC0">
        <w:t xml:space="preserve">, par exemple, dans le cas des forêts, </w:t>
      </w:r>
      <w:r w:rsidR="00C955B5" w:rsidRPr="00EB3CC0">
        <w:t>au moyen</w:t>
      </w:r>
      <w:r w:rsidRPr="00EB3CC0">
        <w:t xml:space="preserve"> de pratiques </w:t>
      </w:r>
      <w:r w:rsidR="00C955B5" w:rsidRPr="00EB3CC0">
        <w:t xml:space="preserve">forestières </w:t>
      </w:r>
      <w:r w:rsidRPr="00EB3CC0">
        <w:t xml:space="preserve">de lutte contre les changements climatiques (C12) et, dans le cas des villes, </w:t>
      </w:r>
      <w:r w:rsidR="00C955B5" w:rsidRPr="00EB3CC0">
        <w:t>au moyen</w:t>
      </w:r>
      <w:r w:rsidRPr="00EB3CC0">
        <w:t xml:space="preserve"> de solutions fondées sur la nature en milieu urbain (B02, C14), et/ou d’approches fondées sur les écosystèmes, peut avoir des avantages multiples, notamment pour la régulation du climat, la disponibilité de l’eau et la santé mentale et physique (</w:t>
      </w:r>
      <w:r w:rsidRPr="00EB3CC0">
        <w:rPr>
          <w:i/>
          <w:iCs/>
        </w:rPr>
        <w:t>bien</w:t>
      </w:r>
      <w:r w:rsidR="00C31742" w:rsidRPr="00EB3CC0">
        <w:rPr>
          <w:i/>
          <w:iCs/>
        </w:rPr>
        <w:t> </w:t>
      </w:r>
      <w:r w:rsidRPr="00EB3CC0">
        <w:rPr>
          <w:i/>
          <w:iCs/>
        </w:rPr>
        <w:t>établi</w:t>
      </w:r>
      <w:r w:rsidRPr="00EB3CC0">
        <w:t>) {5.1.3.2, 5.5.3.12, 5.5.3.14}.</w:t>
      </w:r>
      <w:bookmarkStart w:id="34" w:name="_Hlk189112923"/>
      <w:bookmarkEnd w:id="34"/>
    </w:p>
    <w:p w14:paraId="5B8E1207" w14:textId="507598CE" w:rsidR="00FA7F1A" w:rsidRPr="00EB3CC0" w:rsidRDefault="00FA7F1A" w:rsidP="00FA7F1A">
      <w:pPr>
        <w:tabs>
          <w:tab w:val="right" w:pos="851"/>
          <w:tab w:val="left" w:pos="1871"/>
          <w:tab w:val="left" w:pos="2495"/>
          <w:tab w:val="left" w:pos="3119"/>
          <w:tab w:val="left" w:pos="3742"/>
          <w:tab w:val="left" w:pos="4366"/>
          <w:tab w:val="left" w:pos="4990"/>
        </w:tabs>
        <w:spacing w:before="240" w:after="120"/>
        <w:rPr>
          <w:rFonts w:eastAsia="Calibri"/>
        </w:rPr>
      </w:pPr>
      <w:r w:rsidRPr="00EB3CC0">
        <w:rPr>
          <w:b/>
          <w:bCs/>
        </w:rPr>
        <w:t>C4.</w:t>
      </w:r>
      <w:r w:rsidRPr="00EB3CC0">
        <w:t xml:space="preserve"> </w:t>
      </w:r>
      <w:r w:rsidRPr="00EB3CC0">
        <w:rPr>
          <w:b/>
          <w:bCs/>
        </w:rPr>
        <w:t>L’adoption de modes de consommation durable diminue les pressions qui pèsent sur la biodiversité, l’eau, les systèmes alimentaires et la santé, tout en contribuant à l’atténuation des changements climatiques (figure</w:t>
      </w:r>
      <w:r w:rsidR="00BA086B" w:rsidRPr="00EB3CC0">
        <w:rPr>
          <w:b/>
          <w:bCs/>
        </w:rPr>
        <w:t> </w:t>
      </w:r>
      <w:r w:rsidRPr="00EB3CC0">
        <w:rPr>
          <w:b/>
          <w:bCs/>
        </w:rPr>
        <w:t>SPM.7) (</w:t>
      </w:r>
      <w:r w:rsidRPr="00EB3CC0">
        <w:rPr>
          <w:b/>
          <w:bCs/>
          <w:i/>
          <w:iCs/>
        </w:rPr>
        <w:t>bien établi</w:t>
      </w:r>
      <w:r w:rsidRPr="00EB3CC0">
        <w:rPr>
          <w:b/>
          <w:bCs/>
        </w:rPr>
        <w:t>) {5.2.3.4, 5.3.3.10, 5.3.3.11, 5.4.3.4, 5.4.3.6, 5.5.3.5, 5.5.3.6, 5.5.3.7, 5.5.3.15}.</w:t>
      </w:r>
      <w:r w:rsidRPr="00EB3CC0">
        <w:t xml:space="preserve"> Les interventions possibles peuvent </w:t>
      </w:r>
      <w:r w:rsidR="001C1425" w:rsidRPr="00EB3CC0">
        <w:t>permettre</w:t>
      </w:r>
      <w:r w:rsidR="00C955B5" w:rsidRPr="00EB3CC0">
        <w:t xml:space="preserve"> et encourager</w:t>
      </w:r>
      <w:r w:rsidRPr="00EB3CC0">
        <w:t xml:space="preserve"> la consommation durable et contribuer à la réalisation de la cible</w:t>
      </w:r>
      <w:r w:rsidR="00B81CAC" w:rsidRPr="00EB3CC0">
        <w:t> </w:t>
      </w:r>
      <w:r w:rsidRPr="00EB3CC0">
        <w:t xml:space="preserve">16 du Cadre mondial de la biodiversité de Kunming-Montréal. </w:t>
      </w:r>
      <w:r w:rsidR="00C955B5" w:rsidRPr="00EB3CC0">
        <w:t>Elles</w:t>
      </w:r>
      <w:r w:rsidRPr="00EB3CC0">
        <w:t xml:space="preserve"> comprennent </w:t>
      </w:r>
      <w:r w:rsidR="00C955B5" w:rsidRPr="00EB3CC0">
        <w:t xml:space="preserve">le passage à </w:t>
      </w:r>
      <w:r w:rsidRPr="00EB3CC0">
        <w:t>une alimentation saine et durable (F11, H06, C15) et la réduction du gaspillage alimentaire (F10) qui, ensemble, sont bénéfiques pour la sécurité alimentaire et la santé, réduisent les émissions de gaz à effet de serre et pourraient libérer des terres, ce qui, dans divers contextes, engendrerait des retombées positives pour les éléments du nexus, telles que la conservation de la biodiversité et la création de puits de carbone (</w:t>
      </w:r>
      <w:r w:rsidRPr="00EB3CC0">
        <w:rPr>
          <w:i/>
          <w:iCs/>
        </w:rPr>
        <w:t>bien établi</w:t>
      </w:r>
      <w:r w:rsidRPr="00EB3CC0">
        <w:t xml:space="preserve">) {5.3.3.10, 5.3.3.11, 5.4.3.6, 5.5.3.15}. </w:t>
      </w:r>
      <w:r w:rsidR="00C955B5" w:rsidRPr="00EB3CC0">
        <w:t xml:space="preserve">Parmi les </w:t>
      </w:r>
      <w:r w:rsidRPr="00EB3CC0">
        <w:t xml:space="preserve">autres </w:t>
      </w:r>
      <w:r w:rsidR="00C955B5" w:rsidRPr="00EB3CC0">
        <w:t>possibilités figurent</w:t>
      </w:r>
      <w:r w:rsidRPr="00EB3CC0">
        <w:t xml:space="preserve"> l’utilisation plus rationnelle de l’eau dans le domaine agricole (W04), qui peut présenter des avantages pour la production alimentaire et la conservation des eaux (</w:t>
      </w:r>
      <w:r w:rsidRPr="00EB3CC0">
        <w:rPr>
          <w:i/>
          <w:iCs/>
        </w:rPr>
        <w:t>bien établi</w:t>
      </w:r>
      <w:r w:rsidRPr="00EB3CC0">
        <w:t>) {5.2.3.4}, et la bioéconomie durable (C07), qui bénéficie à tous les éléments du nexus (</w:t>
      </w:r>
      <w:r w:rsidRPr="00EB3CC0">
        <w:rPr>
          <w:i/>
          <w:iCs/>
        </w:rPr>
        <w:t>bien établi</w:t>
      </w:r>
      <w:r w:rsidRPr="00EB3CC0">
        <w:t>) {5.5.3.7} (</w:t>
      </w:r>
      <w:r w:rsidRPr="00EB3CC0">
        <w:rPr>
          <w:b/>
          <w:bCs/>
        </w:rPr>
        <w:t>figure SPM.8</w:t>
      </w:r>
      <w:r w:rsidRPr="00EB3CC0">
        <w:t xml:space="preserve">). L’adoption de nouvelles technologies </w:t>
      </w:r>
      <w:r w:rsidR="00C955B5" w:rsidRPr="00EB3CC0">
        <w:t>sur le plan des</w:t>
      </w:r>
      <w:r w:rsidRPr="00EB3CC0">
        <w:t xml:space="preserve"> énergie</w:t>
      </w:r>
      <w:r w:rsidR="00362310" w:rsidRPr="00EB3CC0">
        <w:t>s</w:t>
      </w:r>
      <w:r w:rsidRPr="00EB3CC0">
        <w:t xml:space="preserve"> renouvelables, telles que le solaire et l’éolien, peut accélérer la transition </w:t>
      </w:r>
      <w:r w:rsidR="00C955B5" w:rsidRPr="00EB3CC0">
        <w:t>vers ces dernières</w:t>
      </w:r>
      <w:r w:rsidRPr="00EB3CC0">
        <w:t xml:space="preserve"> (C05, C06) {5.5.3.5, 5.5.3.6}</w:t>
      </w:r>
      <w:r w:rsidR="00362310" w:rsidRPr="00EB3CC0">
        <w:t xml:space="preserve"> et</w:t>
      </w:r>
      <w:r w:rsidRPr="00EB3CC0">
        <w:t xml:space="preserve"> contribue</w:t>
      </w:r>
      <w:r w:rsidR="00362310" w:rsidRPr="00EB3CC0">
        <w:t>r</w:t>
      </w:r>
      <w:r w:rsidRPr="00EB3CC0">
        <w:t xml:space="preserve"> à atténuer les changements climatiques et ses impacts négatifs sur tous les éléments du nexus (</w:t>
      </w:r>
      <w:r w:rsidRPr="00EB3CC0">
        <w:rPr>
          <w:i/>
          <w:iCs/>
        </w:rPr>
        <w:t>bien établi</w:t>
      </w:r>
      <w:r w:rsidRPr="00EB3CC0">
        <w:t>) {5.5.1}, mais il faudrait mener des évaluations environnementales et adopter des politiques adaptées pour éviter les compromis, en particulier en ce qui concerne la biodiversité et les systèmes alimentaires (</w:t>
      </w:r>
      <w:r w:rsidRPr="00EB3CC0">
        <w:rPr>
          <w:i/>
          <w:iCs/>
        </w:rPr>
        <w:t>bien établi</w:t>
      </w:r>
      <w:r w:rsidRPr="00EB3CC0">
        <w:t>) {5.5.3.5, 5.5.3.6}. Un changement de comportement sera nécessaire pour modifier les modes de consommation et peut être stimulé en rendant les régimes alimentaires sains et durables plus accessibles et plus attractifs, en tenant compte de leur niveau d’acceptation culturelle (F11, H06, C15) (</w:t>
      </w:r>
      <w:r w:rsidRPr="00EB3CC0">
        <w:rPr>
          <w:i/>
          <w:iCs/>
        </w:rPr>
        <w:t>bien établi</w:t>
      </w:r>
      <w:r w:rsidRPr="00EB3CC0">
        <w:t xml:space="preserve">) {5.3.3.11, 5.4.3.6, 5.5.3.15} et en faisant de la consommation </w:t>
      </w:r>
      <w:r w:rsidR="00362310" w:rsidRPr="00EB3CC0">
        <w:t xml:space="preserve">durable le réglage par défaut en matière </w:t>
      </w:r>
      <w:r w:rsidRPr="00EB3CC0">
        <w:t>d’énergie et d’eau (C07) (</w:t>
      </w:r>
      <w:r w:rsidRPr="00EB3CC0">
        <w:rPr>
          <w:i/>
          <w:iCs/>
        </w:rPr>
        <w:t>bien établi</w:t>
      </w:r>
      <w:r w:rsidRPr="00EB3CC0">
        <w:t>) {5.5.3.7}. Ainsi, la mise en œuvre de recommandations nutritionnelles fondées sur le choix des aliments dans les procédures de passation de marchés publics de denrées alimentaires, particulièrement dans le cadre des programmes de repas scolaires, peut créer une demande structurée d’aliments sains associée à des perspectives accrues de diversification des exploitations agricoles en vue d’augmenter l’offre et la consommation d’aliments saisonniers locaux (</w:t>
      </w:r>
      <w:r w:rsidRPr="00EB3CC0">
        <w:rPr>
          <w:i/>
          <w:iCs/>
        </w:rPr>
        <w:t>bien établi</w:t>
      </w:r>
      <w:r w:rsidRPr="00EB3CC0">
        <w:t>) {5.3.3.11, encadrés 5.3.8 et 5.3.9}. La protection de la diversité et de la disponibilité des plantes médicinales peut également promouvoir leur consommation durable (H04) (</w:t>
      </w:r>
      <w:r w:rsidRPr="00EB3CC0">
        <w:rPr>
          <w:i/>
          <w:iCs/>
        </w:rPr>
        <w:t>bien établi</w:t>
      </w:r>
      <w:r w:rsidRPr="00EB3CC0">
        <w:t>) {5.4.3.4}.</w:t>
      </w:r>
    </w:p>
    <w:p w14:paraId="74566D02" w14:textId="29C3A998" w:rsidR="00FA7F1A" w:rsidRPr="00EB3CC0" w:rsidRDefault="00FA7F1A" w:rsidP="00FA7F1A">
      <w:pPr>
        <w:tabs>
          <w:tab w:val="right" w:pos="851"/>
          <w:tab w:val="left" w:pos="1871"/>
          <w:tab w:val="left" w:pos="2495"/>
          <w:tab w:val="left" w:pos="3119"/>
          <w:tab w:val="left" w:pos="3742"/>
          <w:tab w:val="left" w:pos="4366"/>
          <w:tab w:val="left" w:pos="4990"/>
        </w:tabs>
        <w:spacing w:before="240" w:after="120"/>
        <w:rPr>
          <w:rFonts w:eastAsia="Calibri"/>
        </w:rPr>
      </w:pPr>
      <w:r w:rsidRPr="00EB3CC0">
        <w:rPr>
          <w:b/>
          <w:bCs/>
        </w:rPr>
        <w:t>C5.</w:t>
      </w:r>
      <w:r w:rsidRPr="00EB3CC0">
        <w:t xml:space="preserve"> </w:t>
      </w:r>
      <w:r w:rsidRPr="00EB3CC0">
        <w:rPr>
          <w:b/>
          <w:bCs/>
        </w:rPr>
        <w:t>La pollution est un facteur clef de la dégradation de la biodiversité, de la qualité de l’eau et de la santé humaine (</w:t>
      </w:r>
      <w:r w:rsidRPr="00EB3CC0">
        <w:rPr>
          <w:b/>
          <w:bCs/>
          <w:i/>
          <w:iCs/>
        </w:rPr>
        <w:t>bien établi</w:t>
      </w:r>
      <w:r w:rsidRPr="00EB3CC0">
        <w:rPr>
          <w:b/>
          <w:bCs/>
        </w:rPr>
        <w:t>) {5.1.1, 5.4.1}.</w:t>
      </w:r>
      <w:r w:rsidRPr="00EB3CC0">
        <w:t xml:space="preserve"> </w:t>
      </w:r>
      <w:r w:rsidRPr="00EB3CC0">
        <w:rPr>
          <w:b/>
          <w:bCs/>
        </w:rPr>
        <w:t>On dispose toutefois de nombreuses solutions de réduction de la pollution de l’air, des sols et de l’eau qui bénéficient à tous les éléments du nexus (figure SPM.7) (</w:t>
      </w:r>
      <w:r w:rsidRPr="00EB3CC0">
        <w:rPr>
          <w:b/>
          <w:bCs/>
          <w:i/>
          <w:iCs/>
        </w:rPr>
        <w:t>bien établi</w:t>
      </w:r>
      <w:r w:rsidRPr="00EB3CC0">
        <w:rPr>
          <w:b/>
          <w:bCs/>
        </w:rPr>
        <w:t>) {5.2.3.12, 5.3.3.3, 5.3.3.7, 5.3.3.8, 5.3.3.9, 5.4.3.7, 5.5.3.2, 5.5.3.8}.</w:t>
      </w:r>
      <w:r w:rsidRPr="00EB3CC0">
        <w:t xml:space="preserve"> Les interventions possibles peuvent réduire la pollution </w:t>
      </w:r>
      <w:r w:rsidR="007832FA" w:rsidRPr="00EB3CC0">
        <w:t xml:space="preserve">aussi bien </w:t>
      </w:r>
      <w:r w:rsidRPr="00EB3CC0">
        <w:t xml:space="preserve">directement, par le jeu de réglementations et d’incitations (W12, F07, F08, F09), qu’indirectement, par une utilisation réduite et plus efficace des engrais, une gestion </w:t>
      </w:r>
      <w:r w:rsidR="00362310" w:rsidRPr="00EB3CC0">
        <w:t xml:space="preserve">améliorée </w:t>
      </w:r>
      <w:r w:rsidRPr="00EB3CC0">
        <w:t>des déchets et un moindre recours aux pesticides (F03, C02) (</w:t>
      </w:r>
      <w:r w:rsidRPr="00EB3CC0">
        <w:rPr>
          <w:i/>
          <w:iCs/>
        </w:rPr>
        <w:t>bien établi</w:t>
      </w:r>
      <w:r w:rsidRPr="00EB3CC0">
        <w:t>) {5.2.3.12, 5.3.3.3, 5.3.3.7, 5.3.3.8, 5.3.3.9, 5.5.3.2}, ce qui conduit à une amélioration de la qualité de l’eau douce, de l’air, et des océans, ainsi que de la santé des sols (</w:t>
      </w:r>
      <w:r w:rsidRPr="00EB3CC0">
        <w:rPr>
          <w:b/>
          <w:bCs/>
        </w:rPr>
        <w:t>figure SPM.8</w:t>
      </w:r>
      <w:r w:rsidRPr="00EB3CC0">
        <w:t xml:space="preserve">). </w:t>
      </w:r>
      <w:r w:rsidR="007832FA" w:rsidRPr="00EB3CC0">
        <w:t>Elles</w:t>
      </w:r>
      <w:r w:rsidRPr="00EB3CC0">
        <w:t xml:space="preserve"> contribuent à la réalisation de la cible 7 du Cadre mondial de la biodiversité de Kunming-Montréal. Certains pays ont </w:t>
      </w:r>
      <w:r w:rsidR="007832FA" w:rsidRPr="00EB3CC0">
        <w:t>appliqué</w:t>
      </w:r>
      <w:r w:rsidRPr="00EB3CC0">
        <w:t xml:space="preserve"> avec </w:t>
      </w:r>
      <w:r w:rsidRPr="00EB3CC0">
        <w:lastRenderedPageBreak/>
        <w:t xml:space="preserve">succès des mesures de lutte contre la pollution sous la forme d’une réduction des subventions accordées aux systèmes de production agricole, ce qui, dans le cas du Danemark, a entraîné une baisse de la pollution par l’azote {encadré 6.2}. Toutefois, les pays en développement pourraient rencontrer de multiples obstacles dans la réduction de </w:t>
      </w:r>
      <w:r w:rsidR="00DB6A91" w:rsidRPr="00EB3CC0">
        <w:t>c</w:t>
      </w:r>
      <w:r w:rsidRPr="00EB3CC0">
        <w:t>es subventions (</w:t>
      </w:r>
      <w:r w:rsidRPr="00EB3CC0">
        <w:rPr>
          <w:i/>
          <w:iCs/>
        </w:rPr>
        <w:t>bien établi</w:t>
      </w:r>
      <w:r w:rsidRPr="00EB3CC0">
        <w:t>) {6.2.3}. Il est possible de réduire l</w:t>
      </w:r>
      <w:r w:rsidR="00E42A98" w:rsidRPr="00EB3CC0">
        <w:t>a</w:t>
      </w:r>
      <w:r w:rsidRPr="00EB3CC0">
        <w:t xml:space="preserve"> pollution par des substances dangereuses pour la santé, telles que les contaminants atmosphériques, en ayant recours à des normes et à des réglementations internationales et nationales (C08), </w:t>
      </w:r>
      <w:r w:rsidR="00DB6A91" w:rsidRPr="00EB3CC0">
        <w:t>notamment</w:t>
      </w:r>
      <w:r w:rsidRPr="00EB3CC0">
        <w:t xml:space="preserve"> </w:t>
      </w:r>
      <w:r w:rsidR="00DB6A91" w:rsidRPr="00EB3CC0">
        <w:t>d</w:t>
      </w:r>
      <w:r w:rsidRPr="00EB3CC0">
        <w:t>es normes relatives aux émissions des véhicules à moteur et des centrales électriques (H07), qui, de manière plus générale, améliorent également la protection de l’environnement (</w:t>
      </w:r>
      <w:r w:rsidRPr="00EB3CC0">
        <w:rPr>
          <w:i/>
          <w:iCs/>
        </w:rPr>
        <w:t>bien établi</w:t>
      </w:r>
      <w:r w:rsidRPr="00EB3CC0">
        <w:t xml:space="preserve">) {5.4.3.7, 5.5.3.8}. La réduction de </w:t>
      </w:r>
      <w:r w:rsidR="00E42A98" w:rsidRPr="00EB3CC0">
        <w:t>toute</w:t>
      </w:r>
      <w:r w:rsidRPr="00EB3CC0">
        <w:t xml:space="preserve"> pollution, </w:t>
      </w:r>
      <w:r w:rsidR="00E42A98" w:rsidRPr="00EB3CC0">
        <w:t xml:space="preserve">de </w:t>
      </w:r>
      <w:r w:rsidRPr="00EB3CC0">
        <w:t>quel</w:t>
      </w:r>
      <w:r w:rsidR="00E42A98" w:rsidRPr="00EB3CC0">
        <w:t>qu</w:t>
      </w:r>
      <w:r w:rsidRPr="00EB3CC0">
        <w:t xml:space="preserve">e </w:t>
      </w:r>
      <w:r w:rsidR="00E42A98" w:rsidRPr="00EB3CC0">
        <w:t xml:space="preserve">provenance </w:t>
      </w:r>
      <w:r w:rsidRPr="00EB3CC0">
        <w:t>qu’e</w:t>
      </w:r>
      <w:r w:rsidR="00E42A98" w:rsidRPr="00EB3CC0">
        <w:t>lle</w:t>
      </w:r>
      <w:r w:rsidRPr="00EB3CC0">
        <w:t xml:space="preserve"> soit, est particulièrement importante pour les populations des pays en développement. Ainsi, 90 % des décès prématurés dus à la pollution surviennent dans les pays à revenu faible et intermédiaire, la pollution atmosphérique étant la principale cause de ces décès {5.4.3.7}, et les avantages pour les êtres humains et la nature sont souvent supérieurs aux coûts de ces politiques de réduction de la pollution. Par ailleurs, l’accès à des services adaptés d’assainissement et de traitement des eaux usées ménagères est une question cruciale dans les pays d’Afrique, d’Asie</w:t>
      </w:r>
      <w:r w:rsidR="00E42A98" w:rsidRPr="00EB3CC0">
        <w:t>,</w:t>
      </w:r>
      <w:r w:rsidRPr="00EB3CC0">
        <w:t xml:space="preserve"> et d’Amérique latine et des Caraïbes (</w:t>
      </w:r>
      <w:r w:rsidRPr="00EB3CC0">
        <w:rPr>
          <w:i/>
          <w:iCs/>
        </w:rPr>
        <w:t>bien établi</w:t>
      </w:r>
      <w:r w:rsidRPr="00EB3CC0">
        <w:t>) {5.2.3.12, 5.3.3.7, 5.3.3.8, 5.3.3.9, 5.4.3.7, 5.5.3.2}. La réduction de la pollution plastique (F09) a permis d’améliorer la qualité de l’eau et la protection des espèces sauvages et de réduire la fréquence des inondations et l’incidence des maladies connexes transmises par l’eau. Néanmoins, certaines mesures de réduction de la pollution plastique n’ont pas été efficaces dans certains pays et le subventionnement des efforts de recyclage suppose souvent une intervention coûteuse des pouvoirs publics (</w:t>
      </w:r>
      <w:r w:rsidRPr="00EB3CC0">
        <w:rPr>
          <w:i/>
          <w:iCs/>
        </w:rPr>
        <w:t>établi mais incomplet</w:t>
      </w:r>
      <w:r w:rsidRPr="00EB3CC0">
        <w:t>) {5.3.3.9}.</w:t>
      </w:r>
    </w:p>
    <w:p w14:paraId="32A0D718" w14:textId="587C2AE1" w:rsidR="00FA7F1A" w:rsidRPr="00EB3CC0" w:rsidRDefault="00FA7F1A" w:rsidP="00D40E11">
      <w:pPr>
        <w:tabs>
          <w:tab w:val="right" w:pos="851"/>
          <w:tab w:val="left" w:pos="1871"/>
          <w:tab w:val="left" w:pos="2495"/>
          <w:tab w:val="left" w:pos="3119"/>
          <w:tab w:val="left" w:pos="3742"/>
          <w:tab w:val="left" w:pos="4366"/>
          <w:tab w:val="left" w:pos="4990"/>
        </w:tabs>
        <w:spacing w:before="240" w:after="120"/>
        <w:rPr>
          <w:rFonts w:eastAsia="Calibri"/>
        </w:rPr>
      </w:pPr>
      <w:r w:rsidRPr="00EB3CC0">
        <w:rPr>
          <w:b/>
          <w:bCs/>
        </w:rPr>
        <w:t>C6.</w:t>
      </w:r>
      <w:r w:rsidRPr="00EB3CC0">
        <w:t xml:space="preserve"> </w:t>
      </w:r>
      <w:r w:rsidRPr="00EB3CC0">
        <w:rPr>
          <w:b/>
          <w:bCs/>
        </w:rPr>
        <w:t xml:space="preserve">Les approches intégrées </w:t>
      </w:r>
      <w:r w:rsidR="00E42A98" w:rsidRPr="00EB3CC0">
        <w:rPr>
          <w:b/>
          <w:bCs/>
        </w:rPr>
        <w:t>comprenant</w:t>
      </w:r>
      <w:r w:rsidRPr="00EB3CC0">
        <w:rPr>
          <w:b/>
          <w:bCs/>
        </w:rPr>
        <w:t xml:space="preserve"> la planification et la gouvernance </w:t>
      </w:r>
      <w:r w:rsidR="00E42A98" w:rsidRPr="00EB3CC0">
        <w:rPr>
          <w:b/>
          <w:bCs/>
        </w:rPr>
        <w:t xml:space="preserve">de l’utilisation des terres et des mers </w:t>
      </w:r>
      <w:r w:rsidRPr="00EB3CC0">
        <w:rPr>
          <w:b/>
          <w:bCs/>
        </w:rPr>
        <w:t>sont efficaces face à la complexité des questions de durabilité dans le</w:t>
      </w:r>
      <w:r w:rsidR="0036485A" w:rsidRPr="00EB3CC0">
        <w:rPr>
          <w:b/>
          <w:bCs/>
        </w:rPr>
        <w:t>s</w:t>
      </w:r>
      <w:r w:rsidRPr="00EB3CC0">
        <w:rPr>
          <w:b/>
          <w:bCs/>
        </w:rPr>
        <w:t xml:space="preserve"> domaine</w:t>
      </w:r>
      <w:r w:rsidR="0036485A" w:rsidRPr="00EB3CC0">
        <w:rPr>
          <w:b/>
          <w:bCs/>
        </w:rPr>
        <w:t>s</w:t>
      </w:r>
      <w:r w:rsidRPr="00EB3CC0">
        <w:rPr>
          <w:b/>
          <w:bCs/>
        </w:rPr>
        <w:t xml:space="preserve"> de la biodiversité, de l’alimentation, de l’eau, de la santé et des changements climatiques (figures SPM.7 et SPM.8) (</w:t>
      </w:r>
      <w:r w:rsidRPr="00EB3CC0">
        <w:rPr>
          <w:b/>
          <w:bCs/>
          <w:i/>
          <w:iCs/>
        </w:rPr>
        <w:t>bien établi</w:t>
      </w:r>
      <w:r w:rsidRPr="00EB3CC0">
        <w:rPr>
          <w:b/>
          <w:bCs/>
        </w:rPr>
        <w:t>) {5.1.3.9, 5.1.3.12, 5.2.3.2, 5.2.3.8, 5.2.3.9, 5.2.3.13, 5.2.3.15, 5.3.3.12, 5.4.3.12, 5.6}.</w:t>
      </w:r>
      <w:r w:rsidRPr="00EB3CC0">
        <w:t xml:space="preserve"> Les interventions possibles qui prévoient </w:t>
      </w:r>
      <w:r w:rsidR="00F91CD6" w:rsidRPr="00EB3CC0">
        <w:t>une prise en compte systématique</w:t>
      </w:r>
      <w:r w:rsidRPr="00EB3CC0">
        <w:t xml:space="preserve"> de la biodiversité dans tous les secteurs ciblent principalement la biodiversité, mais présentent également </w:t>
      </w:r>
      <w:r w:rsidR="00807DEF" w:rsidRPr="00EB3CC0">
        <w:t xml:space="preserve">des possibilités </w:t>
      </w:r>
      <w:r w:rsidRPr="00EB3CC0">
        <w:t>considérable</w:t>
      </w:r>
      <w:r w:rsidR="00807DEF" w:rsidRPr="00EB3CC0">
        <w:t>s</w:t>
      </w:r>
      <w:r w:rsidRPr="00EB3CC0">
        <w:t xml:space="preserve"> </w:t>
      </w:r>
      <w:r w:rsidR="00807DEF" w:rsidRPr="00EB3CC0">
        <w:t xml:space="preserve">de procurer des avantages </w:t>
      </w:r>
      <w:r w:rsidRPr="00EB3CC0">
        <w:t xml:space="preserve">à d’autres éléments du nexus et </w:t>
      </w:r>
      <w:r w:rsidR="00502B65" w:rsidRPr="00EB3CC0">
        <w:t>d’</w:t>
      </w:r>
      <w:r w:rsidRPr="00EB3CC0">
        <w:t>appuyer ainsi la réalisation d’importants objectifs de politique générale, y compris les objectifs de développement durable, le Cadre mondial de la biodiversité de Kunming-Montréal et l’Accord de Paris (</w:t>
      </w:r>
      <w:r w:rsidRPr="00EB3CC0">
        <w:rPr>
          <w:i/>
          <w:iCs/>
        </w:rPr>
        <w:t>bien établi</w:t>
      </w:r>
      <w:r w:rsidRPr="00EB3CC0">
        <w:t xml:space="preserve">) {5.1.1.4, 5.1.3.9, 5.1.3.12, 5.3.3.12, 5.4.3.12}. </w:t>
      </w:r>
      <w:r w:rsidR="0036485A" w:rsidRPr="00EB3CC0">
        <w:t>Celles</w:t>
      </w:r>
      <w:r w:rsidRPr="00EB3CC0">
        <w:t xml:space="preserve"> qui associent les paysages terrestres et marins (B09) et font appel à l’aménagement stratégique des espaces terrestres et marins (B12, F12) sont bénéfiques pour l’ensemble des éléments du nexus</w:t>
      </w:r>
      <w:r w:rsidR="00116F5B" w:rsidRPr="00EB3CC0">
        <w:t>, du fait qu’elles permettent de mettre</w:t>
      </w:r>
      <w:r w:rsidRPr="00EB3CC0">
        <w:t xml:space="preserve"> en œuvre plusieurs mesures de manière simultanée (en</w:t>
      </w:r>
      <w:r w:rsidR="00A061A8" w:rsidRPr="00EB3CC0">
        <w:t> </w:t>
      </w:r>
      <w:r w:rsidRPr="00EB3CC0">
        <w:t xml:space="preserve">groupe) ou séquentielle, afin de tirer parti des synergies </w:t>
      </w:r>
      <w:r w:rsidR="00C84A61" w:rsidRPr="00EB3CC0">
        <w:t>(</w:t>
      </w:r>
      <w:r w:rsidR="00C84A61" w:rsidRPr="00EB3CC0">
        <w:rPr>
          <w:b/>
          <w:bCs/>
        </w:rPr>
        <w:t>figure SPM.9</w:t>
      </w:r>
      <w:r w:rsidR="00C84A61" w:rsidRPr="00EB3CC0">
        <w:t xml:space="preserve">) </w:t>
      </w:r>
      <w:r w:rsidRPr="00EB3CC0">
        <w:t>(</w:t>
      </w:r>
      <w:r w:rsidRPr="00EB3CC0">
        <w:rPr>
          <w:i/>
          <w:iCs/>
        </w:rPr>
        <w:t>bien établi</w:t>
      </w:r>
      <w:r w:rsidRPr="00EB3CC0">
        <w:t>) {5.1.3.9, 5.1.3.12, 5.3.3.12}. Parmi les avantages de ces approches intégrées, on peut citer la conservation de la biodiversité terrestre et marine, l’amélioration de la qualité de l’eau dans les zones côtières et les masses d’eau douce, le renforcement des infrastructures naturelles (par exemple, les mangroves et les forêts riveraines) qui permettent d’atténuer les phénomènes climatiques extrêmes, et un partage plus équitable de ces avantages grâce à la participation des populations autochtones et des communautés locales à la prise de décisions, à l’élaboration et à la mise en œuvre (</w:t>
      </w:r>
      <w:r w:rsidRPr="00EB3CC0">
        <w:rPr>
          <w:i/>
          <w:iCs/>
        </w:rPr>
        <w:t>bien</w:t>
      </w:r>
      <w:r w:rsidR="00D84AEF" w:rsidRPr="00EB3CC0">
        <w:rPr>
          <w:i/>
          <w:iCs/>
        </w:rPr>
        <w:t> </w:t>
      </w:r>
      <w:r w:rsidRPr="00EB3CC0">
        <w:rPr>
          <w:i/>
          <w:iCs/>
        </w:rPr>
        <w:t>établi</w:t>
      </w:r>
      <w:r w:rsidRPr="00EB3CC0">
        <w:t>) {5.1.3.9, 5.1.3.12, 5.3.3.12}. Ces interventions contribuent à la réalisation des cibles 1 et 12 du Cadre</w:t>
      </w:r>
      <w:r w:rsidR="00D40E11" w:rsidRPr="00EB3CC0">
        <w:t> </w:t>
      </w:r>
      <w:r w:rsidRPr="00EB3CC0">
        <w:t>mondial de la biodiversité de Kunming-Montréal. La coopération dans le domaine des eaux transfrontières facilite la gestion durable des ressources à l’échelle des bassins versants et une meilleure collaboration entre les secteurs et les parties prenantes (W08) (</w:t>
      </w:r>
      <w:r w:rsidRPr="00EB3CC0">
        <w:rPr>
          <w:i/>
          <w:iCs/>
        </w:rPr>
        <w:t>bien établi</w:t>
      </w:r>
      <w:r w:rsidRPr="00EB3CC0">
        <w:t xml:space="preserve">) {5.2.3.8}. L’amélioration de la gouvernance des eaux souterraines (W09) par une coopération à toutes les échelles, selon que de besoin, et le soutien à la </w:t>
      </w:r>
      <w:r w:rsidR="00920150" w:rsidRPr="00EB3CC0">
        <w:t>gestion communautaire de l’eau</w:t>
      </w:r>
      <w:r w:rsidRPr="00EB3CC0">
        <w:t xml:space="preserve"> (W15) accroissent les avantages pour tous les éléments du nexus, tandis que les infrastructures de gestion intégrée de l’eau (W02) et les infrastructures urbaines </w:t>
      </w:r>
      <w:r w:rsidR="00116F5B" w:rsidRPr="00EB3CC0">
        <w:t>tenant compte de</w:t>
      </w:r>
      <w:r w:rsidRPr="00EB3CC0">
        <w:t xml:space="preserve"> la question de l’eau (W13) </w:t>
      </w:r>
      <w:r w:rsidR="00116F5B" w:rsidRPr="00EB3CC0">
        <w:t xml:space="preserve">qui </w:t>
      </w:r>
      <w:r w:rsidR="00496217" w:rsidRPr="00EB3CC0">
        <w:t>mettent à profit l</w:t>
      </w:r>
      <w:r w:rsidRPr="00EB3CC0">
        <w:t>es systèmes naturels pour réduire les risques d’inondation et autres aléas ont des retombées positives pour la production alimentaire et contribuent à l’atténuation des changements climatiques et à l’adaptation à ces derniers (</w:t>
      </w:r>
      <w:r w:rsidRPr="00EB3CC0">
        <w:rPr>
          <w:i/>
          <w:iCs/>
        </w:rPr>
        <w:t>bien établi</w:t>
      </w:r>
      <w:r w:rsidRPr="00EB3CC0">
        <w:t>) {5.2.3.2, 5.2.3.9, 5.2.3.13, 5.2.3.15}. L’intégration de la question des maladies dans la gestion des paysages terrestres, y compris les eaux intérieures, et marins peut réduire les risques de maladies transmises par l’eau et d’autres maladies et offrir davantage de bénéfices découlant de la protection de la qualité de l’eau et de la biodiversité (H12) (</w:t>
      </w:r>
      <w:r w:rsidRPr="00EB3CC0">
        <w:rPr>
          <w:i/>
          <w:iCs/>
        </w:rPr>
        <w:t>bien</w:t>
      </w:r>
      <w:r w:rsidR="000C41B1" w:rsidRPr="00EB3CC0">
        <w:rPr>
          <w:i/>
          <w:iCs/>
        </w:rPr>
        <w:t> </w:t>
      </w:r>
      <w:r w:rsidRPr="00EB3CC0">
        <w:rPr>
          <w:i/>
          <w:iCs/>
        </w:rPr>
        <w:t>établi</w:t>
      </w:r>
      <w:r w:rsidRPr="00EB3CC0">
        <w:t xml:space="preserve">) {5.4.3.12}. </w:t>
      </w:r>
      <w:r w:rsidR="0016104A" w:rsidRPr="00EB3CC0">
        <w:t>D</w:t>
      </w:r>
      <w:r w:rsidRPr="00EB3CC0">
        <w:t>es solutions locales émergent souvent de</w:t>
      </w:r>
      <w:r w:rsidR="0016104A" w:rsidRPr="00EB3CC0">
        <w:t>s</w:t>
      </w:r>
      <w:r w:rsidRPr="00EB3CC0">
        <w:t xml:space="preserve"> réseaux coordonnés qui permettent de </w:t>
      </w:r>
      <w:r w:rsidR="0016104A" w:rsidRPr="00EB3CC0">
        <w:t>puiser dans les</w:t>
      </w:r>
      <w:r w:rsidRPr="00EB3CC0">
        <w:t xml:space="preserve"> connaissances sociales et d’intégrer </w:t>
      </w:r>
      <w:r w:rsidR="0016104A" w:rsidRPr="00EB3CC0">
        <w:t>l</w:t>
      </w:r>
      <w:r w:rsidRPr="00EB3CC0">
        <w:t xml:space="preserve">es actions intersectorielles </w:t>
      </w:r>
      <w:r w:rsidR="0016104A" w:rsidRPr="00EB3CC0">
        <w:t xml:space="preserve">via </w:t>
      </w:r>
      <w:r w:rsidRPr="00EB3CC0">
        <w:t>une collaboration accrue entre di</w:t>
      </w:r>
      <w:r w:rsidR="008B2DF5" w:rsidRPr="00EB3CC0">
        <w:t>ver</w:t>
      </w:r>
      <w:r w:rsidRPr="00EB3CC0">
        <w:t>s acteurs (</w:t>
      </w:r>
      <w:r w:rsidRPr="00EB3CC0">
        <w:rPr>
          <w:i/>
          <w:iCs/>
        </w:rPr>
        <w:t>bien établi</w:t>
      </w:r>
      <w:r w:rsidRPr="00EB3CC0">
        <w:t>) {5.1.3.9, 5.1.3.12, 5.2.3.8, 5.2.3.15, 5.3.1, 5.4.3.12, 5.5.4.1} (</w:t>
      </w:r>
      <w:r w:rsidRPr="00EB3CC0">
        <w:rPr>
          <w:b/>
          <w:bCs/>
        </w:rPr>
        <w:t>figure SPM.9</w:t>
      </w:r>
      <w:r w:rsidRPr="00EB3CC0">
        <w:t>). Ainsi, dans le bassin inférieur du Mékong, des accords de développement et des investissements multisectoriels, ainsi qu’une gouvernance intégrée allant de l’échelle locale à celle du bassin versant, ont été essentiels pour mettre en œuvre un plan intergouvernemental à long terme de gestion durable des cours d’eau {5.2.3.8, 5.2.4, encadré 5.2.10}.</w:t>
      </w:r>
    </w:p>
    <w:p w14:paraId="5B9AC5BA" w14:textId="00040F9F" w:rsidR="005A4575" w:rsidRPr="00EB3CC0" w:rsidRDefault="00FA7F1A" w:rsidP="00FA7F1A">
      <w:pPr>
        <w:tabs>
          <w:tab w:val="right" w:pos="851"/>
          <w:tab w:val="left" w:pos="1871"/>
          <w:tab w:val="left" w:pos="2495"/>
          <w:tab w:val="left" w:pos="3119"/>
          <w:tab w:val="left" w:pos="3742"/>
          <w:tab w:val="left" w:pos="4366"/>
          <w:tab w:val="left" w:pos="4990"/>
        </w:tabs>
        <w:spacing w:before="240" w:after="120"/>
        <w:rPr>
          <w:rFonts w:eastAsia="Calibri"/>
        </w:rPr>
      </w:pPr>
      <w:r w:rsidRPr="00EB3CC0">
        <w:rPr>
          <w:b/>
          <w:bCs/>
        </w:rPr>
        <w:t>C7.</w:t>
      </w:r>
      <w:r w:rsidRPr="00EB3CC0">
        <w:t xml:space="preserve"> </w:t>
      </w:r>
      <w:r w:rsidRPr="00EB3CC0">
        <w:rPr>
          <w:b/>
          <w:bCs/>
        </w:rPr>
        <w:t xml:space="preserve">Une gestion efficace des risques permet de réduire les risques climatiques et sanitaires pour les populations et les écosystèmes, en particulier les risques multi-échelles, multidimensionnels et interdépendants, pour lesquels les </w:t>
      </w:r>
      <w:r w:rsidR="000145AD" w:rsidRPr="00EB3CC0">
        <w:rPr>
          <w:b/>
          <w:bCs/>
        </w:rPr>
        <w:t xml:space="preserve">approches </w:t>
      </w:r>
      <w:r w:rsidR="00A34637" w:rsidRPr="00EB3CC0">
        <w:rPr>
          <w:b/>
          <w:bCs/>
        </w:rPr>
        <w:t>tenant compte du nexus</w:t>
      </w:r>
      <w:r w:rsidRPr="00EB3CC0">
        <w:rPr>
          <w:b/>
          <w:bCs/>
        </w:rPr>
        <w:t xml:space="preserve"> sont les plus appropriées (figure SPM.7) (</w:t>
      </w:r>
      <w:r w:rsidRPr="00EB3CC0">
        <w:rPr>
          <w:b/>
          <w:bCs/>
          <w:i/>
          <w:iCs/>
        </w:rPr>
        <w:t>bien établi</w:t>
      </w:r>
      <w:r w:rsidRPr="00EB3CC0">
        <w:rPr>
          <w:b/>
          <w:bCs/>
        </w:rPr>
        <w:t>) {5.1.3.2, 5.1.3.4, 5.2.3.3, 5.4.3.3, 5.4.3.9, 5.4.3.11, 5.4.3.13, 5.4.3.14, 5.5.3.9}.</w:t>
      </w:r>
      <w:r w:rsidRPr="00EB3CC0">
        <w:t xml:space="preserve"> Les interventions possibles peuvent directe</w:t>
      </w:r>
      <w:r w:rsidR="00EE3C9C" w:rsidRPr="00EB3CC0">
        <w:t>ment viser</w:t>
      </w:r>
      <w:r w:rsidRPr="00EB3CC0">
        <w:t xml:space="preserve"> à limiter les risques climatiques et sanitaires ou indirectement </w:t>
      </w:r>
      <w:r w:rsidR="00EE3C9C" w:rsidRPr="00EB3CC0">
        <w:t xml:space="preserve">contribuer </w:t>
      </w:r>
      <w:r w:rsidRPr="00EB3CC0">
        <w:t>à la réduction des risques et peuvent appuyer la réalisation des objectifs 8, 11 et 12 du Cadre mondial de la biodiversité de Kunming-Montréal. Les</w:t>
      </w:r>
      <w:r w:rsidR="00530676" w:rsidRPr="00EB3CC0">
        <w:t> </w:t>
      </w:r>
      <w:r w:rsidRPr="00EB3CC0">
        <w:t>mesures directes peuvent inclure des solutions fondées sur la nature en milieu urbain et des approches fondées sur les écosystèmes (B02, H09, C14) qui accroissent les espaces verts et bleus urbain</w:t>
      </w:r>
      <w:r w:rsidR="00EE3C9C" w:rsidRPr="00EB3CC0">
        <w:t>s</w:t>
      </w:r>
      <w:r w:rsidRPr="00EB3CC0">
        <w:t xml:space="preserve"> pour limiter le phénomène des îlots </w:t>
      </w:r>
      <w:r w:rsidRPr="00EB3CC0">
        <w:lastRenderedPageBreak/>
        <w:t xml:space="preserve">de chaleur, améliorer la qualité et la disponibilité de l’eau et réduire la pollution de l’air, ainsi que les risques d’allergie et de zoonose </w:t>
      </w:r>
      <w:r w:rsidR="001741CB" w:rsidRPr="00EB3CC0">
        <w:t>(</w:t>
      </w:r>
      <w:r w:rsidR="001741CB" w:rsidRPr="00EB3CC0">
        <w:rPr>
          <w:b/>
          <w:bCs/>
        </w:rPr>
        <w:t>figure SPM.8</w:t>
      </w:r>
      <w:r w:rsidR="001741CB" w:rsidRPr="00EB3CC0">
        <w:t xml:space="preserve">) </w:t>
      </w:r>
      <w:r w:rsidRPr="00EB3CC0">
        <w:t>(</w:t>
      </w:r>
      <w:r w:rsidRPr="00EB3CC0">
        <w:rPr>
          <w:i/>
          <w:iCs/>
        </w:rPr>
        <w:t>bien établi</w:t>
      </w:r>
      <w:r w:rsidRPr="00EB3CC0">
        <w:t>) {5.1.3.2, 5.4.3.9, 5.5.3.14}</w:t>
      </w:r>
      <w:r w:rsidR="001741CB" w:rsidRPr="00EB3CC0">
        <w:t>.</w:t>
      </w:r>
      <w:r w:rsidRPr="00EB3CC0">
        <w:t xml:space="preserve"> Dans les paysages ruraux, la protection et la restauration des écosystèmes naturels ou semi-naturels (B04), y compris la végétation côtière et les mangroves, réduisent les risques d’inondation et autres phénomènes climatiques extrêmes (</w:t>
      </w:r>
      <w:r w:rsidRPr="00EB3CC0">
        <w:rPr>
          <w:i/>
          <w:iCs/>
        </w:rPr>
        <w:t>bien établi</w:t>
      </w:r>
      <w:r w:rsidRPr="00EB3CC0">
        <w:t>) {5.1.3.4}. Les approches indirectes comprennent les systèmes d’alerte précoce et de notification des risques (C09), qui permettent aux communautés de réagir rapidement en cas de phénomènes météorologiques extrêmes et de prendre des décisions en matière d’adaptation à plus long terme. Parmi les nombreux exemples de réussite, on peut citer les prévisions météorologiques et l’assurance-récolte indicielle (</w:t>
      </w:r>
      <w:r w:rsidRPr="00EB3CC0">
        <w:rPr>
          <w:i/>
          <w:iCs/>
        </w:rPr>
        <w:t>bien établi</w:t>
      </w:r>
      <w:r w:rsidRPr="00EB3CC0">
        <w:t>) {5.5.3.9}. Les pays dotés d</w:t>
      </w:r>
      <w:r w:rsidR="00EE3C9C" w:rsidRPr="00EB3CC0">
        <w:t>’un</w:t>
      </w:r>
      <w:r w:rsidRPr="00EB3CC0">
        <w:t xml:space="preserve"> secteur de </w:t>
      </w:r>
      <w:r w:rsidR="00EE3C9C" w:rsidRPr="00EB3CC0">
        <w:t xml:space="preserve">la </w:t>
      </w:r>
      <w:r w:rsidRPr="00EB3CC0">
        <w:t>santé gourmand en ressources ont la possibilité de réduire les répercussions négatives sur l’ensemble des éléments du nexus par une augmentation des investissements dans la prévention des maladies et une réduction de la pollution, des déchets et des émissions de gaz à effet de serre (H03) (</w:t>
      </w:r>
      <w:r w:rsidRPr="00EB3CC0">
        <w:rPr>
          <w:i/>
          <w:iCs/>
        </w:rPr>
        <w:t>bien établi</w:t>
      </w:r>
      <w:r w:rsidRPr="00EB3CC0">
        <w:t>) {5.4.3.3}. L’augmentation des investissements dans l</w:t>
      </w:r>
      <w:r w:rsidR="0036485A" w:rsidRPr="00EB3CC0">
        <w:t>’</w:t>
      </w:r>
      <w:proofErr w:type="spellStart"/>
      <w:r w:rsidR="0036485A" w:rsidRPr="00EB3CC0">
        <w:t>ídentification</w:t>
      </w:r>
      <w:proofErr w:type="spellEnd"/>
      <w:r w:rsidRPr="00EB3CC0">
        <w:t xml:space="preserve"> des risques, la prévention des maladies et la promotion de la santé, y compris dans le cadre de processus menés par les communautés locales, présente de multiples avantages pour les éléments du nexus (H13) (</w:t>
      </w:r>
      <w:r w:rsidRPr="00EB3CC0">
        <w:rPr>
          <w:i/>
          <w:iCs/>
        </w:rPr>
        <w:t>bien établi</w:t>
      </w:r>
      <w:r w:rsidRPr="00EB3CC0">
        <w:t>) {5.4.3.13}.</w:t>
      </w:r>
    </w:p>
    <w:p w14:paraId="4808C443" w14:textId="43870519" w:rsidR="00FA7F1A" w:rsidRPr="00EB3CC0" w:rsidRDefault="00FA7F1A" w:rsidP="00FA7F1A">
      <w:pPr>
        <w:tabs>
          <w:tab w:val="right" w:pos="851"/>
          <w:tab w:val="left" w:pos="1871"/>
          <w:tab w:val="left" w:pos="2495"/>
          <w:tab w:val="left" w:pos="3119"/>
          <w:tab w:val="left" w:pos="3742"/>
          <w:tab w:val="left" w:pos="4366"/>
          <w:tab w:val="left" w:pos="4990"/>
        </w:tabs>
        <w:spacing w:before="240" w:after="120"/>
        <w:rPr>
          <w:rFonts w:eastAsia="Calibri"/>
        </w:rPr>
      </w:pPr>
      <w:r w:rsidRPr="00EB3CC0">
        <w:t xml:space="preserve">L’approche « Une seule santé » (H14) favorise l’intégration de la gestion de la biodiversité et des systèmes alimentaires avec les services de santé locaux, afin de réduire à la source les risques d’émergence </w:t>
      </w:r>
      <w:r w:rsidR="00446630" w:rsidRPr="00EB3CC0">
        <w:t xml:space="preserve">et de propagation </w:t>
      </w:r>
      <w:r w:rsidRPr="00EB3CC0">
        <w:t xml:space="preserve">d’agents pathogènes zoonotiques (H11), </w:t>
      </w:r>
      <w:r w:rsidR="00446630" w:rsidRPr="00EB3CC0">
        <w:t xml:space="preserve">les risques </w:t>
      </w:r>
      <w:r w:rsidRPr="00EB3CC0">
        <w:t>de malnutrition et d’autres risques, tels que ceux qui pèsent sur la santé des espèces sauvages, la production alimentaire et les écosystèmes (</w:t>
      </w:r>
      <w:r w:rsidRPr="00EB3CC0">
        <w:rPr>
          <w:i/>
          <w:iCs/>
        </w:rPr>
        <w:t>établi mais incomplet</w:t>
      </w:r>
      <w:r w:rsidRPr="00EB3CC0">
        <w:t>) {5.4.3.11, 5.4.3.14}. Parmi les exemples de réussite, on peut citer le système de santé unifié mis en place au Brésil qui a rassemblé des spécialistes de la santé humaine et de la santé environnementale, des vétérinaires, des agriculteurs et agricultrices, ainsi que des décisionnaires, en vue de mettre au point des pratiques globales conçues pour influencer les déterminants sociaux et environnementaux de la santé et contribuer à la prévention de l’émergence de pathogènes, ce qui a permis de réduire les épidémies et les épizooties (</w:t>
      </w:r>
      <w:r w:rsidRPr="00EB3CC0">
        <w:rPr>
          <w:i/>
          <w:iCs/>
        </w:rPr>
        <w:t>bien établi</w:t>
      </w:r>
      <w:r w:rsidRPr="00EB3CC0">
        <w:t>) {5.4.3.11}.</w:t>
      </w:r>
    </w:p>
    <w:p w14:paraId="135E0AFF" w14:textId="077D13F4" w:rsidR="00FA7F1A" w:rsidRPr="00EB3CC0" w:rsidRDefault="00FA7F1A" w:rsidP="00FA7F1A">
      <w:pPr>
        <w:tabs>
          <w:tab w:val="right" w:pos="851"/>
          <w:tab w:val="left" w:pos="1871"/>
          <w:tab w:val="left" w:pos="2495"/>
          <w:tab w:val="left" w:pos="3119"/>
          <w:tab w:val="left" w:pos="3742"/>
          <w:tab w:val="left" w:pos="4366"/>
          <w:tab w:val="left" w:pos="4990"/>
        </w:tabs>
        <w:spacing w:before="240" w:after="120"/>
        <w:rPr>
          <w:rFonts w:eastAsia="Calibri"/>
        </w:rPr>
      </w:pPr>
      <w:r w:rsidRPr="00EB3CC0">
        <w:rPr>
          <w:b/>
          <w:bCs/>
        </w:rPr>
        <w:t>C8.</w:t>
      </w:r>
      <w:r w:rsidRPr="00EB3CC0">
        <w:t xml:space="preserve"> </w:t>
      </w:r>
      <w:r w:rsidRPr="00EB3CC0">
        <w:rPr>
          <w:b/>
          <w:bCs/>
        </w:rPr>
        <w:t>La promotion des droits et de l’équité conduit à des résultats positifs pour les populations et la nature, mais une intensification des efforts et un soutien plus large sont essentiels pour améliorer la justice et l’égalité des genres (figure SPM.8) (</w:t>
      </w:r>
      <w:r w:rsidRPr="00EB3CC0">
        <w:rPr>
          <w:b/>
          <w:bCs/>
          <w:i/>
          <w:iCs/>
        </w:rPr>
        <w:t>bien établi</w:t>
      </w:r>
      <w:r w:rsidRPr="00EB3CC0">
        <w:rPr>
          <w:b/>
          <w:bCs/>
        </w:rPr>
        <w:t>) {5.1.3.10, 5.2.3.1, 5.2.3.6, 5.2.3.7, 5.2.3.14, 5.3.3.14, 5.3.3.15, 5.3.3.16, 5.4.3.1, 5.4.3.2, 5.5.4.4}.</w:t>
      </w:r>
      <w:r w:rsidRPr="00EB3CC0">
        <w:t xml:space="preserve"> Plusieurs interventions possibles mettent l’accent sur les droits à l’eau, à l’alimentation, à la santé, à</w:t>
      </w:r>
      <w:r w:rsidR="003134A9" w:rsidRPr="00EB3CC0">
        <w:t> </w:t>
      </w:r>
      <w:r w:rsidRPr="00EB3CC0">
        <w:t xml:space="preserve">la terre et à un environnement propre, sain et durable et prévoient des moyens envisageables pour reconnaître et concrétiser ces droits humains pour </w:t>
      </w:r>
      <w:proofErr w:type="spellStart"/>
      <w:r w:rsidRPr="00EB3CC0">
        <w:t>tou</w:t>
      </w:r>
      <w:proofErr w:type="spellEnd"/>
      <w:r w:rsidRPr="00EB3CC0">
        <w:t xml:space="preserve">(te)s, y compris pour les populations autochtones, les communautés locales et les femmes (B10, W01, W06, W07, W14, F14, F15) </w:t>
      </w:r>
      <w:r w:rsidR="00F21270" w:rsidRPr="00EB3CC0">
        <w:t>(</w:t>
      </w:r>
      <w:r w:rsidR="00F21270" w:rsidRPr="00EB3CC0">
        <w:rPr>
          <w:b/>
          <w:bCs/>
        </w:rPr>
        <w:t>figure SPM.7</w:t>
      </w:r>
      <w:r w:rsidR="00F21270" w:rsidRPr="00EB3CC0">
        <w:t xml:space="preserve">) </w:t>
      </w:r>
      <w:r w:rsidRPr="00EB3CC0">
        <w:t xml:space="preserve">(bien établi) {5.1.3.10, 5.2.3.1, 5.2.3.6, 5.2.3.7, 5.2.3.14, 5.3.3.14, 5.3.3.15}. </w:t>
      </w:r>
      <w:r w:rsidR="00446630" w:rsidRPr="00EB3CC0">
        <w:t xml:space="preserve">Elles </w:t>
      </w:r>
      <w:r w:rsidRPr="00EB3CC0">
        <w:t xml:space="preserve">peuvent contribuer à la réalisation des cibles 22 et 23 du Cadre mondial de la biodiversité de Kunming-Montréal. Les interventions qui ciblent l’égalité entre les genres, notamment par l’allégement de la </w:t>
      </w:r>
      <w:r w:rsidR="00920150" w:rsidRPr="00EB3CC0">
        <w:t>charge genrée de la collecte d’eau</w:t>
      </w:r>
      <w:r w:rsidRPr="00EB3CC0">
        <w:t xml:space="preserve"> (W14) et la gestion inclusive de l’eau (W06), peuvent améliorer l’accès à une eau propre et sûre et la disponibilité de celle-ci, ainsi que la santé mentale et physique, ce qui induit des progrès sociaux persistants et porteurs de </w:t>
      </w:r>
      <w:r w:rsidR="00066751" w:rsidRPr="00EB3CC0">
        <w:t>transformation</w:t>
      </w:r>
      <w:r w:rsidRPr="00EB3CC0">
        <w:t xml:space="preserve"> (</w:t>
      </w:r>
      <w:r w:rsidRPr="00EB3CC0">
        <w:rPr>
          <w:i/>
          <w:iCs/>
        </w:rPr>
        <w:t>bien établi</w:t>
      </w:r>
      <w:r w:rsidRPr="00EB3CC0">
        <w:t xml:space="preserve">) {5.2.3.6, 5.2.3.14}. Les pratiques agroécologiques (F14, F16) encouragent explicitement la mise en place de régimes fonciers </w:t>
      </w:r>
      <w:r w:rsidR="00A83AA0" w:rsidRPr="00EB3CC0">
        <w:t>socialement</w:t>
      </w:r>
      <w:r w:rsidRPr="00EB3CC0">
        <w:t xml:space="preserve"> justes et </w:t>
      </w:r>
      <w:r w:rsidR="00A83AA0" w:rsidRPr="00EB3CC0">
        <w:t>non</w:t>
      </w:r>
      <w:r w:rsidR="00C114D4" w:rsidRPr="00EB3CC0">
        <w:t> </w:t>
      </w:r>
      <w:proofErr w:type="spellStart"/>
      <w:r w:rsidRPr="00EB3CC0">
        <w:t>genr</w:t>
      </w:r>
      <w:r w:rsidR="00A83AA0" w:rsidRPr="00EB3CC0">
        <w:t>istes</w:t>
      </w:r>
      <w:proofErr w:type="spellEnd"/>
      <w:r w:rsidR="00A83AA0" w:rsidRPr="00EB3CC0">
        <w:t xml:space="preserve"> pour la production alimentaire</w:t>
      </w:r>
      <w:r w:rsidRPr="00EB3CC0">
        <w:t xml:space="preserve"> (</w:t>
      </w:r>
      <w:r w:rsidRPr="00EB3CC0">
        <w:rPr>
          <w:i/>
          <w:iCs/>
        </w:rPr>
        <w:t>bien établi</w:t>
      </w:r>
      <w:r w:rsidRPr="00EB3CC0">
        <w:t xml:space="preserve">) {5.3.1, 5.3.3.14, 5.3.3.16}. Les systèmes alimentaires autochtones (F15), qui reposent sur des visions du monde et des valeurs centrées sur les liens d’interdépendance entre l’humanité et la nature et sur l’utilisation durable de la biodiversité, fournissent des aliments durables et sains issus des terres, des eaux intérieures et des océans, tout en contribuant à la conservation de la biodiversité </w:t>
      </w:r>
      <w:r w:rsidR="0036485A" w:rsidRPr="00EB3CC0">
        <w:t>ainsi qu’</w:t>
      </w:r>
      <w:r w:rsidRPr="00EB3CC0">
        <w:t>à l’atténuation des changements climatiques et à l’adaptation à ces derniers (</w:t>
      </w:r>
      <w:r w:rsidRPr="00EB3CC0">
        <w:rPr>
          <w:i/>
          <w:iCs/>
        </w:rPr>
        <w:t>bien établi</w:t>
      </w:r>
      <w:r w:rsidRPr="00EB3CC0">
        <w:t>) {5.3.3.15, 5.5.</w:t>
      </w:r>
      <w:r w:rsidR="005B279A" w:rsidRPr="00EB3CC0">
        <w:t>4</w:t>
      </w:r>
      <w:r w:rsidRPr="00EB3CC0">
        <w:t>.3, appendice</w:t>
      </w:r>
      <w:r w:rsidR="005B279A" w:rsidRPr="00EB3CC0">
        <w:t> </w:t>
      </w:r>
      <w:r w:rsidRPr="00EB3CC0">
        <w:t>7.1}. Toutefois, une reconnaissance et un soutien accrus permettraient de contrer les pressions exercées par les pratiques agricoles non durables, la perte de terres et l’intérêt déclinant des jeunes pour les aliments autochtones (</w:t>
      </w:r>
      <w:r w:rsidRPr="00EB3CC0">
        <w:rPr>
          <w:i/>
          <w:iCs/>
        </w:rPr>
        <w:t>établi mais incomplet</w:t>
      </w:r>
      <w:r w:rsidRPr="00EB3CC0">
        <w:t xml:space="preserve">) {appendice 7.1}. La couverture sanitaire universelle (H01) améliore </w:t>
      </w:r>
      <w:r w:rsidR="00ED0B49" w:rsidRPr="00EB3CC0">
        <w:t xml:space="preserve">non seulement </w:t>
      </w:r>
      <w:r w:rsidRPr="00EB3CC0">
        <w:t>l’accès aux services de soins de santé primaires</w:t>
      </w:r>
      <w:r w:rsidR="00ED0B49" w:rsidRPr="00EB3CC0">
        <w:t>, mais aussi</w:t>
      </w:r>
      <w:r w:rsidRPr="00EB3CC0">
        <w:t xml:space="preserve"> la santé sexuelle et reproductive et les droits connexes des femmes, tandis que les services de santé interculturels (H02) défendent également le droit à la santé et reconnaissent les contributions de la nature au bien-être humain (</w:t>
      </w:r>
      <w:r w:rsidRPr="00EB3CC0">
        <w:rPr>
          <w:i/>
          <w:iCs/>
        </w:rPr>
        <w:t>bien établi</w:t>
      </w:r>
      <w:r w:rsidRPr="00EB3CC0">
        <w:t>) {5.4.3.1, 5.4.3.2}. En matière de protection de l’environnement, les approches fondées sur les droits reposent sur les droits relatifs à l’accès aux ressources naturelles et à la gestion de ces ressources, y compris les régimes fonciers et les droits aux ressources, ainsi que sur la reconnaissance des droits de la nature</w:t>
      </w:r>
      <w:r w:rsidRPr="00EB3CC0">
        <w:rPr>
          <w:rFonts w:eastAsia="Calibri"/>
          <w:vertAlign w:val="superscript"/>
        </w:rPr>
        <w:footnoteReference w:id="15"/>
      </w:r>
      <w:r w:rsidRPr="00EB3CC0">
        <w:t xml:space="preserve"> (B10, W07, F16), conformément à la législation nationale et aux principes internationaux de souveraineté nationale sur les ressources naturelles (</w:t>
      </w:r>
      <w:r w:rsidRPr="00EB3CC0">
        <w:rPr>
          <w:i/>
          <w:iCs/>
        </w:rPr>
        <w:t>bien établi</w:t>
      </w:r>
      <w:r w:rsidRPr="00EB3CC0">
        <w:t>) {encadré 4.11, 5.1.3.10, 5.2.3.7, 5.3.3.16}. Ces approches sont très efficaces pour améliorer l’état des différents éléments du nexus</w:t>
      </w:r>
      <w:r w:rsidR="00C30F31" w:rsidRPr="00EB3CC0">
        <w:t>.</w:t>
      </w:r>
      <w:r w:rsidRPr="00EB3CC0">
        <w:t xml:space="preserve"> </w:t>
      </w:r>
      <w:r w:rsidR="00C30F31" w:rsidRPr="00EB3CC0">
        <w:t>A</w:t>
      </w:r>
      <w:r w:rsidRPr="00EB3CC0">
        <w:t>insi, au Brésil, la formalisation et l’application des droits fonciers aux territoires des populations autochtones et des communautés locales ont réduit la déforestation et accru la restauration des forêts (</w:t>
      </w:r>
      <w:r w:rsidRPr="00EB3CC0">
        <w:rPr>
          <w:i/>
          <w:iCs/>
        </w:rPr>
        <w:t>établi mais incomplet</w:t>
      </w:r>
      <w:r w:rsidRPr="00EB3CC0">
        <w:t>) {5.1.3.10}.</w:t>
      </w:r>
    </w:p>
    <w:p w14:paraId="2D67B4CA" w14:textId="77777777" w:rsidR="00AF1856" w:rsidRPr="00EB3CC0" w:rsidRDefault="00AF1856">
      <w:pPr>
        <w:tabs>
          <w:tab w:val="clear" w:pos="1247"/>
          <w:tab w:val="clear" w:pos="1814"/>
          <w:tab w:val="clear" w:pos="2381"/>
          <w:tab w:val="clear" w:pos="2948"/>
          <w:tab w:val="clear" w:pos="3515"/>
        </w:tabs>
        <w:spacing w:after="160" w:line="259" w:lineRule="auto"/>
        <w:rPr>
          <w:rFonts w:eastAsia="Calibri"/>
        </w:rPr>
      </w:pPr>
      <w:r w:rsidRPr="00EB3CC0">
        <w:rPr>
          <w:rFonts w:eastAsia="Calibri"/>
        </w:rPr>
        <w:br w:type="page"/>
      </w:r>
    </w:p>
    <w:p w14:paraId="2A0C7D50" w14:textId="40BF4F81" w:rsidR="00FA7F1A" w:rsidRPr="00EB3CC0" w:rsidRDefault="0000427B" w:rsidP="00AF1856">
      <w:pPr>
        <w:tabs>
          <w:tab w:val="right" w:pos="851"/>
          <w:tab w:val="left" w:pos="1871"/>
          <w:tab w:val="left" w:pos="2495"/>
          <w:tab w:val="left" w:pos="3119"/>
          <w:tab w:val="left" w:pos="3742"/>
          <w:tab w:val="left" w:pos="4366"/>
          <w:tab w:val="left" w:pos="4990"/>
        </w:tabs>
        <w:spacing w:before="240" w:after="120"/>
        <w:rPr>
          <w:rFonts w:ascii="Calibri" w:hAnsi="Calibri" w:cs="Calibri"/>
        </w:rPr>
      </w:pPr>
      <w:r w:rsidRPr="00EB3CC0">
        <w:rPr>
          <w:rFonts w:ascii="Aptos" w:eastAsia="Aptos" w:hAnsi="Aptos"/>
        </w:rPr>
        <w:lastRenderedPageBreak/>
        <mc:AlternateContent>
          <mc:Choice Requires="wps">
            <w:drawing>
              <wp:anchor distT="0" distB="0" distL="114300" distR="114300" simplePos="0" relativeHeight="251550720" behindDoc="0" locked="0" layoutInCell="1" allowOverlap="1" wp14:anchorId="595AB3FA" wp14:editId="0E2ACC05">
                <wp:simplePos x="0" y="0"/>
                <wp:positionH relativeFrom="column">
                  <wp:posOffset>-67917</wp:posOffset>
                </wp:positionH>
                <wp:positionV relativeFrom="paragraph">
                  <wp:posOffset>222449</wp:posOffset>
                </wp:positionV>
                <wp:extent cx="1509405" cy="209550"/>
                <wp:effectExtent l="0" t="0" r="0" b="0"/>
                <wp:wrapNone/>
                <wp:docPr id="49436049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09405" cy="209550"/>
                        </a:xfrm>
                        <a:prstGeom prst="rect">
                          <a:avLst/>
                        </a:prstGeom>
                        <a:noFill/>
                        <a:ln w="9525">
                          <a:noFill/>
                          <a:miter lim="800000"/>
                          <a:headEnd/>
                          <a:tailEnd/>
                        </a:ln>
                      </wps:spPr>
                      <wps:txbx>
                        <w:txbxContent>
                          <w:p w14:paraId="1BF34E6F" w14:textId="7D311C4C" w:rsidR="00FA7F1A" w:rsidRPr="001274EF" w:rsidRDefault="00FA7F1A" w:rsidP="00FA7F1A">
                            <w:pPr>
                              <w:rPr>
                                <w:rFonts w:ascii="Arial" w:hAnsi="Arial" w:cs="Arial"/>
                                <w:b/>
                                <w:bCs/>
                                <w:color w:val="FFFFFF" w:themeColor="background1"/>
                                <w:spacing w:val="4"/>
                                <w:sz w:val="16"/>
                                <w:szCs w:val="16"/>
                              </w:rPr>
                            </w:pPr>
                            <w:r w:rsidRPr="001274EF">
                              <w:rPr>
                                <w:rFonts w:ascii="Arial" w:hAnsi="Arial" w:cs="Arial"/>
                                <w:b/>
                                <w:bCs/>
                                <w:color w:val="FFFFFF"/>
                                <w:spacing w:val="4"/>
                                <w:sz w:val="14"/>
                                <w:szCs w:val="14"/>
                              </w:rPr>
                              <w:t>Intervention</w:t>
                            </w:r>
                            <w:r w:rsidR="00CE5D19" w:rsidRPr="001274EF">
                              <w:rPr>
                                <w:rFonts w:ascii="Arial" w:hAnsi="Arial" w:cs="Arial"/>
                                <w:b/>
                                <w:bCs/>
                                <w:color w:val="FFFFFF"/>
                                <w:spacing w:val="4"/>
                                <w:sz w:val="14"/>
                                <w:szCs w:val="14"/>
                              </w:rPr>
                              <w:t xml:space="preserve">s possibles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95AB3FA" id="_x0000_s1513" type="#_x0000_t202" style="position:absolute;margin-left:-5.35pt;margin-top:17.5pt;width:118.85pt;height:16.5pt;z-index:251550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" filled="f" stroked="f">
                <v:textbox>
                  <w:txbxContent>
                    <w:p w14:paraId="1BF34E6F" w14:textId="7D311C4C" w:rsidR="00FA7F1A" w:rsidRPr="001274EF" w:rsidRDefault="00FA7F1A" w:rsidP="00FA7F1A">
                      <w:pPr>
                        <w:rPr>
                          <w:rFonts w:ascii="Arial" w:hAnsi="Arial" w:cs="Arial"/>
                          <w:b/>
                          <w:bCs/>
                          <w:color w:val="FFFFFF" w:themeColor="background1"/>
                          <w:spacing w:val="4"/>
                          <w:sz w:val="16"/>
                          <w:szCs w:val="16"/>
                        </w:rPr>
                      </w:pPr>
                      <w:r w:rsidRPr="001274EF">
                        <w:rPr>
                          <w:rFonts w:ascii="Arial" w:hAnsi="Arial" w:cs="Arial"/>
                          <w:b/>
                          <w:bCs/>
                          <w:color w:val="FFFFFF"/>
                          <w:spacing w:val="4"/>
                          <w:sz w:val="14"/>
                          <w:szCs w:val="14"/>
                        </w:rPr>
                        <w:t>Intervention</w:t>
                      </w:r>
                      <w:r w:rsidR="00CE5D19" w:rsidRPr="001274EF">
                        <w:rPr>
                          <w:rFonts w:ascii="Arial" w:hAnsi="Arial" w:cs="Arial"/>
                          <w:b/>
                          <w:bCs/>
                          <w:color w:val="FFFFFF"/>
                          <w:spacing w:val="4"/>
                          <w:sz w:val="14"/>
                          <w:szCs w:val="14"/>
                        </w:rPr>
                        <w:t xml:space="preserve">s possibles </w:t>
                      </w:r>
                    </w:p>
                  </w:txbxContent>
                </v:textbox>
              </v:shape>
            </w:pict>
          </mc:Fallback>
        </mc:AlternateContent>
      </w:r>
      <w:r w:rsidR="00FA7F1A" w:rsidRPr="00EB3CC0">
        <w:rPr>
          <w:rFonts w:ascii="Aptos" w:eastAsia="Aptos" w:hAnsi="Aptos"/>
        </w:rPr>
        <mc:AlternateContent>
          <mc:Choice Requires="wps">
            <w:drawing>
              <wp:anchor distT="0" distB="0" distL="114300" distR="114300" simplePos="0" relativeHeight="251716608" behindDoc="0" locked="0" layoutInCell="1" allowOverlap="1" wp14:anchorId="5D304454" wp14:editId="4604F084">
                <wp:simplePos x="0" y="0"/>
                <wp:positionH relativeFrom="column">
                  <wp:posOffset>5170805</wp:posOffset>
                </wp:positionH>
                <wp:positionV relativeFrom="paragraph">
                  <wp:posOffset>4554855</wp:posOffset>
                </wp:positionV>
                <wp:extent cx="323850" cy="179705"/>
                <wp:effectExtent l="0" t="0" r="0" b="0"/>
                <wp:wrapNone/>
                <wp:docPr id="53807455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3850" cy="179705"/>
                        </a:xfrm>
                        <a:prstGeom prst="rect">
                          <a:avLst/>
                        </a:prstGeom>
                        <a:noFill/>
                        <a:ln w="9525">
                          <a:noFill/>
                          <a:miter lim="800000"/>
                          <a:headEnd/>
                          <a:tailEnd/>
                        </a:ln>
                      </wps:spPr>
                      <wps:txbx>
                        <w:txbxContent>
                          <w:p w14:paraId="2D5B066B" w14:textId="6A3BDFEA" w:rsidR="00FA7F1A" w:rsidRPr="001274EF" w:rsidRDefault="00FA7F1A" w:rsidP="00FA7F1A">
                            <w:pPr>
                              <w:spacing w:line="192" w:lineRule="auto"/>
                              <w:jc w:val="center"/>
                              <w:rPr>
                                <w:rFonts w:ascii="Arial" w:hAnsi="Arial" w:cs="Arial"/>
                                <w:color w:val="686B5F"/>
                                <w:spacing w:val="-4"/>
                                <w:sz w:val="14"/>
                                <w:szCs w:val="14"/>
                              </w:rPr>
                            </w:pPr>
                          </w:p>
                        </w:txbxContent>
                      </wps:txbx>
                      <wps:bodyPr rot="0" vert="horz" wrap="square" lIns="91440" tIns="45720" rIns="91440" bIns="45720" anchor="t" anchorCtr="0">
                        <a:noAutofit/>
                      </wps:bodyPr>
                    </wps:wsp>
                  </a:graphicData>
                </a:graphic>
              </wp:anchor>
            </w:drawing>
          </mc:Choice>
          <mc:Fallback>
            <w:pict>
              <v:shape w14:anchorId="5D304454" id="_x0000_s1514" type="#_x0000_t202" style="position:absolute;margin-left:407.15pt;margin-top:358.65pt;width:25.5pt;height:14.15pt;z-index:2517166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" filled="f" stroked="f">
                <v:textbox>
                  <w:txbxContent>
                    <w:p w14:paraId="2D5B066B" w14:textId="6A3BDFEA" w:rsidR="00FA7F1A" w:rsidRPr="001274EF" w:rsidRDefault="00FA7F1A" w:rsidP="00FA7F1A">
                      <w:pPr>
                        <w:spacing w:line="192" w:lineRule="auto"/>
                        <w:jc w:val="center"/>
                        <w:rPr>
                          <w:rFonts w:ascii="Arial" w:hAnsi="Arial" w:cs="Arial"/>
                          <w:color w:val="686B5F"/>
                          <w:spacing w:val="-4"/>
                          <w:sz w:val="14"/>
                          <w:szCs w:val="14"/>
                        </w:rPr>
                      </w:pPr>
                    </w:p>
                  </w:txbxContent>
                </v:textbox>
              </v:shape>
            </w:pict>
          </mc:Fallback>
        </mc:AlternateContent>
      </w:r>
      <w:r w:rsidR="00FA7F1A" w:rsidRPr="00EB3CC0">
        <w:rPr>
          <w:rFonts w:ascii="Aptos" w:eastAsia="Aptos" w:hAnsi="Aptos"/>
        </w:rPr>
        <mc:AlternateContent>
          <mc:Choice Requires="wps">
            <w:drawing>
              <wp:anchor distT="0" distB="0" distL="114300" distR="114300" simplePos="0" relativeHeight="251558912" behindDoc="0" locked="0" layoutInCell="1" allowOverlap="1" wp14:anchorId="5D93C717" wp14:editId="3825C385">
                <wp:simplePos x="0" y="0"/>
                <wp:positionH relativeFrom="column">
                  <wp:posOffset>-39370</wp:posOffset>
                </wp:positionH>
                <wp:positionV relativeFrom="paragraph">
                  <wp:posOffset>2994977</wp:posOffset>
                </wp:positionV>
                <wp:extent cx="287655" cy="1187450"/>
                <wp:effectExtent l="0" t="0" r="0" b="0"/>
                <wp:wrapNone/>
                <wp:docPr id="12540873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7655" cy="1187450"/>
                        </a:xfrm>
                        <a:prstGeom prst="rect">
                          <a:avLst/>
                        </a:prstGeom>
                        <a:noFill/>
                        <a:ln w="9525">
                          <a:noFill/>
                          <a:miter lim="800000"/>
                          <a:headEnd/>
                          <a:tailEnd/>
                        </a:ln>
                      </wps:spPr>
                      <wps:txbx>
                        <w:txbxContent>
                          <w:p w14:paraId="45161597" w14:textId="77777777" w:rsidR="00FA7F1A" w:rsidRPr="001274EF" w:rsidRDefault="00FA7F1A" w:rsidP="00FA7F1A">
                            <w:pPr>
                              <w:spacing w:line="192" w:lineRule="auto"/>
                              <w:jc w:val="center"/>
                              <w:rPr>
                                <w:rFonts w:asciiTheme="minorBidi" w:hAnsiTheme="minorBidi" w:cstheme="minorBidi"/>
                                <w:b/>
                                <w:bCs/>
                                <w:color w:val="FFFFFF" w:themeColor="background1"/>
                                <w:sz w:val="14"/>
                                <w:szCs w:val="14"/>
                              </w:rPr>
                            </w:pPr>
                            <w:r w:rsidRPr="001274EF">
                              <w:rPr>
                                <w:rFonts w:asciiTheme="minorBidi" w:hAnsiTheme="minorBidi" w:cstheme="minorBidi"/>
                                <w:b/>
                                <w:bCs/>
                                <w:color w:val="FFFFFF" w:themeColor="background1"/>
                                <w:sz w:val="14"/>
                                <w:szCs w:val="14"/>
                              </w:rPr>
                              <w:t>Gérer les écosystèmes</w:t>
                            </w:r>
                          </w:p>
                        </w:txbxContent>
                      </wps:txbx>
                      <wps:bodyPr rot="0" vert="vert270"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D93C717" id="_x0000_s1515" type="#_x0000_t202" style="position:absolute;margin-left:-3.1pt;margin-top:235.8pt;width:22.65pt;height:93.5pt;z-index:251558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" filled="f" stroked="f">
                <v:textbox style="layout-flow:vertical;mso-layout-flow-alt:bottom-to-top">
                  <w:txbxContent>
                    <w:p w14:paraId="45161597" w14:textId="77777777" w:rsidR="00FA7F1A" w:rsidRPr="001274EF" w:rsidRDefault="00FA7F1A" w:rsidP="00FA7F1A">
                      <w:pPr>
                        <w:spacing w:line="192" w:lineRule="auto"/>
                        <w:jc w:val="center"/>
                        <w:rPr>
                          <w:rFonts w:asciiTheme="minorBidi" w:hAnsiTheme="minorBidi" w:cstheme="minorBidi"/>
                          <w:b/>
                          <w:bCs/>
                          <w:color w:val="FFFFFF" w:themeColor="background1"/>
                          <w:sz w:val="14"/>
                          <w:szCs w:val="14"/>
                        </w:rPr>
                      </w:pPr>
                      <w:r w:rsidRPr="001274EF">
                        <w:rPr>
                          <w:rFonts w:asciiTheme="minorBidi" w:hAnsiTheme="minorBidi" w:cstheme="minorBidi"/>
                          <w:b/>
                          <w:bCs/>
                          <w:color w:val="FFFFFF" w:themeColor="background1"/>
                          <w:sz w:val="14"/>
                          <w:szCs w:val="14"/>
                        </w:rPr>
                        <w:t>Gérer les écosystèmes</w:t>
                      </w:r>
                    </w:p>
                  </w:txbxContent>
                </v:textbox>
              </v:shape>
            </w:pict>
          </mc:Fallback>
        </mc:AlternateContent>
      </w:r>
    </w:p>
    <w:p w14:paraId="3C30200F" w14:textId="096CEEBA" w:rsidR="00FA7F1A" w:rsidRPr="00EB3CC0" w:rsidRDefault="00CE5D19" w:rsidP="00FA7F1A">
      <w:pPr>
        <w:rPr>
          <w:rFonts w:ascii="Calibri" w:hAnsi="Calibri" w:cs="Calibri"/>
        </w:rPr>
      </w:pPr>
      <w:r w:rsidRPr="00EB3CC0">
        <w:rPr>
          <w:rFonts w:ascii="Aptos" w:eastAsia="Aptos" w:hAnsi="Aptos"/>
        </w:rPr>
        <mc:AlternateContent>
          <mc:Choice Requires="wps">
            <w:drawing>
              <wp:anchor distT="0" distB="0" distL="114300" distR="114300" simplePos="0" relativeHeight="251888640" behindDoc="0" locked="0" layoutInCell="1" allowOverlap="1" wp14:anchorId="6D245490" wp14:editId="1B5973A0">
                <wp:simplePos x="0" y="0"/>
                <wp:positionH relativeFrom="column">
                  <wp:posOffset>2907295</wp:posOffset>
                </wp:positionH>
                <wp:positionV relativeFrom="paragraph">
                  <wp:posOffset>4957</wp:posOffset>
                </wp:positionV>
                <wp:extent cx="1429594" cy="215900"/>
                <wp:effectExtent l="0" t="0" r="0" b="0"/>
                <wp:wrapNone/>
                <wp:docPr id="207509962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9594" cy="215900"/>
                        </a:xfrm>
                        <a:prstGeom prst="rect">
                          <a:avLst/>
                        </a:prstGeom>
                        <a:noFill/>
                        <a:ln w="9525">
                          <a:noFill/>
                          <a:miter lim="800000"/>
                          <a:headEnd/>
                          <a:tailEnd/>
                        </a:ln>
                      </wps:spPr>
                      <wps:txbx>
                        <w:txbxContent>
                          <w:p w14:paraId="5F40B86E" w14:textId="31938A7D" w:rsidR="00FA7F1A" w:rsidRPr="001274EF" w:rsidRDefault="00FA7F1A" w:rsidP="00FA7F1A">
                            <w:pPr>
                              <w:rPr>
                                <w:rFonts w:ascii="Arial" w:hAnsi="Arial" w:cs="Arial"/>
                                <w:b/>
                                <w:bCs/>
                                <w:color w:val="FFFFFF"/>
                                <w:spacing w:val="4"/>
                                <w:sz w:val="14"/>
                                <w:szCs w:val="14"/>
                              </w:rPr>
                            </w:pPr>
                            <w:r w:rsidRPr="001274EF">
                              <w:rPr>
                                <w:rFonts w:ascii="Arial" w:hAnsi="Arial" w:cs="Arial"/>
                                <w:b/>
                                <w:bCs/>
                                <w:color w:val="FFFFFF"/>
                                <w:spacing w:val="4"/>
                                <w:sz w:val="14"/>
                                <w:szCs w:val="14"/>
                              </w:rPr>
                              <w:t>Intervention</w:t>
                            </w:r>
                            <w:r w:rsidR="00CE5D19" w:rsidRPr="001274EF">
                              <w:rPr>
                                <w:rFonts w:ascii="Arial" w:hAnsi="Arial" w:cs="Arial"/>
                                <w:b/>
                                <w:bCs/>
                                <w:color w:val="FFFFFF"/>
                                <w:spacing w:val="4"/>
                                <w:sz w:val="14"/>
                                <w:szCs w:val="14"/>
                              </w:rPr>
                              <w:t>s possibles</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6D245490" id="_x0000_s1516" type="#_x0000_t202" style="position:absolute;margin-left:228.9pt;margin-top:.4pt;width:112.55pt;height:17pt;z-index:2518886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" filled="f" stroked="f">
                <v:textbox>
                  <w:txbxContent>
                    <w:p w14:paraId="5F40B86E" w14:textId="31938A7D" w:rsidR="00FA7F1A" w:rsidRPr="001274EF" w:rsidRDefault="00FA7F1A" w:rsidP="00FA7F1A">
                      <w:pPr>
                        <w:rPr>
                          <w:rFonts w:ascii="Arial" w:hAnsi="Arial" w:cs="Arial"/>
                          <w:b/>
                          <w:bCs/>
                          <w:color w:val="FFFFFF"/>
                          <w:spacing w:val="4"/>
                          <w:sz w:val="14"/>
                          <w:szCs w:val="14"/>
                        </w:rPr>
                      </w:pPr>
                      <w:r w:rsidRPr="001274EF">
                        <w:rPr>
                          <w:rFonts w:ascii="Arial" w:hAnsi="Arial" w:cs="Arial"/>
                          <w:b/>
                          <w:bCs/>
                          <w:color w:val="FFFFFF"/>
                          <w:spacing w:val="4"/>
                          <w:sz w:val="14"/>
                          <w:szCs w:val="14"/>
                        </w:rPr>
                        <w:t>Intervention</w:t>
                      </w:r>
                      <w:r w:rsidR="00CE5D19" w:rsidRPr="001274EF">
                        <w:rPr>
                          <w:rFonts w:ascii="Arial" w:hAnsi="Arial" w:cs="Arial"/>
                          <w:b/>
                          <w:bCs/>
                          <w:color w:val="FFFFFF"/>
                          <w:spacing w:val="4"/>
                          <w:sz w:val="14"/>
                          <w:szCs w:val="14"/>
                        </w:rPr>
                        <w:t>s possibles</w:t>
                      </w:r>
                    </w:p>
                  </w:txbxContent>
                </v:textbox>
              </v:shape>
            </w:pict>
          </mc:Fallback>
        </mc:AlternateContent>
      </w:r>
      <w:r w:rsidR="00D80500" w:rsidRPr="00EB3CC0">
        <w:rPr>
          <w:rFonts w:ascii="Aptos" w:eastAsia="Aptos" w:hAnsi="Aptos"/>
        </w:rPr>
        <mc:AlternateContent>
          <mc:Choice Requires="wps">
            <w:drawing>
              <wp:anchor distT="0" distB="0" distL="114300" distR="114300" simplePos="0" relativeHeight="251726848" behindDoc="0" locked="0" layoutInCell="1" allowOverlap="1" wp14:anchorId="2E5F1794" wp14:editId="3E1D178A">
                <wp:simplePos x="0" y="0"/>
                <wp:positionH relativeFrom="column">
                  <wp:posOffset>4879398</wp:posOffset>
                </wp:positionH>
                <wp:positionV relativeFrom="paragraph">
                  <wp:posOffset>4768025</wp:posOffset>
                </wp:positionV>
                <wp:extent cx="334370" cy="179705"/>
                <wp:effectExtent l="0" t="0" r="0" b="0"/>
                <wp:wrapNone/>
                <wp:docPr id="163486985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4370" cy="179705"/>
                        </a:xfrm>
                        <a:prstGeom prst="rect">
                          <a:avLst/>
                        </a:prstGeom>
                        <a:noFill/>
                        <a:ln w="9525">
                          <a:noFill/>
                          <a:miter lim="800000"/>
                          <a:headEnd/>
                          <a:tailEnd/>
                        </a:ln>
                      </wps:spPr>
                      <wps:txbx>
                        <w:txbxContent>
                          <w:p w14:paraId="6B7E32D4" w14:textId="64099116" w:rsidR="00FA7F1A" w:rsidRPr="001274EF" w:rsidRDefault="00FA7F1A" w:rsidP="005D254B">
                            <w:pPr>
                              <w:spacing w:line="192" w:lineRule="auto"/>
                              <w:jc w:val="center"/>
                              <w:rPr>
                                <w:rFonts w:ascii="Arial" w:hAnsi="Arial" w:cs="Arial"/>
                                <w:color w:val="686B5F"/>
                                <w:spacing w:val="-4"/>
                                <w:sz w:val="14"/>
                                <w:szCs w:val="14"/>
                              </w:rPr>
                            </w:pPr>
                            <w:r w:rsidRPr="001274EF">
                              <w:rPr>
                                <w:sz w:val="14"/>
                                <w:szCs w:val="14"/>
                              </w:rPr>
                              <w:t>NC</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2E5F1794" id="_x0000_s1517" type="#_x0000_t202" style="position:absolute;margin-left:384.2pt;margin-top:375.45pt;width:26.35pt;height:14.15pt;z-index:2517268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" filled="f" stroked="f">
                <v:textbox>
                  <w:txbxContent>
                    <w:p w14:paraId="6B7E32D4" w14:textId="64099116" w:rsidR="00FA7F1A" w:rsidRPr="001274EF" w:rsidRDefault="00FA7F1A" w:rsidP="005D254B">
                      <w:pPr>
                        <w:spacing w:line="192" w:lineRule="auto"/>
                        <w:jc w:val="center"/>
                        <w:rPr>
                          <w:rFonts w:ascii="Arial" w:hAnsi="Arial" w:cs="Arial"/>
                          <w:color w:val="686B5F"/>
                          <w:spacing w:val="-4"/>
                          <w:sz w:val="14"/>
                          <w:szCs w:val="14"/>
                        </w:rPr>
                      </w:pPr>
                      <w:r w:rsidRPr="001274EF">
                        <w:rPr>
                          <w:sz w:val="14"/>
                          <w:szCs w:val="14"/>
                        </w:rPr>
                        <w:t>NC</w:t>
                      </w:r>
                    </w:p>
                  </w:txbxContent>
                </v:textbox>
              </v:shape>
            </w:pict>
          </mc:Fallback>
        </mc:AlternateContent>
      </w:r>
      <w:r w:rsidR="00B55663" w:rsidRPr="00EB3CC0">
        <w:rPr>
          <w:rFonts w:ascii="Aptos" w:eastAsia="Aptos" w:hAnsi="Aptos"/>
        </w:rPr>
        <mc:AlternateContent>
          <mc:Choice Requires="wps">
            <w:drawing>
              <wp:anchor distT="0" distB="0" distL="114300" distR="114300" simplePos="0" relativeHeight="251616256" behindDoc="0" locked="0" layoutInCell="1" allowOverlap="1" wp14:anchorId="760E116A" wp14:editId="1835AEBB">
                <wp:simplePos x="0" y="0"/>
                <wp:positionH relativeFrom="column">
                  <wp:posOffset>97790</wp:posOffset>
                </wp:positionH>
                <wp:positionV relativeFrom="paragraph">
                  <wp:posOffset>7322185</wp:posOffset>
                </wp:positionV>
                <wp:extent cx="395605" cy="179705"/>
                <wp:effectExtent l="0" t="0" r="0" b="0"/>
                <wp:wrapNone/>
                <wp:docPr id="9710058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5605" cy="179705"/>
                        </a:xfrm>
                        <a:prstGeom prst="rect">
                          <a:avLst/>
                        </a:prstGeom>
                        <a:noFill/>
                        <a:ln w="9525">
                          <a:noFill/>
                          <a:miter lim="800000"/>
                          <a:headEnd/>
                          <a:tailEnd/>
                        </a:ln>
                      </wps:spPr>
                      <wps:txbx>
                        <w:txbxContent>
                          <w:p w14:paraId="3C09201C" w14:textId="77777777" w:rsidR="00FA7F1A" w:rsidRPr="001274EF" w:rsidRDefault="00FA7F1A" w:rsidP="00FA7F1A">
                            <w:pPr>
                              <w:spacing w:line="192" w:lineRule="auto"/>
                              <w:jc w:val="center"/>
                              <w:rPr>
                                <w:rFonts w:ascii="Arial" w:hAnsi="Arial" w:cs="Arial"/>
                                <w:spacing w:val="-4"/>
                                <w:sz w:val="14"/>
                                <w:szCs w:val="14"/>
                              </w:rPr>
                            </w:pPr>
                            <w:r w:rsidRPr="001274EF">
                              <w:rPr>
                                <w:sz w:val="14"/>
                                <w:szCs w:val="14"/>
                              </w:rPr>
                              <w:t>C02</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760E116A" id="_x0000_s1518" type="#_x0000_t202" style="position:absolute;margin-left:7.7pt;margin-top:576.55pt;width:31.15pt;height:14.15pt;z-index:2516162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" filled="f" stroked="f">
                <v:textbox>
                  <w:txbxContent>
                    <w:p w14:paraId="3C09201C" w14:textId="77777777" w:rsidR="00FA7F1A" w:rsidRPr="001274EF" w:rsidRDefault="00FA7F1A" w:rsidP="00FA7F1A">
                      <w:pPr>
                        <w:spacing w:line="192" w:lineRule="auto"/>
                        <w:jc w:val="center"/>
                        <w:rPr>
                          <w:rFonts w:ascii="Arial" w:hAnsi="Arial" w:cs="Arial"/>
                          <w:spacing w:val="-4"/>
                          <w:sz w:val="14"/>
                          <w:szCs w:val="14"/>
                        </w:rPr>
                      </w:pPr>
                      <w:r w:rsidRPr="001274EF">
                        <w:rPr>
                          <w:sz w:val="14"/>
                          <w:szCs w:val="14"/>
                        </w:rPr>
                        <w:t>C02</w:t>
                      </w:r>
                    </w:p>
                  </w:txbxContent>
                </v:textbox>
              </v:shape>
            </w:pict>
          </mc:Fallback>
        </mc:AlternateContent>
      </w:r>
      <w:r w:rsidR="00B55663" w:rsidRPr="00EB3CC0">
        <w:rPr>
          <w:rFonts w:ascii="Aptos" w:eastAsia="Aptos" w:hAnsi="Aptos"/>
        </w:rPr>
        <mc:AlternateContent>
          <mc:Choice Requires="wps">
            <w:drawing>
              <wp:anchor distT="0" distB="0" distL="114300" distR="114300" simplePos="0" relativeHeight="251646976" behindDoc="0" locked="0" layoutInCell="1" allowOverlap="1" wp14:anchorId="64522F53" wp14:editId="224C92EA">
                <wp:simplePos x="0" y="0"/>
                <wp:positionH relativeFrom="column">
                  <wp:posOffset>2994025</wp:posOffset>
                </wp:positionH>
                <wp:positionV relativeFrom="paragraph">
                  <wp:posOffset>6492240</wp:posOffset>
                </wp:positionV>
                <wp:extent cx="395605" cy="179705"/>
                <wp:effectExtent l="0" t="0" r="0" b="0"/>
                <wp:wrapNone/>
                <wp:docPr id="145065454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5605" cy="179705"/>
                        </a:xfrm>
                        <a:prstGeom prst="rect">
                          <a:avLst/>
                        </a:prstGeom>
                        <a:noFill/>
                        <a:ln w="9525">
                          <a:noFill/>
                          <a:miter lim="800000"/>
                          <a:headEnd/>
                          <a:tailEnd/>
                        </a:ln>
                      </wps:spPr>
                      <wps:txbx>
                        <w:txbxContent>
                          <w:p w14:paraId="2B5AAAF4" w14:textId="77777777" w:rsidR="00FA7F1A" w:rsidRPr="001274EF" w:rsidRDefault="00FA7F1A" w:rsidP="00FA7F1A">
                            <w:pPr>
                              <w:spacing w:line="192" w:lineRule="auto"/>
                              <w:jc w:val="center"/>
                              <w:rPr>
                                <w:rFonts w:ascii="Arial" w:hAnsi="Arial" w:cs="Arial"/>
                                <w:color w:val="FFFFFF" w:themeColor="background1"/>
                                <w:spacing w:val="-4"/>
                                <w:sz w:val="14"/>
                                <w:szCs w:val="14"/>
                              </w:rPr>
                            </w:pPr>
                            <w:r w:rsidRPr="001274EF">
                              <w:rPr>
                                <w:color w:val="FFFFFF" w:themeColor="background1"/>
                                <w:sz w:val="14"/>
                                <w:szCs w:val="14"/>
                              </w:rPr>
                              <w:t>W10</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64522F53" id="_x0000_s1519" type="#_x0000_t202" style="position:absolute;margin-left:235.75pt;margin-top:511.2pt;width:31.15pt;height:14.15pt;z-index:2516469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" filled="f" stroked="f">
                <v:textbox>
                  <w:txbxContent>
                    <w:p w14:paraId="2B5AAAF4" w14:textId="77777777" w:rsidR="00FA7F1A" w:rsidRPr="001274EF" w:rsidRDefault="00FA7F1A" w:rsidP="00FA7F1A">
                      <w:pPr>
                        <w:spacing w:line="192" w:lineRule="auto"/>
                        <w:jc w:val="center"/>
                        <w:rPr>
                          <w:rFonts w:ascii="Arial" w:hAnsi="Arial" w:cs="Arial"/>
                          <w:color w:val="FFFFFF" w:themeColor="background1"/>
                          <w:spacing w:val="-4"/>
                          <w:sz w:val="14"/>
                          <w:szCs w:val="14"/>
                        </w:rPr>
                      </w:pPr>
                      <w:r w:rsidRPr="001274EF">
                        <w:rPr>
                          <w:color w:val="FFFFFF" w:themeColor="background1"/>
                          <w:sz w:val="14"/>
                          <w:szCs w:val="14"/>
                        </w:rPr>
                        <w:t>W10</w:t>
                      </w:r>
                    </w:p>
                  </w:txbxContent>
                </v:textbox>
              </v:shape>
            </w:pict>
          </mc:Fallback>
        </mc:AlternateContent>
      </w:r>
      <w:r w:rsidR="00B55663" w:rsidRPr="00EB3CC0">
        <w:rPr>
          <w:rFonts w:ascii="Aptos" w:eastAsia="Aptos" w:hAnsi="Aptos"/>
        </w:rPr>
        <mc:AlternateContent>
          <mc:Choice Requires="wps">
            <w:drawing>
              <wp:anchor distT="0" distB="0" distL="114300" distR="114300" simplePos="0" relativeHeight="251649024" behindDoc="0" locked="0" layoutInCell="1" allowOverlap="1" wp14:anchorId="4B7AAA3E" wp14:editId="2F3552AA">
                <wp:simplePos x="0" y="0"/>
                <wp:positionH relativeFrom="column">
                  <wp:posOffset>3015615</wp:posOffset>
                </wp:positionH>
                <wp:positionV relativeFrom="paragraph">
                  <wp:posOffset>6706870</wp:posOffset>
                </wp:positionV>
                <wp:extent cx="395605" cy="179705"/>
                <wp:effectExtent l="0" t="0" r="0" b="0"/>
                <wp:wrapNone/>
                <wp:docPr id="145102670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5605" cy="179705"/>
                        </a:xfrm>
                        <a:prstGeom prst="rect">
                          <a:avLst/>
                        </a:prstGeom>
                        <a:noFill/>
                        <a:ln w="9525">
                          <a:noFill/>
                          <a:miter lim="800000"/>
                          <a:headEnd/>
                          <a:tailEnd/>
                        </a:ln>
                      </wps:spPr>
                      <wps:txbx>
                        <w:txbxContent>
                          <w:p w14:paraId="5B982D2C" w14:textId="77777777" w:rsidR="00FA7F1A" w:rsidRPr="001274EF" w:rsidRDefault="00FA7F1A" w:rsidP="00FA7F1A">
                            <w:pPr>
                              <w:spacing w:line="192" w:lineRule="auto"/>
                              <w:rPr>
                                <w:rFonts w:ascii="Arial" w:hAnsi="Arial" w:cs="Arial"/>
                                <w:color w:val="FFFFFF" w:themeColor="background1"/>
                                <w:spacing w:val="-4"/>
                                <w:sz w:val="14"/>
                                <w:szCs w:val="14"/>
                              </w:rPr>
                            </w:pPr>
                            <w:r w:rsidRPr="001274EF">
                              <w:rPr>
                                <w:color w:val="FFFFFF" w:themeColor="background1"/>
                                <w:sz w:val="14"/>
                                <w:szCs w:val="14"/>
                              </w:rPr>
                              <w:t>F13</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4B7AAA3E" id="_x0000_s1520" type="#_x0000_t202" style="position:absolute;margin-left:237.45pt;margin-top:528.1pt;width:31.15pt;height:14.15pt;z-index:2516490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" filled="f" stroked="f">
                <v:textbox>
                  <w:txbxContent>
                    <w:p w14:paraId="5B982D2C" w14:textId="77777777" w:rsidR="00FA7F1A" w:rsidRPr="001274EF" w:rsidRDefault="00FA7F1A" w:rsidP="00FA7F1A">
                      <w:pPr>
                        <w:spacing w:line="192" w:lineRule="auto"/>
                        <w:rPr>
                          <w:rFonts w:ascii="Arial" w:hAnsi="Arial" w:cs="Arial"/>
                          <w:color w:val="FFFFFF" w:themeColor="background1"/>
                          <w:spacing w:val="-4"/>
                          <w:sz w:val="14"/>
                          <w:szCs w:val="14"/>
                        </w:rPr>
                      </w:pPr>
                      <w:r w:rsidRPr="001274EF">
                        <w:rPr>
                          <w:color w:val="FFFFFF" w:themeColor="background1"/>
                          <w:sz w:val="14"/>
                          <w:szCs w:val="14"/>
                        </w:rPr>
                        <w:t>F13</w:t>
                      </w:r>
                    </w:p>
                  </w:txbxContent>
                </v:textbox>
              </v:shape>
            </w:pict>
          </mc:Fallback>
        </mc:AlternateContent>
      </w:r>
      <w:r w:rsidR="00B55663" w:rsidRPr="00EB3CC0">
        <w:rPr>
          <w:rFonts w:ascii="Aptos" w:eastAsia="Aptos" w:hAnsi="Aptos"/>
        </w:rPr>
        <mc:AlternateContent>
          <mc:Choice Requires="wps">
            <w:drawing>
              <wp:anchor distT="0" distB="0" distL="114300" distR="114300" simplePos="0" relativeHeight="251872256" behindDoc="0" locked="0" layoutInCell="1" allowOverlap="1" wp14:anchorId="23E9B298" wp14:editId="008CC797">
                <wp:simplePos x="0" y="0"/>
                <wp:positionH relativeFrom="column">
                  <wp:posOffset>3242945</wp:posOffset>
                </wp:positionH>
                <wp:positionV relativeFrom="paragraph">
                  <wp:posOffset>6279515</wp:posOffset>
                </wp:positionV>
                <wp:extent cx="1292225" cy="355600"/>
                <wp:effectExtent l="0" t="0" r="0" b="6350"/>
                <wp:wrapNone/>
                <wp:docPr id="44866823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92225" cy="355600"/>
                        </a:xfrm>
                        <a:prstGeom prst="rect">
                          <a:avLst/>
                        </a:prstGeom>
                        <a:noFill/>
                        <a:ln w="9525">
                          <a:noFill/>
                          <a:miter lim="800000"/>
                          <a:headEnd/>
                          <a:tailEnd/>
                        </a:ln>
                      </wps:spPr>
                      <wps:txbx>
                        <w:txbxContent>
                          <w:p w14:paraId="31E252C8" w14:textId="77777777" w:rsidR="00FA7F1A" w:rsidRPr="001274EF" w:rsidRDefault="00FA7F1A" w:rsidP="00FA7F1A">
                            <w:pPr>
                              <w:rPr>
                                <w:rFonts w:ascii="Arial" w:hAnsi="Arial" w:cs="Arial"/>
                                <w:sz w:val="12"/>
                                <w:szCs w:val="12"/>
                              </w:rPr>
                            </w:pPr>
                            <w:r w:rsidRPr="001274EF">
                              <w:rPr>
                                <w:sz w:val="12"/>
                                <w:szCs w:val="12"/>
                              </w:rPr>
                              <w:t>Comptabilisation du capital naturel</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3E9B298" id="_x0000_s1521" type="#_x0000_t202" style="position:absolute;margin-left:255.35pt;margin-top:494.45pt;width:101.75pt;height:28pt;z-index:251872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" filled="f" stroked="f">
                <v:textbox>
                  <w:txbxContent>
                    <w:p w14:paraId="31E252C8" w14:textId="77777777" w:rsidR="00FA7F1A" w:rsidRPr="001274EF" w:rsidRDefault="00FA7F1A" w:rsidP="00FA7F1A">
                      <w:pPr>
                        <w:rPr>
                          <w:rFonts w:ascii="Arial" w:hAnsi="Arial" w:cs="Arial"/>
                          <w:sz w:val="12"/>
                          <w:szCs w:val="12"/>
                        </w:rPr>
                      </w:pPr>
                      <w:r w:rsidRPr="001274EF">
                        <w:rPr>
                          <w:sz w:val="12"/>
                          <w:szCs w:val="12"/>
                        </w:rPr>
                        <w:t>Comptabilisation du capital naturel</w:t>
                      </w:r>
                    </w:p>
                  </w:txbxContent>
                </v:textbox>
              </v:shape>
            </w:pict>
          </mc:Fallback>
        </mc:AlternateContent>
      </w:r>
      <w:r w:rsidR="00B55663" w:rsidRPr="00EB3CC0">
        <w:rPr>
          <w:rFonts w:ascii="Aptos" w:eastAsia="Aptos" w:hAnsi="Aptos"/>
        </w:rPr>
        <mc:AlternateContent>
          <mc:Choice Requires="wps">
            <w:drawing>
              <wp:anchor distT="0" distB="0" distL="114300" distR="114300" simplePos="0" relativeHeight="251661312" behindDoc="0" locked="0" layoutInCell="1" allowOverlap="1" wp14:anchorId="307DBF78" wp14:editId="4CB13879">
                <wp:simplePos x="0" y="0"/>
                <wp:positionH relativeFrom="column">
                  <wp:posOffset>2820035</wp:posOffset>
                </wp:positionH>
                <wp:positionV relativeFrom="paragraph">
                  <wp:posOffset>6222365</wp:posOffset>
                </wp:positionV>
                <wp:extent cx="321945" cy="977900"/>
                <wp:effectExtent l="0" t="0" r="0" b="0"/>
                <wp:wrapNone/>
                <wp:docPr id="198531559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1945" cy="977900"/>
                        </a:xfrm>
                        <a:prstGeom prst="rect">
                          <a:avLst/>
                        </a:prstGeom>
                        <a:noFill/>
                        <a:ln w="9525">
                          <a:noFill/>
                          <a:miter lim="800000"/>
                          <a:headEnd/>
                          <a:tailEnd/>
                        </a:ln>
                      </wps:spPr>
                      <wps:txbx>
                        <w:txbxContent>
                          <w:p w14:paraId="1A556B64" w14:textId="77777777" w:rsidR="00FA7F1A" w:rsidRPr="001274EF" w:rsidRDefault="00FA7F1A" w:rsidP="00FA7F1A">
                            <w:pPr>
                              <w:spacing w:line="192" w:lineRule="auto"/>
                              <w:jc w:val="center"/>
                              <w:rPr>
                                <w:rFonts w:ascii="Arial" w:hAnsi="Arial" w:cs="Arial"/>
                                <w:b/>
                                <w:bCs/>
                                <w:sz w:val="11"/>
                                <w:szCs w:val="11"/>
                              </w:rPr>
                            </w:pPr>
                            <w:r w:rsidRPr="001274EF">
                              <w:rPr>
                                <w:b/>
                                <w:bCs/>
                                <w:sz w:val="11"/>
                                <w:szCs w:val="11"/>
                              </w:rPr>
                              <w:t>Mobiliser les financements nécessaires</w:t>
                            </w:r>
                          </w:p>
                        </w:txbxContent>
                      </wps:txbx>
                      <wps:bodyPr rot="0" vert="vert270"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07DBF78" id="_x0000_s1522" type="#_x0000_t202" style="position:absolute;margin-left:222.05pt;margin-top:489.95pt;width:25.35pt;height:77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" filled="f" stroked="f">
                <v:textbox style="layout-flow:vertical;mso-layout-flow-alt:bottom-to-top">
                  <w:txbxContent>
                    <w:p w14:paraId="1A556B64" w14:textId="77777777" w:rsidR="00FA7F1A" w:rsidRPr="001274EF" w:rsidRDefault="00FA7F1A" w:rsidP="00FA7F1A">
                      <w:pPr>
                        <w:spacing w:line="192" w:lineRule="auto"/>
                        <w:jc w:val="center"/>
                        <w:rPr>
                          <w:rFonts w:ascii="Arial" w:hAnsi="Arial" w:cs="Arial"/>
                          <w:b/>
                          <w:bCs/>
                          <w:sz w:val="11"/>
                          <w:szCs w:val="11"/>
                        </w:rPr>
                      </w:pPr>
                      <w:r w:rsidRPr="001274EF">
                        <w:rPr>
                          <w:b/>
                          <w:bCs/>
                          <w:sz w:val="11"/>
                          <w:szCs w:val="11"/>
                        </w:rPr>
                        <w:t>Mobiliser les financements nécessaires</w:t>
                      </w:r>
                    </w:p>
                  </w:txbxContent>
                </v:textbox>
              </v:shape>
            </w:pict>
          </mc:Fallback>
        </mc:AlternateContent>
      </w:r>
      <w:r w:rsidR="003D0E28" w:rsidRPr="00EB3CC0">
        <w:rPr>
          <w:rFonts w:ascii="Aptos" w:eastAsia="Aptos" w:hAnsi="Aptos"/>
        </w:rPr>
        <mc:AlternateContent>
          <mc:Choice Requires="wps">
            <w:drawing>
              <wp:anchor distT="0" distB="0" distL="114300" distR="114300" simplePos="0" relativeHeight="251671552" behindDoc="0" locked="0" layoutInCell="1" allowOverlap="1" wp14:anchorId="43AAF66B" wp14:editId="3BEA2842">
                <wp:simplePos x="0" y="0"/>
                <wp:positionH relativeFrom="column">
                  <wp:posOffset>2088556</wp:posOffset>
                </wp:positionH>
                <wp:positionV relativeFrom="paragraph">
                  <wp:posOffset>8164673</wp:posOffset>
                </wp:positionV>
                <wp:extent cx="927370" cy="215900"/>
                <wp:effectExtent l="0" t="0" r="0" b="0"/>
                <wp:wrapNone/>
                <wp:docPr id="187726296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27370" cy="215900"/>
                        </a:xfrm>
                        <a:prstGeom prst="rect">
                          <a:avLst/>
                        </a:prstGeom>
                        <a:noFill/>
                        <a:ln w="9525">
                          <a:noFill/>
                          <a:miter lim="800000"/>
                          <a:headEnd/>
                          <a:tailEnd/>
                        </a:ln>
                      </wps:spPr>
                      <wps:txbx>
                        <w:txbxContent>
                          <w:p w14:paraId="03A3DE35" w14:textId="77777777" w:rsidR="00FA7F1A" w:rsidRPr="001274EF" w:rsidRDefault="00FA7F1A" w:rsidP="00FA7F1A">
                            <w:pPr>
                              <w:rPr>
                                <w:rFonts w:asciiTheme="minorBidi" w:hAnsiTheme="minorBidi" w:cstheme="minorBidi"/>
                                <w:color w:val="3A3A3A"/>
                                <w:sz w:val="12"/>
                                <w:szCs w:val="12"/>
                              </w:rPr>
                            </w:pPr>
                            <w:r w:rsidRPr="001274EF">
                              <w:rPr>
                                <w:rFonts w:asciiTheme="minorBidi" w:hAnsiTheme="minorBidi" w:cstheme="minorBidi"/>
                                <w:sz w:val="12"/>
                                <w:szCs w:val="12"/>
                              </w:rPr>
                              <w:t>Non concluant</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43AAF66B" id="_x0000_s1523" type="#_x0000_t202" style="position:absolute;margin-left:164.45pt;margin-top:642.9pt;width:73pt;height:17pt;z-index:2516715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" filled="f" stroked="f">
                <v:textbox>
                  <w:txbxContent>
                    <w:p w14:paraId="03A3DE35" w14:textId="77777777" w:rsidR="00FA7F1A" w:rsidRPr="001274EF" w:rsidRDefault="00FA7F1A" w:rsidP="00FA7F1A">
                      <w:pPr>
                        <w:rPr>
                          <w:rFonts w:asciiTheme="minorBidi" w:hAnsiTheme="minorBidi" w:cstheme="minorBidi"/>
                          <w:color w:val="3A3A3A"/>
                          <w:sz w:val="12"/>
                          <w:szCs w:val="12"/>
                        </w:rPr>
                      </w:pPr>
                      <w:r w:rsidRPr="001274EF">
                        <w:rPr>
                          <w:rFonts w:asciiTheme="minorBidi" w:hAnsiTheme="minorBidi" w:cstheme="minorBidi"/>
                          <w:sz w:val="12"/>
                          <w:szCs w:val="12"/>
                        </w:rPr>
                        <w:t>Non concluant</w:t>
                      </w:r>
                    </w:p>
                  </w:txbxContent>
                </v:textbox>
              </v:shape>
            </w:pict>
          </mc:Fallback>
        </mc:AlternateContent>
      </w:r>
      <w:r w:rsidR="003D0E28" w:rsidRPr="00EB3CC0">
        <w:rPr>
          <w:rFonts w:ascii="Aptos" w:eastAsia="Aptos" w:hAnsi="Aptos"/>
        </w:rPr>
        <mc:AlternateContent>
          <mc:Choice Requires="wps">
            <w:drawing>
              <wp:anchor distT="0" distB="0" distL="114300" distR="114300" simplePos="0" relativeHeight="251675648" behindDoc="0" locked="0" layoutInCell="1" allowOverlap="1" wp14:anchorId="5B964C95" wp14:editId="7DA2E445">
                <wp:simplePos x="0" y="0"/>
                <wp:positionH relativeFrom="column">
                  <wp:posOffset>2085752</wp:posOffset>
                </wp:positionH>
                <wp:positionV relativeFrom="paragraph">
                  <wp:posOffset>8319077</wp:posOffset>
                </wp:positionV>
                <wp:extent cx="1128156" cy="302895"/>
                <wp:effectExtent l="0" t="0" r="0" b="1905"/>
                <wp:wrapNone/>
                <wp:docPr id="87903048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28156" cy="302895"/>
                        </a:xfrm>
                        <a:prstGeom prst="rect">
                          <a:avLst/>
                        </a:prstGeom>
                        <a:noFill/>
                        <a:ln w="9525">
                          <a:noFill/>
                          <a:miter lim="800000"/>
                          <a:headEnd/>
                          <a:tailEnd/>
                        </a:ln>
                      </wps:spPr>
                      <wps:txbx>
                        <w:txbxContent>
                          <w:p w14:paraId="3538110E" w14:textId="73AB3DAA" w:rsidR="00FA7F1A" w:rsidRPr="001274EF" w:rsidRDefault="001C2F4D" w:rsidP="00FA7F1A">
                            <w:pPr>
                              <w:rPr>
                                <w:rFonts w:asciiTheme="minorBidi" w:hAnsiTheme="minorBidi" w:cstheme="minorBidi"/>
                                <w:color w:val="3A3A3A"/>
                                <w:sz w:val="12"/>
                                <w:szCs w:val="12"/>
                              </w:rPr>
                            </w:pPr>
                            <w:r w:rsidRPr="001274EF">
                              <w:rPr>
                                <w:rFonts w:asciiTheme="minorBidi" w:hAnsiTheme="minorBidi" w:cstheme="minorBidi"/>
                                <w:sz w:val="12"/>
                                <w:szCs w:val="12"/>
                              </w:rPr>
                              <w:t>Aucune preuve disponible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B964C95" id="_x0000_s1524" type="#_x0000_t202" style="position:absolute;margin-left:164.25pt;margin-top:655.05pt;width:88.85pt;height:23.8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" filled="f" stroked="f">
                <v:textbox>
                  <w:txbxContent>
                    <w:p w14:paraId="3538110E" w14:textId="73AB3DAA" w:rsidR="00FA7F1A" w:rsidRPr="001274EF" w:rsidRDefault="001C2F4D" w:rsidP="00FA7F1A">
                      <w:pPr>
                        <w:rPr>
                          <w:rFonts w:asciiTheme="minorBidi" w:hAnsiTheme="minorBidi" w:cstheme="minorBidi"/>
                          <w:color w:val="3A3A3A"/>
                          <w:sz w:val="12"/>
                          <w:szCs w:val="12"/>
                        </w:rPr>
                      </w:pPr>
                      <w:r w:rsidRPr="001274EF">
                        <w:rPr>
                          <w:rFonts w:asciiTheme="minorBidi" w:hAnsiTheme="minorBidi" w:cstheme="minorBidi"/>
                          <w:sz w:val="12"/>
                          <w:szCs w:val="12"/>
                        </w:rPr>
                        <w:t>Aucune preuve disponible</w:t>
                      </w:r>
                    </w:p>
                  </w:txbxContent>
                </v:textbox>
              </v:shape>
            </w:pict>
          </mc:Fallback>
        </mc:AlternateContent>
      </w:r>
      <w:r w:rsidR="00A73023" w:rsidRPr="00EB3CC0">
        <w:rPr>
          <w:rFonts w:ascii="Aptos" w:eastAsia="Aptos" w:hAnsi="Aptos"/>
        </w:rPr>
        <mc:AlternateContent>
          <mc:Choice Requires="wps">
            <w:drawing>
              <wp:anchor distT="0" distB="0" distL="114300" distR="114300" simplePos="0" relativeHeight="251710464" behindDoc="0" locked="0" layoutInCell="1" allowOverlap="1" wp14:anchorId="206A8C07" wp14:editId="4074F314">
                <wp:simplePos x="0" y="0"/>
                <wp:positionH relativeFrom="column">
                  <wp:posOffset>1768401</wp:posOffset>
                </wp:positionH>
                <wp:positionV relativeFrom="paragraph">
                  <wp:posOffset>7566800</wp:posOffset>
                </wp:positionV>
                <wp:extent cx="324000" cy="179705"/>
                <wp:effectExtent l="0" t="0" r="0" b="0"/>
                <wp:wrapNone/>
                <wp:docPr id="17475954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4000" cy="179705"/>
                        </a:xfrm>
                        <a:prstGeom prst="rect">
                          <a:avLst/>
                        </a:prstGeom>
                        <a:noFill/>
                        <a:ln w="9525">
                          <a:noFill/>
                          <a:miter lim="800000"/>
                          <a:headEnd/>
                          <a:tailEnd/>
                        </a:ln>
                      </wps:spPr>
                      <wps:txbx>
                        <w:txbxContent>
                          <w:p w14:paraId="2657599B" w14:textId="77777777" w:rsidR="00FA7F1A" w:rsidRPr="001274EF" w:rsidRDefault="00FA7F1A" w:rsidP="00FA7F1A">
                            <w:pPr>
                              <w:spacing w:line="192" w:lineRule="auto"/>
                              <w:jc w:val="center"/>
                              <w:rPr>
                                <w:rFonts w:ascii="Arial" w:hAnsi="Arial" w:cs="Arial"/>
                                <w:color w:val="686B5F"/>
                                <w:spacing w:val="-4"/>
                                <w:sz w:val="14"/>
                                <w:szCs w:val="14"/>
                              </w:rPr>
                            </w:pPr>
                            <w:r w:rsidRPr="001274EF">
                              <w:rPr>
                                <w:sz w:val="14"/>
                                <w:szCs w:val="14"/>
                              </w:rPr>
                              <w:t>AP</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206A8C07" id="_x0000_s1525" type="#_x0000_t202" style="position:absolute;margin-left:139.25pt;margin-top:595.8pt;width:25.5pt;height:14.15pt;z-index:2517104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" filled="f" stroked="f">
                <v:textbox>
                  <w:txbxContent>
                    <w:p w14:paraId="2657599B" w14:textId="77777777" w:rsidR="00FA7F1A" w:rsidRPr="001274EF" w:rsidRDefault="00FA7F1A" w:rsidP="00FA7F1A">
                      <w:pPr>
                        <w:spacing w:line="192" w:lineRule="auto"/>
                        <w:jc w:val="center"/>
                        <w:rPr>
                          <w:rFonts w:ascii="Arial" w:hAnsi="Arial" w:cs="Arial"/>
                          <w:color w:val="686B5F"/>
                          <w:spacing w:val="-4"/>
                          <w:sz w:val="14"/>
                          <w:szCs w:val="14"/>
                        </w:rPr>
                      </w:pPr>
                      <w:r w:rsidRPr="001274EF">
                        <w:rPr>
                          <w:sz w:val="14"/>
                          <w:szCs w:val="14"/>
                        </w:rPr>
                        <w:t>AP</w:t>
                      </w:r>
                    </w:p>
                  </w:txbxContent>
                </v:textbox>
              </v:shape>
            </w:pict>
          </mc:Fallback>
        </mc:AlternateContent>
      </w:r>
      <w:r w:rsidR="00C51882" w:rsidRPr="00EB3CC0">
        <w:rPr>
          <w:rFonts w:ascii="Aptos" w:eastAsia="Aptos" w:hAnsi="Aptos"/>
        </w:rPr>
        <mc:AlternateContent>
          <mc:Choice Requires="wps">
            <w:drawing>
              <wp:anchor distT="0" distB="0" distL="114300" distR="114300" simplePos="0" relativeHeight="251712512" behindDoc="0" locked="0" layoutInCell="1" allowOverlap="1" wp14:anchorId="27DBBA17" wp14:editId="08B6326B">
                <wp:simplePos x="0" y="0"/>
                <wp:positionH relativeFrom="column">
                  <wp:posOffset>1531332</wp:posOffset>
                </wp:positionH>
                <wp:positionV relativeFrom="paragraph">
                  <wp:posOffset>6944929</wp:posOffset>
                </wp:positionV>
                <wp:extent cx="324000" cy="179705"/>
                <wp:effectExtent l="0" t="0" r="0" b="0"/>
                <wp:wrapNone/>
                <wp:docPr id="82167701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4000" cy="179705"/>
                        </a:xfrm>
                        <a:prstGeom prst="rect">
                          <a:avLst/>
                        </a:prstGeom>
                        <a:noFill/>
                        <a:ln w="9525">
                          <a:noFill/>
                          <a:miter lim="800000"/>
                          <a:headEnd/>
                          <a:tailEnd/>
                        </a:ln>
                      </wps:spPr>
                      <wps:txbx>
                        <w:txbxContent>
                          <w:p w14:paraId="0D7EF963" w14:textId="77777777" w:rsidR="00FA7F1A" w:rsidRPr="001274EF" w:rsidRDefault="00FA7F1A" w:rsidP="00FA7F1A">
                            <w:pPr>
                              <w:spacing w:line="192" w:lineRule="auto"/>
                              <w:jc w:val="center"/>
                              <w:rPr>
                                <w:rFonts w:ascii="Arial" w:hAnsi="Arial" w:cs="Arial"/>
                                <w:color w:val="686B5F"/>
                                <w:spacing w:val="-4"/>
                                <w:sz w:val="14"/>
                                <w:szCs w:val="14"/>
                              </w:rPr>
                            </w:pPr>
                            <w:r w:rsidRPr="001274EF">
                              <w:rPr>
                                <w:sz w:val="14"/>
                                <w:szCs w:val="14"/>
                              </w:rPr>
                              <w:t>NC</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27DBBA17" id="_x0000_s1526" type="#_x0000_t202" style="position:absolute;margin-left:120.6pt;margin-top:546.85pt;width:25.5pt;height:14.15pt;z-index:2517125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" filled="f" stroked="f">
                <v:textbox>
                  <w:txbxContent>
                    <w:p w14:paraId="0D7EF963" w14:textId="77777777" w:rsidR="00FA7F1A" w:rsidRPr="001274EF" w:rsidRDefault="00FA7F1A" w:rsidP="00FA7F1A">
                      <w:pPr>
                        <w:spacing w:line="192" w:lineRule="auto"/>
                        <w:jc w:val="center"/>
                        <w:rPr>
                          <w:rFonts w:ascii="Arial" w:hAnsi="Arial" w:cs="Arial"/>
                          <w:color w:val="686B5F"/>
                          <w:spacing w:val="-4"/>
                          <w:sz w:val="14"/>
                          <w:szCs w:val="14"/>
                        </w:rPr>
                      </w:pPr>
                      <w:r w:rsidRPr="001274EF">
                        <w:rPr>
                          <w:sz w:val="14"/>
                          <w:szCs w:val="14"/>
                        </w:rPr>
                        <w:t>NC</w:t>
                      </w:r>
                    </w:p>
                  </w:txbxContent>
                </v:textbox>
              </v:shape>
            </w:pict>
          </mc:Fallback>
        </mc:AlternateContent>
      </w:r>
      <w:r w:rsidR="000871FB" w:rsidRPr="00EB3CC0">
        <w:rPr>
          <w:rFonts w:ascii="Aptos" w:eastAsia="Aptos" w:hAnsi="Aptos"/>
        </w:rPr>
        <mc:AlternateContent>
          <mc:Choice Requires="wps">
            <w:drawing>
              <wp:anchor distT="0" distB="0" distL="114300" distR="114300" simplePos="0" relativeHeight="251708416" behindDoc="0" locked="0" layoutInCell="1" allowOverlap="1" wp14:anchorId="0A8D5D9F" wp14:editId="55591F93">
                <wp:simplePos x="0" y="0"/>
                <wp:positionH relativeFrom="column">
                  <wp:posOffset>4651284</wp:posOffset>
                </wp:positionH>
                <wp:positionV relativeFrom="paragraph">
                  <wp:posOffset>6039040</wp:posOffset>
                </wp:positionV>
                <wp:extent cx="1252847" cy="179705"/>
                <wp:effectExtent l="0" t="0" r="0" b="0"/>
                <wp:wrapNone/>
                <wp:docPr id="18736324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2847" cy="179705"/>
                        </a:xfrm>
                        <a:prstGeom prst="rect">
                          <a:avLst/>
                        </a:prstGeom>
                        <a:noFill/>
                        <a:ln w="9525">
                          <a:noFill/>
                          <a:miter lim="800000"/>
                          <a:headEnd/>
                          <a:tailEnd/>
                        </a:ln>
                      </wps:spPr>
                      <wps:txbx>
                        <w:txbxContent>
                          <w:p w14:paraId="4E8CBE34" w14:textId="5E9AEC34" w:rsidR="00FA7F1A" w:rsidRPr="001274EF" w:rsidRDefault="00FA7F1A" w:rsidP="000871FB">
                            <w:pPr>
                              <w:spacing w:line="192" w:lineRule="auto"/>
                              <w:rPr>
                                <w:rFonts w:ascii="Arial" w:hAnsi="Arial" w:cs="Arial"/>
                                <w:color w:val="686B5F"/>
                                <w:spacing w:val="-4"/>
                                <w:sz w:val="14"/>
                                <w:szCs w:val="14"/>
                              </w:rPr>
                            </w:pPr>
                            <w:r w:rsidRPr="001274EF">
                              <w:rPr>
                                <w:sz w:val="14"/>
                                <w:szCs w:val="14"/>
                              </w:rPr>
                              <w:t>AP</w:t>
                            </w:r>
                            <w:r w:rsidR="000871FB" w:rsidRPr="001274EF">
                              <w:rPr>
                                <w:sz w:val="14"/>
                                <w:szCs w:val="14"/>
                              </w:rPr>
                              <w:t xml:space="preserve">                             AP</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0A8D5D9F" id="_x0000_s1527" type="#_x0000_t202" style="position:absolute;margin-left:366.25pt;margin-top:475.5pt;width:98.65pt;height:14.15pt;z-index:2517084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" filled="f" stroked="f">
                <v:textbox>
                  <w:txbxContent>
                    <w:p w14:paraId="4E8CBE34" w14:textId="5E9AEC34" w:rsidR="00FA7F1A" w:rsidRPr="001274EF" w:rsidRDefault="00FA7F1A" w:rsidP="000871FB">
                      <w:pPr>
                        <w:spacing w:line="192" w:lineRule="auto"/>
                        <w:rPr>
                          <w:rFonts w:ascii="Arial" w:hAnsi="Arial" w:cs="Arial"/>
                          <w:color w:val="686B5F"/>
                          <w:spacing w:val="-4"/>
                          <w:sz w:val="14"/>
                          <w:szCs w:val="14"/>
                        </w:rPr>
                      </w:pPr>
                      <w:r w:rsidRPr="001274EF">
                        <w:rPr>
                          <w:sz w:val="14"/>
                          <w:szCs w:val="14"/>
                        </w:rPr>
                        <w:t>AP</w:t>
                      </w:r>
                      <w:r w:rsidR="000871FB" w:rsidRPr="001274EF">
                        <w:rPr>
                          <w:sz w:val="14"/>
                          <w:szCs w:val="14"/>
                        </w:rPr>
                        <w:t xml:space="preserve">                             AP</w:t>
                      </w:r>
                    </w:p>
                  </w:txbxContent>
                </v:textbox>
              </v:shape>
            </w:pict>
          </mc:Fallback>
        </mc:AlternateContent>
      </w:r>
      <w:r w:rsidR="000871FB" w:rsidRPr="00EB3CC0">
        <w:rPr>
          <w:rFonts w:ascii="Aptos" w:eastAsia="Aptos" w:hAnsi="Aptos"/>
        </w:rPr>
        <mc:AlternateContent>
          <mc:Choice Requires="wps">
            <w:drawing>
              <wp:anchor distT="0" distB="0" distL="114300" distR="114300" simplePos="0" relativeHeight="251730944" behindDoc="0" locked="0" layoutInCell="1" allowOverlap="1" wp14:anchorId="6ACC3A89" wp14:editId="0720F74E">
                <wp:simplePos x="0" y="0"/>
                <wp:positionH relativeFrom="column">
                  <wp:posOffset>4336588</wp:posOffset>
                </wp:positionH>
                <wp:positionV relativeFrom="paragraph">
                  <wp:posOffset>6033102</wp:posOffset>
                </wp:positionV>
                <wp:extent cx="473356" cy="179705"/>
                <wp:effectExtent l="0" t="0" r="0" b="0"/>
                <wp:wrapNone/>
                <wp:docPr id="10367120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3356" cy="179705"/>
                        </a:xfrm>
                        <a:prstGeom prst="rect">
                          <a:avLst/>
                        </a:prstGeom>
                        <a:noFill/>
                        <a:ln w="9525">
                          <a:noFill/>
                          <a:miter lim="800000"/>
                          <a:headEnd/>
                          <a:tailEnd/>
                        </a:ln>
                      </wps:spPr>
                      <wps:txbx>
                        <w:txbxContent>
                          <w:p w14:paraId="20274F03" w14:textId="418F581F" w:rsidR="00FA7F1A" w:rsidRPr="001274EF" w:rsidRDefault="00FA7F1A" w:rsidP="00FA7F1A">
                            <w:pPr>
                              <w:spacing w:line="192" w:lineRule="auto"/>
                              <w:jc w:val="center"/>
                              <w:rPr>
                                <w:rFonts w:ascii="Arial" w:hAnsi="Arial" w:cs="Arial"/>
                                <w:color w:val="686B5F"/>
                                <w:spacing w:val="-4"/>
                                <w:sz w:val="14"/>
                                <w:szCs w:val="14"/>
                              </w:rPr>
                            </w:pPr>
                            <w:r w:rsidRPr="001274EF">
                              <w:rPr>
                                <w:sz w:val="14"/>
                                <w:szCs w:val="14"/>
                              </w:rPr>
                              <w:t>NC</w:t>
                            </w:r>
                            <w:r w:rsidR="0080089F" w:rsidRPr="001274EF">
                              <w:rPr>
                                <w:sz w:val="14"/>
                                <w:szCs w:val="14"/>
                              </w:rPr>
                              <w:t>/AP</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6ACC3A89" id="_x0000_s1528" type="#_x0000_t202" style="position:absolute;margin-left:341.45pt;margin-top:475.05pt;width:37.25pt;height:14.15pt;z-index:2517309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" filled="f" stroked="f">
                <v:textbox>
                  <w:txbxContent>
                    <w:p w14:paraId="20274F03" w14:textId="418F581F" w:rsidR="00FA7F1A" w:rsidRPr="001274EF" w:rsidRDefault="00FA7F1A" w:rsidP="00FA7F1A">
                      <w:pPr>
                        <w:spacing w:line="192" w:lineRule="auto"/>
                        <w:jc w:val="center"/>
                        <w:rPr>
                          <w:rFonts w:ascii="Arial" w:hAnsi="Arial" w:cs="Arial"/>
                          <w:color w:val="686B5F"/>
                          <w:spacing w:val="-4"/>
                          <w:sz w:val="14"/>
                          <w:szCs w:val="14"/>
                        </w:rPr>
                      </w:pPr>
                      <w:r w:rsidRPr="001274EF">
                        <w:rPr>
                          <w:sz w:val="14"/>
                          <w:szCs w:val="14"/>
                        </w:rPr>
                        <w:t>NC</w:t>
                      </w:r>
                      <w:r w:rsidR="0080089F" w:rsidRPr="001274EF">
                        <w:rPr>
                          <w:sz w:val="14"/>
                          <w:szCs w:val="14"/>
                        </w:rPr>
                        <w:t>/AP</w:t>
                      </w:r>
                    </w:p>
                  </w:txbxContent>
                </v:textbox>
              </v:shape>
            </w:pict>
          </mc:Fallback>
        </mc:AlternateContent>
      </w:r>
      <w:r w:rsidR="001779E1" w:rsidRPr="00EB3CC0">
        <w:rPr>
          <w:rFonts w:ascii="Aptos" w:eastAsia="Aptos" w:hAnsi="Aptos"/>
        </w:rPr>
        <mc:AlternateContent>
          <mc:Choice Requires="wps">
            <w:drawing>
              <wp:anchor distT="0" distB="0" distL="114300" distR="114300" simplePos="0" relativeHeight="251870208" behindDoc="0" locked="0" layoutInCell="1" allowOverlap="1" wp14:anchorId="460D3B51" wp14:editId="17471F9D">
                <wp:simplePos x="0" y="0"/>
                <wp:positionH relativeFrom="column">
                  <wp:posOffset>3238121</wp:posOffset>
                </wp:positionH>
                <wp:positionV relativeFrom="paragraph">
                  <wp:posOffset>6044977</wp:posOffset>
                </wp:positionV>
                <wp:extent cx="1200974" cy="260350"/>
                <wp:effectExtent l="0" t="0" r="0" b="6350"/>
                <wp:wrapNone/>
                <wp:docPr id="16310675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00974" cy="260350"/>
                        </a:xfrm>
                        <a:prstGeom prst="rect">
                          <a:avLst/>
                        </a:prstGeom>
                        <a:noFill/>
                        <a:ln w="9525">
                          <a:noFill/>
                          <a:miter lim="800000"/>
                          <a:headEnd/>
                          <a:tailEnd/>
                        </a:ln>
                      </wps:spPr>
                      <wps:txbx>
                        <w:txbxContent>
                          <w:p w14:paraId="4187234C" w14:textId="77777777" w:rsidR="00FA7F1A" w:rsidRPr="001274EF" w:rsidRDefault="00FA7F1A" w:rsidP="00FA7F1A">
                            <w:pPr>
                              <w:rPr>
                                <w:rFonts w:ascii="Arial" w:hAnsi="Arial" w:cs="Arial"/>
                                <w:sz w:val="12"/>
                                <w:szCs w:val="12"/>
                              </w:rPr>
                            </w:pPr>
                            <w:r w:rsidRPr="001274EF">
                              <w:rPr>
                                <w:sz w:val="12"/>
                                <w:szCs w:val="12"/>
                              </w:rPr>
                              <w:t>Services de santé interculturels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60D3B51" id="_x0000_s1529" type="#_x0000_t202" style="position:absolute;margin-left:254.95pt;margin-top:476pt;width:94.55pt;height:20.5pt;z-index:251870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" filled="f" stroked="f">
                <v:textbox>
                  <w:txbxContent>
                    <w:p w14:paraId="4187234C" w14:textId="77777777" w:rsidR="00FA7F1A" w:rsidRPr="001274EF" w:rsidRDefault="00FA7F1A" w:rsidP="00FA7F1A">
                      <w:pPr>
                        <w:rPr>
                          <w:rFonts w:ascii="Arial" w:hAnsi="Arial" w:cs="Arial"/>
                          <w:sz w:val="12"/>
                          <w:szCs w:val="12"/>
                        </w:rPr>
                      </w:pPr>
                      <w:r w:rsidRPr="001274EF">
                        <w:rPr>
                          <w:sz w:val="12"/>
                          <w:szCs w:val="12"/>
                        </w:rPr>
                        <w:t>Services de santé interculturels</w:t>
                      </w:r>
                    </w:p>
                  </w:txbxContent>
                </v:textbox>
              </v:shape>
            </w:pict>
          </mc:Fallback>
        </mc:AlternateContent>
      </w:r>
      <w:r w:rsidR="0087476C" w:rsidRPr="00EB3CC0">
        <w:rPr>
          <w:rFonts w:ascii="Aptos" w:eastAsia="Aptos" w:hAnsi="Aptos"/>
        </w:rPr>
        <mc:AlternateContent>
          <mc:Choice Requires="wps">
            <w:drawing>
              <wp:anchor distT="0" distB="0" distL="114300" distR="114300" simplePos="0" relativeHeight="251878400" behindDoc="0" locked="0" layoutInCell="1" allowOverlap="1" wp14:anchorId="6526E9DA" wp14:editId="4E5DB8D1">
                <wp:simplePos x="0" y="0"/>
                <wp:positionH relativeFrom="column">
                  <wp:posOffset>3245295</wp:posOffset>
                </wp:positionH>
                <wp:positionV relativeFrom="paragraph">
                  <wp:posOffset>6889041</wp:posOffset>
                </wp:positionV>
                <wp:extent cx="1355090" cy="374650"/>
                <wp:effectExtent l="0" t="0" r="0" b="6350"/>
                <wp:wrapNone/>
                <wp:docPr id="143204851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55090" cy="374650"/>
                        </a:xfrm>
                        <a:prstGeom prst="rect">
                          <a:avLst/>
                        </a:prstGeom>
                        <a:noFill/>
                        <a:ln w="9525">
                          <a:noFill/>
                          <a:miter lim="800000"/>
                          <a:headEnd/>
                          <a:tailEnd/>
                        </a:ln>
                      </wps:spPr>
                      <wps:txbx>
                        <w:txbxContent>
                          <w:p w14:paraId="55EE05F8" w14:textId="77777777" w:rsidR="00FA7F1A" w:rsidRPr="001274EF" w:rsidRDefault="00FA7F1A" w:rsidP="00FA7F1A">
                            <w:pPr>
                              <w:spacing w:line="216" w:lineRule="auto"/>
                              <w:rPr>
                                <w:rFonts w:ascii="Arial" w:hAnsi="Arial" w:cs="Arial"/>
                                <w:sz w:val="11"/>
                                <w:szCs w:val="11"/>
                              </w:rPr>
                            </w:pPr>
                            <w:r w:rsidRPr="001274EF">
                              <w:rPr>
                                <w:sz w:val="11"/>
                                <w:szCs w:val="11"/>
                              </w:rPr>
                              <w:t>Coopération mondiale en matière de financement et de technologie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526E9DA" id="_x0000_s1530" type="#_x0000_t202" style="position:absolute;margin-left:255.55pt;margin-top:542.45pt;width:106.7pt;height:29.5pt;z-index:251878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" filled="f" stroked="f">
                <v:textbox>
                  <w:txbxContent>
                    <w:p w14:paraId="55EE05F8" w14:textId="77777777" w:rsidR="00FA7F1A" w:rsidRPr="001274EF" w:rsidRDefault="00FA7F1A" w:rsidP="00FA7F1A">
                      <w:pPr>
                        <w:spacing w:line="216" w:lineRule="auto"/>
                        <w:rPr>
                          <w:rFonts w:ascii="Arial" w:hAnsi="Arial" w:cs="Arial"/>
                          <w:sz w:val="11"/>
                          <w:szCs w:val="11"/>
                        </w:rPr>
                      </w:pPr>
                      <w:r w:rsidRPr="001274EF">
                        <w:rPr>
                          <w:sz w:val="11"/>
                          <w:szCs w:val="11"/>
                        </w:rPr>
                        <w:t>Coopération mondiale en matière de financement et de technologie</w:t>
                      </w:r>
                    </w:p>
                  </w:txbxContent>
                </v:textbox>
              </v:shape>
            </w:pict>
          </mc:Fallback>
        </mc:AlternateContent>
      </w:r>
      <w:r w:rsidR="0087476C" w:rsidRPr="00EB3CC0">
        <w:rPr>
          <w:rFonts w:ascii="Aptos" w:eastAsia="Aptos" w:hAnsi="Aptos"/>
        </w:rPr>
        <mc:AlternateContent>
          <mc:Choice Requires="wps">
            <w:drawing>
              <wp:anchor distT="0" distB="0" distL="114300" distR="114300" simplePos="0" relativeHeight="251876352" behindDoc="0" locked="0" layoutInCell="1" allowOverlap="1" wp14:anchorId="35D88A4C" wp14:editId="06D81450">
                <wp:simplePos x="0" y="0"/>
                <wp:positionH relativeFrom="column">
                  <wp:posOffset>3239770</wp:posOffset>
                </wp:positionH>
                <wp:positionV relativeFrom="paragraph">
                  <wp:posOffset>6678254</wp:posOffset>
                </wp:positionV>
                <wp:extent cx="1261745" cy="336550"/>
                <wp:effectExtent l="0" t="0" r="0" b="6350"/>
                <wp:wrapNone/>
                <wp:docPr id="98234485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61745" cy="336550"/>
                        </a:xfrm>
                        <a:prstGeom prst="rect">
                          <a:avLst/>
                        </a:prstGeom>
                        <a:noFill/>
                        <a:ln w="9525">
                          <a:noFill/>
                          <a:miter lim="800000"/>
                          <a:headEnd/>
                          <a:tailEnd/>
                        </a:ln>
                      </wps:spPr>
                      <wps:txbx>
                        <w:txbxContent>
                          <w:p w14:paraId="322113F1" w14:textId="77777777" w:rsidR="00FA7F1A" w:rsidRPr="001274EF" w:rsidRDefault="00FA7F1A" w:rsidP="00FA7F1A">
                            <w:pPr>
                              <w:rPr>
                                <w:rFonts w:ascii="Arial" w:hAnsi="Arial" w:cs="Arial"/>
                                <w:sz w:val="12"/>
                                <w:szCs w:val="12"/>
                              </w:rPr>
                            </w:pPr>
                            <w:r w:rsidRPr="001274EF">
                              <w:rPr>
                                <w:sz w:val="12"/>
                                <w:szCs w:val="12"/>
                              </w:rPr>
                              <w:t>Réforme des dépenses publiques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5D88A4C" id="_x0000_s1531" type="#_x0000_t202" style="position:absolute;margin-left:255.1pt;margin-top:525.85pt;width:99.35pt;height:26.5pt;z-index:251876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" filled="f" stroked="f">
                <v:textbox>
                  <w:txbxContent>
                    <w:p w14:paraId="322113F1" w14:textId="77777777" w:rsidR="00FA7F1A" w:rsidRPr="001274EF" w:rsidRDefault="00FA7F1A" w:rsidP="00FA7F1A">
                      <w:pPr>
                        <w:rPr>
                          <w:rFonts w:ascii="Arial" w:hAnsi="Arial" w:cs="Arial"/>
                          <w:sz w:val="12"/>
                          <w:szCs w:val="12"/>
                        </w:rPr>
                      </w:pPr>
                      <w:r w:rsidRPr="001274EF">
                        <w:rPr>
                          <w:sz w:val="12"/>
                          <w:szCs w:val="12"/>
                        </w:rPr>
                        <w:t>Réforme des dépenses publiques</w:t>
                      </w:r>
                    </w:p>
                  </w:txbxContent>
                </v:textbox>
              </v:shape>
            </w:pict>
          </mc:Fallback>
        </mc:AlternateContent>
      </w:r>
      <w:r w:rsidR="0087476C" w:rsidRPr="00EB3CC0">
        <w:rPr>
          <w:rFonts w:ascii="Aptos" w:eastAsia="Aptos" w:hAnsi="Aptos"/>
        </w:rPr>
        <mc:AlternateContent>
          <mc:Choice Requires="wps">
            <w:drawing>
              <wp:anchor distT="0" distB="0" distL="114300" distR="114300" simplePos="0" relativeHeight="251868160" behindDoc="0" locked="0" layoutInCell="1" allowOverlap="1" wp14:anchorId="71E7C72B" wp14:editId="08C4CF25">
                <wp:simplePos x="0" y="0"/>
                <wp:positionH relativeFrom="column">
                  <wp:posOffset>3237230</wp:posOffset>
                </wp:positionH>
                <wp:positionV relativeFrom="paragraph">
                  <wp:posOffset>5847261</wp:posOffset>
                </wp:positionV>
                <wp:extent cx="1304925" cy="333375"/>
                <wp:effectExtent l="0" t="0" r="0" b="0"/>
                <wp:wrapNone/>
                <wp:docPr id="161214978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04925" cy="333375"/>
                        </a:xfrm>
                        <a:prstGeom prst="rect">
                          <a:avLst/>
                        </a:prstGeom>
                        <a:noFill/>
                        <a:ln w="9525">
                          <a:noFill/>
                          <a:miter lim="800000"/>
                          <a:headEnd/>
                          <a:tailEnd/>
                        </a:ln>
                      </wps:spPr>
                      <wps:txbx>
                        <w:txbxContent>
                          <w:p w14:paraId="5DEF13D9" w14:textId="77777777" w:rsidR="00FA7F1A" w:rsidRPr="001274EF" w:rsidRDefault="00FA7F1A" w:rsidP="00FA7F1A">
                            <w:pPr>
                              <w:rPr>
                                <w:rFonts w:ascii="Arial" w:hAnsi="Arial" w:cs="Arial"/>
                                <w:sz w:val="12"/>
                                <w:szCs w:val="12"/>
                              </w:rPr>
                            </w:pPr>
                            <w:r w:rsidRPr="001274EF">
                              <w:rPr>
                                <w:sz w:val="12"/>
                                <w:szCs w:val="12"/>
                              </w:rPr>
                              <w:t>Couverture sanitaire universelle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1E7C72B" id="_x0000_s1532" type="#_x0000_t202" style="position:absolute;margin-left:254.9pt;margin-top:460.4pt;width:102.75pt;height:26.25pt;z-index:251868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" filled="f" stroked="f">
                <v:textbox>
                  <w:txbxContent>
                    <w:p w14:paraId="5DEF13D9" w14:textId="77777777" w:rsidR="00FA7F1A" w:rsidRPr="001274EF" w:rsidRDefault="00FA7F1A" w:rsidP="00FA7F1A">
                      <w:pPr>
                        <w:rPr>
                          <w:rFonts w:ascii="Arial" w:hAnsi="Arial" w:cs="Arial"/>
                          <w:sz w:val="12"/>
                          <w:szCs w:val="12"/>
                        </w:rPr>
                      </w:pPr>
                      <w:r w:rsidRPr="001274EF">
                        <w:rPr>
                          <w:sz w:val="12"/>
                          <w:szCs w:val="12"/>
                        </w:rPr>
                        <w:t>Couverture sanitaire universelle</w:t>
                      </w:r>
                    </w:p>
                  </w:txbxContent>
                </v:textbox>
              </v:shape>
            </w:pict>
          </mc:Fallback>
        </mc:AlternateContent>
      </w:r>
      <w:r w:rsidR="0087476C" w:rsidRPr="00EB3CC0">
        <w:rPr>
          <w:rFonts w:ascii="Aptos" w:eastAsia="Aptos" w:hAnsi="Aptos"/>
        </w:rPr>
        <mc:AlternateContent>
          <mc:Choice Requires="wps">
            <w:drawing>
              <wp:anchor distT="0" distB="0" distL="114300" distR="114300" simplePos="0" relativeHeight="251864064" behindDoc="0" locked="0" layoutInCell="1" allowOverlap="1" wp14:anchorId="55D82B37" wp14:editId="661660BC">
                <wp:simplePos x="0" y="0"/>
                <wp:positionH relativeFrom="column">
                  <wp:posOffset>3245707</wp:posOffset>
                </wp:positionH>
                <wp:positionV relativeFrom="paragraph">
                  <wp:posOffset>5393566</wp:posOffset>
                </wp:positionV>
                <wp:extent cx="1416050" cy="298450"/>
                <wp:effectExtent l="0" t="0" r="0" b="6350"/>
                <wp:wrapNone/>
                <wp:docPr id="156851245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16050" cy="298450"/>
                        </a:xfrm>
                        <a:prstGeom prst="rect">
                          <a:avLst/>
                        </a:prstGeom>
                        <a:noFill/>
                        <a:ln w="9525">
                          <a:noFill/>
                          <a:miter lim="800000"/>
                          <a:headEnd/>
                          <a:tailEnd/>
                        </a:ln>
                      </wps:spPr>
                      <wps:txbx>
                        <w:txbxContent>
                          <w:p w14:paraId="288E83EA" w14:textId="77777777" w:rsidR="00FA7F1A" w:rsidRPr="001274EF" w:rsidRDefault="00FA7F1A" w:rsidP="00FA7F1A">
                            <w:pPr>
                              <w:rPr>
                                <w:rFonts w:ascii="Arial" w:hAnsi="Arial" w:cs="Arial"/>
                                <w:sz w:val="12"/>
                                <w:szCs w:val="12"/>
                              </w:rPr>
                            </w:pPr>
                            <w:r w:rsidRPr="001274EF">
                              <w:rPr>
                                <w:sz w:val="12"/>
                                <w:szCs w:val="12"/>
                              </w:rPr>
                              <w:t>Systèmes alimentaires autochtones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5D82B37" id="_x0000_s1533" type="#_x0000_t202" style="position:absolute;margin-left:255.55pt;margin-top:424.7pt;width:111.5pt;height:23.5pt;z-index:251864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" filled="f" stroked="f">
                <v:textbox>
                  <w:txbxContent>
                    <w:p w14:paraId="288E83EA" w14:textId="77777777" w:rsidR="00FA7F1A" w:rsidRPr="001274EF" w:rsidRDefault="00FA7F1A" w:rsidP="00FA7F1A">
                      <w:pPr>
                        <w:rPr>
                          <w:rFonts w:ascii="Arial" w:hAnsi="Arial" w:cs="Arial"/>
                          <w:sz w:val="12"/>
                          <w:szCs w:val="12"/>
                        </w:rPr>
                      </w:pPr>
                      <w:r w:rsidRPr="001274EF">
                        <w:rPr>
                          <w:sz w:val="12"/>
                          <w:szCs w:val="12"/>
                        </w:rPr>
                        <w:t>Systèmes alimentaires autochtones</w:t>
                      </w:r>
                    </w:p>
                  </w:txbxContent>
                </v:textbox>
              </v:shape>
            </w:pict>
          </mc:Fallback>
        </mc:AlternateContent>
      </w:r>
      <w:r w:rsidR="0087476C" w:rsidRPr="00EB3CC0">
        <w:rPr>
          <w:rFonts w:ascii="Aptos" w:eastAsia="Aptos" w:hAnsi="Aptos"/>
        </w:rPr>
        <mc:AlternateContent>
          <mc:Choice Requires="wps">
            <w:drawing>
              <wp:anchor distT="0" distB="0" distL="114300" distR="114300" simplePos="0" relativeHeight="251862016" behindDoc="0" locked="0" layoutInCell="1" allowOverlap="1" wp14:anchorId="7D71C5E7" wp14:editId="7ACCBB37">
                <wp:simplePos x="0" y="0"/>
                <wp:positionH relativeFrom="column">
                  <wp:posOffset>3244025</wp:posOffset>
                </wp:positionH>
                <wp:positionV relativeFrom="paragraph">
                  <wp:posOffset>5162855</wp:posOffset>
                </wp:positionV>
                <wp:extent cx="1355090" cy="368300"/>
                <wp:effectExtent l="0" t="0" r="0" b="0"/>
                <wp:wrapNone/>
                <wp:docPr id="132627668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55090" cy="368300"/>
                        </a:xfrm>
                        <a:prstGeom prst="rect">
                          <a:avLst/>
                        </a:prstGeom>
                        <a:noFill/>
                        <a:ln w="9525">
                          <a:noFill/>
                          <a:miter lim="800000"/>
                          <a:headEnd/>
                          <a:tailEnd/>
                        </a:ln>
                      </wps:spPr>
                      <wps:txbx>
                        <w:txbxContent>
                          <w:p w14:paraId="75F86DDF" w14:textId="77777777" w:rsidR="00FA7F1A" w:rsidRPr="001274EF" w:rsidRDefault="00FA7F1A" w:rsidP="00FA7F1A">
                            <w:pPr>
                              <w:spacing w:line="216" w:lineRule="auto"/>
                              <w:rPr>
                                <w:rFonts w:ascii="Arial" w:hAnsi="Arial" w:cs="Arial"/>
                                <w:sz w:val="11"/>
                                <w:szCs w:val="11"/>
                              </w:rPr>
                            </w:pPr>
                            <w:r w:rsidRPr="001274EF">
                              <w:rPr>
                                <w:sz w:val="11"/>
                                <w:szCs w:val="11"/>
                              </w:rPr>
                              <w:t>Promotion d’approches qui transforment les aspects relatifs au genre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D71C5E7" id="_x0000_s1534" type="#_x0000_t202" style="position:absolute;margin-left:255.45pt;margin-top:406.5pt;width:106.7pt;height:29pt;z-index:251862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" filled="f" stroked="f">
                <v:textbox>
                  <w:txbxContent>
                    <w:p w14:paraId="75F86DDF" w14:textId="77777777" w:rsidR="00FA7F1A" w:rsidRPr="001274EF" w:rsidRDefault="00FA7F1A" w:rsidP="00FA7F1A">
                      <w:pPr>
                        <w:spacing w:line="216" w:lineRule="auto"/>
                        <w:rPr>
                          <w:rFonts w:ascii="Arial" w:hAnsi="Arial" w:cs="Arial"/>
                          <w:sz w:val="11"/>
                          <w:szCs w:val="11"/>
                        </w:rPr>
                      </w:pPr>
                      <w:r w:rsidRPr="001274EF">
                        <w:rPr>
                          <w:sz w:val="11"/>
                          <w:szCs w:val="11"/>
                        </w:rPr>
                        <w:t>Promotion d’approches qui transforment les aspects relatifs au genre</w:t>
                      </w:r>
                    </w:p>
                  </w:txbxContent>
                </v:textbox>
              </v:shape>
            </w:pict>
          </mc:Fallback>
        </mc:AlternateContent>
      </w:r>
      <w:r w:rsidR="0087476C" w:rsidRPr="00EB3CC0">
        <w:rPr>
          <w:rFonts w:ascii="Aptos" w:eastAsia="Aptos" w:hAnsi="Aptos"/>
        </w:rPr>
        <mc:AlternateContent>
          <mc:Choice Requires="wps">
            <w:drawing>
              <wp:anchor distT="0" distB="0" distL="114300" distR="114300" simplePos="0" relativeHeight="251851776" behindDoc="0" locked="0" layoutInCell="1" allowOverlap="1" wp14:anchorId="7FBF01B4" wp14:editId="7879CF55">
                <wp:simplePos x="0" y="0"/>
                <wp:positionH relativeFrom="column">
                  <wp:posOffset>3239770</wp:posOffset>
                </wp:positionH>
                <wp:positionV relativeFrom="paragraph">
                  <wp:posOffset>4098917</wp:posOffset>
                </wp:positionV>
                <wp:extent cx="1384300" cy="355600"/>
                <wp:effectExtent l="0" t="0" r="0" b="6350"/>
                <wp:wrapNone/>
                <wp:docPr id="4474193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84300" cy="355600"/>
                        </a:xfrm>
                        <a:prstGeom prst="rect">
                          <a:avLst/>
                        </a:prstGeom>
                        <a:noFill/>
                        <a:ln w="9525">
                          <a:noFill/>
                          <a:miter lim="800000"/>
                          <a:headEnd/>
                          <a:tailEnd/>
                        </a:ln>
                      </wps:spPr>
                      <wps:txbx>
                        <w:txbxContent>
                          <w:p w14:paraId="4EE5825E" w14:textId="77777777" w:rsidR="00FA7F1A" w:rsidRPr="001274EF" w:rsidRDefault="00FA7F1A" w:rsidP="00FA7F1A">
                            <w:pPr>
                              <w:rPr>
                                <w:rFonts w:ascii="Arial" w:hAnsi="Arial" w:cs="Arial"/>
                                <w:sz w:val="12"/>
                                <w:szCs w:val="12"/>
                              </w:rPr>
                            </w:pPr>
                            <w:r w:rsidRPr="001274EF">
                              <w:rPr>
                                <w:sz w:val="12"/>
                                <w:szCs w:val="12"/>
                              </w:rPr>
                              <w:t>Approches fondées sur les droits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FBF01B4" id="_x0000_s1535" type="#_x0000_t202" style="position:absolute;margin-left:255.1pt;margin-top:322.75pt;width:109pt;height:28pt;z-index:251851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" filled="f" stroked="f">
                <v:textbox>
                  <w:txbxContent>
                    <w:p w14:paraId="4EE5825E" w14:textId="77777777" w:rsidR="00FA7F1A" w:rsidRPr="001274EF" w:rsidRDefault="00FA7F1A" w:rsidP="00FA7F1A">
                      <w:pPr>
                        <w:rPr>
                          <w:rFonts w:ascii="Arial" w:hAnsi="Arial" w:cs="Arial"/>
                          <w:sz w:val="12"/>
                          <w:szCs w:val="12"/>
                        </w:rPr>
                      </w:pPr>
                      <w:r w:rsidRPr="001274EF">
                        <w:rPr>
                          <w:sz w:val="12"/>
                          <w:szCs w:val="12"/>
                        </w:rPr>
                        <w:t>Approches fondées sur les droits</w:t>
                      </w:r>
                    </w:p>
                  </w:txbxContent>
                </v:textbox>
              </v:shape>
            </w:pict>
          </mc:Fallback>
        </mc:AlternateContent>
      </w:r>
      <w:r w:rsidR="0087476C" w:rsidRPr="00EB3CC0">
        <w:rPr>
          <w:rFonts w:ascii="Aptos" w:eastAsia="Aptos" w:hAnsi="Aptos"/>
        </w:rPr>
        <mc:AlternateContent>
          <mc:Choice Requires="wps">
            <w:drawing>
              <wp:anchor distT="0" distB="0" distL="114300" distR="114300" simplePos="0" relativeHeight="251843584" behindDoc="0" locked="0" layoutInCell="1" allowOverlap="1" wp14:anchorId="46F5F292" wp14:editId="7E87C1FB">
                <wp:simplePos x="0" y="0"/>
                <wp:positionH relativeFrom="column">
                  <wp:posOffset>3220308</wp:posOffset>
                </wp:positionH>
                <wp:positionV relativeFrom="paragraph">
                  <wp:posOffset>3206775</wp:posOffset>
                </wp:positionV>
                <wp:extent cx="1351313" cy="287655"/>
                <wp:effectExtent l="0" t="0" r="0" b="0"/>
                <wp:wrapNone/>
                <wp:docPr id="131938640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51313" cy="287655"/>
                        </a:xfrm>
                        <a:prstGeom prst="rect">
                          <a:avLst/>
                        </a:prstGeom>
                        <a:noFill/>
                        <a:ln w="9525">
                          <a:noFill/>
                          <a:miter lim="800000"/>
                          <a:headEnd/>
                          <a:tailEnd/>
                        </a:ln>
                      </wps:spPr>
                      <wps:txbx>
                        <w:txbxContent>
                          <w:p w14:paraId="3CC516EB" w14:textId="77777777" w:rsidR="00FA7F1A" w:rsidRPr="001274EF" w:rsidRDefault="00FA7F1A" w:rsidP="00FA7F1A">
                            <w:pPr>
                              <w:spacing w:line="216" w:lineRule="auto"/>
                              <w:rPr>
                                <w:rFonts w:ascii="Arial" w:hAnsi="Arial" w:cs="Arial"/>
                                <w:sz w:val="12"/>
                                <w:szCs w:val="12"/>
                              </w:rPr>
                            </w:pPr>
                            <w:r w:rsidRPr="001274EF">
                              <w:rPr>
                                <w:sz w:val="12"/>
                                <w:szCs w:val="12"/>
                              </w:rPr>
                              <w:t>Gestion de la biodiversité au service de la prévention des zoonoses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6F5F292" id="_x0000_s1536" type="#_x0000_t202" style="position:absolute;margin-left:253.55pt;margin-top:252.5pt;width:106.4pt;height:22.65pt;z-index:251843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" filled="f" stroked="f">
                <v:textbox>
                  <w:txbxContent>
                    <w:p w14:paraId="3CC516EB" w14:textId="77777777" w:rsidR="00FA7F1A" w:rsidRPr="001274EF" w:rsidRDefault="00FA7F1A" w:rsidP="00FA7F1A">
                      <w:pPr>
                        <w:spacing w:line="216" w:lineRule="auto"/>
                        <w:rPr>
                          <w:rFonts w:ascii="Arial" w:hAnsi="Arial" w:cs="Arial"/>
                          <w:sz w:val="12"/>
                          <w:szCs w:val="12"/>
                        </w:rPr>
                      </w:pPr>
                      <w:r w:rsidRPr="001274EF">
                        <w:rPr>
                          <w:sz w:val="12"/>
                          <w:szCs w:val="12"/>
                        </w:rPr>
                        <w:t>Gestion de la biodiversité au service de la prévention des zoonoses</w:t>
                      </w:r>
                    </w:p>
                  </w:txbxContent>
                </v:textbox>
              </v:shape>
            </w:pict>
          </mc:Fallback>
        </mc:AlternateContent>
      </w:r>
      <w:r w:rsidR="0087476C" w:rsidRPr="00EB3CC0">
        <w:rPr>
          <w:rFonts w:ascii="Aptos" w:eastAsia="Aptos" w:hAnsi="Aptos"/>
        </w:rPr>
        <mc:AlternateContent>
          <mc:Choice Requires="wps">
            <w:drawing>
              <wp:anchor distT="0" distB="0" distL="114300" distR="114300" simplePos="0" relativeHeight="251841536" behindDoc="0" locked="0" layoutInCell="1" allowOverlap="1" wp14:anchorId="7B2119F5" wp14:editId="517B7D7A">
                <wp:simplePos x="0" y="0"/>
                <wp:positionH relativeFrom="column">
                  <wp:posOffset>3233832</wp:posOffset>
                </wp:positionH>
                <wp:positionV relativeFrom="paragraph">
                  <wp:posOffset>2994503</wp:posOffset>
                </wp:positionV>
                <wp:extent cx="1384300" cy="317500"/>
                <wp:effectExtent l="0" t="0" r="0" b="6350"/>
                <wp:wrapNone/>
                <wp:docPr id="92708827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84300" cy="317500"/>
                        </a:xfrm>
                        <a:prstGeom prst="rect">
                          <a:avLst/>
                        </a:prstGeom>
                        <a:noFill/>
                        <a:ln w="9525">
                          <a:noFill/>
                          <a:miter lim="800000"/>
                          <a:headEnd/>
                          <a:tailEnd/>
                        </a:ln>
                      </wps:spPr>
                      <wps:txbx>
                        <w:txbxContent>
                          <w:p w14:paraId="6D364285" w14:textId="77777777" w:rsidR="00FA7F1A" w:rsidRPr="001274EF" w:rsidRDefault="00FA7F1A" w:rsidP="00FA7F1A">
                            <w:pPr>
                              <w:rPr>
                                <w:rFonts w:ascii="Arial" w:hAnsi="Arial" w:cs="Arial"/>
                                <w:sz w:val="12"/>
                                <w:szCs w:val="12"/>
                              </w:rPr>
                            </w:pPr>
                            <w:r w:rsidRPr="001274EF">
                              <w:rPr>
                                <w:sz w:val="12"/>
                                <w:szCs w:val="12"/>
                              </w:rPr>
                              <w:t>Infrastructures vertes urbaines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B2119F5" id="_x0000_s1537" type="#_x0000_t202" style="position:absolute;margin-left:254.65pt;margin-top:235.8pt;width:109pt;height:25pt;z-index:251841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" filled="f" stroked="f">
                <v:textbox>
                  <w:txbxContent>
                    <w:p w14:paraId="6D364285" w14:textId="77777777" w:rsidR="00FA7F1A" w:rsidRPr="001274EF" w:rsidRDefault="00FA7F1A" w:rsidP="00FA7F1A">
                      <w:pPr>
                        <w:rPr>
                          <w:rFonts w:ascii="Arial" w:hAnsi="Arial" w:cs="Arial"/>
                          <w:sz w:val="12"/>
                          <w:szCs w:val="12"/>
                        </w:rPr>
                      </w:pPr>
                      <w:r w:rsidRPr="001274EF">
                        <w:rPr>
                          <w:sz w:val="12"/>
                          <w:szCs w:val="12"/>
                        </w:rPr>
                        <w:t>Infrastructures vertes urbaines</w:t>
                      </w:r>
                    </w:p>
                  </w:txbxContent>
                </v:textbox>
              </v:shape>
            </w:pict>
          </mc:Fallback>
        </mc:AlternateContent>
      </w:r>
      <w:r w:rsidR="0087476C" w:rsidRPr="00EB3CC0">
        <w:rPr>
          <w:rFonts w:ascii="Aptos" w:eastAsia="Aptos" w:hAnsi="Aptos"/>
        </w:rPr>
        <mc:AlternateContent>
          <mc:Choice Requires="wps">
            <w:drawing>
              <wp:anchor distT="0" distB="0" distL="114300" distR="114300" simplePos="0" relativeHeight="251833344" behindDoc="0" locked="0" layoutInCell="1" allowOverlap="1" wp14:anchorId="3C606AF5" wp14:editId="3035A83A">
                <wp:simplePos x="0" y="0"/>
                <wp:positionH relativeFrom="column">
                  <wp:posOffset>3232785</wp:posOffset>
                </wp:positionH>
                <wp:positionV relativeFrom="paragraph">
                  <wp:posOffset>2132330</wp:posOffset>
                </wp:positionV>
                <wp:extent cx="1217295" cy="306705"/>
                <wp:effectExtent l="0" t="0" r="0" b="0"/>
                <wp:wrapNone/>
                <wp:docPr id="105872634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17295" cy="306705"/>
                        </a:xfrm>
                        <a:prstGeom prst="rect">
                          <a:avLst/>
                        </a:prstGeom>
                        <a:noFill/>
                        <a:ln w="9525">
                          <a:noFill/>
                          <a:miter lim="800000"/>
                          <a:headEnd/>
                          <a:tailEnd/>
                        </a:ln>
                      </wps:spPr>
                      <wps:txbx>
                        <w:txbxContent>
                          <w:p w14:paraId="27FA715B" w14:textId="77777777" w:rsidR="00FA7F1A" w:rsidRPr="001274EF" w:rsidRDefault="00FA7F1A" w:rsidP="00FA7F1A">
                            <w:pPr>
                              <w:spacing w:line="216" w:lineRule="auto"/>
                              <w:rPr>
                                <w:rFonts w:ascii="Arial" w:hAnsi="Arial" w:cs="Arial"/>
                                <w:sz w:val="12"/>
                                <w:szCs w:val="12"/>
                              </w:rPr>
                            </w:pPr>
                            <w:r w:rsidRPr="001274EF">
                              <w:rPr>
                                <w:sz w:val="12"/>
                                <w:szCs w:val="12"/>
                              </w:rPr>
                              <w:t>Solutions fondées sur la nature en milieu urbain*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C606AF5" id="_x0000_s1538" type="#_x0000_t202" style="position:absolute;margin-left:254.55pt;margin-top:167.9pt;width:95.85pt;height:24.15pt;z-index:251833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" filled="f" stroked="f">
                <v:textbox>
                  <w:txbxContent>
                    <w:p w14:paraId="27FA715B" w14:textId="77777777" w:rsidR="00FA7F1A" w:rsidRPr="001274EF" w:rsidRDefault="00FA7F1A" w:rsidP="00FA7F1A">
                      <w:pPr>
                        <w:spacing w:line="216" w:lineRule="auto"/>
                        <w:rPr>
                          <w:rFonts w:ascii="Arial" w:hAnsi="Arial" w:cs="Arial"/>
                          <w:sz w:val="12"/>
                          <w:szCs w:val="12"/>
                        </w:rPr>
                      </w:pPr>
                      <w:r w:rsidRPr="001274EF">
                        <w:rPr>
                          <w:sz w:val="12"/>
                          <w:szCs w:val="12"/>
                        </w:rPr>
                        <w:t>Solutions fondées sur la nature en milieu urbain*</w:t>
                      </w:r>
                    </w:p>
                  </w:txbxContent>
                </v:textbox>
              </v:shape>
            </w:pict>
          </mc:Fallback>
        </mc:AlternateContent>
      </w:r>
      <w:r w:rsidR="0087476C" w:rsidRPr="00EB3CC0">
        <w:rPr>
          <w:rFonts w:ascii="Aptos" w:eastAsia="Aptos" w:hAnsi="Aptos"/>
        </w:rPr>
        <mc:AlternateContent>
          <mc:Choice Requires="wps">
            <w:drawing>
              <wp:anchor distT="0" distB="0" distL="114300" distR="114300" simplePos="0" relativeHeight="251831296" behindDoc="0" locked="0" layoutInCell="1" allowOverlap="1" wp14:anchorId="7C154470" wp14:editId="2563B7C0">
                <wp:simplePos x="0" y="0"/>
                <wp:positionH relativeFrom="column">
                  <wp:posOffset>3226022</wp:posOffset>
                </wp:positionH>
                <wp:positionV relativeFrom="paragraph">
                  <wp:posOffset>1899953</wp:posOffset>
                </wp:positionV>
                <wp:extent cx="1134093" cy="323850"/>
                <wp:effectExtent l="0" t="0" r="0" b="0"/>
                <wp:wrapNone/>
                <wp:docPr id="161663543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4093" cy="323850"/>
                        </a:xfrm>
                        <a:prstGeom prst="rect">
                          <a:avLst/>
                        </a:prstGeom>
                        <a:noFill/>
                        <a:ln w="9525">
                          <a:noFill/>
                          <a:miter lim="800000"/>
                          <a:headEnd/>
                          <a:tailEnd/>
                        </a:ln>
                      </wps:spPr>
                      <wps:txbx>
                        <w:txbxContent>
                          <w:p w14:paraId="5D330A85" w14:textId="77777777" w:rsidR="00FA7F1A" w:rsidRPr="001274EF" w:rsidRDefault="00FA7F1A" w:rsidP="00FA7F1A">
                            <w:pPr>
                              <w:spacing w:line="216" w:lineRule="auto"/>
                              <w:rPr>
                                <w:rFonts w:ascii="Arial" w:hAnsi="Arial" w:cs="Arial"/>
                                <w:sz w:val="12"/>
                                <w:szCs w:val="12"/>
                              </w:rPr>
                            </w:pPr>
                            <w:r w:rsidRPr="001274EF">
                              <w:rPr>
                                <w:sz w:val="12"/>
                                <w:szCs w:val="12"/>
                              </w:rPr>
                              <w:t>Protection intégrée de la santé à l’échelle du bassin versant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C154470" id="_x0000_s1539" type="#_x0000_t202" style="position:absolute;margin-left:254pt;margin-top:149.6pt;width:89.3pt;height:25.5pt;z-index:251831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" filled="f" stroked="f">
                <v:textbox>
                  <w:txbxContent>
                    <w:p w14:paraId="5D330A85" w14:textId="77777777" w:rsidR="00FA7F1A" w:rsidRPr="001274EF" w:rsidRDefault="00FA7F1A" w:rsidP="00FA7F1A">
                      <w:pPr>
                        <w:spacing w:line="216" w:lineRule="auto"/>
                        <w:rPr>
                          <w:rFonts w:ascii="Arial" w:hAnsi="Arial" w:cs="Arial"/>
                          <w:sz w:val="12"/>
                          <w:szCs w:val="12"/>
                        </w:rPr>
                      </w:pPr>
                      <w:r w:rsidRPr="001274EF">
                        <w:rPr>
                          <w:sz w:val="12"/>
                          <w:szCs w:val="12"/>
                        </w:rPr>
                        <w:t>Protection intégrée de la santé à l’échelle du bassin versant</w:t>
                      </w:r>
                    </w:p>
                  </w:txbxContent>
                </v:textbox>
              </v:shape>
            </w:pict>
          </mc:Fallback>
        </mc:AlternateContent>
      </w:r>
      <w:r w:rsidR="0087476C" w:rsidRPr="00EB3CC0">
        <w:rPr>
          <w:rFonts w:ascii="Aptos" w:eastAsia="Aptos" w:hAnsi="Aptos"/>
        </w:rPr>
        <mc:AlternateContent>
          <mc:Choice Requires="wps">
            <w:drawing>
              <wp:anchor distT="0" distB="0" distL="114300" distR="114300" simplePos="0" relativeHeight="251829248" behindDoc="0" locked="0" layoutInCell="1" allowOverlap="1" wp14:anchorId="19D1EA29" wp14:editId="12FD2C12">
                <wp:simplePos x="0" y="0"/>
                <wp:positionH relativeFrom="column">
                  <wp:posOffset>3208020</wp:posOffset>
                </wp:positionH>
                <wp:positionV relativeFrom="paragraph">
                  <wp:posOffset>1735554</wp:posOffset>
                </wp:positionV>
                <wp:extent cx="1314450" cy="330200"/>
                <wp:effectExtent l="0" t="0" r="0" b="0"/>
                <wp:wrapNone/>
                <wp:docPr id="157483595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14450" cy="330200"/>
                        </a:xfrm>
                        <a:prstGeom prst="rect">
                          <a:avLst/>
                        </a:prstGeom>
                        <a:noFill/>
                        <a:ln w="9525">
                          <a:noFill/>
                          <a:miter lim="800000"/>
                          <a:headEnd/>
                          <a:tailEnd/>
                        </a:ln>
                      </wps:spPr>
                      <wps:txbx>
                        <w:txbxContent>
                          <w:p w14:paraId="5F62C565" w14:textId="77777777" w:rsidR="00FA7F1A" w:rsidRPr="001274EF" w:rsidRDefault="00FA7F1A" w:rsidP="00FA7F1A">
                            <w:pPr>
                              <w:rPr>
                                <w:rFonts w:ascii="Arial" w:hAnsi="Arial" w:cs="Arial"/>
                                <w:sz w:val="12"/>
                                <w:szCs w:val="12"/>
                              </w:rPr>
                            </w:pPr>
                            <w:r w:rsidRPr="001274EF">
                              <w:rPr>
                                <w:sz w:val="12"/>
                                <w:szCs w:val="12"/>
                              </w:rPr>
                              <w:t>Systèmes alimentaires ville-région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9D1EA29" id="_x0000_s1540" type="#_x0000_t202" style="position:absolute;margin-left:252.6pt;margin-top:136.65pt;width:103.5pt;height:26pt;z-index:251829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" filled="f" stroked="f">
                <v:textbox>
                  <w:txbxContent>
                    <w:p w14:paraId="5F62C565" w14:textId="77777777" w:rsidR="00FA7F1A" w:rsidRPr="001274EF" w:rsidRDefault="00FA7F1A" w:rsidP="00FA7F1A">
                      <w:pPr>
                        <w:rPr>
                          <w:rFonts w:ascii="Arial" w:hAnsi="Arial" w:cs="Arial"/>
                          <w:sz w:val="12"/>
                          <w:szCs w:val="12"/>
                        </w:rPr>
                      </w:pPr>
                      <w:r w:rsidRPr="001274EF">
                        <w:rPr>
                          <w:sz w:val="12"/>
                          <w:szCs w:val="12"/>
                        </w:rPr>
                        <w:t>Systèmes alimentaires ville-région</w:t>
                      </w:r>
                    </w:p>
                  </w:txbxContent>
                </v:textbox>
              </v:shape>
            </w:pict>
          </mc:Fallback>
        </mc:AlternateContent>
      </w:r>
      <w:r w:rsidR="0087476C" w:rsidRPr="00EB3CC0">
        <w:rPr>
          <w:rFonts w:ascii="Aptos" w:eastAsia="Aptos" w:hAnsi="Aptos"/>
        </w:rPr>
        <mc:AlternateContent>
          <mc:Choice Requires="wps">
            <w:drawing>
              <wp:anchor distT="0" distB="0" distL="114300" distR="114300" simplePos="0" relativeHeight="251827200" behindDoc="0" locked="0" layoutInCell="1" allowOverlap="1" wp14:anchorId="0E6D965A" wp14:editId="1B0E2B1B">
                <wp:simplePos x="0" y="0"/>
                <wp:positionH relativeFrom="column">
                  <wp:posOffset>3226245</wp:posOffset>
                </wp:positionH>
                <wp:positionV relativeFrom="paragraph">
                  <wp:posOffset>1519242</wp:posOffset>
                </wp:positionV>
                <wp:extent cx="1212850" cy="323850"/>
                <wp:effectExtent l="0" t="0" r="0" b="0"/>
                <wp:wrapNone/>
                <wp:docPr id="126718997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12850" cy="323850"/>
                        </a:xfrm>
                        <a:prstGeom prst="rect">
                          <a:avLst/>
                        </a:prstGeom>
                        <a:noFill/>
                        <a:ln w="9525">
                          <a:noFill/>
                          <a:miter lim="800000"/>
                          <a:headEnd/>
                          <a:tailEnd/>
                        </a:ln>
                      </wps:spPr>
                      <wps:txbx>
                        <w:txbxContent>
                          <w:p w14:paraId="144C80E4" w14:textId="5346771A" w:rsidR="00FA7F1A" w:rsidRPr="001274EF" w:rsidRDefault="00920150" w:rsidP="00FA7F1A">
                            <w:pPr>
                              <w:spacing w:line="216" w:lineRule="auto"/>
                              <w:rPr>
                                <w:rFonts w:ascii="Arial" w:hAnsi="Arial" w:cs="Arial"/>
                                <w:sz w:val="12"/>
                                <w:szCs w:val="12"/>
                              </w:rPr>
                            </w:pPr>
                            <w:r w:rsidRPr="001274EF">
                              <w:rPr>
                                <w:sz w:val="12"/>
                                <w:szCs w:val="12"/>
                              </w:rPr>
                              <w:t>Gestion communautaire de l’eau</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E6D965A" id="_x0000_s1541" type="#_x0000_t202" style="position:absolute;margin-left:254.05pt;margin-top:119.65pt;width:95.5pt;height:25.5pt;z-index:251827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" filled="f" stroked="f">
                <v:textbox>
                  <w:txbxContent>
                    <w:p w14:paraId="144C80E4" w14:textId="5346771A" w:rsidR="00FA7F1A" w:rsidRPr="001274EF" w:rsidRDefault="00920150" w:rsidP="00FA7F1A">
                      <w:pPr>
                        <w:spacing w:line="216" w:lineRule="auto"/>
                        <w:rPr>
                          <w:rFonts w:ascii="Arial" w:hAnsi="Arial" w:cs="Arial"/>
                          <w:sz w:val="12"/>
                          <w:szCs w:val="12"/>
                        </w:rPr>
                      </w:pPr>
                      <w:r w:rsidRPr="001274EF">
                        <w:rPr>
                          <w:sz w:val="12"/>
                          <w:szCs w:val="12"/>
                        </w:rPr>
                        <w:t>Gestion communautaire de l’eau</w:t>
                      </w:r>
                    </w:p>
                  </w:txbxContent>
                </v:textbox>
              </v:shape>
            </w:pict>
          </mc:Fallback>
        </mc:AlternateContent>
      </w:r>
      <w:r w:rsidR="0087476C" w:rsidRPr="00EB3CC0">
        <w:rPr>
          <w:rFonts w:ascii="Aptos" w:eastAsia="Aptos" w:hAnsi="Aptos"/>
        </w:rPr>
        <mc:AlternateContent>
          <mc:Choice Requires="wps">
            <w:drawing>
              <wp:anchor distT="0" distB="0" distL="114300" distR="114300" simplePos="0" relativeHeight="251819008" behindDoc="0" locked="0" layoutInCell="1" allowOverlap="1" wp14:anchorId="5A74A778" wp14:editId="59833782">
                <wp:simplePos x="0" y="0"/>
                <wp:positionH relativeFrom="column">
                  <wp:posOffset>3220308</wp:posOffset>
                </wp:positionH>
                <wp:positionV relativeFrom="paragraph">
                  <wp:posOffset>617954</wp:posOffset>
                </wp:positionV>
                <wp:extent cx="1116280" cy="323850"/>
                <wp:effectExtent l="0" t="0" r="0" b="0"/>
                <wp:wrapNone/>
                <wp:docPr id="23017823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16280" cy="323850"/>
                        </a:xfrm>
                        <a:prstGeom prst="rect">
                          <a:avLst/>
                        </a:prstGeom>
                        <a:noFill/>
                        <a:ln w="9525">
                          <a:noFill/>
                          <a:miter lim="800000"/>
                          <a:headEnd/>
                          <a:tailEnd/>
                        </a:ln>
                      </wps:spPr>
                      <wps:txbx>
                        <w:txbxContent>
                          <w:p w14:paraId="18733A1E" w14:textId="77777777" w:rsidR="00FA7F1A" w:rsidRPr="001274EF" w:rsidRDefault="00FA7F1A" w:rsidP="00FA7F1A">
                            <w:pPr>
                              <w:spacing w:line="216" w:lineRule="auto"/>
                              <w:rPr>
                                <w:rFonts w:ascii="Arial" w:hAnsi="Arial" w:cs="Arial"/>
                                <w:sz w:val="12"/>
                                <w:szCs w:val="12"/>
                              </w:rPr>
                            </w:pPr>
                            <w:r w:rsidRPr="001274EF">
                              <w:rPr>
                                <w:sz w:val="12"/>
                                <w:szCs w:val="12"/>
                              </w:rPr>
                              <w:t>Infrastructures de gestion intégrée de l’eau</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A74A778" id="_x0000_s1542" type="#_x0000_t202" style="position:absolute;margin-left:253.55pt;margin-top:48.65pt;width:87.9pt;height:25.5pt;z-index:251819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" filled="f" stroked="f">
                <v:textbox>
                  <w:txbxContent>
                    <w:p w14:paraId="18733A1E" w14:textId="77777777" w:rsidR="00FA7F1A" w:rsidRPr="001274EF" w:rsidRDefault="00FA7F1A" w:rsidP="00FA7F1A">
                      <w:pPr>
                        <w:spacing w:line="216" w:lineRule="auto"/>
                        <w:rPr>
                          <w:rFonts w:ascii="Arial" w:hAnsi="Arial" w:cs="Arial"/>
                          <w:sz w:val="12"/>
                          <w:szCs w:val="12"/>
                        </w:rPr>
                      </w:pPr>
                      <w:r w:rsidRPr="001274EF">
                        <w:rPr>
                          <w:sz w:val="12"/>
                          <w:szCs w:val="12"/>
                        </w:rPr>
                        <w:t>Infrastructures de gestion intégrée de l’eau</w:t>
                      </w:r>
                    </w:p>
                  </w:txbxContent>
                </v:textbox>
              </v:shape>
            </w:pict>
          </mc:Fallback>
        </mc:AlternateContent>
      </w:r>
      <w:r w:rsidR="00DD79C8" w:rsidRPr="00EB3CC0">
        <w:rPr>
          <w:rFonts w:ascii="Aptos" w:eastAsia="Aptos" w:hAnsi="Aptos"/>
        </w:rPr>
        <mc:AlternateContent>
          <mc:Choice Requires="wps">
            <w:drawing>
              <wp:anchor distT="0" distB="0" distL="114300" distR="114300" simplePos="0" relativeHeight="251790336" behindDoc="0" locked="0" layoutInCell="1" allowOverlap="1" wp14:anchorId="75C9DFC1" wp14:editId="32B22F99">
                <wp:simplePos x="0" y="0"/>
                <wp:positionH relativeFrom="column">
                  <wp:posOffset>349250</wp:posOffset>
                </wp:positionH>
                <wp:positionV relativeFrom="paragraph">
                  <wp:posOffset>5149215</wp:posOffset>
                </wp:positionV>
                <wp:extent cx="1200150" cy="319405"/>
                <wp:effectExtent l="0" t="0" r="0" b="4445"/>
                <wp:wrapNone/>
                <wp:docPr id="132028283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00150" cy="319405"/>
                        </a:xfrm>
                        <a:prstGeom prst="rect">
                          <a:avLst/>
                        </a:prstGeom>
                        <a:noFill/>
                        <a:ln w="9525">
                          <a:noFill/>
                          <a:miter lim="800000"/>
                          <a:headEnd/>
                          <a:tailEnd/>
                        </a:ln>
                      </wps:spPr>
                      <wps:txbx>
                        <w:txbxContent>
                          <w:p w14:paraId="4B565169" w14:textId="77777777" w:rsidR="00FA7F1A" w:rsidRPr="001274EF" w:rsidRDefault="00FA7F1A" w:rsidP="00FA7F1A">
                            <w:pPr>
                              <w:spacing w:line="216" w:lineRule="auto"/>
                              <w:rPr>
                                <w:rFonts w:ascii="Arial" w:hAnsi="Arial" w:cs="Arial"/>
                                <w:sz w:val="12"/>
                                <w:szCs w:val="12"/>
                              </w:rPr>
                            </w:pPr>
                            <w:r w:rsidRPr="001274EF">
                              <w:rPr>
                                <w:sz w:val="12"/>
                                <w:szCs w:val="12"/>
                              </w:rPr>
                              <w:t>Utilisation durable des plantes médicinales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5C9DFC1" id="_x0000_s1543" type="#_x0000_t202" style="position:absolute;margin-left:27.5pt;margin-top:405.45pt;width:94.5pt;height:25.15pt;z-index:251790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" filled="f" stroked="f">
                <v:textbox>
                  <w:txbxContent>
                    <w:p w14:paraId="4B565169" w14:textId="77777777" w:rsidR="00FA7F1A" w:rsidRPr="001274EF" w:rsidRDefault="00FA7F1A" w:rsidP="00FA7F1A">
                      <w:pPr>
                        <w:spacing w:line="216" w:lineRule="auto"/>
                        <w:rPr>
                          <w:rFonts w:ascii="Arial" w:hAnsi="Arial" w:cs="Arial"/>
                          <w:sz w:val="12"/>
                          <w:szCs w:val="12"/>
                        </w:rPr>
                      </w:pPr>
                      <w:r w:rsidRPr="001274EF">
                        <w:rPr>
                          <w:sz w:val="12"/>
                          <w:szCs w:val="12"/>
                        </w:rPr>
                        <w:t>Utilisation durable des plantes médicinales</w:t>
                      </w:r>
                    </w:p>
                  </w:txbxContent>
                </v:textbox>
              </v:shape>
            </w:pict>
          </mc:Fallback>
        </mc:AlternateContent>
      </w:r>
      <w:r w:rsidR="00DD79C8" w:rsidRPr="00EB3CC0">
        <w:rPr>
          <w:rFonts w:ascii="Aptos" w:eastAsia="Aptos" w:hAnsi="Aptos"/>
        </w:rPr>
        <mc:AlternateContent>
          <mc:Choice Requires="wps">
            <w:drawing>
              <wp:anchor distT="0" distB="0" distL="114300" distR="114300" simplePos="0" relativeHeight="251788288" behindDoc="0" locked="0" layoutInCell="1" allowOverlap="1" wp14:anchorId="49BB7518" wp14:editId="4340B917">
                <wp:simplePos x="0" y="0"/>
                <wp:positionH relativeFrom="column">
                  <wp:posOffset>363220</wp:posOffset>
                </wp:positionH>
                <wp:positionV relativeFrom="paragraph">
                  <wp:posOffset>4933241</wp:posOffset>
                </wp:positionV>
                <wp:extent cx="1212850" cy="406400"/>
                <wp:effectExtent l="0" t="0" r="0" b="0"/>
                <wp:wrapNone/>
                <wp:docPr id="19037952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12850" cy="406400"/>
                        </a:xfrm>
                        <a:prstGeom prst="rect">
                          <a:avLst/>
                        </a:prstGeom>
                        <a:noFill/>
                        <a:ln w="9525">
                          <a:noFill/>
                          <a:miter lim="800000"/>
                          <a:headEnd/>
                          <a:tailEnd/>
                        </a:ln>
                      </wps:spPr>
                      <wps:txbx>
                        <w:txbxContent>
                          <w:p w14:paraId="5B441BD5" w14:textId="77777777" w:rsidR="00FA7F1A" w:rsidRPr="001274EF" w:rsidRDefault="00FA7F1A" w:rsidP="00FA7F1A">
                            <w:pPr>
                              <w:rPr>
                                <w:rFonts w:ascii="Arial" w:hAnsi="Arial" w:cs="Arial"/>
                                <w:sz w:val="12"/>
                                <w:szCs w:val="12"/>
                              </w:rPr>
                            </w:pPr>
                            <w:r w:rsidRPr="001274EF">
                              <w:rPr>
                                <w:sz w:val="12"/>
                                <w:szCs w:val="12"/>
                              </w:rPr>
                              <w:t>Régimes alimentaires sains et durables*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9BB7518" id="_x0000_s1544" type="#_x0000_t202" style="position:absolute;margin-left:28.6pt;margin-top:388.45pt;width:95.5pt;height:32pt;z-index:251788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" filled="f" stroked="f">
                <v:textbox>
                  <w:txbxContent>
                    <w:p w14:paraId="5B441BD5" w14:textId="77777777" w:rsidR="00FA7F1A" w:rsidRPr="001274EF" w:rsidRDefault="00FA7F1A" w:rsidP="00FA7F1A">
                      <w:pPr>
                        <w:rPr>
                          <w:rFonts w:ascii="Arial" w:hAnsi="Arial" w:cs="Arial"/>
                          <w:sz w:val="12"/>
                          <w:szCs w:val="12"/>
                        </w:rPr>
                      </w:pPr>
                      <w:r w:rsidRPr="001274EF">
                        <w:rPr>
                          <w:sz w:val="12"/>
                          <w:szCs w:val="12"/>
                        </w:rPr>
                        <w:t>Régimes alimentaires sains et durables*</w:t>
                      </w:r>
                    </w:p>
                  </w:txbxContent>
                </v:textbox>
              </v:shape>
            </w:pict>
          </mc:Fallback>
        </mc:AlternateContent>
      </w:r>
      <w:r w:rsidR="00DD79C8" w:rsidRPr="00EB3CC0">
        <w:rPr>
          <w:rFonts w:ascii="Aptos" w:eastAsia="Aptos" w:hAnsi="Aptos"/>
        </w:rPr>
        <mc:AlternateContent>
          <mc:Choice Requires="wps">
            <w:drawing>
              <wp:anchor distT="0" distB="0" distL="114300" distR="114300" simplePos="0" relativeHeight="251782144" behindDoc="0" locked="0" layoutInCell="1" allowOverlap="1" wp14:anchorId="00D97FDB" wp14:editId="2ABF9D30">
                <wp:simplePos x="0" y="0"/>
                <wp:positionH relativeFrom="column">
                  <wp:posOffset>350933</wp:posOffset>
                </wp:positionH>
                <wp:positionV relativeFrom="paragraph">
                  <wp:posOffset>4278028</wp:posOffset>
                </wp:positionV>
                <wp:extent cx="1223645" cy="450850"/>
                <wp:effectExtent l="0" t="0" r="0" b="6350"/>
                <wp:wrapNone/>
                <wp:docPr id="207827357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23645" cy="450850"/>
                        </a:xfrm>
                        <a:prstGeom prst="rect">
                          <a:avLst/>
                        </a:prstGeom>
                        <a:noFill/>
                        <a:ln w="9525">
                          <a:noFill/>
                          <a:miter lim="800000"/>
                          <a:headEnd/>
                          <a:tailEnd/>
                        </a:ln>
                      </wps:spPr>
                      <wps:txbx>
                        <w:txbxContent>
                          <w:p w14:paraId="099CFB86" w14:textId="77777777" w:rsidR="00FA7F1A" w:rsidRPr="001274EF" w:rsidRDefault="00FA7F1A" w:rsidP="00FA7F1A">
                            <w:pPr>
                              <w:spacing w:line="216" w:lineRule="auto"/>
                              <w:rPr>
                                <w:rFonts w:ascii="Arial" w:hAnsi="Arial" w:cs="Arial"/>
                                <w:sz w:val="11"/>
                                <w:szCs w:val="11"/>
                              </w:rPr>
                            </w:pPr>
                            <w:r w:rsidRPr="001274EF">
                              <w:rPr>
                                <w:sz w:val="11"/>
                                <w:szCs w:val="11"/>
                              </w:rPr>
                              <w:t>Pratiques fondées sur les forêts pour lutter contre les changements climatiques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0D97FDB" id="_x0000_s1545" type="#_x0000_t202" style="position:absolute;margin-left:27.65pt;margin-top:336.85pt;width:96.35pt;height:35.5pt;z-index:251782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" filled="f" stroked="f">
                <v:textbox>
                  <w:txbxContent>
                    <w:p w14:paraId="099CFB86" w14:textId="77777777" w:rsidR="00FA7F1A" w:rsidRPr="001274EF" w:rsidRDefault="00FA7F1A" w:rsidP="00FA7F1A">
                      <w:pPr>
                        <w:spacing w:line="216" w:lineRule="auto"/>
                        <w:rPr>
                          <w:rFonts w:ascii="Arial" w:hAnsi="Arial" w:cs="Arial"/>
                          <w:sz w:val="11"/>
                          <w:szCs w:val="11"/>
                        </w:rPr>
                      </w:pPr>
                      <w:r w:rsidRPr="001274EF">
                        <w:rPr>
                          <w:sz w:val="11"/>
                          <w:szCs w:val="11"/>
                        </w:rPr>
                        <w:t>Pratiques fondées sur les forêts pour lutter contre les changements climatiques</w:t>
                      </w:r>
                    </w:p>
                  </w:txbxContent>
                </v:textbox>
              </v:shape>
            </w:pict>
          </mc:Fallback>
        </mc:AlternateContent>
      </w:r>
      <w:r w:rsidR="0086744D" w:rsidRPr="00EB3CC0">
        <w:rPr>
          <w:rFonts w:ascii="Aptos" w:eastAsia="Aptos" w:hAnsi="Aptos"/>
        </w:rPr>
        <mc:AlternateContent>
          <mc:Choice Requires="wps">
            <w:drawing>
              <wp:anchor distT="0" distB="0" distL="114300" distR="114300" simplePos="0" relativeHeight="251796480" behindDoc="0" locked="0" layoutInCell="1" allowOverlap="1" wp14:anchorId="6BE85A14" wp14:editId="11D0F0B1">
                <wp:simplePos x="0" y="0"/>
                <wp:positionH relativeFrom="column">
                  <wp:posOffset>328295</wp:posOffset>
                </wp:positionH>
                <wp:positionV relativeFrom="paragraph">
                  <wp:posOffset>5819140</wp:posOffset>
                </wp:positionV>
                <wp:extent cx="1312355" cy="273133"/>
                <wp:effectExtent l="0" t="0" r="0" b="0"/>
                <wp:wrapNone/>
                <wp:docPr id="37080235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12355" cy="273133"/>
                        </a:xfrm>
                        <a:prstGeom prst="rect">
                          <a:avLst/>
                        </a:prstGeom>
                        <a:noFill/>
                        <a:ln w="9525">
                          <a:noFill/>
                          <a:miter lim="800000"/>
                          <a:headEnd/>
                          <a:tailEnd/>
                        </a:ln>
                      </wps:spPr>
                      <wps:txbx>
                        <w:txbxContent>
                          <w:p w14:paraId="1A9360F1" w14:textId="77777777" w:rsidR="00FA7F1A" w:rsidRPr="001274EF" w:rsidRDefault="00FA7F1A" w:rsidP="00FA7F1A">
                            <w:pPr>
                              <w:rPr>
                                <w:rFonts w:ascii="Arial" w:hAnsi="Arial" w:cs="Arial"/>
                                <w:sz w:val="12"/>
                                <w:szCs w:val="12"/>
                              </w:rPr>
                            </w:pPr>
                            <w:r w:rsidRPr="001274EF">
                              <w:rPr>
                                <w:sz w:val="12"/>
                                <w:szCs w:val="12"/>
                              </w:rPr>
                              <w:t>Énergie solaire photovoltaïque terrestre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BE85A14" id="_x0000_s1546" type="#_x0000_t202" style="position:absolute;margin-left:25.85pt;margin-top:458.2pt;width:103.35pt;height:21.5pt;z-index:251796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" filled="f" stroked="f">
                <v:textbox>
                  <w:txbxContent>
                    <w:p w14:paraId="1A9360F1" w14:textId="77777777" w:rsidR="00FA7F1A" w:rsidRPr="001274EF" w:rsidRDefault="00FA7F1A" w:rsidP="00FA7F1A">
                      <w:pPr>
                        <w:rPr>
                          <w:rFonts w:ascii="Arial" w:hAnsi="Arial" w:cs="Arial"/>
                          <w:sz w:val="12"/>
                          <w:szCs w:val="12"/>
                        </w:rPr>
                      </w:pPr>
                      <w:r w:rsidRPr="001274EF">
                        <w:rPr>
                          <w:sz w:val="12"/>
                          <w:szCs w:val="12"/>
                        </w:rPr>
                        <w:t>Énergie solaire photovoltaïque terrestre</w:t>
                      </w:r>
                    </w:p>
                  </w:txbxContent>
                </v:textbox>
              </v:shape>
            </w:pict>
          </mc:Fallback>
        </mc:AlternateContent>
      </w:r>
      <w:r w:rsidR="0086744D" w:rsidRPr="00EB3CC0">
        <w:rPr>
          <w:rFonts w:ascii="Aptos" w:eastAsia="Aptos" w:hAnsi="Aptos"/>
        </w:rPr>
        <mc:AlternateContent>
          <mc:Choice Requires="wps">
            <w:drawing>
              <wp:anchor distT="0" distB="0" distL="114300" distR="114300" simplePos="0" relativeHeight="251792384" behindDoc="0" locked="0" layoutInCell="1" allowOverlap="1" wp14:anchorId="159C097D" wp14:editId="2E1F4888">
                <wp:simplePos x="0" y="0"/>
                <wp:positionH relativeFrom="column">
                  <wp:posOffset>346479</wp:posOffset>
                </wp:positionH>
                <wp:positionV relativeFrom="paragraph">
                  <wp:posOffset>5356209</wp:posOffset>
                </wp:positionV>
                <wp:extent cx="1293718" cy="336550"/>
                <wp:effectExtent l="0" t="0" r="0" b="6350"/>
                <wp:wrapNone/>
                <wp:docPr id="67514310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93718" cy="336550"/>
                        </a:xfrm>
                        <a:prstGeom prst="rect">
                          <a:avLst/>
                        </a:prstGeom>
                        <a:noFill/>
                        <a:ln w="9525">
                          <a:noFill/>
                          <a:miter lim="800000"/>
                          <a:headEnd/>
                          <a:tailEnd/>
                        </a:ln>
                      </wps:spPr>
                      <wps:txbx>
                        <w:txbxContent>
                          <w:p w14:paraId="017098CB" w14:textId="77777777" w:rsidR="00FA7F1A" w:rsidRPr="001274EF" w:rsidRDefault="00FA7F1A" w:rsidP="00FA7F1A">
                            <w:pPr>
                              <w:spacing w:line="216" w:lineRule="auto"/>
                              <w:rPr>
                                <w:rFonts w:ascii="Arial" w:hAnsi="Arial" w:cs="Arial"/>
                                <w:sz w:val="12"/>
                                <w:szCs w:val="12"/>
                              </w:rPr>
                            </w:pPr>
                            <w:r w:rsidRPr="001274EF">
                              <w:rPr>
                                <w:sz w:val="12"/>
                                <w:szCs w:val="12"/>
                              </w:rPr>
                              <w:t>Réduction de la surconsommation de viande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59C097D" id="_x0000_s1547" type="#_x0000_t202" style="position:absolute;margin-left:27.3pt;margin-top:421.75pt;width:101.85pt;height:26.5pt;z-index:251792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" filled="f" stroked="f">
                <v:textbox>
                  <w:txbxContent>
                    <w:p w14:paraId="017098CB" w14:textId="77777777" w:rsidR="00FA7F1A" w:rsidRPr="001274EF" w:rsidRDefault="00FA7F1A" w:rsidP="00FA7F1A">
                      <w:pPr>
                        <w:spacing w:line="216" w:lineRule="auto"/>
                        <w:rPr>
                          <w:rFonts w:ascii="Arial" w:hAnsi="Arial" w:cs="Arial"/>
                          <w:sz w:val="12"/>
                          <w:szCs w:val="12"/>
                        </w:rPr>
                      </w:pPr>
                      <w:r w:rsidRPr="001274EF">
                        <w:rPr>
                          <w:sz w:val="12"/>
                          <w:szCs w:val="12"/>
                        </w:rPr>
                        <w:t>Réduction de la surconsommation de viande</w:t>
                      </w:r>
                    </w:p>
                  </w:txbxContent>
                </v:textbox>
              </v:shape>
            </w:pict>
          </mc:Fallback>
        </mc:AlternateContent>
      </w:r>
      <w:r w:rsidR="0086744D" w:rsidRPr="00EB3CC0">
        <w:rPr>
          <w:rFonts w:ascii="Aptos" w:eastAsia="Aptos" w:hAnsi="Aptos"/>
        </w:rPr>
        <mc:AlternateContent>
          <mc:Choice Requires="wps">
            <w:drawing>
              <wp:anchor distT="0" distB="0" distL="114300" distR="114300" simplePos="0" relativeHeight="251769856" behindDoc="0" locked="0" layoutInCell="1" allowOverlap="1" wp14:anchorId="737DFECD" wp14:editId="646BA417">
                <wp:simplePos x="0" y="0"/>
                <wp:positionH relativeFrom="column">
                  <wp:posOffset>340541</wp:posOffset>
                </wp:positionH>
                <wp:positionV relativeFrom="paragraph">
                  <wp:posOffset>2987081</wp:posOffset>
                </wp:positionV>
                <wp:extent cx="1157828" cy="237507"/>
                <wp:effectExtent l="0" t="0" r="0" b="0"/>
                <wp:wrapNone/>
                <wp:docPr id="45857797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7828" cy="237507"/>
                        </a:xfrm>
                        <a:prstGeom prst="rect">
                          <a:avLst/>
                        </a:prstGeom>
                        <a:noFill/>
                        <a:ln w="9525">
                          <a:noFill/>
                          <a:miter lim="800000"/>
                          <a:headEnd/>
                          <a:tailEnd/>
                        </a:ln>
                      </wps:spPr>
                      <wps:txbx>
                        <w:txbxContent>
                          <w:p w14:paraId="37DED8E9" w14:textId="77777777" w:rsidR="00FA7F1A" w:rsidRPr="001274EF" w:rsidRDefault="00FA7F1A" w:rsidP="00FA7F1A">
                            <w:pPr>
                              <w:rPr>
                                <w:rFonts w:ascii="Arial" w:hAnsi="Arial" w:cs="Arial"/>
                                <w:sz w:val="12"/>
                                <w:szCs w:val="12"/>
                              </w:rPr>
                            </w:pPr>
                            <w:r w:rsidRPr="001274EF">
                              <w:rPr>
                                <w:sz w:val="12"/>
                                <w:szCs w:val="12"/>
                              </w:rPr>
                              <w:t>Gestion des espèces exotiques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37DFECD" id="_x0000_s1548" type="#_x0000_t202" style="position:absolute;margin-left:26.8pt;margin-top:235.2pt;width:91.15pt;height:18.7pt;z-index:251769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" filled="f" stroked="f">
                <v:textbox>
                  <w:txbxContent>
                    <w:p w14:paraId="37DED8E9" w14:textId="77777777" w:rsidR="00FA7F1A" w:rsidRPr="001274EF" w:rsidRDefault="00FA7F1A" w:rsidP="00FA7F1A">
                      <w:pPr>
                        <w:rPr>
                          <w:rFonts w:ascii="Arial" w:hAnsi="Arial" w:cs="Arial"/>
                          <w:sz w:val="12"/>
                          <w:szCs w:val="12"/>
                        </w:rPr>
                      </w:pPr>
                      <w:r w:rsidRPr="001274EF">
                        <w:rPr>
                          <w:sz w:val="12"/>
                          <w:szCs w:val="12"/>
                        </w:rPr>
                        <w:t>Gestion des espèces exotiques</w:t>
                      </w:r>
                    </w:p>
                  </w:txbxContent>
                </v:textbox>
              </v:shape>
            </w:pict>
          </mc:Fallback>
        </mc:AlternateContent>
      </w:r>
      <w:r w:rsidR="0086744D" w:rsidRPr="00EB3CC0">
        <w:rPr>
          <w:rFonts w:ascii="Aptos" w:eastAsia="Aptos" w:hAnsi="Aptos"/>
        </w:rPr>
        <mc:AlternateContent>
          <mc:Choice Requires="wps">
            <w:drawing>
              <wp:anchor distT="0" distB="0" distL="114300" distR="114300" simplePos="0" relativeHeight="251759616" behindDoc="0" locked="0" layoutInCell="1" allowOverlap="1" wp14:anchorId="43918733" wp14:editId="24E23090">
                <wp:simplePos x="0" y="0"/>
                <wp:positionH relativeFrom="column">
                  <wp:posOffset>352417</wp:posOffset>
                </wp:positionH>
                <wp:positionV relativeFrom="paragraph">
                  <wp:posOffset>2322063</wp:posOffset>
                </wp:positionV>
                <wp:extent cx="1277174" cy="405336"/>
                <wp:effectExtent l="0" t="0" r="0" b="0"/>
                <wp:wrapNone/>
                <wp:docPr id="150648804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77174" cy="405336"/>
                        </a:xfrm>
                        <a:prstGeom prst="rect">
                          <a:avLst/>
                        </a:prstGeom>
                        <a:noFill/>
                        <a:ln w="9525">
                          <a:noFill/>
                          <a:miter lim="800000"/>
                          <a:headEnd/>
                          <a:tailEnd/>
                        </a:ln>
                      </wps:spPr>
                      <wps:txbx>
                        <w:txbxContent>
                          <w:p w14:paraId="48C28A50" w14:textId="22456F1B" w:rsidR="00FA7F1A" w:rsidRPr="001274EF" w:rsidRDefault="00FA7F1A" w:rsidP="00FA7F1A">
                            <w:pPr>
                              <w:rPr>
                                <w:rFonts w:ascii="Arial" w:hAnsi="Arial" w:cs="Arial"/>
                                <w:spacing w:val="-2"/>
                                <w:sz w:val="11"/>
                                <w:szCs w:val="11"/>
                              </w:rPr>
                            </w:pPr>
                            <w:r w:rsidRPr="001274EF">
                              <w:rPr>
                                <w:sz w:val="11"/>
                                <w:szCs w:val="11"/>
                              </w:rPr>
                              <w:t xml:space="preserve">Restauration des écosystèmes côtiers et marins pour le </w:t>
                            </w:r>
                            <w:r w:rsidR="00475481" w:rsidRPr="001274EF">
                              <w:rPr>
                                <w:sz w:val="11"/>
                                <w:szCs w:val="11"/>
                              </w:rPr>
                              <w:t>piége</w:t>
                            </w:r>
                            <w:r w:rsidRPr="001274EF">
                              <w:rPr>
                                <w:sz w:val="11"/>
                                <w:szCs w:val="11"/>
                              </w:rPr>
                              <w:t>age du carbone</w:t>
                            </w:r>
                          </w:p>
                          <w:p w14:paraId="4548D8B8" w14:textId="77777777" w:rsidR="00102480" w:rsidRPr="001274EF" w:rsidRDefault="00102480">
                            <w:pPr>
                              <w:rPr>
                                <w:sz w:val="11"/>
                                <w:szCs w:val="11"/>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3918733" id="_x0000_s1549" type="#_x0000_t202" style="position:absolute;margin-left:27.75pt;margin-top:182.85pt;width:100.55pt;height:31.9pt;z-index:251759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" filled="f" stroked="f">
                <v:textbox>
                  <w:txbxContent>
                    <w:p w14:paraId="48C28A50" w14:textId="22456F1B" w:rsidR="00FA7F1A" w:rsidRPr="001274EF" w:rsidRDefault="00FA7F1A" w:rsidP="00FA7F1A">
                      <w:pPr>
                        <w:rPr>
                          <w:rFonts w:ascii="Arial" w:hAnsi="Arial" w:cs="Arial"/>
                          <w:spacing w:val="-2"/>
                          <w:sz w:val="11"/>
                          <w:szCs w:val="11"/>
                        </w:rPr>
                      </w:pPr>
                      <w:r w:rsidRPr="001274EF">
                        <w:rPr>
                          <w:sz w:val="11"/>
                          <w:szCs w:val="11"/>
                        </w:rPr>
                        <w:t xml:space="preserve">Restauration des écosystèmes côtiers et marins pour le </w:t>
                      </w:r>
                      <w:r w:rsidR="00475481" w:rsidRPr="001274EF">
                        <w:rPr>
                          <w:sz w:val="11"/>
                          <w:szCs w:val="11"/>
                        </w:rPr>
                        <w:t>piége</w:t>
                      </w:r>
                      <w:r w:rsidRPr="001274EF">
                        <w:rPr>
                          <w:sz w:val="11"/>
                          <w:szCs w:val="11"/>
                        </w:rPr>
                        <w:t>age du carbone</w:t>
                      </w:r>
                    </w:p>
                    <w:p w14:paraId="4548D8B8" w14:textId="77777777" w:rsidR="00102480" w:rsidRPr="001274EF" w:rsidRDefault="00102480">
                      <w:pPr>
                        <w:rPr>
                          <w:sz w:val="11"/>
                          <w:szCs w:val="11"/>
                        </w:rPr>
                      </w:pPr>
                    </w:p>
                  </w:txbxContent>
                </v:textbox>
              </v:shape>
            </w:pict>
          </mc:Fallback>
        </mc:AlternateContent>
      </w:r>
      <w:r w:rsidR="00C70F45" w:rsidRPr="00EB3CC0">
        <w:rPr>
          <w:rFonts w:ascii="Aptos" w:eastAsia="Aptos" w:hAnsi="Aptos"/>
        </w:rPr>
        <mc:AlternateContent>
          <mc:Choice Requires="wps">
            <w:drawing>
              <wp:anchor distT="0" distB="0" distL="114300" distR="114300" simplePos="0" relativeHeight="251706368" behindDoc="0" locked="0" layoutInCell="1" allowOverlap="1" wp14:anchorId="6D98DF7E" wp14:editId="3FAEBF1D">
                <wp:simplePos x="0" y="0"/>
                <wp:positionH relativeFrom="column">
                  <wp:posOffset>2239645</wp:posOffset>
                </wp:positionH>
                <wp:positionV relativeFrom="paragraph">
                  <wp:posOffset>1076803</wp:posOffset>
                </wp:positionV>
                <wp:extent cx="432000" cy="179705"/>
                <wp:effectExtent l="0" t="0" r="0" b="0"/>
                <wp:wrapNone/>
                <wp:docPr id="203441202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2000" cy="179705"/>
                        </a:xfrm>
                        <a:prstGeom prst="rect">
                          <a:avLst/>
                        </a:prstGeom>
                        <a:noFill/>
                        <a:ln w="9525">
                          <a:noFill/>
                          <a:miter lim="800000"/>
                          <a:headEnd/>
                          <a:tailEnd/>
                        </a:ln>
                      </wps:spPr>
                      <wps:txbx>
                        <w:txbxContent>
                          <w:p w14:paraId="58FB64EA" w14:textId="77777777" w:rsidR="00FA7F1A" w:rsidRPr="001274EF" w:rsidRDefault="00FA7F1A" w:rsidP="00FA7F1A">
                            <w:pPr>
                              <w:spacing w:line="192" w:lineRule="auto"/>
                              <w:jc w:val="center"/>
                              <w:rPr>
                                <w:rFonts w:ascii="Arial" w:hAnsi="Arial" w:cs="Arial"/>
                                <w:color w:val="686B5F"/>
                                <w:spacing w:val="-4"/>
                                <w:sz w:val="12"/>
                                <w:szCs w:val="12"/>
                              </w:rPr>
                            </w:pPr>
                            <w:r w:rsidRPr="001274EF">
                              <w:rPr>
                                <w:sz w:val="12"/>
                                <w:szCs w:val="12"/>
                              </w:rPr>
                              <w:t>NC/AP</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6D98DF7E" id="_x0000_s1550" type="#_x0000_t202" style="position:absolute;margin-left:176.35pt;margin-top:84.8pt;width:34pt;height:14.15pt;z-index:2517063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" filled="f" stroked="f">
                <v:textbox>
                  <w:txbxContent>
                    <w:p w14:paraId="58FB64EA" w14:textId="77777777" w:rsidR="00FA7F1A" w:rsidRPr="001274EF" w:rsidRDefault="00FA7F1A" w:rsidP="00FA7F1A">
                      <w:pPr>
                        <w:spacing w:line="192" w:lineRule="auto"/>
                        <w:jc w:val="center"/>
                        <w:rPr>
                          <w:rFonts w:ascii="Arial" w:hAnsi="Arial" w:cs="Arial"/>
                          <w:color w:val="686B5F"/>
                          <w:spacing w:val="-4"/>
                          <w:sz w:val="12"/>
                          <w:szCs w:val="12"/>
                        </w:rPr>
                      </w:pPr>
                      <w:r w:rsidRPr="001274EF">
                        <w:rPr>
                          <w:sz w:val="12"/>
                          <w:szCs w:val="12"/>
                        </w:rPr>
                        <w:t>NC/AP</w:t>
                      </w:r>
                    </w:p>
                  </w:txbxContent>
                </v:textbox>
              </v:shape>
            </w:pict>
          </mc:Fallback>
        </mc:AlternateContent>
      </w:r>
      <w:r w:rsidR="006569CB" w:rsidRPr="00EB3CC0">
        <w:rPr>
          <w:rFonts w:ascii="Aptos" w:eastAsia="Aptos" w:hAnsi="Aptos"/>
        </w:rPr>
        <mc:AlternateContent>
          <mc:Choice Requires="wps">
            <w:drawing>
              <wp:anchor distT="0" distB="0" distL="114300" distR="114300" simplePos="0" relativeHeight="251751424" behindDoc="0" locked="0" layoutInCell="1" allowOverlap="1" wp14:anchorId="1D415B95" wp14:editId="7562CABF">
                <wp:simplePos x="0" y="0"/>
                <wp:positionH relativeFrom="column">
                  <wp:posOffset>352425</wp:posOffset>
                </wp:positionH>
                <wp:positionV relativeFrom="paragraph">
                  <wp:posOffset>1044575</wp:posOffset>
                </wp:positionV>
                <wp:extent cx="1259840" cy="323850"/>
                <wp:effectExtent l="0" t="0" r="0" b="0"/>
                <wp:wrapNone/>
                <wp:docPr id="101009048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9840" cy="323850"/>
                        </a:xfrm>
                        <a:prstGeom prst="rect">
                          <a:avLst/>
                        </a:prstGeom>
                        <a:noFill/>
                        <a:ln w="9525">
                          <a:noFill/>
                          <a:miter lim="800000"/>
                          <a:headEnd/>
                          <a:tailEnd/>
                        </a:ln>
                      </wps:spPr>
                      <wps:txbx>
                        <w:txbxContent>
                          <w:p w14:paraId="7CC6DA13" w14:textId="77777777" w:rsidR="00FA7F1A" w:rsidRPr="001274EF" w:rsidRDefault="00FA7F1A" w:rsidP="00FA7F1A">
                            <w:pPr>
                              <w:spacing w:line="216" w:lineRule="auto"/>
                              <w:rPr>
                                <w:rFonts w:ascii="Arial" w:hAnsi="Arial" w:cs="Arial"/>
                                <w:sz w:val="12"/>
                                <w:szCs w:val="12"/>
                              </w:rPr>
                            </w:pPr>
                            <w:r w:rsidRPr="001274EF">
                              <w:rPr>
                                <w:sz w:val="12"/>
                                <w:szCs w:val="12"/>
                              </w:rPr>
                              <w:t>Restauration des systèmes côtiers et marins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D415B95" id="_x0000_s1551" type="#_x0000_t202" style="position:absolute;margin-left:27.75pt;margin-top:82.25pt;width:99.2pt;height:25.5pt;z-index:251751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" filled="f" stroked="f">
                <v:textbox>
                  <w:txbxContent>
                    <w:p w14:paraId="7CC6DA13" w14:textId="77777777" w:rsidR="00FA7F1A" w:rsidRPr="001274EF" w:rsidRDefault="00FA7F1A" w:rsidP="00FA7F1A">
                      <w:pPr>
                        <w:spacing w:line="216" w:lineRule="auto"/>
                        <w:rPr>
                          <w:rFonts w:ascii="Arial" w:hAnsi="Arial" w:cs="Arial"/>
                          <w:sz w:val="12"/>
                          <w:szCs w:val="12"/>
                        </w:rPr>
                      </w:pPr>
                      <w:r w:rsidRPr="001274EF">
                        <w:rPr>
                          <w:sz w:val="12"/>
                          <w:szCs w:val="12"/>
                        </w:rPr>
                        <w:t>Restauration des systèmes côtiers et marins</w:t>
                      </w:r>
                    </w:p>
                  </w:txbxContent>
                </v:textbox>
              </v:shape>
            </w:pict>
          </mc:Fallback>
        </mc:AlternateContent>
      </w:r>
      <w:r w:rsidR="006569CB" w:rsidRPr="00EB3CC0">
        <w:rPr>
          <w:rFonts w:ascii="Aptos" w:eastAsia="Aptos" w:hAnsi="Aptos"/>
        </w:rPr>
        <mc:AlternateContent>
          <mc:Choice Requires="wps">
            <w:drawing>
              <wp:anchor distT="0" distB="0" distL="114300" distR="114300" simplePos="0" relativeHeight="251749376" behindDoc="0" locked="0" layoutInCell="1" allowOverlap="1" wp14:anchorId="4C6070B0" wp14:editId="35E68029">
                <wp:simplePos x="0" y="0"/>
                <wp:positionH relativeFrom="column">
                  <wp:posOffset>362808</wp:posOffset>
                </wp:positionH>
                <wp:positionV relativeFrom="paragraph">
                  <wp:posOffset>829566</wp:posOffset>
                </wp:positionV>
                <wp:extent cx="982345" cy="336550"/>
                <wp:effectExtent l="0" t="0" r="0" b="6350"/>
                <wp:wrapNone/>
                <wp:docPr id="20896237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82345" cy="336550"/>
                        </a:xfrm>
                        <a:prstGeom prst="rect">
                          <a:avLst/>
                        </a:prstGeom>
                        <a:noFill/>
                        <a:ln w="9525">
                          <a:noFill/>
                          <a:miter lim="800000"/>
                          <a:headEnd/>
                          <a:tailEnd/>
                        </a:ln>
                      </wps:spPr>
                      <wps:txbx>
                        <w:txbxContent>
                          <w:p w14:paraId="3644462E" w14:textId="77777777" w:rsidR="00FA7F1A" w:rsidRPr="001274EF" w:rsidRDefault="00FA7F1A" w:rsidP="00FA7F1A">
                            <w:pPr>
                              <w:spacing w:line="216" w:lineRule="auto"/>
                              <w:rPr>
                                <w:rFonts w:ascii="Arial" w:hAnsi="Arial" w:cs="Arial"/>
                                <w:sz w:val="12"/>
                                <w:szCs w:val="12"/>
                              </w:rPr>
                            </w:pPr>
                            <w:r w:rsidRPr="001274EF">
                              <w:rPr>
                                <w:sz w:val="12"/>
                                <w:szCs w:val="12"/>
                              </w:rPr>
                              <w:t>Restauration des paysages forestiers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C6070B0" id="_x0000_s1552" type="#_x0000_t202" style="position:absolute;margin-left:28.55pt;margin-top:65.3pt;width:77.35pt;height:26.5pt;z-index:251749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" filled="f" stroked="f">
                <v:textbox>
                  <w:txbxContent>
                    <w:p w14:paraId="3644462E" w14:textId="77777777" w:rsidR="00FA7F1A" w:rsidRPr="001274EF" w:rsidRDefault="00FA7F1A" w:rsidP="00FA7F1A">
                      <w:pPr>
                        <w:spacing w:line="216" w:lineRule="auto"/>
                        <w:rPr>
                          <w:rFonts w:ascii="Arial" w:hAnsi="Arial" w:cs="Arial"/>
                          <w:sz w:val="12"/>
                          <w:szCs w:val="12"/>
                        </w:rPr>
                      </w:pPr>
                      <w:r w:rsidRPr="001274EF">
                        <w:rPr>
                          <w:sz w:val="12"/>
                          <w:szCs w:val="12"/>
                        </w:rPr>
                        <w:t>Restauration des paysages forestiers</w:t>
                      </w:r>
                    </w:p>
                  </w:txbxContent>
                </v:textbox>
              </v:shape>
            </w:pict>
          </mc:Fallback>
        </mc:AlternateContent>
      </w:r>
      <w:r w:rsidR="003E54C1" w:rsidRPr="00EB3CC0">
        <w:rPr>
          <w:rFonts w:ascii="Aptos" w:eastAsia="Aptos" w:hAnsi="Aptos"/>
        </w:rPr>
        <mc:AlternateContent>
          <mc:Choice Requires="wps">
            <w:drawing>
              <wp:anchor distT="0" distB="0" distL="114300" distR="114300" simplePos="0" relativeHeight="251880448" behindDoc="0" locked="0" layoutInCell="1" allowOverlap="1" wp14:anchorId="394C086A" wp14:editId="24D4C0F0">
                <wp:simplePos x="0" y="0"/>
                <wp:positionH relativeFrom="column">
                  <wp:posOffset>3218815</wp:posOffset>
                </wp:positionH>
                <wp:positionV relativeFrom="paragraph">
                  <wp:posOffset>7126906</wp:posOffset>
                </wp:positionV>
                <wp:extent cx="1223645" cy="323850"/>
                <wp:effectExtent l="0" t="0" r="0" b="0"/>
                <wp:wrapNone/>
                <wp:docPr id="158306815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23645" cy="323850"/>
                        </a:xfrm>
                        <a:prstGeom prst="rect">
                          <a:avLst/>
                        </a:prstGeom>
                        <a:noFill/>
                        <a:ln w="9525">
                          <a:noFill/>
                          <a:miter lim="800000"/>
                          <a:headEnd/>
                          <a:tailEnd/>
                        </a:ln>
                      </wps:spPr>
                      <wps:txbx>
                        <w:txbxContent>
                          <w:p w14:paraId="568E78EA" w14:textId="77777777" w:rsidR="00FA7F1A" w:rsidRPr="001274EF" w:rsidRDefault="00FA7F1A" w:rsidP="00FA7F1A">
                            <w:pPr>
                              <w:spacing w:line="216" w:lineRule="auto"/>
                              <w:rPr>
                                <w:rFonts w:ascii="Arial" w:hAnsi="Arial" w:cs="Arial"/>
                                <w:sz w:val="12"/>
                                <w:szCs w:val="12"/>
                              </w:rPr>
                            </w:pPr>
                            <w:r w:rsidRPr="001274EF">
                              <w:rPr>
                                <w:sz w:val="12"/>
                                <w:szCs w:val="12"/>
                              </w:rPr>
                              <w:t>Accords multilatéraux sur l’environnement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94C086A" id="_x0000_s1553" type="#_x0000_t202" style="position:absolute;margin-left:253.45pt;margin-top:561.15pt;width:96.35pt;height:25.5pt;z-index:251880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" filled="f" stroked="f">
                <v:textbox>
                  <w:txbxContent>
                    <w:p w14:paraId="568E78EA" w14:textId="77777777" w:rsidR="00FA7F1A" w:rsidRPr="001274EF" w:rsidRDefault="00FA7F1A" w:rsidP="00FA7F1A">
                      <w:pPr>
                        <w:spacing w:line="216" w:lineRule="auto"/>
                        <w:rPr>
                          <w:rFonts w:ascii="Arial" w:hAnsi="Arial" w:cs="Arial"/>
                          <w:sz w:val="12"/>
                          <w:szCs w:val="12"/>
                        </w:rPr>
                      </w:pPr>
                      <w:r w:rsidRPr="001274EF">
                        <w:rPr>
                          <w:sz w:val="12"/>
                          <w:szCs w:val="12"/>
                        </w:rPr>
                        <w:t>Accords multilatéraux sur l’environnement</w:t>
                      </w:r>
                    </w:p>
                  </w:txbxContent>
                </v:textbox>
              </v:shape>
            </w:pict>
          </mc:Fallback>
        </mc:AlternateContent>
      </w:r>
      <w:r w:rsidR="0095195B" w:rsidRPr="00EB3CC0">
        <w:rPr>
          <w:rFonts w:ascii="Aptos" w:eastAsia="Aptos" w:hAnsi="Aptos"/>
        </w:rPr>
        <mc:AlternateContent>
          <mc:Choice Requires="wps">
            <w:drawing>
              <wp:anchor distT="0" distB="0" distL="114300" distR="114300" simplePos="0" relativeHeight="251722752" behindDoc="0" locked="0" layoutInCell="1" allowOverlap="1" wp14:anchorId="44689A00" wp14:editId="2EBDEE0C">
                <wp:simplePos x="0" y="0"/>
                <wp:positionH relativeFrom="column">
                  <wp:posOffset>4298633</wp:posOffset>
                </wp:positionH>
                <wp:positionV relativeFrom="paragraph">
                  <wp:posOffset>5874703</wp:posOffset>
                </wp:positionV>
                <wp:extent cx="577850" cy="179705"/>
                <wp:effectExtent l="0" t="0" r="0" b="0"/>
                <wp:wrapNone/>
                <wp:docPr id="28127412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7850" cy="179705"/>
                        </a:xfrm>
                        <a:prstGeom prst="rect">
                          <a:avLst/>
                        </a:prstGeom>
                        <a:noFill/>
                        <a:ln w="9525">
                          <a:noFill/>
                          <a:miter lim="800000"/>
                          <a:headEnd/>
                          <a:tailEnd/>
                        </a:ln>
                      </wps:spPr>
                      <wps:txbx>
                        <w:txbxContent>
                          <w:p w14:paraId="45810944" w14:textId="28B93F02" w:rsidR="00FA7F1A" w:rsidRPr="001274EF" w:rsidRDefault="007F7493" w:rsidP="00FA7F1A">
                            <w:pPr>
                              <w:spacing w:line="192" w:lineRule="auto"/>
                              <w:jc w:val="center"/>
                              <w:rPr>
                                <w:rFonts w:ascii="Arial" w:hAnsi="Arial" w:cs="Arial"/>
                                <w:color w:val="686B5F"/>
                                <w:spacing w:val="-4"/>
                                <w:sz w:val="14"/>
                                <w:szCs w:val="14"/>
                              </w:rPr>
                            </w:pPr>
                            <w:r w:rsidRPr="001274EF">
                              <w:rPr>
                                <w:sz w:val="14"/>
                                <w:szCs w:val="14"/>
                              </w:rPr>
                              <w:t>NC/</w:t>
                            </w:r>
                            <w:r w:rsidR="00FA7F1A" w:rsidRPr="001274EF">
                              <w:rPr>
                                <w:sz w:val="14"/>
                                <w:szCs w:val="14"/>
                              </w:rPr>
                              <w:t>AP</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44689A00" id="_x0000_s1554" type="#_x0000_t202" style="position:absolute;margin-left:338.5pt;margin-top:462.6pt;width:45.5pt;height:14.15pt;z-index:2517227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" filled="f" stroked="f">
                <v:textbox>
                  <w:txbxContent>
                    <w:p w14:paraId="45810944" w14:textId="28B93F02" w:rsidR="00FA7F1A" w:rsidRPr="001274EF" w:rsidRDefault="007F7493" w:rsidP="00FA7F1A">
                      <w:pPr>
                        <w:spacing w:line="192" w:lineRule="auto"/>
                        <w:jc w:val="center"/>
                        <w:rPr>
                          <w:rFonts w:ascii="Arial" w:hAnsi="Arial" w:cs="Arial"/>
                          <w:color w:val="686B5F"/>
                          <w:spacing w:val="-4"/>
                          <w:sz w:val="14"/>
                          <w:szCs w:val="14"/>
                        </w:rPr>
                      </w:pPr>
                      <w:r w:rsidRPr="001274EF">
                        <w:rPr>
                          <w:sz w:val="14"/>
                          <w:szCs w:val="14"/>
                        </w:rPr>
                        <w:t>NC/</w:t>
                      </w:r>
                      <w:r w:rsidR="00FA7F1A" w:rsidRPr="001274EF">
                        <w:rPr>
                          <w:sz w:val="14"/>
                          <w:szCs w:val="14"/>
                        </w:rPr>
                        <w:t>AP</w:t>
                      </w:r>
                    </w:p>
                  </w:txbxContent>
                </v:textbox>
              </v:shape>
            </w:pict>
          </mc:Fallback>
        </mc:AlternateContent>
      </w:r>
      <w:r w:rsidR="00C367B0" w:rsidRPr="00EB3CC0">
        <w:rPr>
          <w:rFonts w:ascii="Aptos" w:eastAsia="Aptos" w:hAnsi="Aptos"/>
        </w:rPr>
        <mc:AlternateContent>
          <mc:Choice Requires="wps">
            <w:drawing>
              <wp:anchor distT="0" distB="0" distL="114300" distR="114300" simplePos="0" relativeHeight="251732992" behindDoc="0" locked="0" layoutInCell="1" allowOverlap="1" wp14:anchorId="14FF3111" wp14:editId="509FB9D6">
                <wp:simplePos x="0" y="0"/>
                <wp:positionH relativeFrom="column">
                  <wp:posOffset>4334511</wp:posOffset>
                </wp:positionH>
                <wp:positionV relativeFrom="paragraph">
                  <wp:posOffset>4974590</wp:posOffset>
                </wp:positionV>
                <wp:extent cx="457200" cy="200025"/>
                <wp:effectExtent l="0" t="0" r="0" b="0"/>
                <wp:wrapNone/>
                <wp:docPr id="53488484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200025"/>
                        </a:xfrm>
                        <a:prstGeom prst="rect">
                          <a:avLst/>
                        </a:prstGeom>
                        <a:noFill/>
                        <a:ln w="9525">
                          <a:noFill/>
                          <a:miter lim="800000"/>
                          <a:headEnd/>
                          <a:tailEnd/>
                        </a:ln>
                      </wps:spPr>
                      <wps:txbx>
                        <w:txbxContent>
                          <w:p w14:paraId="5A491A9A" w14:textId="7F2C6300" w:rsidR="00FA7F1A" w:rsidRPr="001274EF" w:rsidRDefault="00C367B0" w:rsidP="00FA7F1A">
                            <w:pPr>
                              <w:spacing w:line="192" w:lineRule="auto"/>
                              <w:jc w:val="center"/>
                              <w:rPr>
                                <w:rFonts w:ascii="Arial" w:hAnsi="Arial" w:cs="Arial"/>
                                <w:color w:val="686B5F"/>
                                <w:spacing w:val="-4"/>
                                <w:sz w:val="14"/>
                                <w:szCs w:val="14"/>
                              </w:rPr>
                            </w:pPr>
                            <w:r w:rsidRPr="001274EF">
                              <w:rPr>
                                <w:sz w:val="14"/>
                                <w:szCs w:val="14"/>
                              </w:rPr>
                              <w:t>AP</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4FF3111" id="_x0000_s1555" type="#_x0000_t202" style="position:absolute;margin-left:341.3pt;margin-top:391.7pt;width:36pt;height:15.75pt;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" filled="f" stroked="f">
                <v:textbox>
                  <w:txbxContent>
                    <w:p w14:paraId="5A491A9A" w14:textId="7F2C6300" w:rsidR="00FA7F1A" w:rsidRPr="001274EF" w:rsidRDefault="00C367B0" w:rsidP="00FA7F1A">
                      <w:pPr>
                        <w:spacing w:line="192" w:lineRule="auto"/>
                        <w:jc w:val="center"/>
                        <w:rPr>
                          <w:rFonts w:ascii="Arial" w:hAnsi="Arial" w:cs="Arial"/>
                          <w:color w:val="686B5F"/>
                          <w:spacing w:val="-4"/>
                          <w:sz w:val="14"/>
                          <w:szCs w:val="14"/>
                        </w:rPr>
                      </w:pPr>
                      <w:r w:rsidRPr="001274EF">
                        <w:rPr>
                          <w:sz w:val="14"/>
                          <w:szCs w:val="14"/>
                        </w:rPr>
                        <w:t>AP</w:t>
                      </w:r>
                    </w:p>
                  </w:txbxContent>
                </v:textbox>
              </v:shape>
            </w:pict>
          </mc:Fallback>
        </mc:AlternateContent>
      </w:r>
      <w:r w:rsidR="003F717F" w:rsidRPr="00EB3CC0">
        <w:rPr>
          <w:rFonts w:ascii="Aptos" w:eastAsia="Aptos" w:hAnsi="Aptos"/>
        </w:rPr>
        <mc:AlternateContent>
          <mc:Choice Requires="wps">
            <w:drawing>
              <wp:anchor distT="0" distB="0" distL="114300" distR="114300" simplePos="0" relativeHeight="251728896" behindDoc="0" locked="0" layoutInCell="1" allowOverlap="1" wp14:anchorId="20A4D4D1" wp14:editId="7A07B1B7">
                <wp:simplePos x="0" y="0"/>
                <wp:positionH relativeFrom="column">
                  <wp:posOffset>5368231</wp:posOffset>
                </wp:positionH>
                <wp:positionV relativeFrom="paragraph">
                  <wp:posOffset>4779740</wp:posOffset>
                </wp:positionV>
                <wp:extent cx="443788" cy="179705"/>
                <wp:effectExtent l="0" t="0" r="0" b="0"/>
                <wp:wrapNone/>
                <wp:docPr id="21423778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3788" cy="179705"/>
                        </a:xfrm>
                        <a:prstGeom prst="rect">
                          <a:avLst/>
                        </a:prstGeom>
                        <a:noFill/>
                        <a:ln w="9525">
                          <a:noFill/>
                          <a:miter lim="800000"/>
                          <a:headEnd/>
                          <a:tailEnd/>
                        </a:ln>
                      </wps:spPr>
                      <wps:txbx>
                        <w:txbxContent>
                          <w:p w14:paraId="163D500F" w14:textId="387964CB" w:rsidR="00FA7F1A" w:rsidRPr="001274EF" w:rsidRDefault="00FA7F1A" w:rsidP="00FA7F1A">
                            <w:pPr>
                              <w:spacing w:line="192" w:lineRule="auto"/>
                              <w:jc w:val="center"/>
                              <w:rPr>
                                <w:rFonts w:ascii="Arial" w:hAnsi="Arial" w:cs="Arial"/>
                                <w:color w:val="686B5F"/>
                                <w:spacing w:val="-4"/>
                                <w:sz w:val="14"/>
                                <w:szCs w:val="14"/>
                              </w:rPr>
                            </w:pPr>
                            <w:r w:rsidRPr="001274EF">
                              <w:rPr>
                                <w:sz w:val="14"/>
                                <w:szCs w:val="14"/>
                              </w:rPr>
                              <w:t>NC</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20A4D4D1" id="_x0000_s1556" type="#_x0000_t202" style="position:absolute;margin-left:422.7pt;margin-top:376.35pt;width:34.95pt;height:14.15pt;z-index:2517288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" filled="f" stroked="f">
                <v:textbox>
                  <w:txbxContent>
                    <w:p w14:paraId="163D500F" w14:textId="387964CB" w:rsidR="00FA7F1A" w:rsidRPr="001274EF" w:rsidRDefault="00FA7F1A" w:rsidP="00FA7F1A">
                      <w:pPr>
                        <w:spacing w:line="192" w:lineRule="auto"/>
                        <w:jc w:val="center"/>
                        <w:rPr>
                          <w:rFonts w:ascii="Arial" w:hAnsi="Arial" w:cs="Arial"/>
                          <w:color w:val="686B5F"/>
                          <w:spacing w:val="-4"/>
                          <w:sz w:val="14"/>
                          <w:szCs w:val="14"/>
                        </w:rPr>
                      </w:pPr>
                      <w:r w:rsidRPr="001274EF">
                        <w:rPr>
                          <w:sz w:val="14"/>
                          <w:szCs w:val="14"/>
                        </w:rPr>
                        <w:t>NC</w:t>
                      </w:r>
                    </w:p>
                  </w:txbxContent>
                </v:textbox>
              </v:shape>
            </w:pict>
          </mc:Fallback>
        </mc:AlternateContent>
      </w:r>
      <w:r w:rsidR="00134204" w:rsidRPr="00EB3CC0">
        <w:rPr>
          <w:rFonts w:ascii="Aptos" w:eastAsia="Aptos" w:hAnsi="Aptos"/>
        </w:rPr>
        <mc:AlternateContent>
          <mc:Choice Requires="wps">
            <w:drawing>
              <wp:anchor distT="0" distB="0" distL="114300" distR="114300" simplePos="0" relativeHeight="251720704" behindDoc="0" locked="0" layoutInCell="1" allowOverlap="1" wp14:anchorId="6DD6B9A3" wp14:editId="08021DFF">
                <wp:simplePos x="0" y="0"/>
                <wp:positionH relativeFrom="column">
                  <wp:posOffset>4406261</wp:posOffset>
                </wp:positionH>
                <wp:positionV relativeFrom="paragraph">
                  <wp:posOffset>4779740</wp:posOffset>
                </wp:positionV>
                <wp:extent cx="356701" cy="179705"/>
                <wp:effectExtent l="0" t="0" r="0" b="0"/>
                <wp:wrapNone/>
                <wp:docPr id="5099530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6701" cy="179705"/>
                        </a:xfrm>
                        <a:prstGeom prst="rect">
                          <a:avLst/>
                        </a:prstGeom>
                        <a:noFill/>
                        <a:ln w="9525">
                          <a:noFill/>
                          <a:miter lim="800000"/>
                          <a:headEnd/>
                          <a:tailEnd/>
                        </a:ln>
                      </wps:spPr>
                      <wps:txbx>
                        <w:txbxContent>
                          <w:p w14:paraId="7D00D253" w14:textId="53E62146" w:rsidR="00FA7F1A" w:rsidRPr="001274EF" w:rsidRDefault="00400C26" w:rsidP="00FA7F1A">
                            <w:pPr>
                              <w:spacing w:line="192" w:lineRule="auto"/>
                              <w:jc w:val="center"/>
                              <w:rPr>
                                <w:rFonts w:ascii="Arial" w:hAnsi="Arial" w:cs="Arial"/>
                                <w:color w:val="686B5F"/>
                                <w:spacing w:val="-4"/>
                                <w:sz w:val="14"/>
                                <w:szCs w:val="14"/>
                              </w:rPr>
                            </w:pPr>
                            <w:r w:rsidRPr="001274EF">
                              <w:rPr>
                                <w:sz w:val="14"/>
                                <w:szCs w:val="14"/>
                              </w:rPr>
                              <w:t>NC</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6DD6B9A3" id="_x0000_s1557" type="#_x0000_t202" style="position:absolute;margin-left:346.95pt;margin-top:376.35pt;width:28.1pt;height:14.15pt;z-index:2517207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" filled="f" stroked="f">
                <v:textbox>
                  <w:txbxContent>
                    <w:p w14:paraId="7D00D253" w14:textId="53E62146" w:rsidR="00FA7F1A" w:rsidRPr="001274EF" w:rsidRDefault="00400C26" w:rsidP="00FA7F1A">
                      <w:pPr>
                        <w:spacing w:line="192" w:lineRule="auto"/>
                        <w:jc w:val="center"/>
                        <w:rPr>
                          <w:rFonts w:ascii="Arial" w:hAnsi="Arial" w:cs="Arial"/>
                          <w:color w:val="686B5F"/>
                          <w:spacing w:val="-4"/>
                          <w:sz w:val="14"/>
                          <w:szCs w:val="14"/>
                        </w:rPr>
                      </w:pPr>
                      <w:r w:rsidRPr="001274EF">
                        <w:rPr>
                          <w:sz w:val="14"/>
                          <w:szCs w:val="14"/>
                        </w:rPr>
                        <w:t>NC</w:t>
                      </w:r>
                    </w:p>
                  </w:txbxContent>
                </v:textbox>
              </v:shape>
            </w:pict>
          </mc:Fallback>
        </mc:AlternateContent>
      </w:r>
      <w:r w:rsidR="00134204" w:rsidRPr="00EB3CC0">
        <w:rPr>
          <w:rFonts w:ascii="Aptos" w:eastAsia="Aptos" w:hAnsi="Aptos"/>
        </w:rPr>
        <mc:AlternateContent>
          <mc:Choice Requires="wps">
            <w:drawing>
              <wp:anchor distT="0" distB="0" distL="114300" distR="114300" simplePos="0" relativeHeight="251857920" behindDoc="0" locked="0" layoutInCell="1" allowOverlap="1" wp14:anchorId="270BC436" wp14:editId="6DA3756F">
                <wp:simplePos x="0" y="0"/>
                <wp:positionH relativeFrom="column">
                  <wp:posOffset>3248726</wp:posOffset>
                </wp:positionH>
                <wp:positionV relativeFrom="paragraph">
                  <wp:posOffset>4737456</wp:posOffset>
                </wp:positionV>
                <wp:extent cx="1191932" cy="251460"/>
                <wp:effectExtent l="0" t="0" r="0" b="0"/>
                <wp:wrapNone/>
                <wp:docPr id="84863328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91932" cy="251460"/>
                        </a:xfrm>
                        <a:prstGeom prst="rect">
                          <a:avLst/>
                        </a:prstGeom>
                        <a:noFill/>
                        <a:ln w="9525">
                          <a:noFill/>
                          <a:miter lim="800000"/>
                          <a:headEnd/>
                          <a:tailEnd/>
                        </a:ln>
                      </wps:spPr>
                      <wps:txbx>
                        <w:txbxContent>
                          <w:p w14:paraId="5E78325B" w14:textId="77777777" w:rsidR="00FA7F1A" w:rsidRPr="001274EF" w:rsidRDefault="00FA7F1A" w:rsidP="00FA7F1A">
                            <w:pPr>
                              <w:rPr>
                                <w:rFonts w:ascii="Arial" w:hAnsi="Arial" w:cs="Arial"/>
                                <w:sz w:val="12"/>
                                <w:szCs w:val="12"/>
                              </w:rPr>
                            </w:pPr>
                            <w:r w:rsidRPr="001274EF">
                              <w:rPr>
                                <w:sz w:val="12"/>
                                <w:szCs w:val="12"/>
                              </w:rPr>
                              <w:t>Droits de la nature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70BC436" id="_x0000_s1558" type="#_x0000_t202" style="position:absolute;margin-left:255.8pt;margin-top:373.05pt;width:93.85pt;height:19.8pt;z-index:251857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" filled="f" stroked="f">
                <v:textbox>
                  <w:txbxContent>
                    <w:p w14:paraId="5E78325B" w14:textId="77777777" w:rsidR="00FA7F1A" w:rsidRPr="001274EF" w:rsidRDefault="00FA7F1A" w:rsidP="00FA7F1A">
                      <w:pPr>
                        <w:rPr>
                          <w:rFonts w:ascii="Arial" w:hAnsi="Arial" w:cs="Arial"/>
                          <w:sz w:val="12"/>
                          <w:szCs w:val="12"/>
                        </w:rPr>
                      </w:pPr>
                      <w:r w:rsidRPr="001274EF">
                        <w:rPr>
                          <w:sz w:val="12"/>
                          <w:szCs w:val="12"/>
                        </w:rPr>
                        <w:t>Droits de la nature</w:t>
                      </w:r>
                    </w:p>
                  </w:txbxContent>
                </v:textbox>
              </v:shape>
            </w:pict>
          </mc:Fallback>
        </mc:AlternateContent>
      </w:r>
      <w:r w:rsidR="00464D33" w:rsidRPr="00EB3CC0">
        <w:rPr>
          <w:rFonts w:ascii="Aptos" w:eastAsia="Aptos" w:hAnsi="Aptos"/>
        </w:rPr>
        <mc:AlternateContent>
          <mc:Choice Requires="wps">
            <w:drawing>
              <wp:anchor distT="0" distB="0" distL="114300" distR="114300" simplePos="0" relativeHeight="251714560" behindDoc="0" locked="0" layoutInCell="1" allowOverlap="1" wp14:anchorId="429BAE08" wp14:editId="73EB0596">
                <wp:simplePos x="0" y="0"/>
                <wp:positionH relativeFrom="column">
                  <wp:posOffset>5416641</wp:posOffset>
                </wp:positionH>
                <wp:positionV relativeFrom="paragraph">
                  <wp:posOffset>4557601</wp:posOffset>
                </wp:positionV>
                <wp:extent cx="336517" cy="179705"/>
                <wp:effectExtent l="0" t="0" r="0" b="0"/>
                <wp:wrapNone/>
                <wp:docPr id="206618472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6517" cy="179705"/>
                        </a:xfrm>
                        <a:prstGeom prst="rect">
                          <a:avLst/>
                        </a:prstGeom>
                        <a:noFill/>
                        <a:ln w="9525">
                          <a:noFill/>
                          <a:miter lim="800000"/>
                          <a:headEnd/>
                          <a:tailEnd/>
                        </a:ln>
                      </wps:spPr>
                      <wps:txbx>
                        <w:txbxContent>
                          <w:p w14:paraId="03693DB9" w14:textId="77777777" w:rsidR="00FA7F1A" w:rsidRPr="001274EF" w:rsidRDefault="00FA7F1A" w:rsidP="00FA7F1A">
                            <w:pPr>
                              <w:spacing w:line="192" w:lineRule="auto"/>
                              <w:jc w:val="center"/>
                              <w:rPr>
                                <w:rFonts w:ascii="Arial" w:hAnsi="Arial" w:cs="Arial"/>
                                <w:color w:val="686B5F"/>
                                <w:spacing w:val="-4"/>
                                <w:sz w:val="14"/>
                                <w:szCs w:val="14"/>
                              </w:rPr>
                            </w:pPr>
                            <w:r w:rsidRPr="001274EF">
                              <w:rPr>
                                <w:sz w:val="14"/>
                                <w:szCs w:val="14"/>
                              </w:rPr>
                              <w:t>AP</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429BAE08" id="_x0000_s1559" type="#_x0000_t202" style="position:absolute;margin-left:426.5pt;margin-top:358.85pt;width:26.5pt;height:14.15pt;z-index:2517145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" filled="f" stroked="f">
                <v:textbox>
                  <w:txbxContent>
                    <w:p w14:paraId="03693DB9" w14:textId="77777777" w:rsidR="00FA7F1A" w:rsidRPr="001274EF" w:rsidRDefault="00FA7F1A" w:rsidP="00FA7F1A">
                      <w:pPr>
                        <w:spacing w:line="192" w:lineRule="auto"/>
                        <w:jc w:val="center"/>
                        <w:rPr>
                          <w:rFonts w:ascii="Arial" w:hAnsi="Arial" w:cs="Arial"/>
                          <w:color w:val="686B5F"/>
                          <w:spacing w:val="-4"/>
                          <w:sz w:val="14"/>
                          <w:szCs w:val="14"/>
                        </w:rPr>
                      </w:pPr>
                      <w:r w:rsidRPr="001274EF">
                        <w:rPr>
                          <w:sz w:val="14"/>
                          <w:szCs w:val="14"/>
                        </w:rPr>
                        <w:t>AP</w:t>
                      </w:r>
                    </w:p>
                  </w:txbxContent>
                </v:textbox>
              </v:shape>
            </w:pict>
          </mc:Fallback>
        </mc:AlternateContent>
      </w:r>
      <w:r w:rsidR="00576CCA" w:rsidRPr="00EB3CC0">
        <w:rPr>
          <w:rFonts w:ascii="Aptos" w:eastAsia="Aptos" w:hAnsi="Aptos"/>
        </w:rPr>
        <mc:AlternateContent>
          <mc:Choice Requires="wps">
            <w:drawing>
              <wp:anchor distT="0" distB="0" distL="114300" distR="114300" simplePos="0" relativeHeight="251724800" behindDoc="0" locked="0" layoutInCell="1" allowOverlap="1" wp14:anchorId="6552D923" wp14:editId="57D46863">
                <wp:simplePos x="0" y="0"/>
                <wp:positionH relativeFrom="column">
                  <wp:posOffset>5093970</wp:posOffset>
                </wp:positionH>
                <wp:positionV relativeFrom="paragraph">
                  <wp:posOffset>4556760</wp:posOffset>
                </wp:positionV>
                <wp:extent cx="425450" cy="179705"/>
                <wp:effectExtent l="0" t="0" r="0" b="0"/>
                <wp:wrapNone/>
                <wp:docPr id="10401364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5450" cy="179705"/>
                        </a:xfrm>
                        <a:prstGeom prst="rect">
                          <a:avLst/>
                        </a:prstGeom>
                        <a:noFill/>
                        <a:ln w="9525">
                          <a:noFill/>
                          <a:miter lim="800000"/>
                          <a:headEnd/>
                          <a:tailEnd/>
                        </a:ln>
                      </wps:spPr>
                      <wps:txbx>
                        <w:txbxContent>
                          <w:p w14:paraId="7585C48C" w14:textId="77777777" w:rsidR="00FA7F1A" w:rsidRPr="001274EF" w:rsidRDefault="00FA7F1A" w:rsidP="00FA7F1A">
                            <w:pPr>
                              <w:spacing w:line="192" w:lineRule="auto"/>
                              <w:jc w:val="center"/>
                              <w:rPr>
                                <w:rFonts w:ascii="Arial" w:hAnsi="Arial" w:cs="Arial"/>
                                <w:color w:val="686B5F"/>
                                <w:spacing w:val="-4"/>
                                <w:sz w:val="14"/>
                                <w:szCs w:val="14"/>
                              </w:rPr>
                            </w:pPr>
                            <w:r w:rsidRPr="001274EF">
                              <w:rPr>
                                <w:sz w:val="14"/>
                                <w:szCs w:val="14"/>
                              </w:rPr>
                              <w:t>AP</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6552D923" id="_x0000_s1560" type="#_x0000_t202" style="position:absolute;margin-left:401.1pt;margin-top:358.8pt;width:33.5pt;height:14.15pt;z-index:2517248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" filled="f" stroked="f">
                <v:textbox>
                  <w:txbxContent>
                    <w:p w14:paraId="7585C48C" w14:textId="77777777" w:rsidR="00FA7F1A" w:rsidRPr="001274EF" w:rsidRDefault="00FA7F1A" w:rsidP="00FA7F1A">
                      <w:pPr>
                        <w:spacing w:line="192" w:lineRule="auto"/>
                        <w:jc w:val="center"/>
                        <w:rPr>
                          <w:rFonts w:ascii="Arial" w:hAnsi="Arial" w:cs="Arial"/>
                          <w:color w:val="686B5F"/>
                          <w:spacing w:val="-4"/>
                          <w:sz w:val="14"/>
                          <w:szCs w:val="14"/>
                        </w:rPr>
                      </w:pPr>
                      <w:r w:rsidRPr="001274EF">
                        <w:rPr>
                          <w:sz w:val="14"/>
                          <w:szCs w:val="14"/>
                        </w:rPr>
                        <w:t>AP</w:t>
                      </w:r>
                    </w:p>
                  </w:txbxContent>
                </v:textbox>
              </v:shape>
            </w:pict>
          </mc:Fallback>
        </mc:AlternateContent>
      </w:r>
      <w:r w:rsidR="00C032A9" w:rsidRPr="00EB3CC0">
        <w:rPr>
          <w:rFonts w:ascii="Aptos" w:eastAsia="Aptos" w:hAnsi="Aptos"/>
        </w:rPr>
        <mc:AlternateContent>
          <mc:Choice Requires="wps">
            <w:drawing>
              <wp:anchor distT="0" distB="0" distL="114300" distR="114300" simplePos="0" relativeHeight="251741184" behindDoc="0" locked="0" layoutInCell="1" allowOverlap="1" wp14:anchorId="04783B8C" wp14:editId="4B47A6D5">
                <wp:simplePos x="0" y="0"/>
                <wp:positionH relativeFrom="column">
                  <wp:posOffset>4878070</wp:posOffset>
                </wp:positionH>
                <wp:positionV relativeFrom="paragraph">
                  <wp:posOffset>4552315</wp:posOffset>
                </wp:positionV>
                <wp:extent cx="368300" cy="209550"/>
                <wp:effectExtent l="0" t="0" r="0" b="0"/>
                <wp:wrapNone/>
                <wp:docPr id="123369266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8300" cy="209550"/>
                        </a:xfrm>
                        <a:prstGeom prst="rect">
                          <a:avLst/>
                        </a:prstGeom>
                        <a:noFill/>
                        <a:ln w="9525">
                          <a:noFill/>
                          <a:miter lim="800000"/>
                          <a:headEnd/>
                          <a:tailEnd/>
                        </a:ln>
                      </wps:spPr>
                      <wps:txbx>
                        <w:txbxContent>
                          <w:p w14:paraId="129885F2" w14:textId="5120B2B0" w:rsidR="00FA7F1A" w:rsidRPr="001274EF" w:rsidRDefault="00C032A9" w:rsidP="00FA7F1A">
                            <w:pPr>
                              <w:spacing w:line="192" w:lineRule="auto"/>
                              <w:jc w:val="center"/>
                              <w:rPr>
                                <w:rFonts w:ascii="Arial" w:hAnsi="Arial" w:cs="Arial"/>
                                <w:color w:val="686B5F"/>
                                <w:spacing w:val="-4"/>
                                <w:sz w:val="14"/>
                                <w:szCs w:val="14"/>
                              </w:rPr>
                            </w:pPr>
                            <w:r w:rsidRPr="001274EF">
                              <w:rPr>
                                <w:sz w:val="14"/>
                                <w:szCs w:val="14"/>
                              </w:rPr>
                              <w:t>AP</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4783B8C" id="_x0000_s1561" type="#_x0000_t202" style="position:absolute;margin-left:384.1pt;margin-top:358.45pt;width:29pt;height:16.5pt;z-index:251741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" filled="f" stroked="f">
                <v:textbox>
                  <w:txbxContent>
                    <w:p w14:paraId="129885F2" w14:textId="5120B2B0" w:rsidR="00FA7F1A" w:rsidRPr="001274EF" w:rsidRDefault="00C032A9" w:rsidP="00FA7F1A">
                      <w:pPr>
                        <w:spacing w:line="192" w:lineRule="auto"/>
                        <w:jc w:val="center"/>
                        <w:rPr>
                          <w:rFonts w:ascii="Arial" w:hAnsi="Arial" w:cs="Arial"/>
                          <w:color w:val="686B5F"/>
                          <w:spacing w:val="-4"/>
                          <w:sz w:val="14"/>
                          <w:szCs w:val="14"/>
                        </w:rPr>
                      </w:pPr>
                      <w:r w:rsidRPr="001274EF">
                        <w:rPr>
                          <w:sz w:val="14"/>
                          <w:szCs w:val="14"/>
                        </w:rPr>
                        <w:t>AP</w:t>
                      </w:r>
                    </w:p>
                  </w:txbxContent>
                </v:textbox>
              </v:shape>
            </w:pict>
          </mc:Fallback>
        </mc:AlternateContent>
      </w:r>
      <w:r w:rsidR="00FA2C54" w:rsidRPr="00EB3CC0">
        <w:rPr>
          <w:rFonts w:ascii="Aptos" w:eastAsia="Aptos" w:hAnsi="Aptos"/>
        </w:rPr>
        <mc:AlternateContent>
          <mc:Choice Requires="wps">
            <w:drawing>
              <wp:anchor distT="0" distB="0" distL="114300" distR="114300" simplePos="0" relativeHeight="251855872" behindDoc="0" locked="0" layoutInCell="1" allowOverlap="1" wp14:anchorId="28A4C36D" wp14:editId="3BF81F3E">
                <wp:simplePos x="0" y="0"/>
                <wp:positionH relativeFrom="column">
                  <wp:posOffset>3233420</wp:posOffset>
                </wp:positionH>
                <wp:positionV relativeFrom="paragraph">
                  <wp:posOffset>4543425</wp:posOffset>
                </wp:positionV>
                <wp:extent cx="1236345" cy="359410"/>
                <wp:effectExtent l="0" t="0" r="0" b="2540"/>
                <wp:wrapNone/>
                <wp:docPr id="156231672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36345" cy="359410"/>
                        </a:xfrm>
                        <a:prstGeom prst="rect">
                          <a:avLst/>
                        </a:prstGeom>
                        <a:noFill/>
                        <a:ln w="9525">
                          <a:noFill/>
                          <a:miter lim="800000"/>
                          <a:headEnd/>
                          <a:tailEnd/>
                        </a:ln>
                      </wps:spPr>
                      <wps:txbx>
                        <w:txbxContent>
                          <w:p w14:paraId="14929486" w14:textId="77777777" w:rsidR="00FA7F1A" w:rsidRPr="001274EF" w:rsidRDefault="00FA7F1A" w:rsidP="00FA7F1A">
                            <w:pPr>
                              <w:spacing w:line="216" w:lineRule="auto"/>
                              <w:rPr>
                                <w:rFonts w:ascii="Arial" w:hAnsi="Arial" w:cs="Arial"/>
                                <w:sz w:val="12"/>
                                <w:szCs w:val="12"/>
                              </w:rPr>
                            </w:pPr>
                            <w:r w:rsidRPr="001274EF">
                              <w:rPr>
                                <w:sz w:val="12"/>
                                <w:szCs w:val="12"/>
                              </w:rPr>
                              <w:t>Gestion inclusive de l’eau</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8A4C36D" id="_x0000_s1562" type="#_x0000_t202" style="position:absolute;margin-left:254.6pt;margin-top:357.75pt;width:97.35pt;height:28.3pt;z-index:251855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" filled="f" stroked="f">
                <v:textbox>
                  <w:txbxContent>
                    <w:p w14:paraId="14929486" w14:textId="77777777" w:rsidR="00FA7F1A" w:rsidRPr="001274EF" w:rsidRDefault="00FA7F1A" w:rsidP="00FA7F1A">
                      <w:pPr>
                        <w:spacing w:line="216" w:lineRule="auto"/>
                        <w:rPr>
                          <w:rFonts w:ascii="Arial" w:hAnsi="Arial" w:cs="Arial"/>
                          <w:sz w:val="12"/>
                          <w:szCs w:val="12"/>
                        </w:rPr>
                      </w:pPr>
                      <w:r w:rsidRPr="001274EF">
                        <w:rPr>
                          <w:sz w:val="12"/>
                          <w:szCs w:val="12"/>
                        </w:rPr>
                        <w:t>Gestion inclusive de l’eau</w:t>
                      </w:r>
                    </w:p>
                  </w:txbxContent>
                </v:textbox>
              </v:shape>
            </w:pict>
          </mc:Fallback>
        </mc:AlternateContent>
      </w:r>
      <w:r w:rsidR="00654F0D" w:rsidRPr="00EB3CC0">
        <w:rPr>
          <w:rFonts w:ascii="Aptos" w:eastAsia="Aptos" w:hAnsi="Aptos"/>
        </w:rPr>
        <mc:AlternateContent>
          <mc:Choice Requires="wps">
            <w:drawing>
              <wp:anchor distT="0" distB="0" distL="114300" distR="114300" simplePos="0" relativeHeight="251739136" behindDoc="0" locked="0" layoutInCell="1" allowOverlap="1" wp14:anchorId="4D21A1E2" wp14:editId="0D36AB5B">
                <wp:simplePos x="0" y="0"/>
                <wp:positionH relativeFrom="column">
                  <wp:posOffset>4624070</wp:posOffset>
                </wp:positionH>
                <wp:positionV relativeFrom="paragraph">
                  <wp:posOffset>4361815</wp:posOffset>
                </wp:positionV>
                <wp:extent cx="400050" cy="241300"/>
                <wp:effectExtent l="0" t="0" r="0" b="6350"/>
                <wp:wrapNone/>
                <wp:docPr id="48051938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 cy="241300"/>
                        </a:xfrm>
                        <a:prstGeom prst="rect">
                          <a:avLst/>
                        </a:prstGeom>
                        <a:noFill/>
                        <a:ln w="9525">
                          <a:noFill/>
                          <a:miter lim="800000"/>
                          <a:headEnd/>
                          <a:tailEnd/>
                        </a:ln>
                      </wps:spPr>
                      <wps:txbx>
                        <w:txbxContent>
                          <w:p w14:paraId="291CE16E" w14:textId="77777777" w:rsidR="00FA7F1A" w:rsidRPr="001274EF" w:rsidRDefault="00FA7F1A" w:rsidP="00FA7F1A">
                            <w:pPr>
                              <w:spacing w:line="192" w:lineRule="auto"/>
                              <w:jc w:val="center"/>
                              <w:rPr>
                                <w:rFonts w:ascii="Arial" w:hAnsi="Arial" w:cs="Arial"/>
                                <w:color w:val="686B5F"/>
                                <w:spacing w:val="-4"/>
                                <w:sz w:val="14"/>
                                <w:szCs w:val="14"/>
                              </w:rPr>
                            </w:pPr>
                            <w:r w:rsidRPr="001274EF">
                              <w:rPr>
                                <w:sz w:val="14"/>
                                <w:szCs w:val="14"/>
                              </w:rPr>
                              <w:t>NC</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D21A1E2" id="_x0000_s1563" type="#_x0000_t202" style="position:absolute;margin-left:364.1pt;margin-top:343.45pt;width:31.5pt;height:19pt;z-index:251739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" filled="f" stroked="f">
                <v:textbox>
                  <w:txbxContent>
                    <w:p w14:paraId="291CE16E" w14:textId="77777777" w:rsidR="00FA7F1A" w:rsidRPr="001274EF" w:rsidRDefault="00FA7F1A" w:rsidP="00FA7F1A">
                      <w:pPr>
                        <w:spacing w:line="192" w:lineRule="auto"/>
                        <w:jc w:val="center"/>
                        <w:rPr>
                          <w:rFonts w:ascii="Arial" w:hAnsi="Arial" w:cs="Arial"/>
                          <w:color w:val="686B5F"/>
                          <w:spacing w:val="-4"/>
                          <w:sz w:val="14"/>
                          <w:szCs w:val="14"/>
                        </w:rPr>
                      </w:pPr>
                      <w:r w:rsidRPr="001274EF">
                        <w:rPr>
                          <w:sz w:val="14"/>
                          <w:szCs w:val="14"/>
                        </w:rPr>
                        <w:t>NC</w:t>
                      </w:r>
                    </w:p>
                  </w:txbxContent>
                </v:textbox>
              </v:shape>
            </w:pict>
          </mc:Fallback>
        </mc:AlternateContent>
      </w:r>
      <w:r w:rsidR="00654F0D" w:rsidRPr="00EB3CC0">
        <w:rPr>
          <w:rFonts w:ascii="Aptos" w:eastAsia="Aptos" w:hAnsi="Aptos"/>
        </w:rPr>
        <mc:AlternateContent>
          <mc:Choice Requires="wps">
            <w:drawing>
              <wp:anchor distT="0" distB="0" distL="114300" distR="114300" simplePos="0" relativeHeight="251718656" behindDoc="0" locked="0" layoutInCell="1" allowOverlap="1" wp14:anchorId="6B41C29C" wp14:editId="68981779">
                <wp:simplePos x="0" y="0"/>
                <wp:positionH relativeFrom="column">
                  <wp:posOffset>5367020</wp:posOffset>
                </wp:positionH>
                <wp:positionV relativeFrom="paragraph">
                  <wp:posOffset>4361815</wp:posOffset>
                </wp:positionV>
                <wp:extent cx="412750" cy="179705"/>
                <wp:effectExtent l="0" t="0" r="0" b="0"/>
                <wp:wrapNone/>
                <wp:docPr id="26651116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2750" cy="179705"/>
                        </a:xfrm>
                        <a:prstGeom prst="rect">
                          <a:avLst/>
                        </a:prstGeom>
                        <a:noFill/>
                        <a:ln w="9525">
                          <a:noFill/>
                          <a:miter lim="800000"/>
                          <a:headEnd/>
                          <a:tailEnd/>
                        </a:ln>
                      </wps:spPr>
                      <wps:txbx>
                        <w:txbxContent>
                          <w:p w14:paraId="45D6CFB1" w14:textId="5B850424" w:rsidR="00FA7F1A" w:rsidRPr="001274EF" w:rsidRDefault="00654F0D" w:rsidP="00FA7F1A">
                            <w:pPr>
                              <w:spacing w:line="192" w:lineRule="auto"/>
                              <w:jc w:val="center"/>
                              <w:rPr>
                                <w:rFonts w:ascii="Arial" w:hAnsi="Arial" w:cs="Arial"/>
                                <w:color w:val="686B5F"/>
                                <w:spacing w:val="-4"/>
                                <w:sz w:val="14"/>
                                <w:szCs w:val="14"/>
                              </w:rPr>
                            </w:pPr>
                            <w:r w:rsidRPr="001274EF">
                              <w:rPr>
                                <w:sz w:val="14"/>
                                <w:szCs w:val="14"/>
                              </w:rPr>
                              <w:t>NC</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6B41C29C" id="_x0000_s1564" type="#_x0000_t202" style="position:absolute;margin-left:422.6pt;margin-top:343.45pt;width:32.5pt;height:14.15pt;z-index:2517186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" filled="f" stroked="f">
                <v:textbox>
                  <w:txbxContent>
                    <w:p w14:paraId="45D6CFB1" w14:textId="5B850424" w:rsidR="00FA7F1A" w:rsidRPr="001274EF" w:rsidRDefault="00654F0D" w:rsidP="00FA7F1A">
                      <w:pPr>
                        <w:spacing w:line="192" w:lineRule="auto"/>
                        <w:jc w:val="center"/>
                        <w:rPr>
                          <w:rFonts w:ascii="Arial" w:hAnsi="Arial" w:cs="Arial"/>
                          <w:color w:val="686B5F"/>
                          <w:spacing w:val="-4"/>
                          <w:sz w:val="14"/>
                          <w:szCs w:val="14"/>
                        </w:rPr>
                      </w:pPr>
                      <w:r w:rsidRPr="001274EF">
                        <w:rPr>
                          <w:sz w:val="14"/>
                          <w:szCs w:val="14"/>
                        </w:rPr>
                        <w:t>NC</w:t>
                      </w:r>
                    </w:p>
                  </w:txbxContent>
                </v:textbox>
              </v:shape>
            </w:pict>
          </mc:Fallback>
        </mc:AlternateContent>
      </w:r>
      <w:r w:rsidR="00A90FE1" w:rsidRPr="00EB3CC0">
        <w:rPr>
          <w:rFonts w:ascii="Aptos" w:eastAsia="Aptos" w:hAnsi="Aptos"/>
        </w:rPr>
        <mc:AlternateContent>
          <mc:Choice Requires="wps">
            <w:drawing>
              <wp:anchor distT="0" distB="0" distL="114300" distR="114300" simplePos="0" relativeHeight="251737088" behindDoc="0" locked="0" layoutInCell="1" allowOverlap="1" wp14:anchorId="3F19D531" wp14:editId="08E982C6">
                <wp:simplePos x="0" y="0"/>
                <wp:positionH relativeFrom="column">
                  <wp:posOffset>4370070</wp:posOffset>
                </wp:positionH>
                <wp:positionV relativeFrom="paragraph">
                  <wp:posOffset>4361816</wp:posOffset>
                </wp:positionV>
                <wp:extent cx="393700" cy="215900"/>
                <wp:effectExtent l="0" t="0" r="0" b="0"/>
                <wp:wrapNone/>
                <wp:docPr id="185621957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3700" cy="215900"/>
                        </a:xfrm>
                        <a:prstGeom prst="rect">
                          <a:avLst/>
                        </a:prstGeom>
                        <a:noFill/>
                        <a:ln w="9525">
                          <a:noFill/>
                          <a:miter lim="800000"/>
                          <a:headEnd/>
                          <a:tailEnd/>
                        </a:ln>
                      </wps:spPr>
                      <wps:txbx>
                        <w:txbxContent>
                          <w:p w14:paraId="2E7E41A4" w14:textId="77777777" w:rsidR="00FA7F1A" w:rsidRPr="001274EF" w:rsidRDefault="00FA7F1A" w:rsidP="00FA7F1A">
                            <w:pPr>
                              <w:spacing w:line="192" w:lineRule="auto"/>
                              <w:jc w:val="center"/>
                              <w:rPr>
                                <w:rFonts w:ascii="Arial" w:hAnsi="Arial" w:cs="Arial"/>
                                <w:color w:val="686B5F"/>
                                <w:spacing w:val="-4"/>
                                <w:sz w:val="14"/>
                                <w:szCs w:val="14"/>
                              </w:rPr>
                            </w:pPr>
                            <w:r w:rsidRPr="001274EF">
                              <w:rPr>
                                <w:sz w:val="14"/>
                                <w:szCs w:val="14"/>
                              </w:rPr>
                              <w:t>NC</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F19D531" id="_x0000_s1565" type="#_x0000_t202" style="position:absolute;margin-left:344.1pt;margin-top:343.45pt;width:31pt;height:17pt;z-index:251737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" filled="f" stroked="f">
                <v:textbox>
                  <w:txbxContent>
                    <w:p w14:paraId="2E7E41A4" w14:textId="77777777" w:rsidR="00FA7F1A" w:rsidRPr="001274EF" w:rsidRDefault="00FA7F1A" w:rsidP="00FA7F1A">
                      <w:pPr>
                        <w:spacing w:line="192" w:lineRule="auto"/>
                        <w:jc w:val="center"/>
                        <w:rPr>
                          <w:rFonts w:ascii="Arial" w:hAnsi="Arial" w:cs="Arial"/>
                          <w:color w:val="686B5F"/>
                          <w:spacing w:val="-4"/>
                          <w:sz w:val="14"/>
                          <w:szCs w:val="14"/>
                        </w:rPr>
                      </w:pPr>
                      <w:r w:rsidRPr="001274EF">
                        <w:rPr>
                          <w:sz w:val="14"/>
                          <w:szCs w:val="14"/>
                        </w:rPr>
                        <w:t>NC</w:t>
                      </w:r>
                    </w:p>
                  </w:txbxContent>
                </v:textbox>
              </v:shape>
            </w:pict>
          </mc:Fallback>
        </mc:AlternateContent>
      </w:r>
      <w:r w:rsidR="00C50D8C" w:rsidRPr="00EB3CC0">
        <w:rPr>
          <w:rFonts w:ascii="Aptos" w:eastAsia="Aptos" w:hAnsi="Aptos"/>
        </w:rPr>
        <mc:AlternateContent>
          <mc:Choice Requires="wps">
            <w:drawing>
              <wp:anchor distT="0" distB="0" distL="114300" distR="114300" simplePos="0" relativeHeight="251853824" behindDoc="0" locked="0" layoutInCell="1" allowOverlap="1" wp14:anchorId="20B5F396" wp14:editId="14FEC0C5">
                <wp:simplePos x="0" y="0"/>
                <wp:positionH relativeFrom="column">
                  <wp:posOffset>3239770</wp:posOffset>
                </wp:positionH>
                <wp:positionV relativeFrom="paragraph">
                  <wp:posOffset>4291965</wp:posOffset>
                </wp:positionV>
                <wp:extent cx="1217295" cy="374650"/>
                <wp:effectExtent l="0" t="0" r="0" b="6350"/>
                <wp:wrapNone/>
                <wp:docPr id="154782986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17295" cy="374650"/>
                        </a:xfrm>
                        <a:prstGeom prst="rect">
                          <a:avLst/>
                        </a:prstGeom>
                        <a:noFill/>
                        <a:ln w="9525">
                          <a:noFill/>
                          <a:miter lim="800000"/>
                          <a:headEnd/>
                          <a:tailEnd/>
                        </a:ln>
                      </wps:spPr>
                      <wps:txbx>
                        <w:txbxContent>
                          <w:p w14:paraId="1A9F0A4C" w14:textId="403A3E16" w:rsidR="00FA7F1A" w:rsidRPr="001274EF" w:rsidRDefault="00FA7F1A" w:rsidP="00FA7F1A">
                            <w:pPr>
                              <w:rPr>
                                <w:rFonts w:ascii="Arial" w:hAnsi="Arial" w:cs="Arial"/>
                                <w:sz w:val="12"/>
                                <w:szCs w:val="12"/>
                              </w:rPr>
                            </w:pPr>
                            <w:r w:rsidRPr="001274EF">
                              <w:rPr>
                                <w:sz w:val="12"/>
                                <w:szCs w:val="12"/>
                              </w:rPr>
                              <w:t xml:space="preserve">Éducation inclusive relative </w:t>
                            </w:r>
                            <w:r w:rsidR="0087476C" w:rsidRPr="001274EF">
                              <w:rPr>
                                <w:sz w:val="12"/>
                                <w:szCs w:val="12"/>
                              </w:rPr>
                              <w:br/>
                            </w:r>
                            <w:r w:rsidRPr="001274EF">
                              <w:rPr>
                                <w:sz w:val="12"/>
                                <w:szCs w:val="12"/>
                              </w:rPr>
                              <w:t>à l’eau</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0B5F396" id="_x0000_s1566" type="#_x0000_t202" style="position:absolute;margin-left:255.1pt;margin-top:337.95pt;width:95.85pt;height:29.5pt;z-index:251853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" filled="f" stroked="f">
                <v:textbox>
                  <w:txbxContent>
                    <w:p w14:paraId="1A9F0A4C" w14:textId="403A3E16" w:rsidR="00FA7F1A" w:rsidRPr="001274EF" w:rsidRDefault="00FA7F1A" w:rsidP="00FA7F1A">
                      <w:pPr>
                        <w:rPr>
                          <w:rFonts w:ascii="Arial" w:hAnsi="Arial" w:cs="Arial"/>
                          <w:sz w:val="12"/>
                          <w:szCs w:val="12"/>
                        </w:rPr>
                      </w:pPr>
                      <w:r w:rsidRPr="001274EF">
                        <w:rPr>
                          <w:sz w:val="12"/>
                          <w:szCs w:val="12"/>
                        </w:rPr>
                        <w:t xml:space="preserve">Éducation inclusive relative </w:t>
                      </w:r>
                      <w:r w:rsidR="0087476C" w:rsidRPr="001274EF">
                        <w:rPr>
                          <w:sz w:val="12"/>
                          <w:szCs w:val="12"/>
                        </w:rPr>
                        <w:br/>
                      </w:r>
                      <w:r w:rsidRPr="001274EF">
                        <w:rPr>
                          <w:sz w:val="12"/>
                          <w:szCs w:val="12"/>
                        </w:rPr>
                        <w:t>à l’eau</w:t>
                      </w:r>
                    </w:p>
                  </w:txbxContent>
                </v:textbox>
              </v:shape>
            </w:pict>
          </mc:Fallback>
        </mc:AlternateContent>
      </w:r>
      <w:r w:rsidR="007F310A" w:rsidRPr="00EB3CC0">
        <w:rPr>
          <w:rFonts w:ascii="Aptos" w:eastAsia="Aptos" w:hAnsi="Aptos"/>
        </w:rPr>
        <mc:AlternateContent>
          <mc:Choice Requires="wps">
            <w:drawing>
              <wp:anchor distT="0" distB="0" distL="114300" distR="114300" simplePos="0" relativeHeight="251735040" behindDoc="0" locked="0" layoutInCell="1" allowOverlap="1" wp14:anchorId="7B2799C7" wp14:editId="5EE5990B">
                <wp:simplePos x="0" y="0"/>
                <wp:positionH relativeFrom="column">
                  <wp:posOffset>5138420</wp:posOffset>
                </wp:positionH>
                <wp:positionV relativeFrom="paragraph">
                  <wp:posOffset>894715</wp:posOffset>
                </wp:positionV>
                <wp:extent cx="431800" cy="179705"/>
                <wp:effectExtent l="0" t="0" r="0" b="0"/>
                <wp:wrapNone/>
                <wp:docPr id="73474763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1800" cy="179705"/>
                        </a:xfrm>
                        <a:prstGeom prst="rect">
                          <a:avLst/>
                        </a:prstGeom>
                        <a:noFill/>
                        <a:ln w="9525">
                          <a:noFill/>
                          <a:miter lim="800000"/>
                          <a:headEnd/>
                          <a:tailEnd/>
                        </a:ln>
                      </wps:spPr>
                      <wps:txbx>
                        <w:txbxContent>
                          <w:p w14:paraId="3A07A1B1" w14:textId="484832B6" w:rsidR="00FA7F1A" w:rsidRPr="001274EF" w:rsidRDefault="00C65C9A" w:rsidP="00FA7F1A">
                            <w:pPr>
                              <w:spacing w:line="192" w:lineRule="auto"/>
                              <w:jc w:val="center"/>
                              <w:rPr>
                                <w:rFonts w:asciiTheme="majorBidi" w:hAnsiTheme="majorBidi" w:cstheme="majorBidi"/>
                                <w:color w:val="686B5F"/>
                                <w:spacing w:val="-4"/>
                                <w:sz w:val="12"/>
                                <w:szCs w:val="12"/>
                              </w:rPr>
                            </w:pPr>
                            <w:r w:rsidRPr="001274EF">
                              <w:rPr>
                                <w:rFonts w:asciiTheme="majorBidi" w:hAnsiTheme="majorBidi" w:cstheme="majorBidi"/>
                                <w:sz w:val="12"/>
                                <w:szCs w:val="12"/>
                              </w:rPr>
                              <w:t>AP</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7B2799C7" id="_x0000_s1567" type="#_x0000_t202" style="position:absolute;margin-left:404.6pt;margin-top:70.45pt;width:34pt;height:14.15pt;z-index:2517350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" filled="f" stroked="f">
                <v:textbox>
                  <w:txbxContent>
                    <w:p w14:paraId="3A07A1B1" w14:textId="484832B6" w:rsidR="00FA7F1A" w:rsidRPr="001274EF" w:rsidRDefault="00C65C9A" w:rsidP="00FA7F1A">
                      <w:pPr>
                        <w:spacing w:line="192" w:lineRule="auto"/>
                        <w:jc w:val="center"/>
                        <w:rPr>
                          <w:rFonts w:asciiTheme="majorBidi" w:hAnsiTheme="majorBidi" w:cstheme="majorBidi"/>
                          <w:color w:val="686B5F"/>
                          <w:spacing w:val="-4"/>
                          <w:sz w:val="12"/>
                          <w:szCs w:val="12"/>
                        </w:rPr>
                      </w:pPr>
                      <w:r w:rsidRPr="001274EF">
                        <w:rPr>
                          <w:rFonts w:asciiTheme="majorBidi" w:hAnsiTheme="majorBidi" w:cstheme="majorBidi"/>
                          <w:sz w:val="12"/>
                          <w:szCs w:val="12"/>
                        </w:rPr>
                        <w:t>AP</w:t>
                      </w:r>
                    </w:p>
                  </w:txbxContent>
                </v:textbox>
              </v:shape>
            </w:pict>
          </mc:Fallback>
        </mc:AlternateContent>
      </w:r>
      <w:r w:rsidR="000A18C9" w:rsidRPr="00EB3CC0">
        <w:rPr>
          <w:rFonts w:ascii="Aptos" w:eastAsia="Aptos" w:hAnsi="Aptos"/>
        </w:rPr>
        <mc:AlternateContent>
          <mc:Choice Requires="wps">
            <w:drawing>
              <wp:anchor distT="0" distB="0" distL="114300" distR="114300" simplePos="0" relativeHeight="251663360" behindDoc="0" locked="0" layoutInCell="1" allowOverlap="1" wp14:anchorId="0CB818E1" wp14:editId="2C9431B8">
                <wp:simplePos x="0" y="0"/>
                <wp:positionH relativeFrom="column">
                  <wp:posOffset>2814320</wp:posOffset>
                </wp:positionH>
                <wp:positionV relativeFrom="paragraph">
                  <wp:posOffset>7352665</wp:posOffset>
                </wp:positionV>
                <wp:extent cx="287655" cy="433705"/>
                <wp:effectExtent l="0" t="0" r="0" b="4445"/>
                <wp:wrapNone/>
                <wp:docPr id="94618071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7655" cy="433705"/>
                        </a:xfrm>
                        <a:prstGeom prst="rect">
                          <a:avLst/>
                        </a:prstGeom>
                        <a:noFill/>
                        <a:ln w="9525">
                          <a:noFill/>
                          <a:miter lim="800000"/>
                          <a:headEnd/>
                          <a:tailEnd/>
                        </a:ln>
                      </wps:spPr>
                      <wps:txbx>
                        <w:txbxContent>
                          <w:p w14:paraId="7449FD2F" w14:textId="77777777" w:rsidR="00FA7F1A" w:rsidRPr="001274EF" w:rsidRDefault="00FA7F1A" w:rsidP="00FA7F1A">
                            <w:pPr>
                              <w:spacing w:line="192" w:lineRule="auto"/>
                              <w:jc w:val="center"/>
                              <w:rPr>
                                <w:rFonts w:asciiTheme="minorBidi" w:hAnsiTheme="minorBidi" w:cstheme="minorBidi"/>
                                <w:b/>
                                <w:bCs/>
                                <w:sz w:val="16"/>
                                <w:szCs w:val="16"/>
                              </w:rPr>
                            </w:pPr>
                            <w:r w:rsidRPr="001274EF">
                              <w:rPr>
                                <w:rFonts w:asciiTheme="minorBidi" w:hAnsiTheme="minorBidi" w:cstheme="minorBidi"/>
                                <w:b/>
                                <w:bCs/>
                                <w:sz w:val="16"/>
                                <w:szCs w:val="16"/>
                              </w:rPr>
                              <w:t>Autres</w:t>
                            </w:r>
                          </w:p>
                        </w:txbxContent>
                      </wps:txbx>
                      <wps:bodyPr rot="0" vert="vert270" wrap="square" lIns="91440" tIns="45720" rIns="91440" bIns="45720" anchor="t" anchorCtr="0">
                        <a:noAutofit/>
                      </wps:bodyPr>
                    </wps:wsp>
                  </a:graphicData>
                </a:graphic>
                <wp14:sizeRelV relativeFrom="margin">
                  <wp14:pctHeight>0</wp14:pctHeight>
                </wp14:sizeRelV>
              </wp:anchor>
            </w:drawing>
          </mc:Choice>
          <mc:Fallback>
            <w:pict>
              <v:shape w14:anchorId="0CB818E1" id="_x0000_s1568" type="#_x0000_t202" style="position:absolute;margin-left:221.6pt;margin-top:578.95pt;width:22.65pt;height:34.15pt;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" filled="f" stroked="f">
                <v:textbox style="layout-flow:vertical;mso-layout-flow-alt:bottom-to-top">
                  <w:txbxContent>
                    <w:p w14:paraId="7449FD2F" w14:textId="77777777" w:rsidR="00FA7F1A" w:rsidRPr="001274EF" w:rsidRDefault="00FA7F1A" w:rsidP="00FA7F1A">
                      <w:pPr>
                        <w:spacing w:line="192" w:lineRule="auto"/>
                        <w:jc w:val="center"/>
                        <w:rPr>
                          <w:rFonts w:asciiTheme="minorBidi" w:hAnsiTheme="minorBidi" w:cstheme="minorBidi"/>
                          <w:b/>
                          <w:bCs/>
                          <w:sz w:val="16"/>
                          <w:szCs w:val="16"/>
                        </w:rPr>
                      </w:pPr>
                      <w:r w:rsidRPr="001274EF">
                        <w:rPr>
                          <w:rFonts w:asciiTheme="minorBidi" w:hAnsiTheme="minorBidi" w:cstheme="minorBidi"/>
                          <w:b/>
                          <w:bCs/>
                          <w:sz w:val="16"/>
                          <w:szCs w:val="16"/>
                        </w:rPr>
                        <w:t>Autres</w:t>
                      </w:r>
                    </w:p>
                  </w:txbxContent>
                </v:textbox>
              </v:shape>
            </w:pict>
          </mc:Fallback>
        </mc:AlternateContent>
      </w:r>
      <w:r w:rsidR="00524949" w:rsidRPr="00EB3CC0">
        <w:rPr>
          <w:rFonts w:ascii="Aptos" w:eastAsia="Aptos" w:hAnsi="Aptos"/>
        </w:rPr>
        <mc:AlternateContent>
          <mc:Choice Requires="wps">
            <w:drawing>
              <wp:anchor distT="0" distB="0" distL="114300" distR="114300" simplePos="0" relativeHeight="251622400" behindDoc="0" locked="0" layoutInCell="1" allowOverlap="1" wp14:anchorId="7B389D3E" wp14:editId="023DFA59">
                <wp:simplePos x="0" y="0"/>
                <wp:positionH relativeFrom="column">
                  <wp:posOffset>2852420</wp:posOffset>
                </wp:positionH>
                <wp:positionV relativeFrom="paragraph">
                  <wp:posOffset>4209415</wp:posOffset>
                </wp:positionV>
                <wp:extent cx="287655" cy="1913890"/>
                <wp:effectExtent l="0" t="0" r="0" b="0"/>
                <wp:wrapNone/>
                <wp:docPr id="5674658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7655" cy="1913890"/>
                        </a:xfrm>
                        <a:prstGeom prst="rect">
                          <a:avLst/>
                        </a:prstGeom>
                        <a:noFill/>
                        <a:ln w="9525">
                          <a:noFill/>
                          <a:miter lim="800000"/>
                          <a:headEnd/>
                          <a:tailEnd/>
                        </a:ln>
                      </wps:spPr>
                      <wps:txbx>
                        <w:txbxContent>
                          <w:p w14:paraId="0B4E4860" w14:textId="7E6E8351" w:rsidR="00FA7F1A" w:rsidRPr="001274EF" w:rsidRDefault="000F4373" w:rsidP="000F4373">
                            <w:pPr>
                              <w:spacing w:line="192" w:lineRule="auto"/>
                              <w:jc w:val="center"/>
                              <w:rPr>
                                <w:rFonts w:asciiTheme="minorBidi" w:hAnsiTheme="minorBidi" w:cstheme="minorBidi"/>
                                <w:b/>
                                <w:color w:val="FFFFFF" w:themeColor="background1"/>
                                <w:sz w:val="16"/>
                                <w:szCs w:val="16"/>
                              </w:rPr>
                            </w:pPr>
                            <w:r w:rsidRPr="001274EF">
                              <w:rPr>
                                <w:rFonts w:asciiTheme="minorBidi" w:hAnsiTheme="minorBidi" w:cstheme="minorBidi"/>
                                <w:b/>
                                <w:color w:val="FFFFFF" w:themeColor="background1"/>
                                <w:sz w:val="16"/>
                                <w:szCs w:val="16"/>
                              </w:rPr>
                              <w:t>Garantir les droits et l'équité</w:t>
                            </w:r>
                          </w:p>
                        </w:txbxContent>
                      </wps:txbx>
                      <wps:bodyPr rot="0" vert="vert270" wrap="square" lIns="91440" tIns="45720" rIns="91440" bIns="45720" anchor="t" anchorCtr="0">
                        <a:noAutofit/>
                      </wps:bodyPr>
                    </wps:wsp>
                  </a:graphicData>
                </a:graphic>
                <wp14:sizeRelV relativeFrom="margin">
                  <wp14:pctHeight>0</wp14:pctHeight>
                </wp14:sizeRelV>
              </wp:anchor>
            </w:drawing>
          </mc:Choice>
          <mc:Fallback>
            <w:pict>
              <v:shape w14:anchorId="7B389D3E" id="_x0000_s1569" type="#_x0000_t202" style="position:absolute;margin-left:224.6pt;margin-top:331.45pt;width:22.65pt;height:150.7pt;z-index:2516224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" filled="f" stroked="f">
                <v:textbox style="layout-flow:vertical;mso-layout-flow-alt:bottom-to-top">
                  <w:txbxContent>
                    <w:p w14:paraId="0B4E4860" w14:textId="7E6E8351" w:rsidR="00FA7F1A" w:rsidRPr="001274EF" w:rsidRDefault="000F4373" w:rsidP="000F4373">
                      <w:pPr>
                        <w:spacing w:line="192" w:lineRule="auto"/>
                        <w:jc w:val="center"/>
                        <w:rPr>
                          <w:rFonts w:asciiTheme="minorBidi" w:hAnsiTheme="minorBidi" w:cstheme="minorBidi"/>
                          <w:b/>
                          <w:color w:val="FFFFFF" w:themeColor="background1"/>
                          <w:sz w:val="16"/>
                          <w:szCs w:val="16"/>
                        </w:rPr>
                      </w:pPr>
                      <w:r w:rsidRPr="001274EF">
                        <w:rPr>
                          <w:rFonts w:asciiTheme="minorBidi" w:hAnsiTheme="minorBidi" w:cstheme="minorBidi"/>
                          <w:b/>
                          <w:color w:val="FFFFFF" w:themeColor="background1"/>
                          <w:sz w:val="16"/>
                          <w:szCs w:val="16"/>
                        </w:rPr>
                        <w:t>Garantir les droits et l'équité</w:t>
                      </w:r>
                    </w:p>
                  </w:txbxContent>
                </v:textbox>
              </v:shape>
            </w:pict>
          </mc:Fallback>
        </mc:AlternateContent>
      </w:r>
      <w:r w:rsidR="00394B1A" w:rsidRPr="00EB3CC0">
        <w:rPr>
          <w:rFonts w:ascii="Aptos" w:eastAsia="Aptos" w:hAnsi="Aptos"/>
        </w:rPr>
        <mc:AlternateContent>
          <mc:Choice Requires="wps">
            <w:drawing>
              <wp:anchor distT="0" distB="0" distL="114300" distR="114300" simplePos="0" relativeHeight="251563008" behindDoc="0" locked="0" layoutInCell="1" allowOverlap="1" wp14:anchorId="00067358" wp14:editId="042D49D4">
                <wp:simplePos x="0" y="0"/>
                <wp:positionH relativeFrom="column">
                  <wp:posOffset>2839720</wp:posOffset>
                </wp:positionH>
                <wp:positionV relativeFrom="paragraph">
                  <wp:posOffset>2386965</wp:posOffset>
                </wp:positionV>
                <wp:extent cx="287655" cy="1168400"/>
                <wp:effectExtent l="0" t="0" r="0" b="0"/>
                <wp:wrapNone/>
                <wp:docPr id="14774671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7655" cy="1168400"/>
                        </a:xfrm>
                        <a:prstGeom prst="rect">
                          <a:avLst/>
                        </a:prstGeom>
                        <a:noFill/>
                        <a:ln w="9525">
                          <a:noFill/>
                          <a:miter lim="800000"/>
                          <a:headEnd/>
                          <a:tailEnd/>
                        </a:ln>
                      </wps:spPr>
                      <wps:txbx>
                        <w:txbxContent>
                          <w:p w14:paraId="4B1739EC" w14:textId="77777777" w:rsidR="00FA7F1A" w:rsidRPr="001274EF" w:rsidRDefault="00FA7F1A" w:rsidP="00FA7F1A">
                            <w:pPr>
                              <w:spacing w:line="192" w:lineRule="auto"/>
                              <w:rPr>
                                <w:rFonts w:asciiTheme="minorBidi" w:hAnsiTheme="minorBidi" w:cstheme="minorBidi"/>
                                <w:b/>
                                <w:bCs/>
                                <w:sz w:val="16"/>
                                <w:szCs w:val="16"/>
                              </w:rPr>
                            </w:pPr>
                            <w:r w:rsidRPr="001274EF">
                              <w:rPr>
                                <w:rFonts w:asciiTheme="minorBidi" w:hAnsiTheme="minorBidi" w:cstheme="minorBidi"/>
                                <w:b/>
                                <w:bCs/>
                                <w:sz w:val="16"/>
                                <w:szCs w:val="16"/>
                              </w:rPr>
                              <w:t>Gérer les risques</w:t>
                            </w:r>
                          </w:p>
                        </w:txbxContent>
                      </wps:txbx>
                      <wps:bodyPr rot="0" vert="vert270"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0067358" id="_x0000_s1570" type="#_x0000_t202" style="position:absolute;margin-left:223.6pt;margin-top:187.95pt;width:22.65pt;height:92pt;z-index:251563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" filled="f" stroked="f">
                <v:textbox style="layout-flow:vertical;mso-layout-flow-alt:bottom-to-top">
                  <w:txbxContent>
                    <w:p w14:paraId="4B1739EC" w14:textId="77777777" w:rsidR="00FA7F1A" w:rsidRPr="001274EF" w:rsidRDefault="00FA7F1A" w:rsidP="00FA7F1A">
                      <w:pPr>
                        <w:spacing w:line="192" w:lineRule="auto"/>
                        <w:rPr>
                          <w:rFonts w:asciiTheme="minorBidi" w:hAnsiTheme="minorBidi" w:cstheme="minorBidi"/>
                          <w:b/>
                          <w:bCs/>
                          <w:sz w:val="16"/>
                          <w:szCs w:val="16"/>
                        </w:rPr>
                      </w:pPr>
                      <w:r w:rsidRPr="001274EF">
                        <w:rPr>
                          <w:rFonts w:asciiTheme="minorBidi" w:hAnsiTheme="minorBidi" w:cstheme="minorBidi"/>
                          <w:b/>
                          <w:bCs/>
                          <w:sz w:val="16"/>
                          <w:szCs w:val="16"/>
                        </w:rPr>
                        <w:t>Gérer les risques</w:t>
                      </w:r>
                    </w:p>
                  </w:txbxContent>
                </v:textbox>
              </v:shape>
            </w:pict>
          </mc:Fallback>
        </mc:AlternateContent>
      </w:r>
      <w:r w:rsidR="006E0492" w:rsidRPr="00EB3CC0">
        <w:rPr>
          <w:rFonts w:ascii="Aptos" w:eastAsia="Aptos" w:hAnsi="Aptos"/>
        </w:rPr>
        <mc:AlternateContent>
          <mc:Choice Requires="wps">
            <w:drawing>
              <wp:anchor distT="0" distB="0" distL="114300" distR="114300" simplePos="0" relativeHeight="251560960" behindDoc="0" locked="0" layoutInCell="1" allowOverlap="1" wp14:anchorId="7E496C52" wp14:editId="412ABC05">
                <wp:simplePos x="0" y="0"/>
                <wp:positionH relativeFrom="margin">
                  <wp:posOffset>2867025</wp:posOffset>
                </wp:positionH>
                <wp:positionV relativeFrom="paragraph">
                  <wp:posOffset>227965</wp:posOffset>
                </wp:positionV>
                <wp:extent cx="266700" cy="1956435"/>
                <wp:effectExtent l="0" t="0" r="0" b="5715"/>
                <wp:wrapNone/>
                <wp:docPr id="24172106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6700" cy="1956435"/>
                        </a:xfrm>
                        <a:prstGeom prst="rect">
                          <a:avLst/>
                        </a:prstGeom>
                        <a:noFill/>
                        <a:ln w="9525">
                          <a:noFill/>
                          <a:miter lim="800000"/>
                          <a:headEnd/>
                          <a:tailEnd/>
                        </a:ln>
                      </wps:spPr>
                      <wps:txbx>
                        <w:txbxContent>
                          <w:p w14:paraId="2F488889" w14:textId="77777777" w:rsidR="00FA7F1A" w:rsidRPr="001274EF" w:rsidRDefault="00FA7F1A" w:rsidP="00FA7F1A">
                            <w:pPr>
                              <w:spacing w:line="192" w:lineRule="auto"/>
                              <w:jc w:val="center"/>
                              <w:rPr>
                                <w:rFonts w:asciiTheme="minorBidi" w:hAnsiTheme="minorBidi" w:cstheme="minorBidi"/>
                                <w:b/>
                                <w:bCs/>
                                <w:color w:val="FFFFFF" w:themeColor="background1"/>
                                <w:sz w:val="12"/>
                                <w:szCs w:val="12"/>
                              </w:rPr>
                            </w:pPr>
                            <w:r w:rsidRPr="001274EF">
                              <w:rPr>
                                <w:rFonts w:asciiTheme="minorBidi" w:hAnsiTheme="minorBidi" w:cstheme="minorBidi"/>
                                <w:b/>
                                <w:bCs/>
                                <w:color w:val="FFFFFF" w:themeColor="background1"/>
                                <w:sz w:val="12"/>
                                <w:szCs w:val="12"/>
                              </w:rPr>
                              <w:t>Intégrer la planification et la gouvernance</w:t>
                            </w:r>
                          </w:p>
                        </w:txbxContent>
                      </wps:txbx>
                      <wps:bodyPr rot="0" vert="vert270"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E496C52" id="_x0000_s1571" type="#_x0000_t202" style="position:absolute;margin-left:225.75pt;margin-top:17.95pt;width:21pt;height:154.05pt;z-index:2515609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" filled="f" stroked="f">
                <v:textbox style="layout-flow:vertical;mso-layout-flow-alt:bottom-to-top">
                  <w:txbxContent>
                    <w:p w14:paraId="2F488889" w14:textId="77777777" w:rsidR="00FA7F1A" w:rsidRPr="001274EF" w:rsidRDefault="00FA7F1A" w:rsidP="00FA7F1A">
                      <w:pPr>
                        <w:spacing w:line="192" w:lineRule="auto"/>
                        <w:jc w:val="center"/>
                        <w:rPr>
                          <w:rFonts w:asciiTheme="minorBidi" w:hAnsiTheme="minorBidi" w:cstheme="minorBidi"/>
                          <w:b/>
                          <w:bCs/>
                          <w:color w:val="FFFFFF" w:themeColor="background1"/>
                          <w:sz w:val="12"/>
                          <w:szCs w:val="12"/>
                        </w:rPr>
                      </w:pPr>
                      <w:r w:rsidRPr="001274EF">
                        <w:rPr>
                          <w:rFonts w:asciiTheme="minorBidi" w:hAnsiTheme="minorBidi" w:cstheme="minorBidi"/>
                          <w:b/>
                          <w:bCs/>
                          <w:color w:val="FFFFFF" w:themeColor="background1"/>
                          <w:sz w:val="12"/>
                          <w:szCs w:val="12"/>
                        </w:rPr>
                        <w:t>Intégrer la planification et la gouvernance</w:t>
                      </w:r>
                    </w:p>
                  </w:txbxContent>
                </v:textbox>
                <w10:wrap anchorx="margin"/>
              </v:shape>
            </w:pict>
          </mc:Fallback>
        </mc:AlternateContent>
      </w:r>
      <w:r w:rsidR="0067585D" w:rsidRPr="00EB3CC0">
        <w:rPr>
          <w:rFonts w:ascii="Aptos" w:eastAsia="Aptos" w:hAnsi="Aptos"/>
        </w:rPr>
        <mc:AlternateContent>
          <mc:Choice Requires="wps">
            <w:drawing>
              <wp:anchor distT="0" distB="0" distL="114300" distR="114300" simplePos="0" relativeHeight="251814912" behindDoc="0" locked="0" layoutInCell="1" allowOverlap="1" wp14:anchorId="456691FA" wp14:editId="01A62A17">
                <wp:simplePos x="0" y="0"/>
                <wp:positionH relativeFrom="column">
                  <wp:posOffset>3201670</wp:posOffset>
                </wp:positionH>
                <wp:positionV relativeFrom="paragraph">
                  <wp:posOffset>164465</wp:posOffset>
                </wp:positionV>
                <wp:extent cx="1498600" cy="304800"/>
                <wp:effectExtent l="0" t="0" r="0" b="0"/>
                <wp:wrapNone/>
                <wp:docPr id="200976440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8600" cy="304800"/>
                        </a:xfrm>
                        <a:prstGeom prst="rect">
                          <a:avLst/>
                        </a:prstGeom>
                        <a:noFill/>
                        <a:ln w="9525">
                          <a:noFill/>
                          <a:miter lim="800000"/>
                          <a:headEnd/>
                          <a:tailEnd/>
                        </a:ln>
                      </wps:spPr>
                      <wps:txbx>
                        <w:txbxContent>
                          <w:p w14:paraId="2D9D6F28" w14:textId="2414E1C1" w:rsidR="00FA7F1A" w:rsidRPr="001274EF" w:rsidRDefault="00FA7F1A" w:rsidP="00FA7F1A">
                            <w:pPr>
                              <w:spacing w:line="216" w:lineRule="auto"/>
                              <w:rPr>
                                <w:sz w:val="12"/>
                                <w:szCs w:val="12"/>
                              </w:rPr>
                            </w:pPr>
                            <w:r w:rsidRPr="001274EF">
                              <w:rPr>
                                <w:sz w:val="12"/>
                                <w:szCs w:val="12"/>
                              </w:rPr>
                              <w:t xml:space="preserve">Gestion intégrée des paysages </w:t>
                            </w:r>
                            <w:r w:rsidR="001D30F0" w:rsidRPr="001274EF">
                              <w:rPr>
                                <w:sz w:val="12"/>
                                <w:szCs w:val="12"/>
                              </w:rPr>
                              <w:br/>
                            </w:r>
                            <w:r w:rsidRPr="001274EF">
                              <w:rPr>
                                <w:sz w:val="12"/>
                                <w:szCs w:val="12"/>
                              </w:rPr>
                              <w:t>terrestres et marins</w:t>
                            </w:r>
                          </w:p>
                          <w:p w14:paraId="56159799" w14:textId="77777777" w:rsidR="00836913" w:rsidRPr="001274EF" w:rsidRDefault="00836913" w:rsidP="00FA7F1A">
                            <w:pPr>
                              <w:spacing w:line="216" w:lineRule="auto"/>
                              <w:rPr>
                                <w:rFonts w:ascii="Arial" w:hAnsi="Arial" w:cs="Arial"/>
                                <w:sz w:val="12"/>
                                <w:szCs w:val="12"/>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56691FA" id="_x0000_s1572" type="#_x0000_t202" style="position:absolute;margin-left:252.1pt;margin-top:12.95pt;width:118pt;height:24pt;z-index:251814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" filled="f" stroked="f">
                <v:textbox>
                  <w:txbxContent>
                    <w:p w14:paraId="2D9D6F28" w14:textId="2414E1C1" w:rsidR="00FA7F1A" w:rsidRPr="001274EF" w:rsidRDefault="00FA7F1A" w:rsidP="00FA7F1A">
                      <w:pPr>
                        <w:spacing w:line="216" w:lineRule="auto"/>
                        <w:rPr>
                          <w:sz w:val="12"/>
                          <w:szCs w:val="12"/>
                        </w:rPr>
                      </w:pPr>
                      <w:r w:rsidRPr="001274EF">
                        <w:rPr>
                          <w:sz w:val="12"/>
                          <w:szCs w:val="12"/>
                        </w:rPr>
                        <w:t xml:space="preserve">Gestion intégrée des paysages </w:t>
                      </w:r>
                      <w:r w:rsidR="001D30F0" w:rsidRPr="001274EF">
                        <w:rPr>
                          <w:sz w:val="12"/>
                          <w:szCs w:val="12"/>
                        </w:rPr>
                        <w:br/>
                      </w:r>
                      <w:r w:rsidRPr="001274EF">
                        <w:rPr>
                          <w:sz w:val="12"/>
                          <w:szCs w:val="12"/>
                        </w:rPr>
                        <w:t>terrestres et marins</w:t>
                      </w:r>
                    </w:p>
                    <w:p w14:paraId="56159799" w14:textId="77777777" w:rsidR="00836913" w:rsidRPr="001274EF" w:rsidRDefault="00836913" w:rsidP="00FA7F1A">
                      <w:pPr>
                        <w:spacing w:line="216" w:lineRule="auto"/>
                        <w:rPr>
                          <w:rFonts w:ascii="Arial" w:hAnsi="Arial" w:cs="Arial"/>
                          <w:sz w:val="12"/>
                          <w:szCs w:val="12"/>
                        </w:rPr>
                      </w:pPr>
                    </w:p>
                  </w:txbxContent>
                </v:textbox>
              </v:shape>
            </w:pict>
          </mc:Fallback>
        </mc:AlternateContent>
      </w:r>
      <w:r w:rsidR="0067585D" w:rsidRPr="00EB3CC0">
        <w:rPr>
          <w:rFonts w:ascii="Aptos" w:eastAsia="Aptos" w:hAnsi="Aptos"/>
        </w:rPr>
        <mc:AlternateContent>
          <mc:Choice Requires="wps">
            <w:drawing>
              <wp:anchor distT="0" distB="0" distL="114300" distR="114300" simplePos="0" relativeHeight="251520000" behindDoc="0" locked="0" layoutInCell="1" allowOverlap="1" wp14:anchorId="2CE49591" wp14:editId="12DE1640">
                <wp:simplePos x="0" y="0"/>
                <wp:positionH relativeFrom="column">
                  <wp:posOffset>2934970</wp:posOffset>
                </wp:positionH>
                <wp:positionV relativeFrom="paragraph">
                  <wp:posOffset>247015</wp:posOffset>
                </wp:positionV>
                <wp:extent cx="438150" cy="179705"/>
                <wp:effectExtent l="0" t="0" r="0" b="0"/>
                <wp:wrapNone/>
                <wp:docPr id="52800348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8150" cy="179705"/>
                        </a:xfrm>
                        <a:prstGeom prst="rect">
                          <a:avLst/>
                        </a:prstGeom>
                        <a:noFill/>
                        <a:ln w="9525">
                          <a:noFill/>
                          <a:miter lim="800000"/>
                          <a:headEnd/>
                          <a:tailEnd/>
                        </a:ln>
                      </wps:spPr>
                      <wps:txbx>
                        <w:txbxContent>
                          <w:p w14:paraId="3E932495" w14:textId="77777777" w:rsidR="00FA7F1A" w:rsidRPr="001274EF" w:rsidRDefault="00FA7F1A" w:rsidP="00FA7F1A">
                            <w:pPr>
                              <w:spacing w:line="192" w:lineRule="auto"/>
                              <w:jc w:val="center"/>
                              <w:rPr>
                                <w:rFonts w:ascii="Arial" w:hAnsi="Arial" w:cs="Arial"/>
                                <w:spacing w:val="-4"/>
                                <w:sz w:val="14"/>
                                <w:szCs w:val="14"/>
                              </w:rPr>
                            </w:pPr>
                            <w:r w:rsidRPr="001274EF">
                              <w:rPr>
                                <w:sz w:val="14"/>
                                <w:szCs w:val="14"/>
                              </w:rPr>
                              <w:t>B09</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2CE49591" id="_x0000_s1573" type="#_x0000_t202" style="position:absolute;margin-left:231.1pt;margin-top:19.45pt;width:34.5pt;height:14.15pt;z-index:2515200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" filled="f" stroked="f">
                <v:textbox>
                  <w:txbxContent>
                    <w:p w14:paraId="3E932495" w14:textId="77777777" w:rsidR="00FA7F1A" w:rsidRPr="001274EF" w:rsidRDefault="00FA7F1A" w:rsidP="00FA7F1A">
                      <w:pPr>
                        <w:spacing w:line="192" w:lineRule="auto"/>
                        <w:jc w:val="center"/>
                        <w:rPr>
                          <w:rFonts w:ascii="Arial" w:hAnsi="Arial" w:cs="Arial"/>
                          <w:spacing w:val="-4"/>
                          <w:sz w:val="14"/>
                          <w:szCs w:val="14"/>
                        </w:rPr>
                      </w:pPr>
                      <w:r w:rsidRPr="001274EF">
                        <w:rPr>
                          <w:sz w:val="14"/>
                          <w:szCs w:val="14"/>
                        </w:rPr>
                        <w:t>B09</w:t>
                      </w:r>
                    </w:p>
                  </w:txbxContent>
                </v:textbox>
              </v:shape>
            </w:pict>
          </mc:Fallback>
        </mc:AlternateContent>
      </w:r>
      <w:r w:rsidR="00632252" w:rsidRPr="00EB3CC0">
        <w:rPr>
          <w:rFonts w:ascii="Aptos" w:eastAsia="Aptos" w:hAnsi="Aptos"/>
        </w:rPr>
        <mc:AlternateContent>
          <mc:Choice Requires="wps">
            <w:drawing>
              <wp:anchor distT="0" distB="0" distL="114300" distR="114300" simplePos="0" relativeHeight="251816960" behindDoc="0" locked="0" layoutInCell="1" allowOverlap="1" wp14:anchorId="4A9868E9" wp14:editId="254B0D18">
                <wp:simplePos x="0" y="0"/>
                <wp:positionH relativeFrom="column">
                  <wp:posOffset>3227070</wp:posOffset>
                </wp:positionH>
                <wp:positionV relativeFrom="paragraph">
                  <wp:posOffset>367665</wp:posOffset>
                </wp:positionV>
                <wp:extent cx="1479550" cy="336550"/>
                <wp:effectExtent l="0" t="0" r="0" b="6350"/>
                <wp:wrapNone/>
                <wp:docPr id="83228365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9550" cy="336550"/>
                        </a:xfrm>
                        <a:prstGeom prst="rect">
                          <a:avLst/>
                        </a:prstGeom>
                        <a:noFill/>
                        <a:ln w="9525">
                          <a:noFill/>
                          <a:miter lim="800000"/>
                          <a:headEnd/>
                          <a:tailEnd/>
                        </a:ln>
                      </wps:spPr>
                      <wps:txbx>
                        <w:txbxContent>
                          <w:p w14:paraId="63570C90" w14:textId="37709A45" w:rsidR="00FA7F1A" w:rsidRPr="001274EF" w:rsidRDefault="00FA7F1A" w:rsidP="00FA7F1A">
                            <w:pPr>
                              <w:rPr>
                                <w:rFonts w:ascii="Arial" w:hAnsi="Arial" w:cs="Arial"/>
                                <w:sz w:val="12"/>
                                <w:szCs w:val="12"/>
                              </w:rPr>
                            </w:pPr>
                            <w:r w:rsidRPr="001274EF">
                              <w:rPr>
                                <w:sz w:val="12"/>
                                <w:szCs w:val="12"/>
                              </w:rPr>
                              <w:t xml:space="preserve">Aménagement des espaces </w:t>
                            </w:r>
                            <w:r w:rsidR="0087476C" w:rsidRPr="001274EF">
                              <w:rPr>
                                <w:sz w:val="12"/>
                                <w:szCs w:val="12"/>
                              </w:rPr>
                              <w:br/>
                            </w:r>
                            <w:r w:rsidRPr="001274EF">
                              <w:rPr>
                                <w:sz w:val="12"/>
                                <w:szCs w:val="12"/>
                              </w:rPr>
                              <w:t>terrestres et marins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A9868E9" id="_x0000_s1574" type="#_x0000_t202" style="position:absolute;margin-left:254.1pt;margin-top:28.95pt;width:116.5pt;height:26.5pt;z-index:251816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" filled="f" stroked="f">
                <v:textbox>
                  <w:txbxContent>
                    <w:p w14:paraId="63570C90" w14:textId="37709A45" w:rsidR="00FA7F1A" w:rsidRPr="001274EF" w:rsidRDefault="00FA7F1A" w:rsidP="00FA7F1A">
                      <w:pPr>
                        <w:rPr>
                          <w:rFonts w:ascii="Arial" w:hAnsi="Arial" w:cs="Arial"/>
                          <w:sz w:val="12"/>
                          <w:szCs w:val="12"/>
                        </w:rPr>
                      </w:pPr>
                      <w:r w:rsidRPr="001274EF">
                        <w:rPr>
                          <w:sz w:val="12"/>
                          <w:szCs w:val="12"/>
                        </w:rPr>
                        <w:t xml:space="preserve">Aménagement des espaces </w:t>
                      </w:r>
                      <w:r w:rsidR="0087476C" w:rsidRPr="001274EF">
                        <w:rPr>
                          <w:sz w:val="12"/>
                          <w:szCs w:val="12"/>
                        </w:rPr>
                        <w:br/>
                      </w:r>
                      <w:r w:rsidRPr="001274EF">
                        <w:rPr>
                          <w:sz w:val="12"/>
                          <w:szCs w:val="12"/>
                        </w:rPr>
                        <w:t>terrestres et marins</w:t>
                      </w:r>
                    </w:p>
                  </w:txbxContent>
                </v:textbox>
              </v:shape>
            </w:pict>
          </mc:Fallback>
        </mc:AlternateContent>
      </w:r>
      <w:r w:rsidR="00632252" w:rsidRPr="00EB3CC0">
        <w:rPr>
          <w:rFonts w:ascii="Aptos" w:eastAsia="Aptos" w:hAnsi="Aptos"/>
        </w:rPr>
        <mc:AlternateContent>
          <mc:Choice Requires="wps">
            <w:drawing>
              <wp:anchor distT="0" distB="0" distL="114300" distR="114300" simplePos="0" relativeHeight="251522048" behindDoc="0" locked="0" layoutInCell="1" allowOverlap="1" wp14:anchorId="76AF2241" wp14:editId="2A65B0D8">
                <wp:simplePos x="0" y="0"/>
                <wp:positionH relativeFrom="column">
                  <wp:posOffset>2947670</wp:posOffset>
                </wp:positionH>
                <wp:positionV relativeFrom="paragraph">
                  <wp:posOffset>431165</wp:posOffset>
                </wp:positionV>
                <wp:extent cx="463550" cy="179705"/>
                <wp:effectExtent l="0" t="0" r="0" b="0"/>
                <wp:wrapNone/>
                <wp:docPr id="142052753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3550" cy="179705"/>
                        </a:xfrm>
                        <a:prstGeom prst="rect">
                          <a:avLst/>
                        </a:prstGeom>
                        <a:noFill/>
                        <a:ln w="9525">
                          <a:noFill/>
                          <a:miter lim="800000"/>
                          <a:headEnd/>
                          <a:tailEnd/>
                        </a:ln>
                      </wps:spPr>
                      <wps:txbx>
                        <w:txbxContent>
                          <w:p w14:paraId="2699B252" w14:textId="77777777" w:rsidR="00FA7F1A" w:rsidRPr="001274EF" w:rsidRDefault="00FA7F1A" w:rsidP="00FA7F1A">
                            <w:pPr>
                              <w:spacing w:line="192" w:lineRule="auto"/>
                              <w:jc w:val="center"/>
                              <w:rPr>
                                <w:rFonts w:ascii="Arial" w:hAnsi="Arial" w:cs="Arial"/>
                                <w:spacing w:val="-4"/>
                                <w:sz w:val="14"/>
                                <w:szCs w:val="14"/>
                              </w:rPr>
                            </w:pPr>
                            <w:r w:rsidRPr="001274EF">
                              <w:rPr>
                                <w:sz w:val="14"/>
                                <w:szCs w:val="14"/>
                              </w:rPr>
                              <w:t>B12</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76AF2241" id="_x0000_s1575" type="#_x0000_t202" style="position:absolute;margin-left:232.1pt;margin-top:33.95pt;width:36.5pt;height:14.15pt;z-index:2515220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" filled="f" stroked="f">
                <v:textbox>
                  <w:txbxContent>
                    <w:p w14:paraId="2699B252" w14:textId="77777777" w:rsidR="00FA7F1A" w:rsidRPr="001274EF" w:rsidRDefault="00FA7F1A" w:rsidP="00FA7F1A">
                      <w:pPr>
                        <w:spacing w:line="192" w:lineRule="auto"/>
                        <w:jc w:val="center"/>
                        <w:rPr>
                          <w:rFonts w:ascii="Arial" w:hAnsi="Arial" w:cs="Arial"/>
                          <w:spacing w:val="-4"/>
                          <w:sz w:val="14"/>
                          <w:szCs w:val="14"/>
                        </w:rPr>
                      </w:pPr>
                      <w:r w:rsidRPr="001274EF">
                        <w:rPr>
                          <w:sz w:val="14"/>
                          <w:szCs w:val="14"/>
                        </w:rPr>
                        <w:t>B12</w:t>
                      </w:r>
                    </w:p>
                  </w:txbxContent>
                </v:textbox>
              </v:shape>
            </w:pict>
          </mc:Fallback>
        </mc:AlternateContent>
      </w:r>
      <w:r w:rsidR="00485D4C" w:rsidRPr="00EB3CC0">
        <w:rPr>
          <w:rFonts w:ascii="Aptos" w:eastAsia="Aptos" w:hAnsi="Aptos"/>
        </w:rPr>
        <mc:AlternateContent>
          <mc:Choice Requires="wps">
            <w:drawing>
              <wp:anchor distT="0" distB="0" distL="114300" distR="114300" simplePos="0" relativeHeight="251524096" behindDoc="0" locked="0" layoutInCell="1" allowOverlap="1" wp14:anchorId="6ADDD5B3" wp14:editId="52F2689F">
                <wp:simplePos x="0" y="0"/>
                <wp:positionH relativeFrom="column">
                  <wp:posOffset>2972435</wp:posOffset>
                </wp:positionH>
                <wp:positionV relativeFrom="paragraph">
                  <wp:posOffset>648335</wp:posOffset>
                </wp:positionV>
                <wp:extent cx="395605" cy="179705"/>
                <wp:effectExtent l="0" t="0" r="0" b="0"/>
                <wp:wrapNone/>
                <wp:docPr id="165711826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5605" cy="179705"/>
                        </a:xfrm>
                        <a:prstGeom prst="rect">
                          <a:avLst/>
                        </a:prstGeom>
                        <a:noFill/>
                        <a:ln w="9525">
                          <a:noFill/>
                          <a:miter lim="800000"/>
                          <a:headEnd/>
                          <a:tailEnd/>
                        </a:ln>
                      </wps:spPr>
                      <wps:txbx>
                        <w:txbxContent>
                          <w:p w14:paraId="4EE51867" w14:textId="77777777" w:rsidR="00FA7F1A" w:rsidRPr="001274EF" w:rsidRDefault="00FA7F1A" w:rsidP="00FA7F1A">
                            <w:pPr>
                              <w:spacing w:line="192" w:lineRule="auto"/>
                              <w:jc w:val="center"/>
                              <w:rPr>
                                <w:rFonts w:ascii="Arial" w:hAnsi="Arial" w:cs="Arial"/>
                                <w:color w:val="FFFFFF" w:themeColor="background1"/>
                                <w:spacing w:val="-4"/>
                                <w:sz w:val="14"/>
                                <w:szCs w:val="14"/>
                              </w:rPr>
                            </w:pPr>
                            <w:r w:rsidRPr="001274EF">
                              <w:rPr>
                                <w:color w:val="FFFFFF" w:themeColor="background1"/>
                                <w:sz w:val="14"/>
                                <w:szCs w:val="14"/>
                              </w:rPr>
                              <w:t>W02</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6ADDD5B3" id="_x0000_s1576" type="#_x0000_t202" style="position:absolute;margin-left:234.05pt;margin-top:51.05pt;width:31.15pt;height:14.15pt;z-index:2515240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" filled="f" stroked="f">
                <v:textbox>
                  <w:txbxContent>
                    <w:p w14:paraId="4EE51867" w14:textId="77777777" w:rsidR="00FA7F1A" w:rsidRPr="001274EF" w:rsidRDefault="00FA7F1A" w:rsidP="00FA7F1A">
                      <w:pPr>
                        <w:spacing w:line="192" w:lineRule="auto"/>
                        <w:jc w:val="center"/>
                        <w:rPr>
                          <w:rFonts w:ascii="Arial" w:hAnsi="Arial" w:cs="Arial"/>
                          <w:color w:val="FFFFFF" w:themeColor="background1"/>
                          <w:spacing w:val="-4"/>
                          <w:sz w:val="14"/>
                          <w:szCs w:val="14"/>
                        </w:rPr>
                      </w:pPr>
                      <w:r w:rsidRPr="001274EF">
                        <w:rPr>
                          <w:color w:val="FFFFFF" w:themeColor="background1"/>
                          <w:sz w:val="14"/>
                          <w:szCs w:val="14"/>
                        </w:rPr>
                        <w:t>W02</w:t>
                      </w:r>
                    </w:p>
                  </w:txbxContent>
                </v:textbox>
              </v:shape>
            </w:pict>
          </mc:Fallback>
        </mc:AlternateContent>
      </w:r>
      <w:r w:rsidR="00485D4C" w:rsidRPr="00EB3CC0">
        <w:rPr>
          <w:rFonts w:ascii="Aptos" w:eastAsia="Aptos" w:hAnsi="Aptos"/>
        </w:rPr>
        <mc:AlternateContent>
          <mc:Choice Requires="wps">
            <w:drawing>
              <wp:anchor distT="0" distB="0" distL="114300" distR="114300" simplePos="0" relativeHeight="251821056" behindDoc="0" locked="0" layoutInCell="1" allowOverlap="1" wp14:anchorId="49BF323E" wp14:editId="21B021DD">
                <wp:simplePos x="0" y="0"/>
                <wp:positionH relativeFrom="column">
                  <wp:posOffset>3214370</wp:posOffset>
                </wp:positionH>
                <wp:positionV relativeFrom="paragraph">
                  <wp:posOffset>831215</wp:posOffset>
                </wp:positionV>
                <wp:extent cx="1441450" cy="323850"/>
                <wp:effectExtent l="0" t="0" r="0" b="0"/>
                <wp:wrapNone/>
                <wp:docPr id="82247946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1450" cy="323850"/>
                        </a:xfrm>
                        <a:prstGeom prst="rect">
                          <a:avLst/>
                        </a:prstGeom>
                        <a:noFill/>
                        <a:ln w="9525">
                          <a:noFill/>
                          <a:miter lim="800000"/>
                          <a:headEnd/>
                          <a:tailEnd/>
                        </a:ln>
                      </wps:spPr>
                      <wps:txbx>
                        <w:txbxContent>
                          <w:p w14:paraId="0C43F82F" w14:textId="14BF22A6" w:rsidR="00FA7F1A" w:rsidRPr="001274EF" w:rsidRDefault="00FA7F1A" w:rsidP="00FA7F1A">
                            <w:pPr>
                              <w:spacing w:line="216" w:lineRule="auto"/>
                              <w:rPr>
                                <w:rFonts w:ascii="Arial" w:hAnsi="Arial" w:cs="Arial"/>
                                <w:sz w:val="12"/>
                                <w:szCs w:val="12"/>
                              </w:rPr>
                            </w:pPr>
                            <w:r w:rsidRPr="001274EF">
                              <w:rPr>
                                <w:sz w:val="12"/>
                                <w:szCs w:val="12"/>
                              </w:rPr>
                              <w:t xml:space="preserve">Coopération dans le domaine </w:t>
                            </w:r>
                            <w:r w:rsidR="0087476C" w:rsidRPr="001274EF">
                              <w:rPr>
                                <w:sz w:val="12"/>
                                <w:szCs w:val="12"/>
                              </w:rPr>
                              <w:br/>
                            </w:r>
                            <w:r w:rsidRPr="001274EF">
                              <w:rPr>
                                <w:sz w:val="12"/>
                                <w:szCs w:val="12"/>
                              </w:rPr>
                              <w:t>des eaux transfrontières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9BF323E" id="_x0000_s1577" type="#_x0000_t202" style="position:absolute;margin-left:253.1pt;margin-top:65.45pt;width:113.5pt;height:25.5pt;z-index:251821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" filled="f" stroked="f">
                <v:textbox>
                  <w:txbxContent>
                    <w:p w14:paraId="0C43F82F" w14:textId="14BF22A6" w:rsidR="00FA7F1A" w:rsidRPr="001274EF" w:rsidRDefault="00FA7F1A" w:rsidP="00FA7F1A">
                      <w:pPr>
                        <w:spacing w:line="216" w:lineRule="auto"/>
                        <w:rPr>
                          <w:rFonts w:ascii="Arial" w:hAnsi="Arial" w:cs="Arial"/>
                          <w:sz w:val="12"/>
                          <w:szCs w:val="12"/>
                        </w:rPr>
                      </w:pPr>
                      <w:r w:rsidRPr="001274EF">
                        <w:rPr>
                          <w:sz w:val="12"/>
                          <w:szCs w:val="12"/>
                        </w:rPr>
                        <w:t xml:space="preserve">Coopération dans le domaine </w:t>
                      </w:r>
                      <w:r w:rsidR="0087476C" w:rsidRPr="001274EF">
                        <w:rPr>
                          <w:sz w:val="12"/>
                          <w:szCs w:val="12"/>
                        </w:rPr>
                        <w:br/>
                      </w:r>
                      <w:r w:rsidRPr="001274EF">
                        <w:rPr>
                          <w:sz w:val="12"/>
                          <w:szCs w:val="12"/>
                        </w:rPr>
                        <w:t>des eaux transfrontières</w:t>
                      </w:r>
                    </w:p>
                  </w:txbxContent>
                </v:textbox>
              </v:shape>
            </w:pict>
          </mc:Fallback>
        </mc:AlternateContent>
      </w:r>
      <w:r w:rsidR="00485D4C" w:rsidRPr="00EB3CC0">
        <w:rPr>
          <w:rFonts w:ascii="Aptos" w:eastAsia="Aptos" w:hAnsi="Aptos"/>
        </w:rPr>
        <mc:AlternateContent>
          <mc:Choice Requires="wps">
            <w:drawing>
              <wp:anchor distT="0" distB="0" distL="114300" distR="114300" simplePos="0" relativeHeight="251526144" behindDoc="0" locked="0" layoutInCell="1" allowOverlap="1" wp14:anchorId="4E8165F7" wp14:editId="1E52189E">
                <wp:simplePos x="0" y="0"/>
                <wp:positionH relativeFrom="column">
                  <wp:posOffset>2966720</wp:posOffset>
                </wp:positionH>
                <wp:positionV relativeFrom="paragraph">
                  <wp:posOffset>869950</wp:posOffset>
                </wp:positionV>
                <wp:extent cx="395605" cy="179705"/>
                <wp:effectExtent l="0" t="0" r="0" b="0"/>
                <wp:wrapNone/>
                <wp:docPr id="166433477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5605" cy="179705"/>
                        </a:xfrm>
                        <a:prstGeom prst="rect">
                          <a:avLst/>
                        </a:prstGeom>
                        <a:noFill/>
                        <a:ln w="9525">
                          <a:noFill/>
                          <a:miter lim="800000"/>
                          <a:headEnd/>
                          <a:tailEnd/>
                        </a:ln>
                      </wps:spPr>
                      <wps:txbx>
                        <w:txbxContent>
                          <w:p w14:paraId="2BA732DD" w14:textId="77777777" w:rsidR="00FA7F1A" w:rsidRPr="001274EF" w:rsidRDefault="00FA7F1A" w:rsidP="00FA7F1A">
                            <w:pPr>
                              <w:spacing w:line="192" w:lineRule="auto"/>
                              <w:jc w:val="center"/>
                              <w:rPr>
                                <w:rFonts w:ascii="Arial" w:hAnsi="Arial" w:cs="Arial"/>
                                <w:color w:val="FFFFFF" w:themeColor="background1"/>
                                <w:spacing w:val="-4"/>
                                <w:sz w:val="14"/>
                                <w:szCs w:val="14"/>
                              </w:rPr>
                            </w:pPr>
                            <w:r w:rsidRPr="001274EF">
                              <w:rPr>
                                <w:color w:val="FFFFFF" w:themeColor="background1"/>
                                <w:sz w:val="14"/>
                                <w:szCs w:val="14"/>
                              </w:rPr>
                              <w:t>W08</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4E8165F7" id="_x0000_s1578" type="#_x0000_t202" style="position:absolute;margin-left:233.6pt;margin-top:68.5pt;width:31.15pt;height:14.15pt;z-index:2515261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" filled="f" stroked="f">
                <v:textbox>
                  <w:txbxContent>
                    <w:p w14:paraId="2BA732DD" w14:textId="77777777" w:rsidR="00FA7F1A" w:rsidRPr="001274EF" w:rsidRDefault="00FA7F1A" w:rsidP="00FA7F1A">
                      <w:pPr>
                        <w:spacing w:line="192" w:lineRule="auto"/>
                        <w:jc w:val="center"/>
                        <w:rPr>
                          <w:rFonts w:ascii="Arial" w:hAnsi="Arial" w:cs="Arial"/>
                          <w:color w:val="FFFFFF" w:themeColor="background1"/>
                          <w:spacing w:val="-4"/>
                          <w:sz w:val="14"/>
                          <w:szCs w:val="14"/>
                        </w:rPr>
                      </w:pPr>
                      <w:r w:rsidRPr="001274EF">
                        <w:rPr>
                          <w:color w:val="FFFFFF" w:themeColor="background1"/>
                          <w:sz w:val="14"/>
                          <w:szCs w:val="14"/>
                        </w:rPr>
                        <w:t>W08</w:t>
                      </w:r>
                    </w:p>
                  </w:txbxContent>
                </v:textbox>
              </v:shape>
            </w:pict>
          </mc:Fallback>
        </mc:AlternateContent>
      </w:r>
      <w:r w:rsidR="00F0362F" w:rsidRPr="00EB3CC0">
        <w:rPr>
          <w:rFonts w:ascii="Aptos" w:eastAsia="Aptos" w:hAnsi="Aptos"/>
        </w:rPr>
        <mc:AlternateContent>
          <mc:Choice Requires="wps">
            <w:drawing>
              <wp:anchor distT="0" distB="0" distL="114300" distR="114300" simplePos="0" relativeHeight="251823104" behindDoc="0" locked="0" layoutInCell="1" allowOverlap="1" wp14:anchorId="14708AD9" wp14:editId="6DC78FD1">
                <wp:simplePos x="0" y="0"/>
                <wp:positionH relativeFrom="column">
                  <wp:posOffset>3234055</wp:posOffset>
                </wp:positionH>
                <wp:positionV relativeFrom="paragraph">
                  <wp:posOffset>1083310</wp:posOffset>
                </wp:positionV>
                <wp:extent cx="1223645" cy="215900"/>
                <wp:effectExtent l="0" t="0" r="0" b="0"/>
                <wp:wrapNone/>
                <wp:docPr id="61569207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23645" cy="215900"/>
                        </a:xfrm>
                        <a:prstGeom prst="rect">
                          <a:avLst/>
                        </a:prstGeom>
                        <a:noFill/>
                        <a:ln w="9525">
                          <a:noFill/>
                          <a:miter lim="800000"/>
                          <a:headEnd/>
                          <a:tailEnd/>
                        </a:ln>
                      </wps:spPr>
                      <wps:txbx>
                        <w:txbxContent>
                          <w:p w14:paraId="6A1864E4" w14:textId="77777777" w:rsidR="00FA7F1A" w:rsidRPr="001274EF" w:rsidRDefault="00FA7F1A" w:rsidP="00FA7F1A">
                            <w:pPr>
                              <w:rPr>
                                <w:rFonts w:ascii="Arial" w:hAnsi="Arial" w:cs="Arial"/>
                                <w:sz w:val="12"/>
                                <w:szCs w:val="12"/>
                              </w:rPr>
                            </w:pPr>
                            <w:r w:rsidRPr="001274EF">
                              <w:rPr>
                                <w:sz w:val="12"/>
                                <w:szCs w:val="12"/>
                              </w:rPr>
                              <w:t>Gouvernance des eaux souterraines</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14708AD9" id="_x0000_s1579" type="#_x0000_t202" style="position:absolute;margin-left:254.65pt;margin-top:85.3pt;width:96.35pt;height:17pt;z-index:2518231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" filled="f" stroked="f">
                <v:textbox>
                  <w:txbxContent>
                    <w:p w14:paraId="6A1864E4" w14:textId="77777777" w:rsidR="00FA7F1A" w:rsidRPr="001274EF" w:rsidRDefault="00FA7F1A" w:rsidP="00FA7F1A">
                      <w:pPr>
                        <w:rPr>
                          <w:rFonts w:ascii="Arial" w:hAnsi="Arial" w:cs="Arial"/>
                          <w:sz w:val="12"/>
                          <w:szCs w:val="12"/>
                        </w:rPr>
                      </w:pPr>
                      <w:r w:rsidRPr="001274EF">
                        <w:rPr>
                          <w:sz w:val="12"/>
                          <w:szCs w:val="12"/>
                        </w:rPr>
                        <w:t>Gouvernance des eaux souterraines</w:t>
                      </w:r>
                    </w:p>
                  </w:txbxContent>
                </v:textbox>
              </v:shape>
            </w:pict>
          </mc:Fallback>
        </mc:AlternateContent>
      </w:r>
      <w:r w:rsidR="00F0362F" w:rsidRPr="00EB3CC0">
        <w:rPr>
          <w:rFonts w:ascii="Aptos" w:eastAsia="Aptos" w:hAnsi="Aptos"/>
        </w:rPr>
        <mc:AlternateContent>
          <mc:Choice Requires="wps">
            <w:drawing>
              <wp:anchor distT="0" distB="0" distL="114300" distR="114300" simplePos="0" relativeHeight="251530240" behindDoc="0" locked="0" layoutInCell="1" allowOverlap="1" wp14:anchorId="5D83FDC7" wp14:editId="0A305D43">
                <wp:simplePos x="0" y="0"/>
                <wp:positionH relativeFrom="column">
                  <wp:posOffset>2973705</wp:posOffset>
                </wp:positionH>
                <wp:positionV relativeFrom="paragraph">
                  <wp:posOffset>1323340</wp:posOffset>
                </wp:positionV>
                <wp:extent cx="395605" cy="179705"/>
                <wp:effectExtent l="0" t="0" r="0" b="0"/>
                <wp:wrapNone/>
                <wp:docPr id="131266035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5605" cy="179705"/>
                        </a:xfrm>
                        <a:prstGeom prst="rect">
                          <a:avLst/>
                        </a:prstGeom>
                        <a:noFill/>
                        <a:ln w="9525">
                          <a:noFill/>
                          <a:miter lim="800000"/>
                          <a:headEnd/>
                          <a:tailEnd/>
                        </a:ln>
                      </wps:spPr>
                      <wps:txbx>
                        <w:txbxContent>
                          <w:p w14:paraId="23E90048" w14:textId="77777777" w:rsidR="00FA7F1A" w:rsidRPr="001274EF" w:rsidRDefault="00FA7F1A" w:rsidP="00FA7F1A">
                            <w:pPr>
                              <w:spacing w:line="192" w:lineRule="auto"/>
                              <w:jc w:val="center"/>
                              <w:rPr>
                                <w:rFonts w:ascii="Arial" w:hAnsi="Arial" w:cs="Arial"/>
                                <w:color w:val="FFFFFF" w:themeColor="background1"/>
                                <w:spacing w:val="-4"/>
                                <w:sz w:val="14"/>
                                <w:szCs w:val="14"/>
                              </w:rPr>
                            </w:pPr>
                            <w:r w:rsidRPr="001274EF">
                              <w:rPr>
                                <w:color w:val="FFFFFF" w:themeColor="background1"/>
                                <w:sz w:val="14"/>
                                <w:szCs w:val="14"/>
                              </w:rPr>
                              <w:t>W13</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5D83FDC7" id="_x0000_s1580" type="#_x0000_t202" style="position:absolute;margin-left:234.15pt;margin-top:104.2pt;width:31.15pt;height:14.15pt;z-index:2515302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" filled="f" stroked="f">
                <v:textbox>
                  <w:txbxContent>
                    <w:p w14:paraId="23E90048" w14:textId="77777777" w:rsidR="00FA7F1A" w:rsidRPr="001274EF" w:rsidRDefault="00FA7F1A" w:rsidP="00FA7F1A">
                      <w:pPr>
                        <w:spacing w:line="192" w:lineRule="auto"/>
                        <w:jc w:val="center"/>
                        <w:rPr>
                          <w:rFonts w:ascii="Arial" w:hAnsi="Arial" w:cs="Arial"/>
                          <w:color w:val="FFFFFF" w:themeColor="background1"/>
                          <w:spacing w:val="-4"/>
                          <w:sz w:val="14"/>
                          <w:szCs w:val="14"/>
                        </w:rPr>
                      </w:pPr>
                      <w:r w:rsidRPr="001274EF">
                        <w:rPr>
                          <w:color w:val="FFFFFF" w:themeColor="background1"/>
                          <w:sz w:val="14"/>
                          <w:szCs w:val="14"/>
                        </w:rPr>
                        <w:t>W13</w:t>
                      </w:r>
                    </w:p>
                  </w:txbxContent>
                </v:textbox>
              </v:shape>
            </w:pict>
          </mc:Fallback>
        </mc:AlternateContent>
      </w:r>
      <w:r w:rsidR="00F0362F" w:rsidRPr="00EB3CC0">
        <w:rPr>
          <w:rFonts w:ascii="Aptos" w:eastAsia="Aptos" w:hAnsi="Aptos"/>
        </w:rPr>
        <mc:AlternateContent>
          <mc:Choice Requires="wps">
            <w:drawing>
              <wp:anchor distT="0" distB="0" distL="114300" distR="114300" simplePos="0" relativeHeight="251528192" behindDoc="0" locked="0" layoutInCell="1" allowOverlap="1" wp14:anchorId="7170C06A" wp14:editId="78DD2CAE">
                <wp:simplePos x="0" y="0"/>
                <wp:positionH relativeFrom="column">
                  <wp:posOffset>2986405</wp:posOffset>
                </wp:positionH>
                <wp:positionV relativeFrom="paragraph">
                  <wp:posOffset>1102360</wp:posOffset>
                </wp:positionV>
                <wp:extent cx="395605" cy="179705"/>
                <wp:effectExtent l="0" t="0" r="0" b="0"/>
                <wp:wrapNone/>
                <wp:docPr id="19037661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5605" cy="179705"/>
                        </a:xfrm>
                        <a:prstGeom prst="rect">
                          <a:avLst/>
                        </a:prstGeom>
                        <a:noFill/>
                        <a:ln w="9525">
                          <a:noFill/>
                          <a:miter lim="800000"/>
                          <a:headEnd/>
                          <a:tailEnd/>
                        </a:ln>
                      </wps:spPr>
                      <wps:txbx>
                        <w:txbxContent>
                          <w:p w14:paraId="2900E0EF" w14:textId="77777777" w:rsidR="00FA7F1A" w:rsidRPr="001274EF" w:rsidRDefault="00FA7F1A" w:rsidP="00FA7F1A">
                            <w:pPr>
                              <w:spacing w:line="192" w:lineRule="auto"/>
                              <w:jc w:val="center"/>
                              <w:rPr>
                                <w:rFonts w:ascii="Arial" w:hAnsi="Arial" w:cs="Arial"/>
                                <w:color w:val="FFFFFF" w:themeColor="background1"/>
                                <w:spacing w:val="-4"/>
                                <w:sz w:val="14"/>
                                <w:szCs w:val="14"/>
                              </w:rPr>
                            </w:pPr>
                            <w:r w:rsidRPr="001274EF">
                              <w:rPr>
                                <w:color w:val="FFFFFF" w:themeColor="background1"/>
                                <w:sz w:val="14"/>
                                <w:szCs w:val="14"/>
                              </w:rPr>
                              <w:t>W09</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7170C06A" id="_x0000_s1581" type="#_x0000_t202" style="position:absolute;margin-left:235.15pt;margin-top:86.8pt;width:31.15pt;height:14.15pt;z-index:251528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" filled="f" stroked="f">
                <v:textbox>
                  <w:txbxContent>
                    <w:p w14:paraId="2900E0EF" w14:textId="77777777" w:rsidR="00FA7F1A" w:rsidRPr="001274EF" w:rsidRDefault="00FA7F1A" w:rsidP="00FA7F1A">
                      <w:pPr>
                        <w:spacing w:line="192" w:lineRule="auto"/>
                        <w:jc w:val="center"/>
                        <w:rPr>
                          <w:rFonts w:ascii="Arial" w:hAnsi="Arial" w:cs="Arial"/>
                          <w:color w:val="FFFFFF" w:themeColor="background1"/>
                          <w:spacing w:val="-4"/>
                          <w:sz w:val="14"/>
                          <w:szCs w:val="14"/>
                        </w:rPr>
                      </w:pPr>
                      <w:r w:rsidRPr="001274EF">
                        <w:rPr>
                          <w:color w:val="FFFFFF" w:themeColor="background1"/>
                          <w:sz w:val="14"/>
                          <w:szCs w:val="14"/>
                        </w:rPr>
                        <w:t>W09</w:t>
                      </w:r>
                    </w:p>
                  </w:txbxContent>
                </v:textbox>
              </v:shape>
            </w:pict>
          </mc:Fallback>
        </mc:AlternateContent>
      </w:r>
      <w:r w:rsidR="0010232D" w:rsidRPr="00EB3CC0">
        <w:rPr>
          <w:rFonts w:ascii="Aptos" w:eastAsia="Aptos" w:hAnsi="Aptos"/>
        </w:rPr>
        <mc:AlternateContent>
          <mc:Choice Requires="wps">
            <w:drawing>
              <wp:anchor distT="0" distB="0" distL="114300" distR="114300" simplePos="0" relativeHeight="251825152" behindDoc="0" locked="0" layoutInCell="1" allowOverlap="1" wp14:anchorId="183E3AB1" wp14:editId="5B07B6F0">
                <wp:simplePos x="0" y="0"/>
                <wp:positionH relativeFrom="column">
                  <wp:posOffset>3220720</wp:posOffset>
                </wp:positionH>
                <wp:positionV relativeFrom="paragraph">
                  <wp:posOffset>1256665</wp:posOffset>
                </wp:positionV>
                <wp:extent cx="1466850" cy="287655"/>
                <wp:effectExtent l="0" t="0" r="0" b="0"/>
                <wp:wrapNone/>
                <wp:docPr id="150236093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66850" cy="287655"/>
                        </a:xfrm>
                        <a:prstGeom prst="rect">
                          <a:avLst/>
                        </a:prstGeom>
                        <a:noFill/>
                        <a:ln w="9525">
                          <a:noFill/>
                          <a:miter lim="800000"/>
                          <a:headEnd/>
                          <a:tailEnd/>
                        </a:ln>
                      </wps:spPr>
                      <wps:txbx>
                        <w:txbxContent>
                          <w:p w14:paraId="35E3BD50" w14:textId="03A0F547" w:rsidR="00FA7F1A" w:rsidRPr="001274EF" w:rsidRDefault="00FA7F1A" w:rsidP="00FA7F1A">
                            <w:pPr>
                              <w:spacing w:line="216" w:lineRule="auto"/>
                              <w:rPr>
                                <w:rFonts w:ascii="Arial" w:hAnsi="Arial" w:cs="Arial"/>
                                <w:sz w:val="12"/>
                                <w:szCs w:val="12"/>
                              </w:rPr>
                            </w:pPr>
                            <w:r w:rsidRPr="001274EF">
                              <w:rPr>
                                <w:sz w:val="12"/>
                                <w:szCs w:val="12"/>
                              </w:rPr>
                              <w:t xml:space="preserve">Infrastructures </w:t>
                            </w:r>
                            <w:r w:rsidR="00920150" w:rsidRPr="001274EF">
                              <w:rPr>
                                <w:sz w:val="12"/>
                                <w:szCs w:val="12"/>
                              </w:rPr>
                              <w:t xml:space="preserve">urbaines tenant </w:t>
                            </w:r>
                            <w:r w:rsidR="0087476C" w:rsidRPr="001274EF">
                              <w:rPr>
                                <w:sz w:val="12"/>
                                <w:szCs w:val="12"/>
                              </w:rPr>
                              <w:br/>
                            </w:r>
                            <w:r w:rsidR="00920150" w:rsidRPr="001274EF">
                              <w:rPr>
                                <w:sz w:val="12"/>
                                <w:szCs w:val="12"/>
                              </w:rPr>
                              <w:t>compte de la question</w:t>
                            </w:r>
                            <w:r w:rsidRPr="001274EF">
                              <w:rPr>
                                <w:sz w:val="12"/>
                                <w:szCs w:val="12"/>
                              </w:rPr>
                              <w:t xml:space="preserve"> de l’eau</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183E3AB1" id="_x0000_s1582" type="#_x0000_t202" style="position:absolute;margin-left:253.6pt;margin-top:98.95pt;width:115.5pt;height:22.65pt;z-index:2518251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" filled="f" stroked="f">
                <v:textbox>
                  <w:txbxContent>
                    <w:p w14:paraId="35E3BD50" w14:textId="03A0F547" w:rsidR="00FA7F1A" w:rsidRPr="001274EF" w:rsidRDefault="00FA7F1A" w:rsidP="00FA7F1A">
                      <w:pPr>
                        <w:spacing w:line="216" w:lineRule="auto"/>
                        <w:rPr>
                          <w:rFonts w:ascii="Arial" w:hAnsi="Arial" w:cs="Arial"/>
                          <w:sz w:val="12"/>
                          <w:szCs w:val="12"/>
                        </w:rPr>
                      </w:pPr>
                      <w:r w:rsidRPr="001274EF">
                        <w:rPr>
                          <w:sz w:val="12"/>
                          <w:szCs w:val="12"/>
                        </w:rPr>
                        <w:t xml:space="preserve">Infrastructures </w:t>
                      </w:r>
                      <w:r w:rsidR="00920150" w:rsidRPr="001274EF">
                        <w:rPr>
                          <w:sz w:val="12"/>
                          <w:szCs w:val="12"/>
                        </w:rPr>
                        <w:t xml:space="preserve">urbaines tenant </w:t>
                      </w:r>
                      <w:r w:rsidR="0087476C" w:rsidRPr="001274EF">
                        <w:rPr>
                          <w:sz w:val="12"/>
                          <w:szCs w:val="12"/>
                        </w:rPr>
                        <w:br/>
                      </w:r>
                      <w:r w:rsidR="00920150" w:rsidRPr="001274EF">
                        <w:rPr>
                          <w:sz w:val="12"/>
                          <w:szCs w:val="12"/>
                        </w:rPr>
                        <w:t>compte de la question</w:t>
                      </w:r>
                      <w:r w:rsidRPr="001274EF">
                        <w:rPr>
                          <w:sz w:val="12"/>
                          <w:szCs w:val="12"/>
                        </w:rPr>
                        <w:t xml:space="preserve"> de l’eau</w:t>
                      </w:r>
                    </w:p>
                  </w:txbxContent>
                </v:textbox>
              </v:shape>
            </w:pict>
          </mc:Fallback>
        </mc:AlternateContent>
      </w:r>
      <w:r w:rsidR="00A508C7" w:rsidRPr="00EB3CC0">
        <w:rPr>
          <w:rFonts w:ascii="Aptos" w:eastAsia="Aptos" w:hAnsi="Aptos"/>
        </w:rPr>
        <mc:AlternateContent>
          <mc:Choice Requires="wps">
            <w:drawing>
              <wp:anchor distT="0" distB="0" distL="114300" distR="114300" simplePos="0" relativeHeight="251532288" behindDoc="0" locked="0" layoutInCell="1" allowOverlap="1" wp14:anchorId="623DBA2E" wp14:editId="4B2B7BD8">
                <wp:simplePos x="0" y="0"/>
                <wp:positionH relativeFrom="column">
                  <wp:posOffset>2967990</wp:posOffset>
                </wp:positionH>
                <wp:positionV relativeFrom="paragraph">
                  <wp:posOffset>1522095</wp:posOffset>
                </wp:positionV>
                <wp:extent cx="395605" cy="179705"/>
                <wp:effectExtent l="0" t="0" r="0" b="0"/>
                <wp:wrapNone/>
                <wp:docPr id="128494668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5605" cy="179705"/>
                        </a:xfrm>
                        <a:prstGeom prst="rect">
                          <a:avLst/>
                        </a:prstGeom>
                        <a:noFill/>
                        <a:ln w="9525">
                          <a:noFill/>
                          <a:miter lim="800000"/>
                          <a:headEnd/>
                          <a:tailEnd/>
                        </a:ln>
                      </wps:spPr>
                      <wps:txbx>
                        <w:txbxContent>
                          <w:p w14:paraId="21024BBD" w14:textId="77777777" w:rsidR="00FA7F1A" w:rsidRPr="001274EF" w:rsidRDefault="00FA7F1A" w:rsidP="00FA7F1A">
                            <w:pPr>
                              <w:spacing w:line="192" w:lineRule="auto"/>
                              <w:jc w:val="center"/>
                              <w:rPr>
                                <w:rFonts w:ascii="Arial" w:hAnsi="Arial" w:cs="Arial"/>
                                <w:color w:val="FFFFFF" w:themeColor="background1"/>
                                <w:spacing w:val="-4"/>
                                <w:sz w:val="14"/>
                                <w:szCs w:val="14"/>
                              </w:rPr>
                            </w:pPr>
                            <w:r w:rsidRPr="001274EF">
                              <w:rPr>
                                <w:color w:val="FFFFFF" w:themeColor="background1"/>
                                <w:sz w:val="14"/>
                                <w:szCs w:val="14"/>
                              </w:rPr>
                              <w:t>W15</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623DBA2E" id="_x0000_s1583" type="#_x0000_t202" style="position:absolute;margin-left:233.7pt;margin-top:119.85pt;width:31.15pt;height:14.15pt;z-index:251532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" filled="f" stroked="f">
                <v:textbox>
                  <w:txbxContent>
                    <w:p w14:paraId="21024BBD" w14:textId="77777777" w:rsidR="00FA7F1A" w:rsidRPr="001274EF" w:rsidRDefault="00FA7F1A" w:rsidP="00FA7F1A">
                      <w:pPr>
                        <w:spacing w:line="192" w:lineRule="auto"/>
                        <w:jc w:val="center"/>
                        <w:rPr>
                          <w:rFonts w:ascii="Arial" w:hAnsi="Arial" w:cs="Arial"/>
                          <w:color w:val="FFFFFF" w:themeColor="background1"/>
                          <w:spacing w:val="-4"/>
                          <w:sz w:val="14"/>
                          <w:szCs w:val="14"/>
                        </w:rPr>
                      </w:pPr>
                      <w:r w:rsidRPr="001274EF">
                        <w:rPr>
                          <w:color w:val="FFFFFF" w:themeColor="background1"/>
                          <w:sz w:val="14"/>
                          <w:szCs w:val="14"/>
                        </w:rPr>
                        <w:t>W15</w:t>
                      </w:r>
                    </w:p>
                  </w:txbxContent>
                </v:textbox>
              </v:shape>
            </w:pict>
          </mc:Fallback>
        </mc:AlternateContent>
      </w:r>
      <w:r w:rsidR="00CD4A73" w:rsidRPr="00EB3CC0">
        <w:rPr>
          <w:rFonts w:ascii="Aptos" w:eastAsia="Aptos" w:hAnsi="Aptos"/>
        </w:rPr>
        <mc:AlternateContent>
          <mc:Choice Requires="wps">
            <w:drawing>
              <wp:anchor distT="0" distB="0" distL="114300" distR="114300" simplePos="0" relativeHeight="251534336" behindDoc="0" locked="0" layoutInCell="1" allowOverlap="1" wp14:anchorId="2B489003" wp14:editId="7C61A329">
                <wp:simplePos x="0" y="0"/>
                <wp:positionH relativeFrom="column">
                  <wp:posOffset>2994660</wp:posOffset>
                </wp:positionH>
                <wp:positionV relativeFrom="paragraph">
                  <wp:posOffset>1725930</wp:posOffset>
                </wp:positionV>
                <wp:extent cx="359410" cy="179705"/>
                <wp:effectExtent l="0" t="0" r="0" b="0"/>
                <wp:wrapNone/>
                <wp:docPr id="134958730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410" cy="179705"/>
                        </a:xfrm>
                        <a:prstGeom prst="rect">
                          <a:avLst/>
                        </a:prstGeom>
                        <a:noFill/>
                        <a:ln w="9525">
                          <a:noFill/>
                          <a:miter lim="800000"/>
                          <a:headEnd/>
                          <a:tailEnd/>
                        </a:ln>
                      </wps:spPr>
                      <wps:txbx>
                        <w:txbxContent>
                          <w:p w14:paraId="2A5A9559" w14:textId="77777777" w:rsidR="00FA7F1A" w:rsidRPr="001274EF" w:rsidRDefault="00FA7F1A" w:rsidP="00FA7F1A">
                            <w:pPr>
                              <w:spacing w:line="192" w:lineRule="auto"/>
                              <w:jc w:val="center"/>
                              <w:rPr>
                                <w:rFonts w:ascii="Arial" w:hAnsi="Arial" w:cs="Arial"/>
                                <w:color w:val="FFFFFF" w:themeColor="background1"/>
                                <w:spacing w:val="-4"/>
                                <w:sz w:val="14"/>
                                <w:szCs w:val="14"/>
                              </w:rPr>
                            </w:pPr>
                            <w:r w:rsidRPr="001274EF">
                              <w:rPr>
                                <w:color w:val="FFFFFF" w:themeColor="background1"/>
                                <w:sz w:val="14"/>
                                <w:szCs w:val="14"/>
                              </w:rPr>
                              <w:t>F12</w:t>
                            </w:r>
                          </w:p>
                        </w:txbxContent>
                      </wps:txbx>
                      <wps:bodyPr rot="0" vert="horz" wrap="square" lIns="91440" tIns="45720" rIns="91440" bIns="45720" anchor="t" anchorCtr="0">
                        <a:noAutofit/>
                      </wps:bodyPr>
                    </wps:wsp>
                  </a:graphicData>
                </a:graphic>
              </wp:anchor>
            </w:drawing>
          </mc:Choice>
          <mc:Fallback>
            <w:pict>
              <v:shape w14:anchorId="2B489003" id="_x0000_s1584" type="#_x0000_t202" style="position:absolute;margin-left:235.8pt;margin-top:135.9pt;width:28.3pt;height:14.15pt;z-index:251534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" filled="f" stroked="f">
                <v:textbox>
                  <w:txbxContent>
                    <w:p w14:paraId="2A5A9559" w14:textId="77777777" w:rsidR="00FA7F1A" w:rsidRPr="001274EF" w:rsidRDefault="00FA7F1A" w:rsidP="00FA7F1A">
                      <w:pPr>
                        <w:spacing w:line="192" w:lineRule="auto"/>
                        <w:jc w:val="center"/>
                        <w:rPr>
                          <w:rFonts w:ascii="Arial" w:hAnsi="Arial" w:cs="Arial"/>
                          <w:color w:val="FFFFFF" w:themeColor="background1"/>
                          <w:spacing w:val="-4"/>
                          <w:sz w:val="14"/>
                          <w:szCs w:val="14"/>
                        </w:rPr>
                      </w:pPr>
                      <w:r w:rsidRPr="001274EF">
                        <w:rPr>
                          <w:color w:val="FFFFFF" w:themeColor="background1"/>
                          <w:sz w:val="14"/>
                          <w:szCs w:val="14"/>
                        </w:rPr>
                        <w:t>F12</w:t>
                      </w:r>
                    </w:p>
                  </w:txbxContent>
                </v:textbox>
              </v:shape>
            </w:pict>
          </mc:Fallback>
        </mc:AlternateContent>
      </w:r>
      <w:r w:rsidR="00887905" w:rsidRPr="00EB3CC0">
        <w:rPr>
          <w:rFonts w:ascii="Aptos" w:eastAsia="Aptos" w:hAnsi="Aptos"/>
        </w:rPr>
        <mc:AlternateContent>
          <mc:Choice Requires="wps">
            <w:drawing>
              <wp:anchor distT="0" distB="0" distL="114300" distR="114300" simplePos="0" relativeHeight="251536384" behindDoc="0" locked="0" layoutInCell="1" allowOverlap="1" wp14:anchorId="7499ACDE" wp14:editId="23251E15">
                <wp:simplePos x="0" y="0"/>
                <wp:positionH relativeFrom="column">
                  <wp:posOffset>2966720</wp:posOffset>
                </wp:positionH>
                <wp:positionV relativeFrom="paragraph">
                  <wp:posOffset>1955165</wp:posOffset>
                </wp:positionV>
                <wp:extent cx="406400" cy="179705"/>
                <wp:effectExtent l="0" t="0" r="0" b="0"/>
                <wp:wrapNone/>
                <wp:docPr id="202394848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6400" cy="179705"/>
                        </a:xfrm>
                        <a:prstGeom prst="rect">
                          <a:avLst/>
                        </a:prstGeom>
                        <a:noFill/>
                        <a:ln w="9525">
                          <a:noFill/>
                          <a:miter lim="800000"/>
                          <a:headEnd/>
                          <a:tailEnd/>
                        </a:ln>
                      </wps:spPr>
                      <wps:txbx>
                        <w:txbxContent>
                          <w:p w14:paraId="2B57217F" w14:textId="77777777" w:rsidR="00FA7F1A" w:rsidRPr="001274EF" w:rsidRDefault="00FA7F1A" w:rsidP="00FA7F1A">
                            <w:pPr>
                              <w:spacing w:line="192" w:lineRule="auto"/>
                              <w:jc w:val="center"/>
                              <w:rPr>
                                <w:rFonts w:ascii="Arial" w:hAnsi="Arial" w:cs="Arial"/>
                                <w:color w:val="FFFFFF" w:themeColor="background1"/>
                                <w:spacing w:val="-4"/>
                                <w:sz w:val="14"/>
                                <w:szCs w:val="14"/>
                              </w:rPr>
                            </w:pPr>
                            <w:r w:rsidRPr="001274EF">
                              <w:rPr>
                                <w:color w:val="FFFFFF" w:themeColor="background1"/>
                                <w:sz w:val="14"/>
                                <w:szCs w:val="14"/>
                              </w:rPr>
                              <w:t>H12</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7499ACDE" id="_x0000_s1585" type="#_x0000_t202" style="position:absolute;margin-left:233.6pt;margin-top:153.95pt;width:32pt;height:14.15pt;z-index:2515363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" filled="f" stroked="f">
                <v:textbox>
                  <w:txbxContent>
                    <w:p w14:paraId="2B57217F" w14:textId="77777777" w:rsidR="00FA7F1A" w:rsidRPr="001274EF" w:rsidRDefault="00FA7F1A" w:rsidP="00FA7F1A">
                      <w:pPr>
                        <w:spacing w:line="192" w:lineRule="auto"/>
                        <w:jc w:val="center"/>
                        <w:rPr>
                          <w:rFonts w:ascii="Arial" w:hAnsi="Arial" w:cs="Arial"/>
                          <w:color w:val="FFFFFF" w:themeColor="background1"/>
                          <w:spacing w:val="-4"/>
                          <w:sz w:val="14"/>
                          <w:szCs w:val="14"/>
                        </w:rPr>
                      </w:pPr>
                      <w:r w:rsidRPr="001274EF">
                        <w:rPr>
                          <w:color w:val="FFFFFF" w:themeColor="background1"/>
                          <w:sz w:val="14"/>
                          <w:szCs w:val="14"/>
                        </w:rPr>
                        <w:t>H12</w:t>
                      </w:r>
                    </w:p>
                  </w:txbxContent>
                </v:textbox>
              </v:shape>
            </w:pict>
          </mc:Fallback>
        </mc:AlternateContent>
      </w:r>
      <w:r w:rsidR="00933EB3" w:rsidRPr="00EB3CC0">
        <w:rPr>
          <w:rFonts w:ascii="Aptos" w:eastAsia="Aptos" w:hAnsi="Aptos"/>
        </w:rPr>
        <mc:AlternateContent>
          <mc:Choice Requires="wps">
            <w:drawing>
              <wp:anchor distT="0" distB="0" distL="114300" distR="114300" simplePos="0" relativeHeight="251538432" behindDoc="0" locked="0" layoutInCell="1" allowOverlap="1" wp14:anchorId="5574F0E4" wp14:editId="15C521AA">
                <wp:simplePos x="0" y="0"/>
                <wp:positionH relativeFrom="column">
                  <wp:posOffset>2966720</wp:posOffset>
                </wp:positionH>
                <wp:positionV relativeFrom="paragraph">
                  <wp:posOffset>2113915</wp:posOffset>
                </wp:positionV>
                <wp:extent cx="374650" cy="179705"/>
                <wp:effectExtent l="0" t="0" r="0" b="0"/>
                <wp:wrapNone/>
                <wp:docPr id="14585503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4650" cy="179705"/>
                        </a:xfrm>
                        <a:prstGeom prst="rect">
                          <a:avLst/>
                        </a:prstGeom>
                        <a:noFill/>
                        <a:ln w="9525">
                          <a:noFill/>
                          <a:miter lim="800000"/>
                          <a:headEnd/>
                          <a:tailEnd/>
                        </a:ln>
                      </wps:spPr>
                      <wps:txbx>
                        <w:txbxContent>
                          <w:p w14:paraId="348B3043" w14:textId="77777777" w:rsidR="00FA7F1A" w:rsidRPr="001274EF" w:rsidRDefault="00FA7F1A" w:rsidP="00FA7F1A">
                            <w:pPr>
                              <w:spacing w:line="192" w:lineRule="auto"/>
                              <w:jc w:val="center"/>
                              <w:rPr>
                                <w:rFonts w:ascii="Arial" w:hAnsi="Arial" w:cs="Arial"/>
                                <w:spacing w:val="-4"/>
                                <w:sz w:val="14"/>
                                <w:szCs w:val="14"/>
                              </w:rPr>
                            </w:pPr>
                            <w:r w:rsidRPr="001274EF">
                              <w:rPr>
                                <w:sz w:val="14"/>
                                <w:szCs w:val="14"/>
                              </w:rPr>
                              <w:t>B02</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5574F0E4" id="_x0000_s1586" type="#_x0000_t202" style="position:absolute;margin-left:233.6pt;margin-top:166.45pt;width:29.5pt;height:14.15pt;z-index:2515384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" filled="f" stroked="f">
                <v:textbox>
                  <w:txbxContent>
                    <w:p w14:paraId="348B3043" w14:textId="77777777" w:rsidR="00FA7F1A" w:rsidRPr="001274EF" w:rsidRDefault="00FA7F1A" w:rsidP="00FA7F1A">
                      <w:pPr>
                        <w:spacing w:line="192" w:lineRule="auto"/>
                        <w:jc w:val="center"/>
                        <w:rPr>
                          <w:rFonts w:ascii="Arial" w:hAnsi="Arial" w:cs="Arial"/>
                          <w:spacing w:val="-4"/>
                          <w:sz w:val="14"/>
                          <w:szCs w:val="14"/>
                        </w:rPr>
                      </w:pPr>
                      <w:r w:rsidRPr="001274EF">
                        <w:rPr>
                          <w:sz w:val="14"/>
                          <w:szCs w:val="14"/>
                        </w:rPr>
                        <w:t>B02</w:t>
                      </w:r>
                    </w:p>
                  </w:txbxContent>
                </v:textbox>
              </v:shape>
            </w:pict>
          </mc:Fallback>
        </mc:AlternateContent>
      </w:r>
      <w:r w:rsidR="00933EB3" w:rsidRPr="00EB3CC0">
        <w:rPr>
          <w:rFonts w:ascii="Aptos" w:eastAsia="Aptos" w:hAnsi="Aptos"/>
        </w:rPr>
        <mc:AlternateContent>
          <mc:Choice Requires="wps">
            <w:drawing>
              <wp:anchor distT="0" distB="0" distL="114300" distR="114300" simplePos="0" relativeHeight="251552768" behindDoc="0" locked="0" layoutInCell="1" allowOverlap="1" wp14:anchorId="2540EB85" wp14:editId="7102B6A3">
                <wp:simplePos x="0" y="0"/>
                <wp:positionH relativeFrom="column">
                  <wp:posOffset>2947035</wp:posOffset>
                </wp:positionH>
                <wp:positionV relativeFrom="paragraph">
                  <wp:posOffset>2234565</wp:posOffset>
                </wp:positionV>
                <wp:extent cx="408305" cy="179705"/>
                <wp:effectExtent l="0" t="0" r="0" b="0"/>
                <wp:wrapNone/>
                <wp:docPr id="173324553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8305" cy="179705"/>
                        </a:xfrm>
                        <a:prstGeom prst="rect">
                          <a:avLst/>
                        </a:prstGeom>
                        <a:noFill/>
                        <a:ln w="9525">
                          <a:noFill/>
                          <a:miter lim="800000"/>
                          <a:headEnd/>
                          <a:tailEnd/>
                        </a:ln>
                      </wps:spPr>
                      <wps:txbx>
                        <w:txbxContent>
                          <w:p w14:paraId="0C5ED5DE" w14:textId="77777777" w:rsidR="00FA7F1A" w:rsidRPr="001274EF" w:rsidRDefault="00FA7F1A" w:rsidP="00FA7F1A">
                            <w:pPr>
                              <w:spacing w:line="192" w:lineRule="auto"/>
                              <w:jc w:val="center"/>
                              <w:rPr>
                                <w:rFonts w:ascii="Arial" w:hAnsi="Arial" w:cs="Arial"/>
                                <w:spacing w:val="-4"/>
                                <w:sz w:val="14"/>
                                <w:szCs w:val="14"/>
                              </w:rPr>
                            </w:pPr>
                            <w:r w:rsidRPr="001274EF">
                              <w:rPr>
                                <w:sz w:val="14"/>
                                <w:szCs w:val="14"/>
                              </w:rPr>
                              <w:t>C14</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2540EB85" id="_x0000_s1587" type="#_x0000_t202" style="position:absolute;margin-left:232.05pt;margin-top:175.95pt;width:32.15pt;height:14.15pt;z-index:2515527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" filled="f" stroked="f">
                <v:textbox>
                  <w:txbxContent>
                    <w:p w14:paraId="0C5ED5DE" w14:textId="77777777" w:rsidR="00FA7F1A" w:rsidRPr="001274EF" w:rsidRDefault="00FA7F1A" w:rsidP="00FA7F1A">
                      <w:pPr>
                        <w:spacing w:line="192" w:lineRule="auto"/>
                        <w:jc w:val="center"/>
                        <w:rPr>
                          <w:rFonts w:ascii="Arial" w:hAnsi="Arial" w:cs="Arial"/>
                          <w:spacing w:val="-4"/>
                          <w:sz w:val="14"/>
                          <w:szCs w:val="14"/>
                        </w:rPr>
                      </w:pPr>
                      <w:r w:rsidRPr="001274EF">
                        <w:rPr>
                          <w:sz w:val="14"/>
                          <w:szCs w:val="14"/>
                        </w:rPr>
                        <w:t>C14</w:t>
                      </w:r>
                    </w:p>
                  </w:txbxContent>
                </v:textbox>
              </v:shape>
            </w:pict>
          </mc:Fallback>
        </mc:AlternateContent>
      </w:r>
      <w:r w:rsidR="00B318C2" w:rsidRPr="00EB3CC0">
        <w:rPr>
          <w:rFonts w:ascii="Aptos" w:eastAsia="Aptos" w:hAnsi="Aptos"/>
        </w:rPr>
        <mc:AlternateContent>
          <mc:Choice Requires="wps">
            <w:drawing>
              <wp:anchor distT="0" distB="0" distL="114300" distR="114300" simplePos="0" relativeHeight="251835392" behindDoc="0" locked="0" layoutInCell="1" allowOverlap="1" wp14:anchorId="03AED834" wp14:editId="798ECF0C">
                <wp:simplePos x="0" y="0"/>
                <wp:positionH relativeFrom="column">
                  <wp:posOffset>3214370</wp:posOffset>
                </wp:positionH>
                <wp:positionV relativeFrom="paragraph">
                  <wp:posOffset>2342515</wp:posOffset>
                </wp:positionV>
                <wp:extent cx="1441450" cy="292100"/>
                <wp:effectExtent l="0" t="0" r="0" b="0"/>
                <wp:wrapNone/>
                <wp:docPr id="154754017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1450" cy="292100"/>
                        </a:xfrm>
                        <a:prstGeom prst="rect">
                          <a:avLst/>
                        </a:prstGeom>
                        <a:noFill/>
                        <a:ln w="9525">
                          <a:noFill/>
                          <a:miter lim="800000"/>
                          <a:headEnd/>
                          <a:tailEnd/>
                        </a:ln>
                      </wps:spPr>
                      <wps:txbx>
                        <w:txbxContent>
                          <w:p w14:paraId="789121E2" w14:textId="77777777" w:rsidR="00FA7F1A" w:rsidRPr="001274EF" w:rsidRDefault="00FA7F1A" w:rsidP="00FA7F1A">
                            <w:pPr>
                              <w:spacing w:line="216" w:lineRule="auto"/>
                              <w:rPr>
                                <w:rFonts w:ascii="Arial" w:hAnsi="Arial" w:cs="Arial"/>
                                <w:spacing w:val="-2"/>
                                <w:sz w:val="12"/>
                                <w:szCs w:val="12"/>
                              </w:rPr>
                            </w:pPr>
                            <w:r w:rsidRPr="001274EF">
                              <w:rPr>
                                <w:sz w:val="12"/>
                                <w:szCs w:val="12"/>
                              </w:rPr>
                              <w:t>Adaptation écosystémique dans les paysages ruraux</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3AED834" id="_x0000_s1588" type="#_x0000_t202" style="position:absolute;margin-left:253.1pt;margin-top:184.45pt;width:113.5pt;height:23pt;z-index:251835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" filled="f" stroked="f">
                <v:textbox>
                  <w:txbxContent>
                    <w:p w14:paraId="789121E2" w14:textId="77777777" w:rsidR="00FA7F1A" w:rsidRPr="001274EF" w:rsidRDefault="00FA7F1A" w:rsidP="00FA7F1A">
                      <w:pPr>
                        <w:spacing w:line="216" w:lineRule="auto"/>
                        <w:rPr>
                          <w:rFonts w:ascii="Arial" w:hAnsi="Arial" w:cs="Arial"/>
                          <w:spacing w:val="-2"/>
                          <w:sz w:val="12"/>
                          <w:szCs w:val="12"/>
                        </w:rPr>
                      </w:pPr>
                      <w:r w:rsidRPr="001274EF">
                        <w:rPr>
                          <w:sz w:val="12"/>
                          <w:szCs w:val="12"/>
                        </w:rPr>
                        <w:t>Adaptation écosystémique dans les paysages ruraux</w:t>
                      </w:r>
                    </w:p>
                  </w:txbxContent>
                </v:textbox>
              </v:shape>
            </w:pict>
          </mc:Fallback>
        </mc:AlternateContent>
      </w:r>
      <w:r w:rsidR="00B318C2" w:rsidRPr="00EB3CC0">
        <w:rPr>
          <w:rFonts w:ascii="Aptos" w:eastAsia="Aptos" w:hAnsi="Aptos"/>
        </w:rPr>
        <mc:AlternateContent>
          <mc:Choice Requires="wps">
            <w:drawing>
              <wp:anchor distT="0" distB="0" distL="114300" distR="114300" simplePos="0" relativeHeight="251540480" behindDoc="0" locked="0" layoutInCell="1" allowOverlap="1" wp14:anchorId="4A86BD59" wp14:editId="1B679BB9">
                <wp:simplePos x="0" y="0"/>
                <wp:positionH relativeFrom="column">
                  <wp:posOffset>2949575</wp:posOffset>
                </wp:positionH>
                <wp:positionV relativeFrom="paragraph">
                  <wp:posOffset>2386965</wp:posOffset>
                </wp:positionV>
                <wp:extent cx="425450" cy="179705"/>
                <wp:effectExtent l="0" t="0" r="0" b="0"/>
                <wp:wrapNone/>
                <wp:docPr id="84667408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5450" cy="179705"/>
                        </a:xfrm>
                        <a:prstGeom prst="rect">
                          <a:avLst/>
                        </a:prstGeom>
                        <a:noFill/>
                        <a:ln w="9525">
                          <a:noFill/>
                          <a:miter lim="800000"/>
                          <a:headEnd/>
                          <a:tailEnd/>
                        </a:ln>
                      </wps:spPr>
                      <wps:txbx>
                        <w:txbxContent>
                          <w:p w14:paraId="36E3BFFB" w14:textId="77777777" w:rsidR="00FA7F1A" w:rsidRPr="001274EF" w:rsidRDefault="00FA7F1A" w:rsidP="00FA7F1A">
                            <w:pPr>
                              <w:spacing w:line="192" w:lineRule="auto"/>
                              <w:jc w:val="center"/>
                              <w:rPr>
                                <w:rFonts w:ascii="Arial" w:hAnsi="Arial" w:cs="Arial"/>
                                <w:spacing w:val="-4"/>
                                <w:sz w:val="14"/>
                                <w:szCs w:val="14"/>
                              </w:rPr>
                            </w:pPr>
                            <w:r w:rsidRPr="001274EF">
                              <w:rPr>
                                <w:sz w:val="14"/>
                                <w:szCs w:val="14"/>
                              </w:rPr>
                              <w:t>B04</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4A86BD59" id="_x0000_s1589" type="#_x0000_t202" style="position:absolute;margin-left:232.25pt;margin-top:187.95pt;width:33.5pt;height:14.15pt;z-index:2515404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" filled="f" stroked="f">
                <v:textbox>
                  <w:txbxContent>
                    <w:p w14:paraId="36E3BFFB" w14:textId="77777777" w:rsidR="00FA7F1A" w:rsidRPr="001274EF" w:rsidRDefault="00FA7F1A" w:rsidP="00FA7F1A">
                      <w:pPr>
                        <w:spacing w:line="192" w:lineRule="auto"/>
                        <w:jc w:val="center"/>
                        <w:rPr>
                          <w:rFonts w:ascii="Arial" w:hAnsi="Arial" w:cs="Arial"/>
                          <w:spacing w:val="-4"/>
                          <w:sz w:val="14"/>
                          <w:szCs w:val="14"/>
                        </w:rPr>
                      </w:pPr>
                      <w:r w:rsidRPr="001274EF">
                        <w:rPr>
                          <w:sz w:val="14"/>
                          <w:szCs w:val="14"/>
                        </w:rPr>
                        <w:t>B04</w:t>
                      </w:r>
                    </w:p>
                  </w:txbxContent>
                </v:textbox>
              </v:shape>
            </w:pict>
          </mc:Fallback>
        </mc:AlternateContent>
      </w:r>
      <w:r w:rsidR="00B707F2" w:rsidRPr="00EB3CC0">
        <w:rPr>
          <w:rFonts w:ascii="Aptos" w:eastAsia="Aptos" w:hAnsi="Aptos"/>
        </w:rPr>
        <mc:AlternateContent>
          <mc:Choice Requires="wps">
            <w:drawing>
              <wp:anchor distT="0" distB="0" distL="114300" distR="114300" simplePos="0" relativeHeight="251837440" behindDoc="0" locked="0" layoutInCell="1" allowOverlap="1" wp14:anchorId="22804AD4" wp14:editId="542257FF">
                <wp:simplePos x="0" y="0"/>
                <wp:positionH relativeFrom="column">
                  <wp:posOffset>3239770</wp:posOffset>
                </wp:positionH>
                <wp:positionV relativeFrom="paragraph">
                  <wp:posOffset>2571115</wp:posOffset>
                </wp:positionV>
                <wp:extent cx="1333500" cy="252000"/>
                <wp:effectExtent l="0" t="0" r="0" b="0"/>
                <wp:wrapNone/>
                <wp:docPr id="58350274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3500" cy="252000"/>
                        </a:xfrm>
                        <a:prstGeom prst="rect">
                          <a:avLst/>
                        </a:prstGeom>
                        <a:noFill/>
                        <a:ln w="9525">
                          <a:noFill/>
                          <a:miter lim="800000"/>
                          <a:headEnd/>
                          <a:tailEnd/>
                        </a:ln>
                      </wps:spPr>
                      <wps:txbx>
                        <w:txbxContent>
                          <w:p w14:paraId="62F06865" w14:textId="77777777" w:rsidR="00FA7F1A" w:rsidRPr="001274EF" w:rsidRDefault="00FA7F1A" w:rsidP="00FA7F1A">
                            <w:pPr>
                              <w:rPr>
                                <w:rFonts w:ascii="Arial" w:hAnsi="Arial" w:cs="Arial"/>
                                <w:sz w:val="12"/>
                                <w:szCs w:val="12"/>
                              </w:rPr>
                            </w:pPr>
                            <w:r w:rsidRPr="001274EF">
                              <w:rPr>
                                <w:sz w:val="12"/>
                                <w:szCs w:val="12"/>
                              </w:rPr>
                              <w:t>Exploitation des barrages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2804AD4" id="_x0000_s1590" type="#_x0000_t202" style="position:absolute;margin-left:255.1pt;margin-top:202.45pt;width:105pt;height:19.85pt;z-index:251837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" filled="f" stroked="f">
                <v:textbox>
                  <w:txbxContent>
                    <w:p w14:paraId="62F06865" w14:textId="77777777" w:rsidR="00FA7F1A" w:rsidRPr="001274EF" w:rsidRDefault="00FA7F1A" w:rsidP="00FA7F1A">
                      <w:pPr>
                        <w:rPr>
                          <w:rFonts w:ascii="Arial" w:hAnsi="Arial" w:cs="Arial"/>
                          <w:sz w:val="12"/>
                          <w:szCs w:val="12"/>
                        </w:rPr>
                      </w:pPr>
                      <w:r w:rsidRPr="001274EF">
                        <w:rPr>
                          <w:sz w:val="12"/>
                          <w:szCs w:val="12"/>
                        </w:rPr>
                        <w:t>Exploitation des barrages</w:t>
                      </w:r>
                    </w:p>
                  </w:txbxContent>
                </v:textbox>
              </v:shape>
            </w:pict>
          </mc:Fallback>
        </mc:AlternateContent>
      </w:r>
      <w:r w:rsidR="00DA5CFA" w:rsidRPr="00EB3CC0">
        <w:rPr>
          <w:rFonts w:ascii="Aptos" w:eastAsia="Aptos" w:hAnsi="Aptos"/>
        </w:rPr>
        <mc:AlternateContent>
          <mc:Choice Requires="wps">
            <w:drawing>
              <wp:anchor distT="0" distB="0" distL="114300" distR="114300" simplePos="0" relativeHeight="251542528" behindDoc="0" locked="0" layoutInCell="1" allowOverlap="1" wp14:anchorId="77504FC9" wp14:editId="2C7C7B60">
                <wp:simplePos x="0" y="0"/>
                <wp:positionH relativeFrom="column">
                  <wp:posOffset>2977515</wp:posOffset>
                </wp:positionH>
                <wp:positionV relativeFrom="paragraph">
                  <wp:posOffset>2601595</wp:posOffset>
                </wp:positionV>
                <wp:extent cx="395605" cy="179705"/>
                <wp:effectExtent l="0" t="0" r="0" b="0"/>
                <wp:wrapNone/>
                <wp:docPr id="124314958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5605" cy="179705"/>
                        </a:xfrm>
                        <a:prstGeom prst="rect">
                          <a:avLst/>
                        </a:prstGeom>
                        <a:noFill/>
                        <a:ln w="9525">
                          <a:noFill/>
                          <a:miter lim="800000"/>
                          <a:headEnd/>
                          <a:tailEnd/>
                        </a:ln>
                      </wps:spPr>
                      <wps:txbx>
                        <w:txbxContent>
                          <w:p w14:paraId="09D1942E" w14:textId="77777777" w:rsidR="00FA7F1A" w:rsidRPr="001274EF" w:rsidRDefault="00FA7F1A" w:rsidP="00FA7F1A">
                            <w:pPr>
                              <w:spacing w:line="192" w:lineRule="auto"/>
                              <w:jc w:val="center"/>
                              <w:rPr>
                                <w:rFonts w:ascii="Arial" w:hAnsi="Arial" w:cs="Arial"/>
                                <w:color w:val="FFFFFF" w:themeColor="background1"/>
                                <w:spacing w:val="-4"/>
                                <w:sz w:val="14"/>
                                <w:szCs w:val="14"/>
                              </w:rPr>
                            </w:pPr>
                            <w:r w:rsidRPr="001274EF">
                              <w:rPr>
                                <w:color w:val="FFFFFF" w:themeColor="background1"/>
                                <w:sz w:val="14"/>
                                <w:szCs w:val="14"/>
                              </w:rPr>
                              <w:t>W03</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77504FC9" id="_x0000_s1591" type="#_x0000_t202" style="position:absolute;margin-left:234.45pt;margin-top:204.85pt;width:31.15pt;height:14.15pt;z-index:2515425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" filled="f" stroked="f">
                <v:textbox>
                  <w:txbxContent>
                    <w:p w14:paraId="09D1942E" w14:textId="77777777" w:rsidR="00FA7F1A" w:rsidRPr="001274EF" w:rsidRDefault="00FA7F1A" w:rsidP="00FA7F1A">
                      <w:pPr>
                        <w:spacing w:line="192" w:lineRule="auto"/>
                        <w:jc w:val="center"/>
                        <w:rPr>
                          <w:rFonts w:ascii="Arial" w:hAnsi="Arial" w:cs="Arial"/>
                          <w:color w:val="FFFFFF" w:themeColor="background1"/>
                          <w:spacing w:val="-4"/>
                          <w:sz w:val="14"/>
                          <w:szCs w:val="14"/>
                        </w:rPr>
                      </w:pPr>
                      <w:r w:rsidRPr="001274EF">
                        <w:rPr>
                          <w:color w:val="FFFFFF" w:themeColor="background1"/>
                          <w:sz w:val="14"/>
                          <w:szCs w:val="14"/>
                        </w:rPr>
                        <w:t>W03</w:t>
                      </w:r>
                    </w:p>
                  </w:txbxContent>
                </v:textbox>
              </v:shape>
            </w:pict>
          </mc:Fallback>
        </mc:AlternateContent>
      </w:r>
      <w:r w:rsidR="00874095" w:rsidRPr="00EB3CC0">
        <w:rPr>
          <w:rFonts w:ascii="Aptos" w:eastAsia="Aptos" w:hAnsi="Aptos"/>
        </w:rPr>
        <mc:AlternateContent>
          <mc:Choice Requires="wps">
            <w:drawing>
              <wp:anchor distT="0" distB="0" distL="114300" distR="114300" simplePos="0" relativeHeight="251839488" behindDoc="0" locked="0" layoutInCell="1" allowOverlap="1" wp14:anchorId="202B0CDD" wp14:editId="0D1CDA20">
                <wp:simplePos x="0" y="0"/>
                <wp:positionH relativeFrom="column">
                  <wp:posOffset>3214370</wp:posOffset>
                </wp:positionH>
                <wp:positionV relativeFrom="paragraph">
                  <wp:posOffset>2761615</wp:posOffset>
                </wp:positionV>
                <wp:extent cx="1447800" cy="323850"/>
                <wp:effectExtent l="0" t="0" r="0" b="0"/>
                <wp:wrapNone/>
                <wp:docPr id="103844933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7800" cy="323850"/>
                        </a:xfrm>
                        <a:prstGeom prst="rect">
                          <a:avLst/>
                        </a:prstGeom>
                        <a:noFill/>
                        <a:ln w="9525">
                          <a:noFill/>
                          <a:miter lim="800000"/>
                          <a:headEnd/>
                          <a:tailEnd/>
                        </a:ln>
                      </wps:spPr>
                      <wps:txbx>
                        <w:txbxContent>
                          <w:p w14:paraId="5A74FE58" w14:textId="695E7E78" w:rsidR="00FA7F1A" w:rsidRPr="001274EF" w:rsidRDefault="00FA7F1A" w:rsidP="00FA7F1A">
                            <w:pPr>
                              <w:spacing w:line="216" w:lineRule="auto"/>
                              <w:rPr>
                                <w:rFonts w:ascii="Arial" w:hAnsi="Arial" w:cs="Arial"/>
                                <w:sz w:val="12"/>
                                <w:szCs w:val="12"/>
                              </w:rPr>
                            </w:pPr>
                            <w:r w:rsidRPr="001274EF">
                              <w:rPr>
                                <w:sz w:val="12"/>
                                <w:szCs w:val="12"/>
                              </w:rPr>
                              <w:t xml:space="preserve">Soins de santé durables neutres </w:t>
                            </w:r>
                            <w:r w:rsidR="0087476C" w:rsidRPr="001274EF">
                              <w:rPr>
                                <w:sz w:val="12"/>
                                <w:szCs w:val="12"/>
                              </w:rPr>
                              <w:br/>
                            </w:r>
                            <w:r w:rsidRPr="001274EF">
                              <w:rPr>
                                <w:sz w:val="12"/>
                                <w:szCs w:val="12"/>
                              </w:rPr>
                              <w:t>en carbone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02B0CDD" id="_x0000_s1592" type="#_x0000_t202" style="position:absolute;margin-left:253.1pt;margin-top:217.45pt;width:114pt;height:25.5pt;z-index:251839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" filled="f" stroked="f">
                <v:textbox>
                  <w:txbxContent>
                    <w:p w14:paraId="5A74FE58" w14:textId="695E7E78" w:rsidR="00FA7F1A" w:rsidRPr="001274EF" w:rsidRDefault="00FA7F1A" w:rsidP="00FA7F1A">
                      <w:pPr>
                        <w:spacing w:line="216" w:lineRule="auto"/>
                        <w:rPr>
                          <w:rFonts w:ascii="Arial" w:hAnsi="Arial" w:cs="Arial"/>
                          <w:sz w:val="12"/>
                          <w:szCs w:val="12"/>
                        </w:rPr>
                      </w:pPr>
                      <w:r w:rsidRPr="001274EF">
                        <w:rPr>
                          <w:sz w:val="12"/>
                          <w:szCs w:val="12"/>
                        </w:rPr>
                        <w:t xml:space="preserve">Soins de santé durables neutres </w:t>
                      </w:r>
                      <w:r w:rsidR="0087476C" w:rsidRPr="001274EF">
                        <w:rPr>
                          <w:sz w:val="12"/>
                          <w:szCs w:val="12"/>
                        </w:rPr>
                        <w:br/>
                      </w:r>
                      <w:r w:rsidRPr="001274EF">
                        <w:rPr>
                          <w:sz w:val="12"/>
                          <w:szCs w:val="12"/>
                        </w:rPr>
                        <w:t>en carbone</w:t>
                      </w:r>
                    </w:p>
                  </w:txbxContent>
                </v:textbox>
              </v:shape>
            </w:pict>
          </mc:Fallback>
        </mc:AlternateContent>
      </w:r>
      <w:r w:rsidR="00C95FC1" w:rsidRPr="00EB3CC0">
        <w:rPr>
          <w:rFonts w:ascii="Aptos" w:eastAsia="Aptos" w:hAnsi="Aptos"/>
        </w:rPr>
        <mc:AlternateContent>
          <mc:Choice Requires="wps">
            <w:drawing>
              <wp:anchor distT="0" distB="0" distL="114300" distR="114300" simplePos="0" relativeHeight="251544576" behindDoc="0" locked="0" layoutInCell="1" allowOverlap="1" wp14:anchorId="7D9ACB38" wp14:editId="30E63F3C">
                <wp:simplePos x="0" y="0"/>
                <wp:positionH relativeFrom="column">
                  <wp:posOffset>2979419</wp:posOffset>
                </wp:positionH>
                <wp:positionV relativeFrom="paragraph">
                  <wp:posOffset>2806065</wp:posOffset>
                </wp:positionV>
                <wp:extent cx="401955" cy="179705"/>
                <wp:effectExtent l="0" t="0" r="0" b="0"/>
                <wp:wrapNone/>
                <wp:docPr id="63461122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1955" cy="179705"/>
                        </a:xfrm>
                        <a:prstGeom prst="rect">
                          <a:avLst/>
                        </a:prstGeom>
                        <a:noFill/>
                        <a:ln w="9525">
                          <a:noFill/>
                          <a:miter lim="800000"/>
                          <a:headEnd/>
                          <a:tailEnd/>
                        </a:ln>
                      </wps:spPr>
                      <wps:txbx>
                        <w:txbxContent>
                          <w:p w14:paraId="57EBBD05" w14:textId="77777777" w:rsidR="00FA7F1A" w:rsidRPr="001274EF" w:rsidRDefault="00FA7F1A" w:rsidP="00FA7F1A">
                            <w:pPr>
                              <w:spacing w:line="192" w:lineRule="auto"/>
                              <w:jc w:val="center"/>
                              <w:rPr>
                                <w:rFonts w:ascii="Arial" w:hAnsi="Arial" w:cs="Arial"/>
                                <w:color w:val="FFFFFF" w:themeColor="background1"/>
                                <w:spacing w:val="-4"/>
                                <w:sz w:val="14"/>
                                <w:szCs w:val="14"/>
                              </w:rPr>
                            </w:pPr>
                            <w:r w:rsidRPr="001274EF">
                              <w:rPr>
                                <w:color w:val="FFFFFF" w:themeColor="background1"/>
                                <w:sz w:val="14"/>
                                <w:szCs w:val="14"/>
                              </w:rPr>
                              <w:t>H03</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7D9ACB38" id="_x0000_s1593" type="#_x0000_t202" style="position:absolute;margin-left:234.6pt;margin-top:220.95pt;width:31.65pt;height:14.15pt;z-index:2515445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" filled="f" stroked="f">
                <v:textbox>
                  <w:txbxContent>
                    <w:p w14:paraId="57EBBD05" w14:textId="77777777" w:rsidR="00FA7F1A" w:rsidRPr="001274EF" w:rsidRDefault="00FA7F1A" w:rsidP="00FA7F1A">
                      <w:pPr>
                        <w:spacing w:line="192" w:lineRule="auto"/>
                        <w:jc w:val="center"/>
                        <w:rPr>
                          <w:rFonts w:ascii="Arial" w:hAnsi="Arial" w:cs="Arial"/>
                          <w:color w:val="FFFFFF" w:themeColor="background1"/>
                          <w:spacing w:val="-4"/>
                          <w:sz w:val="14"/>
                          <w:szCs w:val="14"/>
                        </w:rPr>
                      </w:pPr>
                      <w:r w:rsidRPr="001274EF">
                        <w:rPr>
                          <w:color w:val="FFFFFF" w:themeColor="background1"/>
                          <w:sz w:val="14"/>
                          <w:szCs w:val="14"/>
                        </w:rPr>
                        <w:t>H03</w:t>
                      </w:r>
                    </w:p>
                  </w:txbxContent>
                </v:textbox>
              </v:shape>
            </w:pict>
          </mc:Fallback>
        </mc:AlternateContent>
      </w:r>
      <w:r w:rsidR="00DF0BA0" w:rsidRPr="00EB3CC0">
        <w:rPr>
          <w:rFonts w:ascii="Aptos" w:eastAsia="Aptos" w:hAnsi="Aptos"/>
        </w:rPr>
        <mc:AlternateContent>
          <mc:Choice Requires="wps">
            <w:drawing>
              <wp:anchor distT="0" distB="0" distL="114300" distR="114300" simplePos="0" relativeHeight="251546624" behindDoc="0" locked="0" layoutInCell="1" allowOverlap="1" wp14:anchorId="75C77AEF" wp14:editId="4A731EAA">
                <wp:simplePos x="0" y="0"/>
                <wp:positionH relativeFrom="column">
                  <wp:posOffset>2966720</wp:posOffset>
                </wp:positionH>
                <wp:positionV relativeFrom="paragraph">
                  <wp:posOffset>3034665</wp:posOffset>
                </wp:positionV>
                <wp:extent cx="425450" cy="179705"/>
                <wp:effectExtent l="0" t="0" r="0" b="0"/>
                <wp:wrapNone/>
                <wp:docPr id="119070848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5450" cy="179705"/>
                        </a:xfrm>
                        <a:prstGeom prst="rect">
                          <a:avLst/>
                        </a:prstGeom>
                        <a:noFill/>
                        <a:ln w="9525">
                          <a:noFill/>
                          <a:miter lim="800000"/>
                          <a:headEnd/>
                          <a:tailEnd/>
                        </a:ln>
                      </wps:spPr>
                      <wps:txbx>
                        <w:txbxContent>
                          <w:p w14:paraId="1DFCDB3E" w14:textId="77777777" w:rsidR="00FA7F1A" w:rsidRPr="001274EF" w:rsidRDefault="00FA7F1A" w:rsidP="00FA7F1A">
                            <w:pPr>
                              <w:spacing w:line="192" w:lineRule="auto"/>
                              <w:jc w:val="center"/>
                              <w:rPr>
                                <w:rFonts w:ascii="Arial" w:hAnsi="Arial" w:cs="Arial"/>
                                <w:color w:val="FFFFFF" w:themeColor="background1"/>
                                <w:spacing w:val="-4"/>
                                <w:sz w:val="14"/>
                                <w:szCs w:val="14"/>
                              </w:rPr>
                            </w:pPr>
                            <w:r w:rsidRPr="001274EF">
                              <w:rPr>
                                <w:color w:val="FFFFFF" w:themeColor="background1"/>
                                <w:sz w:val="14"/>
                                <w:szCs w:val="14"/>
                              </w:rPr>
                              <w:t>H09</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75C77AEF" id="_x0000_s1594" type="#_x0000_t202" style="position:absolute;margin-left:233.6pt;margin-top:238.95pt;width:33.5pt;height:14.15pt;z-index:2515466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" filled="f" stroked="f">
                <v:textbox>
                  <w:txbxContent>
                    <w:p w14:paraId="1DFCDB3E" w14:textId="77777777" w:rsidR="00FA7F1A" w:rsidRPr="001274EF" w:rsidRDefault="00FA7F1A" w:rsidP="00FA7F1A">
                      <w:pPr>
                        <w:spacing w:line="192" w:lineRule="auto"/>
                        <w:jc w:val="center"/>
                        <w:rPr>
                          <w:rFonts w:ascii="Arial" w:hAnsi="Arial" w:cs="Arial"/>
                          <w:color w:val="FFFFFF" w:themeColor="background1"/>
                          <w:spacing w:val="-4"/>
                          <w:sz w:val="14"/>
                          <w:szCs w:val="14"/>
                        </w:rPr>
                      </w:pPr>
                      <w:r w:rsidRPr="001274EF">
                        <w:rPr>
                          <w:color w:val="FFFFFF" w:themeColor="background1"/>
                          <w:sz w:val="14"/>
                          <w:szCs w:val="14"/>
                        </w:rPr>
                        <w:t>H09</w:t>
                      </w:r>
                    </w:p>
                  </w:txbxContent>
                </v:textbox>
              </v:shape>
            </w:pict>
          </mc:Fallback>
        </mc:AlternateContent>
      </w:r>
      <w:r w:rsidR="00277BBB" w:rsidRPr="00EB3CC0">
        <w:rPr>
          <w:rFonts w:ascii="Aptos" w:eastAsia="Aptos" w:hAnsi="Aptos"/>
        </w:rPr>
        <mc:AlternateContent>
          <mc:Choice Requires="wps">
            <w:drawing>
              <wp:anchor distT="0" distB="0" distL="114300" distR="114300" simplePos="0" relativeHeight="251548672" behindDoc="0" locked="0" layoutInCell="1" allowOverlap="1" wp14:anchorId="55778918" wp14:editId="3CCB1EF3">
                <wp:simplePos x="0" y="0"/>
                <wp:positionH relativeFrom="column">
                  <wp:posOffset>2959735</wp:posOffset>
                </wp:positionH>
                <wp:positionV relativeFrom="paragraph">
                  <wp:posOffset>3263265</wp:posOffset>
                </wp:positionV>
                <wp:extent cx="408305" cy="179705"/>
                <wp:effectExtent l="0" t="0" r="0" b="0"/>
                <wp:wrapNone/>
                <wp:docPr id="18098947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8305" cy="179705"/>
                        </a:xfrm>
                        <a:prstGeom prst="rect">
                          <a:avLst/>
                        </a:prstGeom>
                        <a:noFill/>
                        <a:ln w="9525">
                          <a:noFill/>
                          <a:miter lim="800000"/>
                          <a:headEnd/>
                          <a:tailEnd/>
                        </a:ln>
                      </wps:spPr>
                      <wps:txbx>
                        <w:txbxContent>
                          <w:p w14:paraId="69497C94" w14:textId="77777777" w:rsidR="00FA7F1A" w:rsidRPr="001274EF" w:rsidRDefault="00FA7F1A" w:rsidP="00FA7F1A">
                            <w:pPr>
                              <w:spacing w:line="192" w:lineRule="auto"/>
                              <w:jc w:val="center"/>
                              <w:rPr>
                                <w:rFonts w:ascii="Arial" w:hAnsi="Arial" w:cs="Arial"/>
                                <w:color w:val="FFFFFF" w:themeColor="background1"/>
                                <w:spacing w:val="-4"/>
                                <w:sz w:val="14"/>
                                <w:szCs w:val="14"/>
                              </w:rPr>
                            </w:pPr>
                            <w:r w:rsidRPr="001274EF">
                              <w:rPr>
                                <w:color w:val="FFFFFF" w:themeColor="background1"/>
                                <w:sz w:val="14"/>
                                <w:szCs w:val="14"/>
                              </w:rPr>
                              <w:t>H11</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55778918" id="_x0000_s1595" type="#_x0000_t202" style="position:absolute;margin-left:233.05pt;margin-top:256.95pt;width:32.15pt;height:14.15pt;z-index:2515486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" filled="f" stroked="f">
                <v:textbox>
                  <w:txbxContent>
                    <w:p w14:paraId="69497C94" w14:textId="77777777" w:rsidR="00FA7F1A" w:rsidRPr="001274EF" w:rsidRDefault="00FA7F1A" w:rsidP="00FA7F1A">
                      <w:pPr>
                        <w:spacing w:line="192" w:lineRule="auto"/>
                        <w:jc w:val="center"/>
                        <w:rPr>
                          <w:rFonts w:ascii="Arial" w:hAnsi="Arial" w:cs="Arial"/>
                          <w:color w:val="FFFFFF" w:themeColor="background1"/>
                          <w:spacing w:val="-4"/>
                          <w:sz w:val="14"/>
                          <w:szCs w:val="14"/>
                        </w:rPr>
                      </w:pPr>
                      <w:r w:rsidRPr="001274EF">
                        <w:rPr>
                          <w:color w:val="FFFFFF" w:themeColor="background1"/>
                          <w:sz w:val="14"/>
                          <w:szCs w:val="14"/>
                        </w:rPr>
                        <w:t>H11</w:t>
                      </w:r>
                    </w:p>
                  </w:txbxContent>
                </v:textbox>
              </v:shape>
            </w:pict>
          </mc:Fallback>
        </mc:AlternateContent>
      </w:r>
      <w:r w:rsidR="004B48C7" w:rsidRPr="00EB3CC0">
        <w:rPr>
          <w:rFonts w:ascii="Aptos" w:eastAsia="Aptos" w:hAnsi="Aptos"/>
        </w:rPr>
        <mc:AlternateContent>
          <mc:Choice Requires="wps">
            <w:drawing>
              <wp:anchor distT="0" distB="0" distL="114300" distR="114300" simplePos="0" relativeHeight="251845632" behindDoc="0" locked="0" layoutInCell="1" allowOverlap="1" wp14:anchorId="03092D40" wp14:editId="194D3077">
                <wp:simplePos x="0" y="0"/>
                <wp:positionH relativeFrom="column">
                  <wp:posOffset>3233420</wp:posOffset>
                </wp:positionH>
                <wp:positionV relativeFrom="paragraph">
                  <wp:posOffset>3441065</wp:posOffset>
                </wp:positionV>
                <wp:extent cx="1295400" cy="203200"/>
                <wp:effectExtent l="0" t="0" r="0" b="6350"/>
                <wp:wrapNone/>
                <wp:docPr id="5136979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95400" cy="203200"/>
                        </a:xfrm>
                        <a:prstGeom prst="rect">
                          <a:avLst/>
                        </a:prstGeom>
                        <a:noFill/>
                        <a:ln w="9525">
                          <a:noFill/>
                          <a:miter lim="800000"/>
                          <a:headEnd/>
                          <a:tailEnd/>
                        </a:ln>
                      </wps:spPr>
                      <wps:txbx>
                        <w:txbxContent>
                          <w:p w14:paraId="108E6496" w14:textId="77777777" w:rsidR="00FA7F1A" w:rsidRPr="001274EF" w:rsidRDefault="00FA7F1A" w:rsidP="00FA7F1A">
                            <w:pPr>
                              <w:rPr>
                                <w:rFonts w:ascii="Arial" w:hAnsi="Arial" w:cs="Arial"/>
                                <w:sz w:val="12"/>
                                <w:szCs w:val="12"/>
                              </w:rPr>
                            </w:pPr>
                            <w:r w:rsidRPr="001274EF">
                              <w:rPr>
                                <w:sz w:val="12"/>
                                <w:szCs w:val="12"/>
                              </w:rPr>
                              <w:t>Études d’impact sur la santé</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3092D40" id="_x0000_s1596" type="#_x0000_t202" style="position:absolute;margin-left:254.6pt;margin-top:270.95pt;width:102pt;height:16pt;z-index:251845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" filled="f" stroked="f">
                <v:textbox>
                  <w:txbxContent>
                    <w:p w14:paraId="108E6496" w14:textId="77777777" w:rsidR="00FA7F1A" w:rsidRPr="001274EF" w:rsidRDefault="00FA7F1A" w:rsidP="00FA7F1A">
                      <w:pPr>
                        <w:rPr>
                          <w:rFonts w:ascii="Arial" w:hAnsi="Arial" w:cs="Arial"/>
                          <w:sz w:val="12"/>
                          <w:szCs w:val="12"/>
                        </w:rPr>
                      </w:pPr>
                      <w:r w:rsidRPr="001274EF">
                        <w:rPr>
                          <w:sz w:val="12"/>
                          <w:szCs w:val="12"/>
                        </w:rPr>
                        <w:t>Études d’impact sur la santé</w:t>
                      </w:r>
                    </w:p>
                  </w:txbxContent>
                </v:textbox>
              </v:shape>
            </w:pict>
          </mc:Fallback>
        </mc:AlternateContent>
      </w:r>
      <w:r w:rsidR="00BA2CA3" w:rsidRPr="00EB3CC0">
        <w:rPr>
          <w:rFonts w:ascii="Aptos" w:eastAsia="Aptos" w:hAnsi="Aptos"/>
        </w:rPr>
        <mc:AlternateContent>
          <mc:Choice Requires="wps">
            <w:drawing>
              <wp:anchor distT="0" distB="0" distL="114300" distR="114300" simplePos="0" relativeHeight="251577344" behindDoc="0" locked="0" layoutInCell="1" allowOverlap="1" wp14:anchorId="60066389" wp14:editId="39F6A4A9">
                <wp:simplePos x="0" y="0"/>
                <wp:positionH relativeFrom="column">
                  <wp:posOffset>2966085</wp:posOffset>
                </wp:positionH>
                <wp:positionV relativeFrom="paragraph">
                  <wp:posOffset>3485515</wp:posOffset>
                </wp:positionV>
                <wp:extent cx="395605" cy="179705"/>
                <wp:effectExtent l="0" t="0" r="0" b="0"/>
                <wp:wrapNone/>
                <wp:docPr id="37964992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5605" cy="179705"/>
                        </a:xfrm>
                        <a:prstGeom prst="rect">
                          <a:avLst/>
                        </a:prstGeom>
                        <a:noFill/>
                        <a:ln w="9525">
                          <a:noFill/>
                          <a:miter lim="800000"/>
                          <a:headEnd/>
                          <a:tailEnd/>
                        </a:ln>
                      </wps:spPr>
                      <wps:txbx>
                        <w:txbxContent>
                          <w:p w14:paraId="098865E5" w14:textId="77777777" w:rsidR="00FA7F1A" w:rsidRPr="001274EF" w:rsidRDefault="00FA7F1A" w:rsidP="00FA7F1A">
                            <w:pPr>
                              <w:spacing w:line="192" w:lineRule="auto"/>
                              <w:jc w:val="center"/>
                              <w:rPr>
                                <w:rFonts w:ascii="Arial" w:hAnsi="Arial" w:cs="Arial"/>
                                <w:color w:val="FFFFFF" w:themeColor="background1"/>
                                <w:spacing w:val="-4"/>
                                <w:sz w:val="14"/>
                                <w:szCs w:val="14"/>
                              </w:rPr>
                            </w:pPr>
                            <w:r w:rsidRPr="001274EF">
                              <w:rPr>
                                <w:color w:val="FFFFFF" w:themeColor="background1"/>
                                <w:sz w:val="14"/>
                                <w:szCs w:val="14"/>
                              </w:rPr>
                              <w:t>H13</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60066389" id="_x0000_s1597" type="#_x0000_t202" style="position:absolute;margin-left:233.55pt;margin-top:274.45pt;width:31.15pt;height:14.15pt;z-index:2515773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" filled="f" stroked="f">
                <v:textbox>
                  <w:txbxContent>
                    <w:p w14:paraId="098865E5" w14:textId="77777777" w:rsidR="00FA7F1A" w:rsidRPr="001274EF" w:rsidRDefault="00FA7F1A" w:rsidP="00FA7F1A">
                      <w:pPr>
                        <w:spacing w:line="192" w:lineRule="auto"/>
                        <w:jc w:val="center"/>
                        <w:rPr>
                          <w:rFonts w:ascii="Arial" w:hAnsi="Arial" w:cs="Arial"/>
                          <w:color w:val="FFFFFF" w:themeColor="background1"/>
                          <w:spacing w:val="-4"/>
                          <w:sz w:val="14"/>
                          <w:szCs w:val="14"/>
                        </w:rPr>
                      </w:pPr>
                      <w:r w:rsidRPr="001274EF">
                        <w:rPr>
                          <w:color w:val="FFFFFF" w:themeColor="background1"/>
                          <w:sz w:val="14"/>
                          <w:szCs w:val="14"/>
                        </w:rPr>
                        <w:t>H13</w:t>
                      </w:r>
                    </w:p>
                  </w:txbxContent>
                </v:textbox>
              </v:shape>
            </w:pict>
          </mc:Fallback>
        </mc:AlternateContent>
      </w:r>
      <w:r w:rsidR="00A539F9" w:rsidRPr="00EB3CC0">
        <w:rPr>
          <w:rFonts w:ascii="Aptos" w:eastAsia="Aptos" w:hAnsi="Aptos"/>
        </w:rPr>
        <mc:AlternateContent>
          <mc:Choice Requires="wps">
            <w:drawing>
              <wp:anchor distT="0" distB="0" distL="114300" distR="114300" simplePos="0" relativeHeight="251847680" behindDoc="0" locked="0" layoutInCell="1" allowOverlap="1" wp14:anchorId="75097158" wp14:editId="1D840D8B">
                <wp:simplePos x="0" y="0"/>
                <wp:positionH relativeFrom="column">
                  <wp:posOffset>3227070</wp:posOffset>
                </wp:positionH>
                <wp:positionV relativeFrom="paragraph">
                  <wp:posOffset>3688715</wp:posOffset>
                </wp:positionV>
                <wp:extent cx="1504950" cy="251460"/>
                <wp:effectExtent l="0" t="0" r="0" b="0"/>
                <wp:wrapNone/>
                <wp:docPr id="2230591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04950" cy="251460"/>
                        </a:xfrm>
                        <a:prstGeom prst="rect">
                          <a:avLst/>
                        </a:prstGeom>
                        <a:noFill/>
                        <a:ln w="9525">
                          <a:noFill/>
                          <a:miter lim="800000"/>
                          <a:headEnd/>
                          <a:tailEnd/>
                        </a:ln>
                      </wps:spPr>
                      <wps:txbx>
                        <w:txbxContent>
                          <w:p w14:paraId="573D8294" w14:textId="77777777" w:rsidR="00FA7F1A" w:rsidRPr="001274EF" w:rsidRDefault="00FA7F1A" w:rsidP="00FA7F1A">
                            <w:pPr>
                              <w:rPr>
                                <w:rFonts w:ascii="Arial" w:hAnsi="Arial" w:cs="Arial"/>
                                <w:sz w:val="12"/>
                                <w:szCs w:val="12"/>
                              </w:rPr>
                            </w:pPr>
                            <w:r w:rsidRPr="001274EF">
                              <w:rPr>
                                <w:sz w:val="12"/>
                                <w:szCs w:val="12"/>
                              </w:rPr>
                              <w:t>Approche « Une seule santé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5097158" id="_x0000_s1598" type="#_x0000_t202" style="position:absolute;margin-left:254.1pt;margin-top:290.45pt;width:118.5pt;height:19.8pt;z-index:251847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" filled="f" stroked="f">
                <v:textbox>
                  <w:txbxContent>
                    <w:p w14:paraId="573D8294" w14:textId="77777777" w:rsidR="00FA7F1A" w:rsidRPr="001274EF" w:rsidRDefault="00FA7F1A" w:rsidP="00FA7F1A">
                      <w:pPr>
                        <w:rPr>
                          <w:rFonts w:ascii="Arial" w:hAnsi="Arial" w:cs="Arial"/>
                          <w:sz w:val="12"/>
                          <w:szCs w:val="12"/>
                        </w:rPr>
                      </w:pPr>
                      <w:r w:rsidRPr="001274EF">
                        <w:rPr>
                          <w:sz w:val="12"/>
                          <w:szCs w:val="12"/>
                        </w:rPr>
                        <w:t>Approche « Une seule santé »</w:t>
                      </w:r>
                    </w:p>
                  </w:txbxContent>
                </v:textbox>
              </v:shape>
            </w:pict>
          </mc:Fallback>
        </mc:AlternateContent>
      </w:r>
      <w:r w:rsidR="002F0551" w:rsidRPr="00EB3CC0">
        <w:rPr>
          <w:rFonts w:ascii="Aptos" w:eastAsia="Aptos" w:hAnsi="Aptos"/>
        </w:rPr>
        <mc:AlternateContent>
          <mc:Choice Requires="wps">
            <w:drawing>
              <wp:anchor distT="0" distB="0" distL="114300" distR="114300" simplePos="0" relativeHeight="251574272" behindDoc="0" locked="0" layoutInCell="1" allowOverlap="1" wp14:anchorId="3A1BBFDB" wp14:editId="3C36428F">
                <wp:simplePos x="0" y="0"/>
                <wp:positionH relativeFrom="column">
                  <wp:posOffset>2954020</wp:posOffset>
                </wp:positionH>
                <wp:positionV relativeFrom="paragraph">
                  <wp:posOffset>3688715</wp:posOffset>
                </wp:positionV>
                <wp:extent cx="438150" cy="179705"/>
                <wp:effectExtent l="0" t="0" r="0" b="0"/>
                <wp:wrapNone/>
                <wp:docPr id="188352246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8150" cy="179705"/>
                        </a:xfrm>
                        <a:prstGeom prst="rect">
                          <a:avLst/>
                        </a:prstGeom>
                        <a:noFill/>
                        <a:ln w="9525">
                          <a:noFill/>
                          <a:miter lim="800000"/>
                          <a:headEnd/>
                          <a:tailEnd/>
                        </a:ln>
                      </wps:spPr>
                      <wps:txbx>
                        <w:txbxContent>
                          <w:p w14:paraId="0D07866D" w14:textId="77777777" w:rsidR="00FA7F1A" w:rsidRPr="001274EF" w:rsidRDefault="00FA7F1A" w:rsidP="00FA7F1A">
                            <w:pPr>
                              <w:spacing w:line="192" w:lineRule="auto"/>
                              <w:jc w:val="center"/>
                              <w:rPr>
                                <w:rFonts w:ascii="Arial" w:hAnsi="Arial" w:cs="Arial"/>
                                <w:color w:val="FFFFFF" w:themeColor="background1"/>
                                <w:spacing w:val="-4"/>
                                <w:sz w:val="14"/>
                                <w:szCs w:val="14"/>
                              </w:rPr>
                            </w:pPr>
                            <w:r w:rsidRPr="001274EF">
                              <w:rPr>
                                <w:color w:val="FFFFFF" w:themeColor="background1"/>
                                <w:sz w:val="14"/>
                                <w:szCs w:val="14"/>
                              </w:rPr>
                              <w:t>H14</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3A1BBFDB" id="_x0000_s1599" type="#_x0000_t202" style="position:absolute;margin-left:232.6pt;margin-top:290.45pt;width:34.5pt;height:14.15pt;z-index:2515742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" filled="f" stroked="f">
                <v:textbox>
                  <w:txbxContent>
                    <w:p w14:paraId="0D07866D" w14:textId="77777777" w:rsidR="00FA7F1A" w:rsidRPr="001274EF" w:rsidRDefault="00FA7F1A" w:rsidP="00FA7F1A">
                      <w:pPr>
                        <w:spacing w:line="192" w:lineRule="auto"/>
                        <w:jc w:val="center"/>
                        <w:rPr>
                          <w:rFonts w:ascii="Arial" w:hAnsi="Arial" w:cs="Arial"/>
                          <w:color w:val="FFFFFF" w:themeColor="background1"/>
                          <w:spacing w:val="-4"/>
                          <w:sz w:val="14"/>
                          <w:szCs w:val="14"/>
                        </w:rPr>
                      </w:pPr>
                      <w:r w:rsidRPr="001274EF">
                        <w:rPr>
                          <w:color w:val="FFFFFF" w:themeColor="background1"/>
                          <w:sz w:val="14"/>
                          <w:szCs w:val="14"/>
                        </w:rPr>
                        <w:t>H14</w:t>
                      </w:r>
                    </w:p>
                  </w:txbxContent>
                </v:textbox>
              </v:shape>
            </w:pict>
          </mc:Fallback>
        </mc:AlternateContent>
      </w:r>
      <w:r w:rsidR="00124136" w:rsidRPr="00EB3CC0">
        <w:rPr>
          <w:rFonts w:ascii="Aptos" w:eastAsia="Aptos" w:hAnsi="Aptos"/>
        </w:rPr>
        <mc:AlternateContent>
          <mc:Choice Requires="wps">
            <w:drawing>
              <wp:anchor distT="0" distB="0" distL="114300" distR="114300" simplePos="0" relativeHeight="251579392" behindDoc="0" locked="0" layoutInCell="1" allowOverlap="1" wp14:anchorId="4F158055" wp14:editId="03EABF80">
                <wp:simplePos x="0" y="0"/>
                <wp:positionH relativeFrom="column">
                  <wp:posOffset>2953385</wp:posOffset>
                </wp:positionH>
                <wp:positionV relativeFrom="paragraph">
                  <wp:posOffset>3904615</wp:posOffset>
                </wp:positionV>
                <wp:extent cx="421005" cy="179705"/>
                <wp:effectExtent l="0" t="0" r="0" b="0"/>
                <wp:wrapNone/>
                <wp:docPr id="103909116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1005" cy="179705"/>
                        </a:xfrm>
                        <a:prstGeom prst="rect">
                          <a:avLst/>
                        </a:prstGeom>
                        <a:noFill/>
                        <a:ln w="9525">
                          <a:noFill/>
                          <a:miter lim="800000"/>
                          <a:headEnd/>
                          <a:tailEnd/>
                        </a:ln>
                      </wps:spPr>
                      <wps:txbx>
                        <w:txbxContent>
                          <w:p w14:paraId="5CEA0BEA" w14:textId="77777777" w:rsidR="00FA7F1A" w:rsidRPr="001274EF" w:rsidRDefault="00FA7F1A" w:rsidP="00FA7F1A">
                            <w:pPr>
                              <w:spacing w:line="192" w:lineRule="auto"/>
                              <w:jc w:val="center"/>
                              <w:rPr>
                                <w:rFonts w:ascii="Arial" w:hAnsi="Arial" w:cs="Arial"/>
                                <w:spacing w:val="-4"/>
                                <w:sz w:val="14"/>
                                <w:szCs w:val="14"/>
                              </w:rPr>
                            </w:pPr>
                            <w:r w:rsidRPr="001274EF">
                              <w:rPr>
                                <w:sz w:val="14"/>
                                <w:szCs w:val="14"/>
                              </w:rPr>
                              <w:t>C09</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4F158055" id="_x0000_s1600" type="#_x0000_t202" style="position:absolute;margin-left:232.55pt;margin-top:307.45pt;width:33.15pt;height:14.15pt;z-index:2515793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" filled="f" stroked="f">
                <v:textbox>
                  <w:txbxContent>
                    <w:p w14:paraId="5CEA0BEA" w14:textId="77777777" w:rsidR="00FA7F1A" w:rsidRPr="001274EF" w:rsidRDefault="00FA7F1A" w:rsidP="00FA7F1A">
                      <w:pPr>
                        <w:spacing w:line="192" w:lineRule="auto"/>
                        <w:jc w:val="center"/>
                        <w:rPr>
                          <w:rFonts w:ascii="Arial" w:hAnsi="Arial" w:cs="Arial"/>
                          <w:spacing w:val="-4"/>
                          <w:sz w:val="14"/>
                          <w:szCs w:val="14"/>
                        </w:rPr>
                      </w:pPr>
                      <w:r w:rsidRPr="001274EF">
                        <w:rPr>
                          <w:sz w:val="14"/>
                          <w:szCs w:val="14"/>
                        </w:rPr>
                        <w:t>C09</w:t>
                      </w:r>
                    </w:p>
                  </w:txbxContent>
                </v:textbox>
              </v:shape>
            </w:pict>
          </mc:Fallback>
        </mc:AlternateContent>
      </w:r>
      <w:r w:rsidR="00124136" w:rsidRPr="00EB3CC0">
        <w:rPr>
          <w:rFonts w:ascii="Aptos" w:eastAsia="Aptos" w:hAnsi="Aptos"/>
        </w:rPr>
        <mc:AlternateContent>
          <mc:Choice Requires="wps">
            <w:drawing>
              <wp:anchor distT="0" distB="0" distL="114300" distR="114300" simplePos="0" relativeHeight="251849728" behindDoc="0" locked="0" layoutInCell="1" allowOverlap="1" wp14:anchorId="76B182F8" wp14:editId="6521A241">
                <wp:simplePos x="0" y="0"/>
                <wp:positionH relativeFrom="column">
                  <wp:posOffset>3249295</wp:posOffset>
                </wp:positionH>
                <wp:positionV relativeFrom="paragraph">
                  <wp:posOffset>3848735</wp:posOffset>
                </wp:positionV>
                <wp:extent cx="1259840" cy="323850"/>
                <wp:effectExtent l="0" t="0" r="0" b="0"/>
                <wp:wrapNone/>
                <wp:docPr id="203449732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9840" cy="323850"/>
                        </a:xfrm>
                        <a:prstGeom prst="rect">
                          <a:avLst/>
                        </a:prstGeom>
                        <a:noFill/>
                        <a:ln w="9525">
                          <a:noFill/>
                          <a:miter lim="800000"/>
                          <a:headEnd/>
                          <a:tailEnd/>
                        </a:ln>
                      </wps:spPr>
                      <wps:txbx>
                        <w:txbxContent>
                          <w:p w14:paraId="3E1EF289" w14:textId="77777777" w:rsidR="00FA7F1A" w:rsidRPr="001274EF" w:rsidRDefault="00FA7F1A" w:rsidP="00FA7F1A">
                            <w:pPr>
                              <w:spacing w:line="216" w:lineRule="auto"/>
                              <w:rPr>
                                <w:rFonts w:ascii="Arial" w:hAnsi="Arial" w:cs="Arial"/>
                                <w:sz w:val="12"/>
                                <w:szCs w:val="12"/>
                              </w:rPr>
                            </w:pPr>
                            <w:r w:rsidRPr="001274EF">
                              <w:rPr>
                                <w:sz w:val="12"/>
                                <w:szCs w:val="12"/>
                              </w:rPr>
                              <w:t>Systèmes d’alerte précoce multidangers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6B182F8" id="_x0000_s1601" type="#_x0000_t202" style="position:absolute;margin-left:255.85pt;margin-top:303.05pt;width:99.2pt;height:25.5pt;z-index:251849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" filled="f" stroked="f">
                <v:textbox>
                  <w:txbxContent>
                    <w:p w14:paraId="3E1EF289" w14:textId="77777777" w:rsidR="00FA7F1A" w:rsidRPr="001274EF" w:rsidRDefault="00FA7F1A" w:rsidP="00FA7F1A">
                      <w:pPr>
                        <w:spacing w:line="216" w:lineRule="auto"/>
                        <w:rPr>
                          <w:rFonts w:ascii="Arial" w:hAnsi="Arial" w:cs="Arial"/>
                          <w:sz w:val="12"/>
                          <w:szCs w:val="12"/>
                        </w:rPr>
                      </w:pPr>
                      <w:r w:rsidRPr="001274EF">
                        <w:rPr>
                          <w:sz w:val="12"/>
                          <w:szCs w:val="12"/>
                        </w:rPr>
                        <w:t>Systèmes d’alerte précoce multidangers</w:t>
                      </w:r>
                    </w:p>
                  </w:txbxContent>
                </v:textbox>
              </v:shape>
            </w:pict>
          </mc:Fallback>
        </mc:AlternateContent>
      </w:r>
      <w:r w:rsidR="002C43F7" w:rsidRPr="00EB3CC0">
        <w:rPr>
          <w:rFonts w:ascii="Aptos" w:eastAsia="Aptos" w:hAnsi="Aptos"/>
        </w:rPr>
        <mc:AlternateContent>
          <mc:Choice Requires="wps">
            <w:drawing>
              <wp:anchor distT="0" distB="0" distL="114300" distR="114300" simplePos="0" relativeHeight="251624448" behindDoc="0" locked="0" layoutInCell="1" allowOverlap="1" wp14:anchorId="0A3357F2" wp14:editId="00E491B1">
                <wp:simplePos x="0" y="0"/>
                <wp:positionH relativeFrom="column">
                  <wp:posOffset>2957830</wp:posOffset>
                </wp:positionH>
                <wp:positionV relativeFrom="paragraph">
                  <wp:posOffset>4100830</wp:posOffset>
                </wp:positionV>
                <wp:extent cx="396000" cy="179705"/>
                <wp:effectExtent l="0" t="0" r="0" b="0"/>
                <wp:wrapNone/>
                <wp:docPr id="16774737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6000" cy="179705"/>
                        </a:xfrm>
                        <a:prstGeom prst="rect">
                          <a:avLst/>
                        </a:prstGeom>
                        <a:noFill/>
                        <a:ln w="9525">
                          <a:noFill/>
                          <a:miter lim="800000"/>
                          <a:headEnd/>
                          <a:tailEnd/>
                        </a:ln>
                      </wps:spPr>
                      <wps:txbx>
                        <w:txbxContent>
                          <w:p w14:paraId="13645FEF" w14:textId="77777777" w:rsidR="00FA7F1A" w:rsidRPr="001274EF" w:rsidRDefault="00FA7F1A" w:rsidP="00FA7F1A">
                            <w:pPr>
                              <w:spacing w:line="192" w:lineRule="auto"/>
                              <w:jc w:val="center"/>
                              <w:rPr>
                                <w:rFonts w:ascii="Arial" w:hAnsi="Arial" w:cs="Arial"/>
                                <w:spacing w:val="-4"/>
                                <w:sz w:val="14"/>
                                <w:szCs w:val="14"/>
                              </w:rPr>
                            </w:pPr>
                            <w:r w:rsidRPr="001274EF">
                              <w:rPr>
                                <w:sz w:val="14"/>
                                <w:szCs w:val="14"/>
                              </w:rPr>
                              <w:t>B10</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0A3357F2" id="_x0000_s1602" type="#_x0000_t202" style="position:absolute;margin-left:232.9pt;margin-top:322.9pt;width:31.2pt;height:14.15pt;z-index:2516244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" filled="f" stroked="f">
                <v:textbox>
                  <w:txbxContent>
                    <w:p w14:paraId="13645FEF" w14:textId="77777777" w:rsidR="00FA7F1A" w:rsidRPr="001274EF" w:rsidRDefault="00FA7F1A" w:rsidP="00FA7F1A">
                      <w:pPr>
                        <w:spacing w:line="192" w:lineRule="auto"/>
                        <w:jc w:val="center"/>
                        <w:rPr>
                          <w:rFonts w:ascii="Arial" w:hAnsi="Arial" w:cs="Arial"/>
                          <w:spacing w:val="-4"/>
                          <w:sz w:val="14"/>
                          <w:szCs w:val="14"/>
                        </w:rPr>
                      </w:pPr>
                      <w:r w:rsidRPr="001274EF">
                        <w:rPr>
                          <w:sz w:val="14"/>
                          <w:szCs w:val="14"/>
                        </w:rPr>
                        <w:t>B10</w:t>
                      </w:r>
                    </w:p>
                  </w:txbxContent>
                </v:textbox>
              </v:shape>
            </w:pict>
          </mc:Fallback>
        </mc:AlternateContent>
      </w:r>
      <w:r w:rsidR="00B158DD" w:rsidRPr="00EB3CC0">
        <w:rPr>
          <w:rFonts w:ascii="Aptos" w:eastAsia="Aptos" w:hAnsi="Aptos"/>
        </w:rPr>
        <mc:AlternateContent>
          <mc:Choice Requires="wps">
            <w:drawing>
              <wp:anchor distT="0" distB="0" distL="114300" distR="114300" simplePos="0" relativeHeight="251626496" behindDoc="0" locked="0" layoutInCell="1" allowOverlap="1" wp14:anchorId="3D5842A2" wp14:editId="61B22A47">
                <wp:simplePos x="0" y="0"/>
                <wp:positionH relativeFrom="column">
                  <wp:posOffset>2963545</wp:posOffset>
                </wp:positionH>
                <wp:positionV relativeFrom="paragraph">
                  <wp:posOffset>4342765</wp:posOffset>
                </wp:positionV>
                <wp:extent cx="396000" cy="179705"/>
                <wp:effectExtent l="0" t="0" r="0" b="0"/>
                <wp:wrapNone/>
                <wp:docPr id="113298952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6000" cy="179705"/>
                        </a:xfrm>
                        <a:prstGeom prst="rect">
                          <a:avLst/>
                        </a:prstGeom>
                        <a:noFill/>
                        <a:ln w="9525">
                          <a:noFill/>
                          <a:miter lim="800000"/>
                          <a:headEnd/>
                          <a:tailEnd/>
                        </a:ln>
                      </wps:spPr>
                      <wps:txbx>
                        <w:txbxContent>
                          <w:p w14:paraId="5713D0E1" w14:textId="77777777" w:rsidR="00FA7F1A" w:rsidRPr="001274EF" w:rsidRDefault="00FA7F1A" w:rsidP="00FA7F1A">
                            <w:pPr>
                              <w:spacing w:line="192" w:lineRule="auto"/>
                              <w:jc w:val="center"/>
                              <w:rPr>
                                <w:rFonts w:ascii="Arial" w:hAnsi="Arial" w:cs="Arial"/>
                                <w:color w:val="FFFFFF" w:themeColor="background1"/>
                                <w:spacing w:val="-4"/>
                                <w:sz w:val="14"/>
                                <w:szCs w:val="14"/>
                              </w:rPr>
                            </w:pPr>
                            <w:r w:rsidRPr="001274EF">
                              <w:rPr>
                                <w:color w:val="FFFFFF" w:themeColor="background1"/>
                                <w:sz w:val="14"/>
                                <w:szCs w:val="14"/>
                              </w:rPr>
                              <w:t>W01</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3D5842A2" id="_x0000_s1603" type="#_x0000_t202" style="position:absolute;margin-left:233.35pt;margin-top:341.95pt;width:31.2pt;height:14.15pt;z-index:2516264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" filled="f" stroked="f">
                <v:textbox>
                  <w:txbxContent>
                    <w:p w14:paraId="5713D0E1" w14:textId="77777777" w:rsidR="00FA7F1A" w:rsidRPr="001274EF" w:rsidRDefault="00FA7F1A" w:rsidP="00FA7F1A">
                      <w:pPr>
                        <w:spacing w:line="192" w:lineRule="auto"/>
                        <w:jc w:val="center"/>
                        <w:rPr>
                          <w:rFonts w:ascii="Arial" w:hAnsi="Arial" w:cs="Arial"/>
                          <w:color w:val="FFFFFF" w:themeColor="background1"/>
                          <w:spacing w:val="-4"/>
                          <w:sz w:val="14"/>
                          <w:szCs w:val="14"/>
                        </w:rPr>
                      </w:pPr>
                      <w:r w:rsidRPr="001274EF">
                        <w:rPr>
                          <w:color w:val="FFFFFF" w:themeColor="background1"/>
                          <w:sz w:val="14"/>
                          <w:szCs w:val="14"/>
                        </w:rPr>
                        <w:t>W01</w:t>
                      </w:r>
                    </w:p>
                  </w:txbxContent>
                </v:textbox>
              </v:shape>
            </w:pict>
          </mc:Fallback>
        </mc:AlternateContent>
      </w:r>
      <w:r w:rsidR="00822EAF" w:rsidRPr="00EB3CC0">
        <w:rPr>
          <w:rFonts w:ascii="Aptos" w:eastAsia="Aptos" w:hAnsi="Aptos"/>
        </w:rPr>
        <mc:AlternateContent>
          <mc:Choice Requires="wps">
            <w:drawing>
              <wp:anchor distT="0" distB="0" distL="114300" distR="114300" simplePos="0" relativeHeight="251628544" behindDoc="0" locked="0" layoutInCell="1" allowOverlap="1" wp14:anchorId="16CAB968" wp14:editId="2C9CD884">
                <wp:simplePos x="0" y="0"/>
                <wp:positionH relativeFrom="column">
                  <wp:posOffset>2964815</wp:posOffset>
                </wp:positionH>
                <wp:positionV relativeFrom="paragraph">
                  <wp:posOffset>4561840</wp:posOffset>
                </wp:positionV>
                <wp:extent cx="396000" cy="179705"/>
                <wp:effectExtent l="0" t="0" r="0" b="0"/>
                <wp:wrapNone/>
                <wp:docPr id="152569156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6000" cy="179705"/>
                        </a:xfrm>
                        <a:prstGeom prst="rect">
                          <a:avLst/>
                        </a:prstGeom>
                        <a:noFill/>
                        <a:ln w="9525">
                          <a:noFill/>
                          <a:miter lim="800000"/>
                          <a:headEnd/>
                          <a:tailEnd/>
                        </a:ln>
                      </wps:spPr>
                      <wps:txbx>
                        <w:txbxContent>
                          <w:p w14:paraId="4A78CB97" w14:textId="77777777" w:rsidR="00FA7F1A" w:rsidRPr="001274EF" w:rsidRDefault="00FA7F1A" w:rsidP="00FA7F1A">
                            <w:pPr>
                              <w:spacing w:line="192" w:lineRule="auto"/>
                              <w:jc w:val="center"/>
                              <w:rPr>
                                <w:rFonts w:ascii="Arial" w:hAnsi="Arial" w:cs="Arial"/>
                                <w:color w:val="FFFFFF" w:themeColor="background1"/>
                                <w:spacing w:val="-4"/>
                                <w:sz w:val="14"/>
                                <w:szCs w:val="14"/>
                              </w:rPr>
                            </w:pPr>
                            <w:r w:rsidRPr="001274EF">
                              <w:rPr>
                                <w:color w:val="FFFFFF" w:themeColor="background1"/>
                                <w:sz w:val="14"/>
                                <w:szCs w:val="14"/>
                              </w:rPr>
                              <w:t>W06</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16CAB968" id="_x0000_s1604" type="#_x0000_t202" style="position:absolute;margin-left:233.45pt;margin-top:359.2pt;width:31.2pt;height:14.15pt;z-index:2516285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" filled="f" stroked="f">
                <v:textbox>
                  <w:txbxContent>
                    <w:p w14:paraId="4A78CB97" w14:textId="77777777" w:rsidR="00FA7F1A" w:rsidRPr="001274EF" w:rsidRDefault="00FA7F1A" w:rsidP="00FA7F1A">
                      <w:pPr>
                        <w:spacing w:line="192" w:lineRule="auto"/>
                        <w:jc w:val="center"/>
                        <w:rPr>
                          <w:rFonts w:ascii="Arial" w:hAnsi="Arial" w:cs="Arial"/>
                          <w:color w:val="FFFFFF" w:themeColor="background1"/>
                          <w:spacing w:val="-4"/>
                          <w:sz w:val="14"/>
                          <w:szCs w:val="14"/>
                        </w:rPr>
                      </w:pPr>
                      <w:r w:rsidRPr="001274EF">
                        <w:rPr>
                          <w:color w:val="FFFFFF" w:themeColor="background1"/>
                          <w:sz w:val="14"/>
                          <w:szCs w:val="14"/>
                        </w:rPr>
                        <w:t>W06</w:t>
                      </w:r>
                    </w:p>
                  </w:txbxContent>
                </v:textbox>
              </v:shape>
            </w:pict>
          </mc:Fallback>
        </mc:AlternateContent>
      </w:r>
      <w:r w:rsidR="002933FB" w:rsidRPr="00EB3CC0">
        <w:rPr>
          <w:rFonts w:ascii="Aptos" w:eastAsia="Aptos" w:hAnsi="Aptos"/>
        </w:rPr>
        <mc:AlternateContent>
          <mc:Choice Requires="wps">
            <w:drawing>
              <wp:anchor distT="0" distB="0" distL="114300" distR="114300" simplePos="0" relativeHeight="251630592" behindDoc="0" locked="0" layoutInCell="1" allowOverlap="1" wp14:anchorId="2300C1FF" wp14:editId="29AC3532">
                <wp:simplePos x="0" y="0"/>
                <wp:positionH relativeFrom="column">
                  <wp:posOffset>2978785</wp:posOffset>
                </wp:positionH>
                <wp:positionV relativeFrom="paragraph">
                  <wp:posOffset>4767580</wp:posOffset>
                </wp:positionV>
                <wp:extent cx="396000" cy="179705"/>
                <wp:effectExtent l="0" t="0" r="0" b="0"/>
                <wp:wrapNone/>
                <wp:docPr id="131067048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6000" cy="179705"/>
                        </a:xfrm>
                        <a:prstGeom prst="rect">
                          <a:avLst/>
                        </a:prstGeom>
                        <a:noFill/>
                        <a:ln w="9525">
                          <a:noFill/>
                          <a:miter lim="800000"/>
                          <a:headEnd/>
                          <a:tailEnd/>
                        </a:ln>
                      </wps:spPr>
                      <wps:txbx>
                        <w:txbxContent>
                          <w:p w14:paraId="785E9CFD" w14:textId="77777777" w:rsidR="00FA7F1A" w:rsidRPr="001274EF" w:rsidRDefault="00FA7F1A" w:rsidP="00FA7F1A">
                            <w:pPr>
                              <w:spacing w:line="192" w:lineRule="auto"/>
                              <w:jc w:val="center"/>
                              <w:rPr>
                                <w:rFonts w:ascii="Arial" w:hAnsi="Arial" w:cs="Arial"/>
                                <w:color w:val="FFFFFF" w:themeColor="background1"/>
                                <w:spacing w:val="-4"/>
                                <w:sz w:val="14"/>
                                <w:szCs w:val="14"/>
                              </w:rPr>
                            </w:pPr>
                            <w:r w:rsidRPr="001274EF">
                              <w:rPr>
                                <w:color w:val="FFFFFF" w:themeColor="background1"/>
                                <w:sz w:val="14"/>
                                <w:szCs w:val="14"/>
                              </w:rPr>
                              <w:t>W07</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2300C1FF" id="_x0000_s1605" type="#_x0000_t202" style="position:absolute;margin-left:234.55pt;margin-top:375.4pt;width:31.2pt;height:14.15pt;z-index:2516305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" filled="f" stroked="f">
                <v:textbox>
                  <w:txbxContent>
                    <w:p w14:paraId="785E9CFD" w14:textId="77777777" w:rsidR="00FA7F1A" w:rsidRPr="001274EF" w:rsidRDefault="00FA7F1A" w:rsidP="00FA7F1A">
                      <w:pPr>
                        <w:spacing w:line="192" w:lineRule="auto"/>
                        <w:jc w:val="center"/>
                        <w:rPr>
                          <w:rFonts w:ascii="Arial" w:hAnsi="Arial" w:cs="Arial"/>
                          <w:color w:val="FFFFFF" w:themeColor="background1"/>
                          <w:spacing w:val="-4"/>
                          <w:sz w:val="14"/>
                          <w:szCs w:val="14"/>
                        </w:rPr>
                      </w:pPr>
                      <w:r w:rsidRPr="001274EF">
                        <w:rPr>
                          <w:color w:val="FFFFFF" w:themeColor="background1"/>
                          <w:sz w:val="14"/>
                          <w:szCs w:val="14"/>
                        </w:rPr>
                        <w:t>W07</w:t>
                      </w:r>
                    </w:p>
                  </w:txbxContent>
                </v:textbox>
              </v:shape>
            </w:pict>
          </mc:Fallback>
        </mc:AlternateContent>
      </w:r>
      <w:r w:rsidR="003A3652" w:rsidRPr="00EB3CC0">
        <w:rPr>
          <w:rFonts w:ascii="Aptos" w:eastAsia="Aptos" w:hAnsi="Aptos"/>
        </w:rPr>
        <mc:AlternateContent>
          <mc:Choice Requires="wps">
            <w:drawing>
              <wp:anchor distT="0" distB="0" distL="114300" distR="114300" simplePos="0" relativeHeight="251859968" behindDoc="0" locked="0" layoutInCell="1" allowOverlap="1" wp14:anchorId="53B26C1C" wp14:editId="17930E6C">
                <wp:simplePos x="0" y="0"/>
                <wp:positionH relativeFrom="column">
                  <wp:posOffset>3236595</wp:posOffset>
                </wp:positionH>
                <wp:positionV relativeFrom="paragraph">
                  <wp:posOffset>4973320</wp:posOffset>
                </wp:positionV>
                <wp:extent cx="1295400" cy="323850"/>
                <wp:effectExtent l="0" t="0" r="0" b="0"/>
                <wp:wrapNone/>
                <wp:docPr id="173861805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95400" cy="323850"/>
                        </a:xfrm>
                        <a:prstGeom prst="rect">
                          <a:avLst/>
                        </a:prstGeom>
                        <a:noFill/>
                        <a:ln w="9525">
                          <a:noFill/>
                          <a:miter lim="800000"/>
                          <a:headEnd/>
                          <a:tailEnd/>
                        </a:ln>
                      </wps:spPr>
                      <wps:txbx>
                        <w:txbxContent>
                          <w:p w14:paraId="1F365E7F" w14:textId="0B0E361D" w:rsidR="00FA7F1A" w:rsidRPr="001274EF" w:rsidRDefault="00FA7F1A" w:rsidP="00FA7F1A">
                            <w:pPr>
                              <w:spacing w:line="216" w:lineRule="auto"/>
                              <w:rPr>
                                <w:rFonts w:ascii="Arial" w:hAnsi="Arial" w:cs="Arial"/>
                                <w:sz w:val="12"/>
                                <w:szCs w:val="12"/>
                              </w:rPr>
                            </w:pPr>
                            <w:r w:rsidRPr="001274EF">
                              <w:rPr>
                                <w:sz w:val="12"/>
                                <w:szCs w:val="12"/>
                              </w:rPr>
                              <w:t xml:space="preserve">Allègement de la </w:t>
                            </w:r>
                            <w:r w:rsidR="00920150" w:rsidRPr="001274EF">
                              <w:rPr>
                                <w:sz w:val="12"/>
                                <w:szCs w:val="12"/>
                              </w:rPr>
                              <w:t>charge genrée de la collecte d’eau</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3B26C1C" id="_x0000_s1606" type="#_x0000_t202" style="position:absolute;margin-left:254.85pt;margin-top:391.6pt;width:102pt;height:25.5pt;z-index:251859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" filled="f" stroked="f">
                <v:textbox>
                  <w:txbxContent>
                    <w:p w14:paraId="1F365E7F" w14:textId="0B0E361D" w:rsidR="00FA7F1A" w:rsidRPr="001274EF" w:rsidRDefault="00FA7F1A" w:rsidP="00FA7F1A">
                      <w:pPr>
                        <w:spacing w:line="216" w:lineRule="auto"/>
                        <w:rPr>
                          <w:rFonts w:ascii="Arial" w:hAnsi="Arial" w:cs="Arial"/>
                          <w:sz w:val="12"/>
                          <w:szCs w:val="12"/>
                        </w:rPr>
                      </w:pPr>
                      <w:r w:rsidRPr="001274EF">
                        <w:rPr>
                          <w:sz w:val="12"/>
                          <w:szCs w:val="12"/>
                        </w:rPr>
                        <w:t xml:space="preserve">Allègement de la </w:t>
                      </w:r>
                      <w:r w:rsidR="00920150" w:rsidRPr="001274EF">
                        <w:rPr>
                          <w:sz w:val="12"/>
                          <w:szCs w:val="12"/>
                        </w:rPr>
                        <w:t>charge genrée de la collecte d’eau</w:t>
                      </w:r>
                    </w:p>
                  </w:txbxContent>
                </v:textbox>
              </v:shape>
            </w:pict>
          </mc:Fallback>
        </mc:AlternateContent>
      </w:r>
      <w:r w:rsidR="003A3652" w:rsidRPr="00EB3CC0">
        <w:rPr>
          <w:rFonts w:ascii="Aptos" w:eastAsia="Aptos" w:hAnsi="Aptos"/>
        </w:rPr>
        <mc:AlternateContent>
          <mc:Choice Requires="wps">
            <w:drawing>
              <wp:anchor distT="0" distB="0" distL="114300" distR="114300" simplePos="0" relativeHeight="251632640" behindDoc="0" locked="0" layoutInCell="1" allowOverlap="1" wp14:anchorId="6B775633" wp14:editId="0C7E6A87">
                <wp:simplePos x="0" y="0"/>
                <wp:positionH relativeFrom="column">
                  <wp:posOffset>2979420</wp:posOffset>
                </wp:positionH>
                <wp:positionV relativeFrom="paragraph">
                  <wp:posOffset>4975860</wp:posOffset>
                </wp:positionV>
                <wp:extent cx="395605" cy="179705"/>
                <wp:effectExtent l="0" t="19050" r="0" b="12065"/>
                <wp:wrapNone/>
                <wp:docPr id="73812304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5605" cy="179705"/>
                        </a:xfrm>
                        <a:prstGeom prst="rect">
                          <a:avLst/>
                        </a:prstGeom>
                        <a:noFill/>
                        <a:ln w="9525">
                          <a:noFill/>
                          <a:miter lim="800000"/>
                          <a:headEnd/>
                          <a:tailEnd/>
                        </a:ln>
                      </wps:spPr>
                      <wps:txbx>
                        <w:txbxContent>
                          <w:p w14:paraId="71B71C38" w14:textId="77777777" w:rsidR="00FA7F1A" w:rsidRPr="001274EF" w:rsidRDefault="00FA7F1A" w:rsidP="00FA7F1A">
                            <w:pPr>
                              <w:spacing w:line="192" w:lineRule="auto"/>
                              <w:jc w:val="center"/>
                              <w:rPr>
                                <w:rFonts w:ascii="Arial" w:hAnsi="Arial" w:cs="Arial"/>
                                <w:color w:val="FFFFFF" w:themeColor="background1"/>
                                <w:spacing w:val="-4"/>
                                <w:sz w:val="14"/>
                                <w:szCs w:val="14"/>
                              </w:rPr>
                            </w:pPr>
                            <w:r w:rsidRPr="001274EF">
                              <w:rPr>
                                <w:color w:val="FFFFFF" w:themeColor="background1"/>
                                <w:sz w:val="14"/>
                                <w:szCs w:val="14"/>
                              </w:rPr>
                              <w:t>W14</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B775633" id="_x0000_s1607" type="#_x0000_t202" style="position:absolute;margin-left:234.6pt;margin-top:391.8pt;width:31.15pt;height:14.15pt;z-index:251632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" filled="f" stroked="f">
                <v:textbox>
                  <w:txbxContent>
                    <w:p w14:paraId="71B71C38" w14:textId="77777777" w:rsidR="00FA7F1A" w:rsidRPr="001274EF" w:rsidRDefault="00FA7F1A" w:rsidP="00FA7F1A">
                      <w:pPr>
                        <w:spacing w:line="192" w:lineRule="auto"/>
                        <w:jc w:val="center"/>
                        <w:rPr>
                          <w:rFonts w:ascii="Arial" w:hAnsi="Arial" w:cs="Arial"/>
                          <w:color w:val="FFFFFF" w:themeColor="background1"/>
                          <w:spacing w:val="-4"/>
                          <w:sz w:val="14"/>
                          <w:szCs w:val="14"/>
                        </w:rPr>
                      </w:pPr>
                      <w:r w:rsidRPr="001274EF">
                        <w:rPr>
                          <w:color w:val="FFFFFF" w:themeColor="background1"/>
                          <w:sz w:val="14"/>
                          <w:szCs w:val="14"/>
                        </w:rPr>
                        <w:t>W14</w:t>
                      </w:r>
                    </w:p>
                  </w:txbxContent>
                </v:textbox>
              </v:shape>
            </w:pict>
          </mc:Fallback>
        </mc:AlternateContent>
      </w:r>
      <w:r w:rsidR="008F1197" w:rsidRPr="00EB3CC0">
        <w:rPr>
          <w:rFonts w:ascii="Aptos" w:eastAsia="Aptos" w:hAnsi="Aptos"/>
        </w:rPr>
        <mc:AlternateContent>
          <mc:Choice Requires="wps">
            <w:drawing>
              <wp:anchor distT="0" distB="0" distL="114300" distR="114300" simplePos="0" relativeHeight="251634688" behindDoc="0" locked="0" layoutInCell="1" allowOverlap="1" wp14:anchorId="7EF84025" wp14:editId="6597570B">
                <wp:simplePos x="0" y="0"/>
                <wp:positionH relativeFrom="column">
                  <wp:posOffset>2996565</wp:posOffset>
                </wp:positionH>
                <wp:positionV relativeFrom="paragraph">
                  <wp:posOffset>5206365</wp:posOffset>
                </wp:positionV>
                <wp:extent cx="395605" cy="179705"/>
                <wp:effectExtent l="0" t="0" r="0" b="0"/>
                <wp:wrapNone/>
                <wp:docPr id="115683947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5605" cy="179705"/>
                        </a:xfrm>
                        <a:prstGeom prst="rect">
                          <a:avLst/>
                        </a:prstGeom>
                        <a:noFill/>
                        <a:ln w="9525">
                          <a:noFill/>
                          <a:miter lim="800000"/>
                          <a:headEnd/>
                          <a:tailEnd/>
                        </a:ln>
                      </wps:spPr>
                      <wps:txbx>
                        <w:txbxContent>
                          <w:p w14:paraId="7FC6CFCA" w14:textId="77777777" w:rsidR="00FA7F1A" w:rsidRPr="001274EF" w:rsidRDefault="00FA7F1A" w:rsidP="00FA7F1A">
                            <w:pPr>
                              <w:spacing w:line="192" w:lineRule="auto"/>
                              <w:jc w:val="center"/>
                              <w:rPr>
                                <w:rFonts w:ascii="Arial" w:hAnsi="Arial" w:cs="Arial"/>
                                <w:color w:val="FFFFFF" w:themeColor="background1"/>
                                <w:spacing w:val="-4"/>
                                <w:sz w:val="14"/>
                                <w:szCs w:val="14"/>
                              </w:rPr>
                            </w:pPr>
                            <w:r w:rsidRPr="001274EF">
                              <w:rPr>
                                <w:color w:val="FFFFFF" w:themeColor="background1"/>
                                <w:sz w:val="14"/>
                                <w:szCs w:val="14"/>
                              </w:rPr>
                              <w:t>F14</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7EF84025" id="_x0000_s1608" type="#_x0000_t202" style="position:absolute;margin-left:235.95pt;margin-top:409.95pt;width:31.15pt;height:14.15pt;z-index:2516346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" filled="f" stroked="f">
                <v:textbox>
                  <w:txbxContent>
                    <w:p w14:paraId="7FC6CFCA" w14:textId="77777777" w:rsidR="00FA7F1A" w:rsidRPr="001274EF" w:rsidRDefault="00FA7F1A" w:rsidP="00FA7F1A">
                      <w:pPr>
                        <w:spacing w:line="192" w:lineRule="auto"/>
                        <w:jc w:val="center"/>
                        <w:rPr>
                          <w:rFonts w:ascii="Arial" w:hAnsi="Arial" w:cs="Arial"/>
                          <w:color w:val="FFFFFF" w:themeColor="background1"/>
                          <w:spacing w:val="-4"/>
                          <w:sz w:val="14"/>
                          <w:szCs w:val="14"/>
                        </w:rPr>
                      </w:pPr>
                      <w:r w:rsidRPr="001274EF">
                        <w:rPr>
                          <w:color w:val="FFFFFF" w:themeColor="background1"/>
                          <w:sz w:val="14"/>
                          <w:szCs w:val="14"/>
                        </w:rPr>
                        <w:t>F14</w:t>
                      </w:r>
                    </w:p>
                  </w:txbxContent>
                </v:textbox>
              </v:shape>
            </w:pict>
          </mc:Fallback>
        </mc:AlternateContent>
      </w:r>
      <w:r w:rsidR="003035F0" w:rsidRPr="00EB3CC0">
        <w:rPr>
          <w:rFonts w:ascii="Aptos" w:eastAsia="Aptos" w:hAnsi="Aptos"/>
        </w:rPr>
        <mc:AlternateContent>
          <mc:Choice Requires="wps">
            <w:drawing>
              <wp:anchor distT="0" distB="0" distL="114300" distR="114300" simplePos="0" relativeHeight="251636736" behindDoc="0" locked="0" layoutInCell="1" allowOverlap="1" wp14:anchorId="645BC71C" wp14:editId="7951AB6D">
                <wp:simplePos x="0" y="0"/>
                <wp:positionH relativeFrom="column">
                  <wp:posOffset>2985135</wp:posOffset>
                </wp:positionH>
                <wp:positionV relativeFrom="paragraph">
                  <wp:posOffset>5431790</wp:posOffset>
                </wp:positionV>
                <wp:extent cx="395605" cy="179705"/>
                <wp:effectExtent l="0" t="0" r="0" b="0"/>
                <wp:wrapNone/>
                <wp:docPr id="82863982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5605" cy="179705"/>
                        </a:xfrm>
                        <a:prstGeom prst="rect">
                          <a:avLst/>
                        </a:prstGeom>
                        <a:noFill/>
                        <a:ln w="9525">
                          <a:noFill/>
                          <a:miter lim="800000"/>
                          <a:headEnd/>
                          <a:tailEnd/>
                        </a:ln>
                      </wps:spPr>
                      <wps:txbx>
                        <w:txbxContent>
                          <w:p w14:paraId="4E732E4C" w14:textId="77777777" w:rsidR="00FA7F1A" w:rsidRPr="001274EF" w:rsidRDefault="00FA7F1A" w:rsidP="00FA7F1A">
                            <w:pPr>
                              <w:spacing w:line="192" w:lineRule="auto"/>
                              <w:jc w:val="center"/>
                              <w:rPr>
                                <w:rFonts w:ascii="Arial" w:hAnsi="Arial" w:cs="Arial"/>
                                <w:color w:val="FFFFFF" w:themeColor="background1"/>
                                <w:spacing w:val="-4"/>
                                <w:sz w:val="14"/>
                                <w:szCs w:val="14"/>
                              </w:rPr>
                            </w:pPr>
                            <w:r w:rsidRPr="001274EF">
                              <w:rPr>
                                <w:color w:val="FFFFFF" w:themeColor="background1"/>
                                <w:sz w:val="14"/>
                                <w:szCs w:val="14"/>
                              </w:rPr>
                              <w:t>F15</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645BC71C" id="_x0000_s1609" type="#_x0000_t202" style="position:absolute;margin-left:235.05pt;margin-top:427.7pt;width:31.15pt;height:14.15pt;z-index:2516367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" filled="f" stroked="f">
                <v:textbox>
                  <w:txbxContent>
                    <w:p w14:paraId="4E732E4C" w14:textId="77777777" w:rsidR="00FA7F1A" w:rsidRPr="001274EF" w:rsidRDefault="00FA7F1A" w:rsidP="00FA7F1A">
                      <w:pPr>
                        <w:spacing w:line="192" w:lineRule="auto"/>
                        <w:jc w:val="center"/>
                        <w:rPr>
                          <w:rFonts w:ascii="Arial" w:hAnsi="Arial" w:cs="Arial"/>
                          <w:color w:val="FFFFFF" w:themeColor="background1"/>
                          <w:spacing w:val="-4"/>
                          <w:sz w:val="14"/>
                          <w:szCs w:val="14"/>
                        </w:rPr>
                      </w:pPr>
                      <w:r w:rsidRPr="001274EF">
                        <w:rPr>
                          <w:color w:val="FFFFFF" w:themeColor="background1"/>
                          <w:sz w:val="14"/>
                          <w:szCs w:val="14"/>
                        </w:rPr>
                        <w:t>F15</w:t>
                      </w:r>
                    </w:p>
                  </w:txbxContent>
                </v:textbox>
              </v:shape>
            </w:pict>
          </mc:Fallback>
        </mc:AlternateContent>
      </w:r>
      <w:r w:rsidR="003035F0" w:rsidRPr="00EB3CC0">
        <w:rPr>
          <w:rFonts w:ascii="Aptos" w:eastAsia="Aptos" w:hAnsi="Aptos"/>
        </w:rPr>
        <mc:AlternateContent>
          <mc:Choice Requires="wps">
            <w:drawing>
              <wp:anchor distT="0" distB="0" distL="114300" distR="114300" simplePos="0" relativeHeight="251866112" behindDoc="0" locked="0" layoutInCell="1" allowOverlap="1" wp14:anchorId="064B765B" wp14:editId="2F01212D">
                <wp:simplePos x="0" y="0"/>
                <wp:positionH relativeFrom="column">
                  <wp:posOffset>3246120</wp:posOffset>
                </wp:positionH>
                <wp:positionV relativeFrom="paragraph">
                  <wp:posOffset>5568315</wp:posOffset>
                </wp:positionV>
                <wp:extent cx="1397000" cy="323850"/>
                <wp:effectExtent l="0" t="0" r="0" b="0"/>
                <wp:wrapNone/>
                <wp:docPr id="213559310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97000" cy="323850"/>
                        </a:xfrm>
                        <a:prstGeom prst="rect">
                          <a:avLst/>
                        </a:prstGeom>
                        <a:noFill/>
                        <a:ln w="9525">
                          <a:noFill/>
                          <a:miter lim="800000"/>
                          <a:headEnd/>
                          <a:tailEnd/>
                        </a:ln>
                      </wps:spPr>
                      <wps:txbx>
                        <w:txbxContent>
                          <w:p w14:paraId="39CACA32" w14:textId="1D68FFF4" w:rsidR="00FA7F1A" w:rsidRPr="001274EF" w:rsidRDefault="00FA7F1A" w:rsidP="00FA7F1A">
                            <w:pPr>
                              <w:spacing w:line="216" w:lineRule="auto"/>
                              <w:rPr>
                                <w:rFonts w:ascii="Arial" w:hAnsi="Arial" w:cs="Arial"/>
                                <w:sz w:val="12"/>
                                <w:szCs w:val="12"/>
                              </w:rPr>
                            </w:pPr>
                            <w:r w:rsidRPr="001274EF">
                              <w:rPr>
                                <w:sz w:val="12"/>
                                <w:szCs w:val="12"/>
                              </w:rPr>
                              <w:t xml:space="preserve">Accès aux ressources naturelles </w:t>
                            </w:r>
                            <w:r w:rsidR="0087476C" w:rsidRPr="001274EF">
                              <w:rPr>
                                <w:sz w:val="12"/>
                                <w:szCs w:val="12"/>
                              </w:rPr>
                              <w:br/>
                            </w:r>
                            <w:r w:rsidRPr="001274EF">
                              <w:rPr>
                                <w:sz w:val="12"/>
                                <w:szCs w:val="12"/>
                              </w:rPr>
                              <w:t>et à la terre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64B765B" id="_x0000_s1610" type="#_x0000_t202" style="position:absolute;margin-left:255.6pt;margin-top:438.45pt;width:110pt;height:25.5pt;z-index:251866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" filled="f" stroked="f">
                <v:textbox>
                  <w:txbxContent>
                    <w:p w14:paraId="39CACA32" w14:textId="1D68FFF4" w:rsidR="00FA7F1A" w:rsidRPr="001274EF" w:rsidRDefault="00FA7F1A" w:rsidP="00FA7F1A">
                      <w:pPr>
                        <w:spacing w:line="216" w:lineRule="auto"/>
                        <w:rPr>
                          <w:rFonts w:ascii="Arial" w:hAnsi="Arial" w:cs="Arial"/>
                          <w:sz w:val="12"/>
                          <w:szCs w:val="12"/>
                        </w:rPr>
                      </w:pPr>
                      <w:r w:rsidRPr="001274EF">
                        <w:rPr>
                          <w:sz w:val="12"/>
                          <w:szCs w:val="12"/>
                        </w:rPr>
                        <w:t xml:space="preserve">Accès aux ressources naturelles </w:t>
                      </w:r>
                      <w:r w:rsidR="0087476C" w:rsidRPr="001274EF">
                        <w:rPr>
                          <w:sz w:val="12"/>
                          <w:szCs w:val="12"/>
                        </w:rPr>
                        <w:br/>
                      </w:r>
                      <w:r w:rsidRPr="001274EF">
                        <w:rPr>
                          <w:sz w:val="12"/>
                          <w:szCs w:val="12"/>
                        </w:rPr>
                        <w:t>et à la terre</w:t>
                      </w:r>
                    </w:p>
                  </w:txbxContent>
                </v:textbox>
              </v:shape>
            </w:pict>
          </mc:Fallback>
        </mc:AlternateContent>
      </w:r>
      <w:r w:rsidR="007D2E2F" w:rsidRPr="00EB3CC0">
        <w:rPr>
          <w:rFonts w:ascii="Aptos" w:eastAsia="Aptos" w:hAnsi="Aptos"/>
        </w:rPr>
        <mc:AlternateContent>
          <mc:Choice Requires="wps">
            <w:drawing>
              <wp:anchor distT="0" distB="0" distL="114300" distR="114300" simplePos="0" relativeHeight="251638784" behindDoc="0" locked="0" layoutInCell="1" allowOverlap="1" wp14:anchorId="10CDD491" wp14:editId="6A60C7A2">
                <wp:simplePos x="0" y="0"/>
                <wp:positionH relativeFrom="column">
                  <wp:posOffset>2980055</wp:posOffset>
                </wp:positionH>
                <wp:positionV relativeFrom="paragraph">
                  <wp:posOffset>5660390</wp:posOffset>
                </wp:positionV>
                <wp:extent cx="395605" cy="179705"/>
                <wp:effectExtent l="0" t="0" r="0" b="0"/>
                <wp:wrapNone/>
                <wp:docPr id="3680842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5605" cy="179705"/>
                        </a:xfrm>
                        <a:prstGeom prst="rect">
                          <a:avLst/>
                        </a:prstGeom>
                        <a:noFill/>
                        <a:ln w="9525">
                          <a:noFill/>
                          <a:miter lim="800000"/>
                          <a:headEnd/>
                          <a:tailEnd/>
                        </a:ln>
                      </wps:spPr>
                      <wps:txbx>
                        <w:txbxContent>
                          <w:p w14:paraId="32A4D9CD" w14:textId="77777777" w:rsidR="00FA7F1A" w:rsidRPr="001274EF" w:rsidRDefault="00FA7F1A" w:rsidP="00FA7F1A">
                            <w:pPr>
                              <w:spacing w:line="192" w:lineRule="auto"/>
                              <w:jc w:val="center"/>
                              <w:rPr>
                                <w:rFonts w:ascii="Arial" w:hAnsi="Arial" w:cs="Arial"/>
                                <w:color w:val="FFFFFF" w:themeColor="background1"/>
                                <w:spacing w:val="-4"/>
                                <w:sz w:val="14"/>
                                <w:szCs w:val="14"/>
                              </w:rPr>
                            </w:pPr>
                            <w:r w:rsidRPr="001274EF">
                              <w:rPr>
                                <w:color w:val="FFFFFF" w:themeColor="background1"/>
                                <w:sz w:val="14"/>
                                <w:szCs w:val="14"/>
                              </w:rPr>
                              <w:t>F16</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10CDD491" id="_x0000_s1611" type="#_x0000_t202" style="position:absolute;margin-left:234.65pt;margin-top:445.7pt;width:31.15pt;height:14.15pt;z-index:2516387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" filled="f" stroked="f">
                <v:textbox>
                  <w:txbxContent>
                    <w:p w14:paraId="32A4D9CD" w14:textId="77777777" w:rsidR="00FA7F1A" w:rsidRPr="001274EF" w:rsidRDefault="00FA7F1A" w:rsidP="00FA7F1A">
                      <w:pPr>
                        <w:spacing w:line="192" w:lineRule="auto"/>
                        <w:jc w:val="center"/>
                        <w:rPr>
                          <w:rFonts w:ascii="Arial" w:hAnsi="Arial" w:cs="Arial"/>
                          <w:color w:val="FFFFFF" w:themeColor="background1"/>
                          <w:spacing w:val="-4"/>
                          <w:sz w:val="14"/>
                          <w:szCs w:val="14"/>
                        </w:rPr>
                      </w:pPr>
                      <w:r w:rsidRPr="001274EF">
                        <w:rPr>
                          <w:color w:val="FFFFFF" w:themeColor="background1"/>
                          <w:sz w:val="14"/>
                          <w:szCs w:val="14"/>
                        </w:rPr>
                        <w:t>F16</w:t>
                      </w:r>
                    </w:p>
                  </w:txbxContent>
                </v:textbox>
              </v:shape>
            </w:pict>
          </mc:Fallback>
        </mc:AlternateContent>
      </w:r>
      <w:r w:rsidR="00345DAF" w:rsidRPr="00EB3CC0">
        <w:rPr>
          <w:rFonts w:ascii="Aptos" w:eastAsia="Aptos" w:hAnsi="Aptos"/>
        </w:rPr>
        <mc:AlternateContent>
          <mc:Choice Requires="wps">
            <w:drawing>
              <wp:anchor distT="0" distB="0" distL="114300" distR="114300" simplePos="0" relativeHeight="251640832" behindDoc="0" locked="0" layoutInCell="1" allowOverlap="1" wp14:anchorId="581E72F5" wp14:editId="6B4FC1ED">
                <wp:simplePos x="0" y="0"/>
                <wp:positionH relativeFrom="column">
                  <wp:posOffset>2978150</wp:posOffset>
                </wp:positionH>
                <wp:positionV relativeFrom="paragraph">
                  <wp:posOffset>5875655</wp:posOffset>
                </wp:positionV>
                <wp:extent cx="395605" cy="179705"/>
                <wp:effectExtent l="0" t="0" r="0" b="0"/>
                <wp:wrapNone/>
                <wp:docPr id="23705604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5605" cy="179705"/>
                        </a:xfrm>
                        <a:prstGeom prst="rect">
                          <a:avLst/>
                        </a:prstGeom>
                        <a:noFill/>
                        <a:ln w="9525">
                          <a:noFill/>
                          <a:miter lim="800000"/>
                          <a:headEnd/>
                          <a:tailEnd/>
                        </a:ln>
                      </wps:spPr>
                      <wps:txbx>
                        <w:txbxContent>
                          <w:p w14:paraId="6BB8B13C" w14:textId="77777777" w:rsidR="00FA7F1A" w:rsidRPr="001274EF" w:rsidRDefault="00FA7F1A" w:rsidP="00FA7F1A">
                            <w:pPr>
                              <w:spacing w:line="192" w:lineRule="auto"/>
                              <w:jc w:val="center"/>
                              <w:rPr>
                                <w:rFonts w:ascii="Arial" w:hAnsi="Arial" w:cs="Arial"/>
                                <w:color w:val="FFFFFF" w:themeColor="background1"/>
                                <w:spacing w:val="-4"/>
                                <w:sz w:val="14"/>
                                <w:szCs w:val="14"/>
                              </w:rPr>
                            </w:pPr>
                            <w:r w:rsidRPr="001274EF">
                              <w:rPr>
                                <w:color w:val="FFFFFF" w:themeColor="background1"/>
                                <w:sz w:val="14"/>
                                <w:szCs w:val="14"/>
                              </w:rPr>
                              <w:t>H01</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581E72F5" id="_x0000_s1612" type="#_x0000_t202" style="position:absolute;margin-left:234.5pt;margin-top:462.65pt;width:31.15pt;height:14.15pt;z-index:2516408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" filled="f" stroked="f">
                <v:textbox>
                  <w:txbxContent>
                    <w:p w14:paraId="6BB8B13C" w14:textId="77777777" w:rsidR="00FA7F1A" w:rsidRPr="001274EF" w:rsidRDefault="00FA7F1A" w:rsidP="00FA7F1A">
                      <w:pPr>
                        <w:spacing w:line="192" w:lineRule="auto"/>
                        <w:jc w:val="center"/>
                        <w:rPr>
                          <w:rFonts w:ascii="Arial" w:hAnsi="Arial" w:cs="Arial"/>
                          <w:color w:val="FFFFFF" w:themeColor="background1"/>
                          <w:spacing w:val="-4"/>
                          <w:sz w:val="14"/>
                          <w:szCs w:val="14"/>
                        </w:rPr>
                      </w:pPr>
                      <w:r w:rsidRPr="001274EF">
                        <w:rPr>
                          <w:color w:val="FFFFFF" w:themeColor="background1"/>
                          <w:sz w:val="14"/>
                          <w:szCs w:val="14"/>
                        </w:rPr>
                        <w:t>H01</w:t>
                      </w:r>
                    </w:p>
                  </w:txbxContent>
                </v:textbox>
              </v:shape>
            </w:pict>
          </mc:Fallback>
        </mc:AlternateContent>
      </w:r>
      <w:r w:rsidR="00702186" w:rsidRPr="00EB3CC0">
        <w:rPr>
          <w:rFonts w:ascii="Aptos" w:eastAsia="Aptos" w:hAnsi="Aptos"/>
        </w:rPr>
        <mc:AlternateContent>
          <mc:Choice Requires="wps">
            <w:drawing>
              <wp:anchor distT="0" distB="0" distL="114300" distR="114300" simplePos="0" relativeHeight="251642880" behindDoc="0" locked="0" layoutInCell="1" allowOverlap="1" wp14:anchorId="2B46C803" wp14:editId="3CD2B65D">
                <wp:simplePos x="0" y="0"/>
                <wp:positionH relativeFrom="column">
                  <wp:posOffset>2968625</wp:posOffset>
                </wp:positionH>
                <wp:positionV relativeFrom="paragraph">
                  <wp:posOffset>6054090</wp:posOffset>
                </wp:positionV>
                <wp:extent cx="395605" cy="179705"/>
                <wp:effectExtent l="0" t="0" r="0" b="0"/>
                <wp:wrapNone/>
                <wp:docPr id="148401173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5605" cy="179705"/>
                        </a:xfrm>
                        <a:prstGeom prst="rect">
                          <a:avLst/>
                        </a:prstGeom>
                        <a:noFill/>
                        <a:ln w="9525">
                          <a:noFill/>
                          <a:miter lim="800000"/>
                          <a:headEnd/>
                          <a:tailEnd/>
                        </a:ln>
                      </wps:spPr>
                      <wps:txbx>
                        <w:txbxContent>
                          <w:p w14:paraId="3FDAE437" w14:textId="77777777" w:rsidR="00FA7F1A" w:rsidRPr="001274EF" w:rsidRDefault="00FA7F1A" w:rsidP="00FA7F1A">
                            <w:pPr>
                              <w:spacing w:line="192" w:lineRule="auto"/>
                              <w:jc w:val="center"/>
                              <w:rPr>
                                <w:rFonts w:ascii="Arial" w:hAnsi="Arial" w:cs="Arial"/>
                                <w:color w:val="FFFFFF" w:themeColor="background1"/>
                                <w:spacing w:val="-4"/>
                                <w:sz w:val="14"/>
                                <w:szCs w:val="14"/>
                              </w:rPr>
                            </w:pPr>
                            <w:r w:rsidRPr="001274EF">
                              <w:rPr>
                                <w:color w:val="FFFFFF" w:themeColor="background1"/>
                                <w:sz w:val="14"/>
                                <w:szCs w:val="14"/>
                              </w:rPr>
                              <w:t>H02</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2B46C803" id="_x0000_s1613" type="#_x0000_t202" style="position:absolute;margin-left:233.75pt;margin-top:476.7pt;width:31.15pt;height:14.15pt;z-index:2516428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" filled="f" stroked="f">
                <v:textbox>
                  <w:txbxContent>
                    <w:p w14:paraId="3FDAE437" w14:textId="77777777" w:rsidR="00FA7F1A" w:rsidRPr="001274EF" w:rsidRDefault="00FA7F1A" w:rsidP="00FA7F1A">
                      <w:pPr>
                        <w:spacing w:line="192" w:lineRule="auto"/>
                        <w:jc w:val="center"/>
                        <w:rPr>
                          <w:rFonts w:ascii="Arial" w:hAnsi="Arial" w:cs="Arial"/>
                          <w:color w:val="FFFFFF" w:themeColor="background1"/>
                          <w:spacing w:val="-4"/>
                          <w:sz w:val="14"/>
                          <w:szCs w:val="14"/>
                        </w:rPr>
                      </w:pPr>
                      <w:r w:rsidRPr="001274EF">
                        <w:rPr>
                          <w:color w:val="FFFFFF" w:themeColor="background1"/>
                          <w:sz w:val="14"/>
                          <w:szCs w:val="14"/>
                        </w:rPr>
                        <w:t>H02</w:t>
                      </w:r>
                    </w:p>
                  </w:txbxContent>
                </v:textbox>
              </v:shape>
            </w:pict>
          </mc:Fallback>
        </mc:AlternateContent>
      </w:r>
      <w:r w:rsidR="00867AE7" w:rsidRPr="00EB3CC0">
        <w:rPr>
          <w:rFonts w:ascii="Aptos" w:eastAsia="Aptos" w:hAnsi="Aptos"/>
        </w:rPr>
        <mc:AlternateContent>
          <mc:Choice Requires="wps">
            <w:drawing>
              <wp:anchor distT="0" distB="0" distL="114300" distR="114300" simplePos="0" relativeHeight="251644928" behindDoc="0" locked="0" layoutInCell="1" allowOverlap="1" wp14:anchorId="3B82B39F" wp14:editId="4186694C">
                <wp:simplePos x="0" y="0"/>
                <wp:positionH relativeFrom="column">
                  <wp:posOffset>2980690</wp:posOffset>
                </wp:positionH>
                <wp:positionV relativeFrom="paragraph">
                  <wp:posOffset>6287135</wp:posOffset>
                </wp:positionV>
                <wp:extent cx="396000" cy="179705"/>
                <wp:effectExtent l="0" t="0" r="0" b="0"/>
                <wp:wrapNone/>
                <wp:docPr id="23980091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6000" cy="179705"/>
                        </a:xfrm>
                        <a:prstGeom prst="rect">
                          <a:avLst/>
                        </a:prstGeom>
                        <a:noFill/>
                        <a:ln w="9525">
                          <a:noFill/>
                          <a:miter lim="800000"/>
                          <a:headEnd/>
                          <a:tailEnd/>
                        </a:ln>
                      </wps:spPr>
                      <wps:txbx>
                        <w:txbxContent>
                          <w:p w14:paraId="20BCC527" w14:textId="77777777" w:rsidR="00FA7F1A" w:rsidRPr="001274EF" w:rsidRDefault="00FA7F1A" w:rsidP="00FA7F1A">
                            <w:pPr>
                              <w:spacing w:line="192" w:lineRule="auto"/>
                              <w:jc w:val="center"/>
                              <w:rPr>
                                <w:rFonts w:ascii="Arial" w:hAnsi="Arial" w:cs="Arial"/>
                                <w:spacing w:val="-4"/>
                                <w:sz w:val="14"/>
                                <w:szCs w:val="14"/>
                              </w:rPr>
                            </w:pPr>
                            <w:r w:rsidRPr="001274EF">
                              <w:rPr>
                                <w:sz w:val="14"/>
                                <w:szCs w:val="14"/>
                              </w:rPr>
                              <w:t>B13</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3B82B39F" id="_x0000_s1614" type="#_x0000_t202" style="position:absolute;margin-left:234.7pt;margin-top:495.05pt;width:31.2pt;height:14.15pt;z-index:2516449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" filled="f" stroked="f">
                <v:textbox>
                  <w:txbxContent>
                    <w:p w14:paraId="20BCC527" w14:textId="77777777" w:rsidR="00FA7F1A" w:rsidRPr="001274EF" w:rsidRDefault="00FA7F1A" w:rsidP="00FA7F1A">
                      <w:pPr>
                        <w:spacing w:line="192" w:lineRule="auto"/>
                        <w:jc w:val="center"/>
                        <w:rPr>
                          <w:rFonts w:ascii="Arial" w:hAnsi="Arial" w:cs="Arial"/>
                          <w:spacing w:val="-4"/>
                          <w:sz w:val="14"/>
                          <w:szCs w:val="14"/>
                        </w:rPr>
                      </w:pPr>
                      <w:r w:rsidRPr="001274EF">
                        <w:rPr>
                          <w:sz w:val="14"/>
                          <w:szCs w:val="14"/>
                        </w:rPr>
                        <w:t>B13</w:t>
                      </w:r>
                    </w:p>
                  </w:txbxContent>
                </v:textbox>
              </v:shape>
            </w:pict>
          </mc:Fallback>
        </mc:AlternateContent>
      </w:r>
      <w:r w:rsidR="00960A56" w:rsidRPr="00EB3CC0">
        <w:rPr>
          <w:rFonts w:ascii="Aptos" w:eastAsia="Aptos" w:hAnsi="Aptos"/>
        </w:rPr>
        <mc:AlternateContent>
          <mc:Choice Requires="wps">
            <w:drawing>
              <wp:anchor distT="0" distB="0" distL="114300" distR="114300" simplePos="0" relativeHeight="251874304" behindDoc="0" locked="0" layoutInCell="1" allowOverlap="1" wp14:anchorId="0CEB67EC" wp14:editId="4D1C20EA">
                <wp:simplePos x="0" y="0"/>
                <wp:positionH relativeFrom="column">
                  <wp:posOffset>3246120</wp:posOffset>
                </wp:positionH>
                <wp:positionV relativeFrom="paragraph">
                  <wp:posOffset>6457315</wp:posOffset>
                </wp:positionV>
                <wp:extent cx="1308100" cy="425450"/>
                <wp:effectExtent l="0" t="0" r="0" b="0"/>
                <wp:wrapNone/>
                <wp:docPr id="18938492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08100" cy="425450"/>
                        </a:xfrm>
                        <a:prstGeom prst="rect">
                          <a:avLst/>
                        </a:prstGeom>
                        <a:noFill/>
                        <a:ln w="9525">
                          <a:noFill/>
                          <a:miter lim="800000"/>
                          <a:headEnd/>
                          <a:tailEnd/>
                        </a:ln>
                      </wps:spPr>
                      <wps:txbx>
                        <w:txbxContent>
                          <w:p w14:paraId="4138086D" w14:textId="77777777" w:rsidR="00FA7F1A" w:rsidRPr="001274EF" w:rsidRDefault="00FA7F1A" w:rsidP="00FA7F1A">
                            <w:pPr>
                              <w:spacing w:line="216" w:lineRule="auto"/>
                              <w:rPr>
                                <w:rFonts w:ascii="Arial" w:hAnsi="Arial" w:cs="Arial"/>
                                <w:sz w:val="11"/>
                                <w:szCs w:val="11"/>
                              </w:rPr>
                            </w:pPr>
                            <w:r w:rsidRPr="001274EF">
                              <w:rPr>
                                <w:sz w:val="11"/>
                                <w:szCs w:val="11"/>
                              </w:rPr>
                              <w:t>Financement des infrastructures de gestion de l’eau</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CEB67EC" id="_x0000_s1615" type="#_x0000_t202" style="position:absolute;margin-left:255.6pt;margin-top:508.45pt;width:103pt;height:33.5pt;z-index:251874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" filled="f" stroked="f">
                <v:textbox>
                  <w:txbxContent>
                    <w:p w14:paraId="4138086D" w14:textId="77777777" w:rsidR="00FA7F1A" w:rsidRPr="001274EF" w:rsidRDefault="00FA7F1A" w:rsidP="00FA7F1A">
                      <w:pPr>
                        <w:spacing w:line="216" w:lineRule="auto"/>
                        <w:rPr>
                          <w:rFonts w:ascii="Arial" w:hAnsi="Arial" w:cs="Arial"/>
                          <w:sz w:val="11"/>
                          <w:szCs w:val="11"/>
                        </w:rPr>
                      </w:pPr>
                      <w:r w:rsidRPr="001274EF">
                        <w:rPr>
                          <w:sz w:val="11"/>
                          <w:szCs w:val="11"/>
                        </w:rPr>
                        <w:t>Financement des infrastructures de gestion de l’eau</w:t>
                      </w:r>
                    </w:p>
                  </w:txbxContent>
                </v:textbox>
              </v:shape>
            </w:pict>
          </mc:Fallback>
        </mc:AlternateContent>
      </w:r>
      <w:r w:rsidR="006B22F3" w:rsidRPr="00EB3CC0">
        <w:rPr>
          <w:rFonts w:ascii="Aptos" w:eastAsia="Aptos" w:hAnsi="Aptos"/>
        </w:rPr>
        <mc:AlternateContent>
          <mc:Choice Requires="wps">
            <w:drawing>
              <wp:anchor distT="0" distB="0" distL="114300" distR="114300" simplePos="0" relativeHeight="251651072" behindDoc="0" locked="0" layoutInCell="1" allowOverlap="1" wp14:anchorId="28CCBD7B" wp14:editId="1910BA23">
                <wp:simplePos x="0" y="0"/>
                <wp:positionH relativeFrom="column">
                  <wp:posOffset>2966085</wp:posOffset>
                </wp:positionH>
                <wp:positionV relativeFrom="paragraph">
                  <wp:posOffset>6920865</wp:posOffset>
                </wp:positionV>
                <wp:extent cx="395605" cy="179705"/>
                <wp:effectExtent l="0" t="0" r="0" b="0"/>
                <wp:wrapNone/>
                <wp:docPr id="128804946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5605" cy="179705"/>
                        </a:xfrm>
                        <a:prstGeom prst="rect">
                          <a:avLst/>
                        </a:prstGeom>
                        <a:noFill/>
                        <a:ln w="9525">
                          <a:noFill/>
                          <a:miter lim="800000"/>
                          <a:headEnd/>
                          <a:tailEnd/>
                        </a:ln>
                      </wps:spPr>
                      <wps:txbx>
                        <w:txbxContent>
                          <w:p w14:paraId="1F65F9D6" w14:textId="77777777" w:rsidR="00FA7F1A" w:rsidRPr="001274EF" w:rsidRDefault="00FA7F1A" w:rsidP="00FA7F1A">
                            <w:pPr>
                              <w:spacing w:line="192" w:lineRule="auto"/>
                              <w:jc w:val="center"/>
                              <w:rPr>
                                <w:rFonts w:ascii="Arial" w:hAnsi="Arial" w:cs="Arial"/>
                                <w:spacing w:val="-4"/>
                                <w:sz w:val="14"/>
                                <w:szCs w:val="14"/>
                              </w:rPr>
                            </w:pPr>
                            <w:r w:rsidRPr="001274EF">
                              <w:rPr>
                                <w:sz w:val="14"/>
                                <w:szCs w:val="14"/>
                              </w:rPr>
                              <w:t>C10</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28CCBD7B" id="_x0000_s1616" type="#_x0000_t202" style="position:absolute;margin-left:233.55pt;margin-top:544.95pt;width:31.15pt;height:14.15pt;z-index:2516510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" filled="f" stroked="f">
                <v:textbox>
                  <w:txbxContent>
                    <w:p w14:paraId="1F65F9D6" w14:textId="77777777" w:rsidR="00FA7F1A" w:rsidRPr="001274EF" w:rsidRDefault="00FA7F1A" w:rsidP="00FA7F1A">
                      <w:pPr>
                        <w:spacing w:line="192" w:lineRule="auto"/>
                        <w:jc w:val="center"/>
                        <w:rPr>
                          <w:rFonts w:ascii="Arial" w:hAnsi="Arial" w:cs="Arial"/>
                          <w:spacing w:val="-4"/>
                          <w:sz w:val="14"/>
                          <w:szCs w:val="14"/>
                        </w:rPr>
                      </w:pPr>
                      <w:r w:rsidRPr="001274EF">
                        <w:rPr>
                          <w:sz w:val="14"/>
                          <w:szCs w:val="14"/>
                        </w:rPr>
                        <w:t>C10</w:t>
                      </w:r>
                    </w:p>
                  </w:txbxContent>
                </v:textbox>
              </v:shape>
            </w:pict>
          </mc:Fallback>
        </mc:AlternateContent>
      </w:r>
      <w:r w:rsidR="006B22F3" w:rsidRPr="00EB3CC0">
        <w:rPr>
          <w:rFonts w:ascii="Aptos" w:eastAsia="Aptos" w:hAnsi="Aptos"/>
        </w:rPr>
        <mc:AlternateContent>
          <mc:Choice Requires="wps">
            <w:drawing>
              <wp:anchor distT="0" distB="0" distL="114300" distR="114300" simplePos="0" relativeHeight="251653120" behindDoc="0" locked="0" layoutInCell="1" allowOverlap="1" wp14:anchorId="584DB519" wp14:editId="75F6F92B">
                <wp:simplePos x="0" y="0"/>
                <wp:positionH relativeFrom="column">
                  <wp:posOffset>2979420</wp:posOffset>
                </wp:positionH>
                <wp:positionV relativeFrom="paragraph">
                  <wp:posOffset>7175500</wp:posOffset>
                </wp:positionV>
                <wp:extent cx="395605" cy="179705"/>
                <wp:effectExtent l="0" t="0" r="0" b="0"/>
                <wp:wrapNone/>
                <wp:docPr id="137757098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5605" cy="179705"/>
                        </a:xfrm>
                        <a:prstGeom prst="rect">
                          <a:avLst/>
                        </a:prstGeom>
                        <a:noFill/>
                        <a:ln w="9525">
                          <a:noFill/>
                          <a:miter lim="800000"/>
                          <a:headEnd/>
                          <a:tailEnd/>
                        </a:ln>
                      </wps:spPr>
                      <wps:txbx>
                        <w:txbxContent>
                          <w:p w14:paraId="77476F88" w14:textId="77777777" w:rsidR="00FA7F1A" w:rsidRPr="001274EF" w:rsidRDefault="00FA7F1A" w:rsidP="00FA7F1A">
                            <w:pPr>
                              <w:spacing w:line="192" w:lineRule="auto"/>
                              <w:jc w:val="center"/>
                              <w:rPr>
                                <w:rFonts w:ascii="Arial" w:hAnsi="Arial" w:cs="Arial"/>
                                <w:spacing w:val="-4"/>
                                <w:sz w:val="14"/>
                                <w:szCs w:val="14"/>
                              </w:rPr>
                            </w:pPr>
                            <w:r w:rsidRPr="001274EF">
                              <w:rPr>
                                <w:sz w:val="14"/>
                                <w:szCs w:val="14"/>
                              </w:rPr>
                              <w:t>B11</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584DB519" id="_x0000_s1617" type="#_x0000_t202" style="position:absolute;margin-left:234.6pt;margin-top:565pt;width:31.15pt;height:14.15pt;z-index:2516531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" filled="f" stroked="f">
                <v:textbox>
                  <w:txbxContent>
                    <w:p w14:paraId="77476F88" w14:textId="77777777" w:rsidR="00FA7F1A" w:rsidRPr="001274EF" w:rsidRDefault="00FA7F1A" w:rsidP="00FA7F1A">
                      <w:pPr>
                        <w:spacing w:line="192" w:lineRule="auto"/>
                        <w:jc w:val="center"/>
                        <w:rPr>
                          <w:rFonts w:ascii="Arial" w:hAnsi="Arial" w:cs="Arial"/>
                          <w:spacing w:val="-4"/>
                          <w:sz w:val="14"/>
                          <w:szCs w:val="14"/>
                        </w:rPr>
                      </w:pPr>
                      <w:r w:rsidRPr="001274EF">
                        <w:rPr>
                          <w:sz w:val="14"/>
                          <w:szCs w:val="14"/>
                        </w:rPr>
                        <w:t>B11</w:t>
                      </w:r>
                    </w:p>
                  </w:txbxContent>
                </v:textbox>
              </v:shape>
            </w:pict>
          </mc:Fallback>
        </mc:AlternateContent>
      </w:r>
      <w:r w:rsidR="00875E94" w:rsidRPr="00EB3CC0">
        <w:rPr>
          <w:rFonts w:ascii="Aptos" w:eastAsia="Aptos" w:hAnsi="Aptos"/>
        </w:rPr>
        <mc:AlternateContent>
          <mc:Choice Requires="wps">
            <w:drawing>
              <wp:anchor distT="0" distB="0" distL="114300" distR="114300" simplePos="0" relativeHeight="251882496" behindDoc="0" locked="0" layoutInCell="1" allowOverlap="1" wp14:anchorId="505D0CDF" wp14:editId="61302266">
                <wp:simplePos x="0" y="0"/>
                <wp:positionH relativeFrom="column">
                  <wp:posOffset>3246120</wp:posOffset>
                </wp:positionH>
                <wp:positionV relativeFrom="paragraph">
                  <wp:posOffset>7341235</wp:posOffset>
                </wp:positionV>
                <wp:extent cx="1361440" cy="323850"/>
                <wp:effectExtent l="0" t="0" r="0" b="0"/>
                <wp:wrapNone/>
                <wp:docPr id="208739867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61440" cy="323850"/>
                        </a:xfrm>
                        <a:prstGeom prst="rect">
                          <a:avLst/>
                        </a:prstGeom>
                        <a:noFill/>
                        <a:ln w="9525">
                          <a:noFill/>
                          <a:miter lim="800000"/>
                          <a:headEnd/>
                          <a:tailEnd/>
                        </a:ln>
                      </wps:spPr>
                      <wps:txbx>
                        <w:txbxContent>
                          <w:p w14:paraId="48D9018F" w14:textId="55793222" w:rsidR="00FA7F1A" w:rsidRPr="001274EF" w:rsidRDefault="00FA7F1A" w:rsidP="00FA7F1A">
                            <w:pPr>
                              <w:spacing w:line="216" w:lineRule="auto"/>
                              <w:rPr>
                                <w:rFonts w:ascii="Arial" w:hAnsi="Arial" w:cs="Arial"/>
                                <w:sz w:val="12"/>
                                <w:szCs w:val="12"/>
                              </w:rPr>
                            </w:pPr>
                            <w:r w:rsidRPr="001274EF">
                              <w:rPr>
                                <w:sz w:val="12"/>
                                <w:szCs w:val="12"/>
                              </w:rPr>
                              <w:t xml:space="preserve">Rétablissement du lien entre </w:t>
                            </w:r>
                            <w:r w:rsidR="0087476C" w:rsidRPr="001274EF">
                              <w:rPr>
                                <w:sz w:val="12"/>
                                <w:szCs w:val="12"/>
                              </w:rPr>
                              <w:br/>
                            </w:r>
                            <w:r w:rsidRPr="001274EF">
                              <w:rPr>
                                <w:sz w:val="12"/>
                                <w:szCs w:val="12"/>
                              </w:rPr>
                              <w:t>la nature et l’humanité</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05D0CDF" id="_x0000_s1618" type="#_x0000_t202" style="position:absolute;margin-left:255.6pt;margin-top:578.05pt;width:107.2pt;height:25.5pt;z-index:251882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" filled="f" stroked="f">
                <v:textbox>
                  <w:txbxContent>
                    <w:p w14:paraId="48D9018F" w14:textId="55793222" w:rsidR="00FA7F1A" w:rsidRPr="001274EF" w:rsidRDefault="00FA7F1A" w:rsidP="00FA7F1A">
                      <w:pPr>
                        <w:spacing w:line="216" w:lineRule="auto"/>
                        <w:rPr>
                          <w:rFonts w:ascii="Arial" w:hAnsi="Arial" w:cs="Arial"/>
                          <w:sz w:val="12"/>
                          <w:szCs w:val="12"/>
                        </w:rPr>
                      </w:pPr>
                      <w:r w:rsidRPr="001274EF">
                        <w:rPr>
                          <w:sz w:val="12"/>
                          <w:szCs w:val="12"/>
                        </w:rPr>
                        <w:t xml:space="preserve">Rétablissement du lien entre </w:t>
                      </w:r>
                      <w:r w:rsidR="0087476C" w:rsidRPr="001274EF">
                        <w:rPr>
                          <w:sz w:val="12"/>
                          <w:szCs w:val="12"/>
                        </w:rPr>
                        <w:br/>
                      </w:r>
                      <w:r w:rsidRPr="001274EF">
                        <w:rPr>
                          <w:sz w:val="12"/>
                          <w:szCs w:val="12"/>
                        </w:rPr>
                        <w:t>la nature et l’humanité</w:t>
                      </w:r>
                    </w:p>
                  </w:txbxContent>
                </v:textbox>
              </v:shape>
            </w:pict>
          </mc:Fallback>
        </mc:AlternateContent>
      </w:r>
      <w:r w:rsidR="00E777B3" w:rsidRPr="00EB3CC0">
        <w:rPr>
          <w:rFonts w:ascii="Aptos" w:eastAsia="Aptos" w:hAnsi="Aptos"/>
        </w:rPr>
        <mc:AlternateContent>
          <mc:Choice Requires="wps">
            <w:drawing>
              <wp:anchor distT="0" distB="0" distL="114300" distR="114300" simplePos="0" relativeHeight="251655168" behindDoc="0" locked="0" layoutInCell="1" allowOverlap="1" wp14:anchorId="3276898D" wp14:editId="07BD241D">
                <wp:simplePos x="0" y="0"/>
                <wp:positionH relativeFrom="column">
                  <wp:posOffset>2978785</wp:posOffset>
                </wp:positionH>
                <wp:positionV relativeFrom="paragraph">
                  <wp:posOffset>7388225</wp:posOffset>
                </wp:positionV>
                <wp:extent cx="395605" cy="179705"/>
                <wp:effectExtent l="0" t="0" r="0" b="0"/>
                <wp:wrapNone/>
                <wp:docPr id="112902792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5605" cy="179705"/>
                        </a:xfrm>
                        <a:prstGeom prst="rect">
                          <a:avLst/>
                        </a:prstGeom>
                        <a:noFill/>
                        <a:ln w="9525">
                          <a:noFill/>
                          <a:miter lim="800000"/>
                          <a:headEnd/>
                          <a:tailEnd/>
                        </a:ln>
                      </wps:spPr>
                      <wps:txbx>
                        <w:txbxContent>
                          <w:p w14:paraId="4E31A8FF" w14:textId="77777777" w:rsidR="00FA7F1A" w:rsidRPr="001274EF" w:rsidRDefault="00FA7F1A" w:rsidP="00FA7F1A">
                            <w:pPr>
                              <w:spacing w:line="192" w:lineRule="auto"/>
                              <w:jc w:val="center"/>
                              <w:rPr>
                                <w:rFonts w:ascii="Arial" w:hAnsi="Arial" w:cs="Arial"/>
                                <w:spacing w:val="-4"/>
                                <w:sz w:val="14"/>
                                <w:szCs w:val="14"/>
                              </w:rPr>
                            </w:pPr>
                            <w:r w:rsidRPr="001274EF">
                              <w:rPr>
                                <w:sz w:val="14"/>
                                <w:szCs w:val="14"/>
                              </w:rPr>
                              <w:t>B14</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3276898D" id="_x0000_s1619" type="#_x0000_t202" style="position:absolute;margin-left:234.55pt;margin-top:581.75pt;width:31.15pt;height:14.15pt;z-index:2516551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" filled="f" stroked="f">
                <v:textbox>
                  <w:txbxContent>
                    <w:p w14:paraId="4E31A8FF" w14:textId="77777777" w:rsidR="00FA7F1A" w:rsidRPr="001274EF" w:rsidRDefault="00FA7F1A" w:rsidP="00FA7F1A">
                      <w:pPr>
                        <w:spacing w:line="192" w:lineRule="auto"/>
                        <w:jc w:val="center"/>
                        <w:rPr>
                          <w:rFonts w:ascii="Arial" w:hAnsi="Arial" w:cs="Arial"/>
                          <w:spacing w:val="-4"/>
                          <w:sz w:val="14"/>
                          <w:szCs w:val="14"/>
                        </w:rPr>
                      </w:pPr>
                      <w:r w:rsidRPr="001274EF">
                        <w:rPr>
                          <w:sz w:val="14"/>
                          <w:szCs w:val="14"/>
                        </w:rPr>
                        <w:t>B14</w:t>
                      </w:r>
                    </w:p>
                  </w:txbxContent>
                </v:textbox>
              </v:shape>
            </w:pict>
          </mc:Fallback>
        </mc:AlternateContent>
      </w:r>
      <w:r w:rsidR="00D17AAC" w:rsidRPr="00EB3CC0">
        <w:rPr>
          <w:rFonts w:ascii="Aptos" w:eastAsia="Aptos" w:hAnsi="Aptos"/>
        </w:rPr>
        <mc:AlternateContent>
          <mc:Choice Requires="wps">
            <w:drawing>
              <wp:anchor distT="0" distB="0" distL="114300" distR="114300" simplePos="0" relativeHeight="251884544" behindDoc="0" locked="0" layoutInCell="1" allowOverlap="1" wp14:anchorId="5E171CB4" wp14:editId="59B0E119">
                <wp:simplePos x="0" y="0"/>
                <wp:positionH relativeFrom="column">
                  <wp:posOffset>3252470</wp:posOffset>
                </wp:positionH>
                <wp:positionV relativeFrom="paragraph">
                  <wp:posOffset>7547610</wp:posOffset>
                </wp:positionV>
                <wp:extent cx="1447800" cy="251460"/>
                <wp:effectExtent l="0" t="0" r="0" b="0"/>
                <wp:wrapNone/>
                <wp:docPr id="2074127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7800" cy="251460"/>
                        </a:xfrm>
                        <a:prstGeom prst="rect">
                          <a:avLst/>
                        </a:prstGeom>
                        <a:noFill/>
                        <a:ln w="9525">
                          <a:noFill/>
                          <a:miter lim="800000"/>
                          <a:headEnd/>
                          <a:tailEnd/>
                        </a:ln>
                      </wps:spPr>
                      <wps:txbx>
                        <w:txbxContent>
                          <w:p w14:paraId="3322A5B3" w14:textId="77777777" w:rsidR="00FA7F1A" w:rsidRPr="001274EF" w:rsidRDefault="00FA7F1A" w:rsidP="00FA7F1A">
                            <w:pPr>
                              <w:rPr>
                                <w:rFonts w:ascii="Arial" w:hAnsi="Arial" w:cs="Arial"/>
                                <w:sz w:val="12"/>
                                <w:szCs w:val="12"/>
                              </w:rPr>
                            </w:pPr>
                            <w:r w:rsidRPr="001274EF">
                              <w:rPr>
                                <w:sz w:val="12"/>
                                <w:szCs w:val="12"/>
                              </w:rPr>
                              <w:t>Nature sur ordonnance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E171CB4" id="_x0000_s1620" type="#_x0000_t202" style="position:absolute;margin-left:256.1pt;margin-top:594.3pt;width:114pt;height:19.8pt;z-index:251884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" filled="f" stroked="f">
                <v:textbox>
                  <w:txbxContent>
                    <w:p w14:paraId="3322A5B3" w14:textId="77777777" w:rsidR="00FA7F1A" w:rsidRPr="001274EF" w:rsidRDefault="00FA7F1A" w:rsidP="00FA7F1A">
                      <w:pPr>
                        <w:rPr>
                          <w:rFonts w:ascii="Arial" w:hAnsi="Arial" w:cs="Arial"/>
                          <w:sz w:val="12"/>
                          <w:szCs w:val="12"/>
                        </w:rPr>
                      </w:pPr>
                      <w:r w:rsidRPr="001274EF">
                        <w:rPr>
                          <w:sz w:val="12"/>
                          <w:szCs w:val="12"/>
                        </w:rPr>
                        <w:t>Nature sur ordonnance</w:t>
                      </w:r>
                    </w:p>
                  </w:txbxContent>
                </v:textbox>
              </v:shape>
            </w:pict>
          </mc:Fallback>
        </mc:AlternateContent>
      </w:r>
      <w:r w:rsidR="00D17AAC" w:rsidRPr="00EB3CC0">
        <w:rPr>
          <w:rFonts w:ascii="Aptos" w:eastAsia="Aptos" w:hAnsi="Aptos"/>
        </w:rPr>
        <mc:AlternateContent>
          <mc:Choice Requires="wps">
            <w:drawing>
              <wp:anchor distT="0" distB="0" distL="114300" distR="114300" simplePos="0" relativeHeight="251657216" behindDoc="0" locked="0" layoutInCell="1" allowOverlap="1" wp14:anchorId="6EF723B9" wp14:editId="46E1E35C">
                <wp:simplePos x="0" y="0"/>
                <wp:positionH relativeFrom="column">
                  <wp:posOffset>2967990</wp:posOffset>
                </wp:positionH>
                <wp:positionV relativeFrom="paragraph">
                  <wp:posOffset>7578725</wp:posOffset>
                </wp:positionV>
                <wp:extent cx="395605" cy="179705"/>
                <wp:effectExtent l="0" t="0" r="0" b="0"/>
                <wp:wrapNone/>
                <wp:docPr id="177908976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5605" cy="179705"/>
                        </a:xfrm>
                        <a:prstGeom prst="rect">
                          <a:avLst/>
                        </a:prstGeom>
                        <a:noFill/>
                        <a:ln w="9525">
                          <a:noFill/>
                          <a:miter lim="800000"/>
                          <a:headEnd/>
                          <a:tailEnd/>
                        </a:ln>
                      </wps:spPr>
                      <wps:txbx>
                        <w:txbxContent>
                          <w:p w14:paraId="41BF0504" w14:textId="77777777" w:rsidR="00FA7F1A" w:rsidRPr="001274EF" w:rsidRDefault="00FA7F1A" w:rsidP="00FA7F1A">
                            <w:pPr>
                              <w:spacing w:line="192" w:lineRule="auto"/>
                              <w:jc w:val="center"/>
                              <w:rPr>
                                <w:rFonts w:ascii="Arial" w:hAnsi="Arial" w:cs="Arial"/>
                                <w:color w:val="FFFFFF" w:themeColor="background1"/>
                                <w:spacing w:val="-4"/>
                                <w:sz w:val="14"/>
                                <w:szCs w:val="14"/>
                              </w:rPr>
                            </w:pPr>
                            <w:r w:rsidRPr="001274EF">
                              <w:rPr>
                                <w:color w:val="FFFFFF" w:themeColor="background1"/>
                                <w:sz w:val="14"/>
                                <w:szCs w:val="14"/>
                              </w:rPr>
                              <w:t>H05</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6EF723B9" id="_x0000_s1621" type="#_x0000_t202" style="position:absolute;margin-left:233.7pt;margin-top:596.75pt;width:31.15pt;height:14.15pt;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" filled="f" stroked="f">
                <v:textbox>
                  <w:txbxContent>
                    <w:p w14:paraId="41BF0504" w14:textId="77777777" w:rsidR="00FA7F1A" w:rsidRPr="001274EF" w:rsidRDefault="00FA7F1A" w:rsidP="00FA7F1A">
                      <w:pPr>
                        <w:spacing w:line="192" w:lineRule="auto"/>
                        <w:jc w:val="center"/>
                        <w:rPr>
                          <w:rFonts w:ascii="Arial" w:hAnsi="Arial" w:cs="Arial"/>
                          <w:color w:val="FFFFFF" w:themeColor="background1"/>
                          <w:spacing w:val="-4"/>
                          <w:sz w:val="14"/>
                          <w:szCs w:val="14"/>
                        </w:rPr>
                      </w:pPr>
                      <w:r w:rsidRPr="001274EF">
                        <w:rPr>
                          <w:color w:val="FFFFFF" w:themeColor="background1"/>
                          <w:sz w:val="14"/>
                          <w:szCs w:val="14"/>
                        </w:rPr>
                        <w:t>H05</w:t>
                      </w:r>
                    </w:p>
                  </w:txbxContent>
                </v:textbox>
              </v:shape>
            </w:pict>
          </mc:Fallback>
        </mc:AlternateContent>
      </w:r>
      <w:r w:rsidR="00D003BE" w:rsidRPr="00EB3CC0">
        <w:rPr>
          <w:rFonts w:ascii="Aptos" w:eastAsia="Aptos" w:hAnsi="Aptos"/>
        </w:rPr>
        <mc:AlternateContent>
          <mc:Choice Requires="wps">
            <w:drawing>
              <wp:anchor distT="0" distB="0" distL="114300" distR="114300" simplePos="0" relativeHeight="251886592" behindDoc="0" locked="0" layoutInCell="1" allowOverlap="1" wp14:anchorId="454DCE42" wp14:editId="5B2D4F5D">
                <wp:simplePos x="0" y="0"/>
                <wp:positionH relativeFrom="column">
                  <wp:posOffset>3263265</wp:posOffset>
                </wp:positionH>
                <wp:positionV relativeFrom="paragraph">
                  <wp:posOffset>7746365</wp:posOffset>
                </wp:positionV>
                <wp:extent cx="1236345" cy="349250"/>
                <wp:effectExtent l="0" t="0" r="0" b="0"/>
                <wp:wrapNone/>
                <wp:docPr id="125406947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36345" cy="349250"/>
                        </a:xfrm>
                        <a:prstGeom prst="rect">
                          <a:avLst/>
                        </a:prstGeom>
                        <a:noFill/>
                        <a:ln w="9525">
                          <a:noFill/>
                          <a:miter lim="800000"/>
                          <a:headEnd/>
                          <a:tailEnd/>
                        </a:ln>
                      </wps:spPr>
                      <wps:txbx>
                        <w:txbxContent>
                          <w:p w14:paraId="49B986F6" w14:textId="77777777" w:rsidR="00FA7F1A" w:rsidRPr="001274EF" w:rsidRDefault="00FA7F1A" w:rsidP="00FA7F1A">
                            <w:pPr>
                              <w:rPr>
                                <w:rFonts w:ascii="Arial" w:hAnsi="Arial" w:cs="Arial"/>
                                <w:sz w:val="12"/>
                                <w:szCs w:val="12"/>
                              </w:rPr>
                            </w:pPr>
                            <w:r w:rsidRPr="001274EF">
                              <w:rPr>
                                <w:sz w:val="12"/>
                                <w:szCs w:val="12"/>
                              </w:rPr>
                              <w:t>Éducation à la santé intégrée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54DCE42" id="_x0000_s1622" type="#_x0000_t202" style="position:absolute;margin-left:256.95pt;margin-top:609.95pt;width:97.35pt;height:27.5pt;z-index:251886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" filled="f" stroked="f">
                <v:textbox>
                  <w:txbxContent>
                    <w:p w14:paraId="49B986F6" w14:textId="77777777" w:rsidR="00FA7F1A" w:rsidRPr="001274EF" w:rsidRDefault="00FA7F1A" w:rsidP="00FA7F1A">
                      <w:pPr>
                        <w:rPr>
                          <w:rFonts w:ascii="Arial" w:hAnsi="Arial" w:cs="Arial"/>
                          <w:sz w:val="12"/>
                          <w:szCs w:val="12"/>
                        </w:rPr>
                      </w:pPr>
                      <w:r w:rsidRPr="001274EF">
                        <w:rPr>
                          <w:sz w:val="12"/>
                          <w:szCs w:val="12"/>
                        </w:rPr>
                        <w:t>Éducation à la santé intégrée</w:t>
                      </w:r>
                    </w:p>
                  </w:txbxContent>
                </v:textbox>
              </v:shape>
            </w:pict>
          </mc:Fallback>
        </mc:AlternateContent>
      </w:r>
      <w:r w:rsidR="00064E96" w:rsidRPr="00EB3CC0">
        <w:rPr>
          <w:rFonts w:ascii="Aptos" w:eastAsia="Aptos" w:hAnsi="Aptos"/>
        </w:rPr>
        <mc:AlternateContent>
          <mc:Choice Requires="wps">
            <w:drawing>
              <wp:anchor distT="0" distB="0" distL="114300" distR="114300" simplePos="0" relativeHeight="251659264" behindDoc="0" locked="0" layoutInCell="1" allowOverlap="1" wp14:anchorId="6F73D11C" wp14:editId="2A60CEDE">
                <wp:simplePos x="0" y="0"/>
                <wp:positionH relativeFrom="column">
                  <wp:posOffset>2979420</wp:posOffset>
                </wp:positionH>
                <wp:positionV relativeFrom="paragraph">
                  <wp:posOffset>7806055</wp:posOffset>
                </wp:positionV>
                <wp:extent cx="395605" cy="179705"/>
                <wp:effectExtent l="0" t="0" r="0" b="0"/>
                <wp:wrapNone/>
                <wp:docPr id="14343485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5605" cy="179705"/>
                        </a:xfrm>
                        <a:prstGeom prst="rect">
                          <a:avLst/>
                        </a:prstGeom>
                        <a:noFill/>
                        <a:ln w="9525">
                          <a:noFill/>
                          <a:miter lim="800000"/>
                          <a:headEnd/>
                          <a:tailEnd/>
                        </a:ln>
                      </wps:spPr>
                      <wps:txbx>
                        <w:txbxContent>
                          <w:p w14:paraId="223BA6E6" w14:textId="77777777" w:rsidR="00FA7F1A" w:rsidRPr="001274EF" w:rsidRDefault="00FA7F1A" w:rsidP="00FA7F1A">
                            <w:pPr>
                              <w:spacing w:line="192" w:lineRule="auto"/>
                              <w:jc w:val="center"/>
                              <w:rPr>
                                <w:rFonts w:ascii="Arial" w:hAnsi="Arial" w:cs="Arial"/>
                                <w:color w:val="FFFFFF" w:themeColor="background1"/>
                                <w:spacing w:val="-4"/>
                                <w:sz w:val="14"/>
                                <w:szCs w:val="14"/>
                              </w:rPr>
                            </w:pPr>
                            <w:r w:rsidRPr="001274EF">
                              <w:rPr>
                                <w:color w:val="FFFFFF" w:themeColor="background1"/>
                                <w:sz w:val="14"/>
                                <w:szCs w:val="14"/>
                              </w:rPr>
                              <w:t>H15</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6F73D11C" id="_x0000_s1623" type="#_x0000_t202" style="position:absolute;margin-left:234.6pt;margin-top:614.65pt;width:31.15pt;height:14.15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" filled="f" stroked="f">
                <v:textbox>
                  <w:txbxContent>
                    <w:p w14:paraId="223BA6E6" w14:textId="77777777" w:rsidR="00FA7F1A" w:rsidRPr="001274EF" w:rsidRDefault="00FA7F1A" w:rsidP="00FA7F1A">
                      <w:pPr>
                        <w:spacing w:line="192" w:lineRule="auto"/>
                        <w:jc w:val="center"/>
                        <w:rPr>
                          <w:rFonts w:ascii="Arial" w:hAnsi="Arial" w:cs="Arial"/>
                          <w:color w:val="FFFFFF" w:themeColor="background1"/>
                          <w:spacing w:val="-4"/>
                          <w:sz w:val="14"/>
                          <w:szCs w:val="14"/>
                        </w:rPr>
                      </w:pPr>
                      <w:r w:rsidRPr="001274EF">
                        <w:rPr>
                          <w:color w:val="FFFFFF" w:themeColor="background1"/>
                          <w:sz w:val="14"/>
                          <w:szCs w:val="14"/>
                        </w:rPr>
                        <w:t>H15</w:t>
                      </w:r>
                    </w:p>
                  </w:txbxContent>
                </v:textbox>
              </v:shape>
            </w:pict>
          </mc:Fallback>
        </mc:AlternateContent>
      </w:r>
      <w:r w:rsidR="00A6357B" w:rsidRPr="00EB3CC0">
        <w:rPr>
          <w:rFonts w:ascii="Aptos" w:eastAsia="Aptos" w:hAnsi="Aptos"/>
        </w:rPr>
        <mc:AlternateContent>
          <mc:Choice Requires="wps">
            <w:drawing>
              <wp:anchor distT="0" distB="0" distL="114300" distR="114300" simplePos="0" relativeHeight="251489280" behindDoc="0" locked="0" layoutInCell="1" allowOverlap="1" wp14:anchorId="2569B597" wp14:editId="498BDF39">
                <wp:simplePos x="0" y="0"/>
                <wp:positionH relativeFrom="column">
                  <wp:posOffset>96520</wp:posOffset>
                </wp:positionH>
                <wp:positionV relativeFrom="paragraph">
                  <wp:posOffset>227965</wp:posOffset>
                </wp:positionV>
                <wp:extent cx="419100" cy="179705"/>
                <wp:effectExtent l="0" t="0" r="0" b="0"/>
                <wp:wrapNone/>
                <wp:docPr id="198569144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9100" cy="179705"/>
                        </a:xfrm>
                        <a:prstGeom prst="rect">
                          <a:avLst/>
                        </a:prstGeom>
                        <a:noFill/>
                        <a:ln w="9525">
                          <a:noFill/>
                          <a:miter lim="800000"/>
                          <a:headEnd/>
                          <a:tailEnd/>
                        </a:ln>
                      </wps:spPr>
                      <wps:txbx>
                        <w:txbxContent>
                          <w:p w14:paraId="1D12063B" w14:textId="77777777" w:rsidR="00FA7F1A" w:rsidRPr="001274EF" w:rsidRDefault="00FA7F1A" w:rsidP="00FA7F1A">
                            <w:pPr>
                              <w:spacing w:line="192" w:lineRule="auto"/>
                              <w:jc w:val="center"/>
                              <w:rPr>
                                <w:rFonts w:ascii="Arial" w:hAnsi="Arial" w:cs="Arial"/>
                                <w:spacing w:val="-4"/>
                                <w:sz w:val="14"/>
                                <w:szCs w:val="14"/>
                              </w:rPr>
                            </w:pPr>
                            <w:r w:rsidRPr="001274EF">
                              <w:rPr>
                                <w:sz w:val="14"/>
                                <w:szCs w:val="14"/>
                              </w:rPr>
                              <w:t>B01</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2569B597" id="_x0000_s1624" type="#_x0000_t202" style="position:absolute;margin-left:7.6pt;margin-top:17.95pt;width:33pt;height:14.15pt;z-index:2514892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" filled="f" stroked="f">
                <v:textbox>
                  <w:txbxContent>
                    <w:p w14:paraId="1D12063B" w14:textId="77777777" w:rsidR="00FA7F1A" w:rsidRPr="001274EF" w:rsidRDefault="00FA7F1A" w:rsidP="00FA7F1A">
                      <w:pPr>
                        <w:spacing w:line="192" w:lineRule="auto"/>
                        <w:jc w:val="center"/>
                        <w:rPr>
                          <w:rFonts w:ascii="Arial" w:hAnsi="Arial" w:cs="Arial"/>
                          <w:spacing w:val="-4"/>
                          <w:sz w:val="14"/>
                          <w:szCs w:val="14"/>
                        </w:rPr>
                      </w:pPr>
                      <w:r w:rsidRPr="001274EF">
                        <w:rPr>
                          <w:sz w:val="14"/>
                          <w:szCs w:val="14"/>
                        </w:rPr>
                        <w:t>B01</w:t>
                      </w:r>
                    </w:p>
                  </w:txbxContent>
                </v:textbox>
              </v:shape>
            </w:pict>
          </mc:Fallback>
        </mc:AlternateContent>
      </w:r>
      <w:r w:rsidR="00BF197A" w:rsidRPr="00EB3CC0">
        <w:rPr>
          <w:rFonts w:ascii="Aptos" w:eastAsia="Aptos" w:hAnsi="Aptos"/>
        </w:rPr>
        <mc:AlternateContent>
          <mc:Choice Requires="wps">
            <w:drawing>
              <wp:anchor distT="0" distB="0" distL="114300" distR="114300" simplePos="0" relativeHeight="251743232" behindDoc="0" locked="0" layoutInCell="1" allowOverlap="1" wp14:anchorId="4A3DD62A" wp14:editId="54DA3F86">
                <wp:simplePos x="0" y="0"/>
                <wp:positionH relativeFrom="column">
                  <wp:posOffset>340360</wp:posOffset>
                </wp:positionH>
                <wp:positionV relativeFrom="paragraph">
                  <wp:posOffset>207645</wp:posOffset>
                </wp:positionV>
                <wp:extent cx="1151890" cy="215900"/>
                <wp:effectExtent l="0" t="0" r="0" b="0"/>
                <wp:wrapNone/>
                <wp:docPr id="97758796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215900"/>
                        </a:xfrm>
                        <a:prstGeom prst="rect">
                          <a:avLst/>
                        </a:prstGeom>
                        <a:noFill/>
                        <a:ln w="9525">
                          <a:noFill/>
                          <a:miter lim="800000"/>
                          <a:headEnd/>
                          <a:tailEnd/>
                        </a:ln>
                      </wps:spPr>
                      <wps:txbx>
                        <w:txbxContent>
                          <w:p w14:paraId="34D2F9FA" w14:textId="77777777" w:rsidR="00FA7F1A" w:rsidRPr="001274EF" w:rsidRDefault="00FA7F1A" w:rsidP="00FA7F1A">
                            <w:pPr>
                              <w:rPr>
                                <w:rFonts w:asciiTheme="majorBidi" w:hAnsiTheme="majorBidi" w:cstheme="majorBidi"/>
                                <w:spacing w:val="-4"/>
                                <w:sz w:val="12"/>
                                <w:szCs w:val="12"/>
                              </w:rPr>
                            </w:pPr>
                            <w:r w:rsidRPr="001274EF">
                              <w:rPr>
                                <w:rFonts w:asciiTheme="majorBidi" w:hAnsiTheme="majorBidi" w:cstheme="majorBidi"/>
                                <w:sz w:val="12"/>
                                <w:szCs w:val="12"/>
                              </w:rPr>
                              <w:t>Conservation par zone</w:t>
                            </w:r>
                          </w:p>
                        </w:txbxContent>
                      </wps:txbx>
                      <wps:bodyPr rot="0" vert="horz" wrap="square" lIns="91440" tIns="45720" rIns="91440" bIns="45720" anchor="t" anchorCtr="0">
                        <a:noAutofit/>
                      </wps:bodyPr>
                    </wps:wsp>
                  </a:graphicData>
                </a:graphic>
                <wp14:sizeRelV relativeFrom="margin">
                  <wp14:pctHeight>0</wp14:pctHeight>
                </wp14:sizeRelV>
              </wp:anchor>
            </w:drawing>
          </mc:Choice>
          <mc:Fallback>
            <w:pict>
              <v:shape w14:anchorId="4A3DD62A" id="_x0000_s1625" type="#_x0000_t202" style="position:absolute;margin-left:26.8pt;margin-top:16.35pt;width:90.7pt;height:17pt;z-index:2517432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" filled="f" stroked="f">
                <v:textbox>
                  <w:txbxContent>
                    <w:p w14:paraId="34D2F9FA" w14:textId="77777777" w:rsidR="00FA7F1A" w:rsidRPr="001274EF" w:rsidRDefault="00FA7F1A" w:rsidP="00FA7F1A">
                      <w:pPr>
                        <w:rPr>
                          <w:rFonts w:asciiTheme="majorBidi" w:hAnsiTheme="majorBidi" w:cstheme="majorBidi"/>
                          <w:spacing w:val="-4"/>
                          <w:sz w:val="12"/>
                          <w:szCs w:val="12"/>
                        </w:rPr>
                      </w:pPr>
                      <w:r w:rsidRPr="001274EF">
                        <w:rPr>
                          <w:rFonts w:asciiTheme="majorBidi" w:hAnsiTheme="majorBidi" w:cstheme="majorBidi"/>
                          <w:sz w:val="12"/>
                          <w:szCs w:val="12"/>
                        </w:rPr>
                        <w:t>Conservation par zone</w:t>
                      </w:r>
                    </w:p>
                  </w:txbxContent>
                </v:textbox>
              </v:shape>
            </w:pict>
          </mc:Fallback>
        </mc:AlternateContent>
      </w:r>
      <w:r w:rsidR="00BF197A" w:rsidRPr="00EB3CC0">
        <w:rPr>
          <w:rFonts w:ascii="Aptos" w:eastAsia="Aptos" w:hAnsi="Aptos"/>
        </w:rPr>
        <mc:AlternateContent>
          <mc:Choice Requires="wps">
            <w:drawing>
              <wp:anchor distT="0" distB="0" distL="114300" distR="114300" simplePos="0" relativeHeight="251745280" behindDoc="0" locked="0" layoutInCell="1" allowOverlap="1" wp14:anchorId="07986E54" wp14:editId="40D6C167">
                <wp:simplePos x="0" y="0"/>
                <wp:positionH relativeFrom="column">
                  <wp:posOffset>356870</wp:posOffset>
                </wp:positionH>
                <wp:positionV relativeFrom="paragraph">
                  <wp:posOffset>374015</wp:posOffset>
                </wp:positionV>
                <wp:extent cx="1308100" cy="419100"/>
                <wp:effectExtent l="0" t="0" r="0" b="0"/>
                <wp:wrapNone/>
                <wp:docPr id="361813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08100" cy="419100"/>
                        </a:xfrm>
                        <a:prstGeom prst="rect">
                          <a:avLst/>
                        </a:prstGeom>
                        <a:noFill/>
                        <a:ln w="9525">
                          <a:noFill/>
                          <a:miter lim="800000"/>
                          <a:headEnd/>
                          <a:tailEnd/>
                        </a:ln>
                      </wps:spPr>
                      <wps:txbx>
                        <w:txbxContent>
                          <w:p w14:paraId="1D0FEBCB" w14:textId="77777777" w:rsidR="00FA7F1A" w:rsidRPr="001274EF" w:rsidRDefault="00FA7F1A" w:rsidP="00FA7F1A">
                            <w:pPr>
                              <w:spacing w:line="216" w:lineRule="auto"/>
                              <w:rPr>
                                <w:rFonts w:ascii="Arial" w:hAnsi="Arial" w:cs="Arial"/>
                                <w:spacing w:val="-6"/>
                                <w:sz w:val="12"/>
                                <w:szCs w:val="12"/>
                              </w:rPr>
                            </w:pPr>
                            <w:r w:rsidRPr="001274EF">
                              <w:rPr>
                                <w:sz w:val="12"/>
                                <w:szCs w:val="12"/>
                              </w:rPr>
                              <w:t>Arrêt de la conversion des écosystèmes de grande intégrité écologique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7986E54" id="_x0000_s1626" type="#_x0000_t202" style="position:absolute;margin-left:28.1pt;margin-top:29.45pt;width:103pt;height:33pt;z-index:25174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" filled="f" stroked="f">
                <v:textbox>
                  <w:txbxContent>
                    <w:p w14:paraId="1D0FEBCB" w14:textId="77777777" w:rsidR="00FA7F1A" w:rsidRPr="001274EF" w:rsidRDefault="00FA7F1A" w:rsidP="00FA7F1A">
                      <w:pPr>
                        <w:spacing w:line="216" w:lineRule="auto"/>
                        <w:rPr>
                          <w:rFonts w:ascii="Arial" w:hAnsi="Arial" w:cs="Arial"/>
                          <w:spacing w:val="-6"/>
                          <w:sz w:val="12"/>
                          <w:szCs w:val="12"/>
                        </w:rPr>
                      </w:pPr>
                      <w:r w:rsidRPr="001274EF">
                        <w:rPr>
                          <w:sz w:val="12"/>
                          <w:szCs w:val="12"/>
                        </w:rPr>
                        <w:t>Arrêt de la conversion des écosystèmes de grande intégrité écologique</w:t>
                      </w:r>
                    </w:p>
                  </w:txbxContent>
                </v:textbox>
              </v:shape>
            </w:pict>
          </mc:Fallback>
        </mc:AlternateContent>
      </w:r>
      <w:r w:rsidR="0052461E" w:rsidRPr="00EB3CC0">
        <w:rPr>
          <w:rFonts w:ascii="Aptos" w:eastAsia="Aptos" w:hAnsi="Aptos"/>
        </w:rPr>
        <mc:AlternateContent>
          <mc:Choice Requires="wps">
            <w:drawing>
              <wp:anchor distT="0" distB="0" distL="114300" distR="114300" simplePos="0" relativeHeight="251491328" behindDoc="0" locked="0" layoutInCell="1" allowOverlap="1" wp14:anchorId="1FE681C2" wp14:editId="77C194F1">
                <wp:simplePos x="0" y="0"/>
                <wp:positionH relativeFrom="column">
                  <wp:posOffset>90170</wp:posOffset>
                </wp:positionH>
                <wp:positionV relativeFrom="paragraph">
                  <wp:posOffset>431165</wp:posOffset>
                </wp:positionV>
                <wp:extent cx="419100" cy="179705"/>
                <wp:effectExtent l="0" t="0" r="0" b="0"/>
                <wp:wrapNone/>
                <wp:docPr id="3562975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9100" cy="179705"/>
                        </a:xfrm>
                        <a:prstGeom prst="rect">
                          <a:avLst/>
                        </a:prstGeom>
                        <a:noFill/>
                        <a:ln w="9525">
                          <a:noFill/>
                          <a:miter lim="800000"/>
                          <a:headEnd/>
                          <a:tailEnd/>
                        </a:ln>
                      </wps:spPr>
                      <wps:txbx>
                        <w:txbxContent>
                          <w:p w14:paraId="21E65909" w14:textId="77777777" w:rsidR="00FA7F1A" w:rsidRPr="001274EF" w:rsidRDefault="00FA7F1A" w:rsidP="00FA7F1A">
                            <w:pPr>
                              <w:spacing w:line="192" w:lineRule="auto"/>
                              <w:jc w:val="center"/>
                              <w:rPr>
                                <w:rFonts w:asciiTheme="majorBidi" w:hAnsiTheme="majorBidi" w:cstheme="majorBidi"/>
                                <w:color w:val="FFFFFF" w:themeColor="background1"/>
                                <w:spacing w:val="-4"/>
                                <w:sz w:val="14"/>
                                <w:szCs w:val="14"/>
                              </w:rPr>
                            </w:pPr>
                            <w:r w:rsidRPr="001274EF">
                              <w:rPr>
                                <w:rFonts w:asciiTheme="majorBidi" w:hAnsiTheme="majorBidi" w:cstheme="majorBidi"/>
                                <w:color w:val="FFFFFF" w:themeColor="background1"/>
                                <w:sz w:val="14"/>
                                <w:szCs w:val="14"/>
                              </w:rPr>
                              <w:t>F01</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1FE681C2" id="_x0000_s1627" type="#_x0000_t202" style="position:absolute;margin-left:7.1pt;margin-top:33.95pt;width:33pt;height:14.15pt;z-index:2514913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" filled="f" stroked="f">
                <v:textbox>
                  <w:txbxContent>
                    <w:p w14:paraId="21E65909" w14:textId="77777777" w:rsidR="00FA7F1A" w:rsidRPr="001274EF" w:rsidRDefault="00FA7F1A" w:rsidP="00FA7F1A">
                      <w:pPr>
                        <w:spacing w:line="192" w:lineRule="auto"/>
                        <w:jc w:val="center"/>
                        <w:rPr>
                          <w:rFonts w:asciiTheme="majorBidi" w:hAnsiTheme="majorBidi" w:cstheme="majorBidi"/>
                          <w:color w:val="FFFFFF" w:themeColor="background1"/>
                          <w:spacing w:val="-4"/>
                          <w:sz w:val="14"/>
                          <w:szCs w:val="14"/>
                        </w:rPr>
                      </w:pPr>
                      <w:r w:rsidRPr="001274EF">
                        <w:rPr>
                          <w:rFonts w:asciiTheme="majorBidi" w:hAnsiTheme="majorBidi" w:cstheme="majorBidi"/>
                          <w:color w:val="FFFFFF" w:themeColor="background1"/>
                          <w:sz w:val="14"/>
                          <w:szCs w:val="14"/>
                        </w:rPr>
                        <w:t>F01</w:t>
                      </w:r>
                    </w:p>
                  </w:txbxContent>
                </v:textbox>
              </v:shape>
            </w:pict>
          </mc:Fallback>
        </mc:AlternateContent>
      </w:r>
      <w:r w:rsidR="00077ECF" w:rsidRPr="00EB3CC0">
        <w:rPr>
          <w:rFonts w:ascii="Aptos" w:eastAsia="Aptos" w:hAnsi="Aptos"/>
        </w:rPr>
        <mc:AlternateContent>
          <mc:Choice Requires="wps">
            <w:drawing>
              <wp:anchor distT="0" distB="0" distL="114300" distR="114300" simplePos="0" relativeHeight="251747328" behindDoc="0" locked="0" layoutInCell="1" allowOverlap="1" wp14:anchorId="71E602D1" wp14:editId="49480FEB">
                <wp:simplePos x="0" y="0"/>
                <wp:positionH relativeFrom="column">
                  <wp:posOffset>367030</wp:posOffset>
                </wp:positionH>
                <wp:positionV relativeFrom="paragraph">
                  <wp:posOffset>602615</wp:posOffset>
                </wp:positionV>
                <wp:extent cx="1040130" cy="323850"/>
                <wp:effectExtent l="0" t="0" r="0" b="0"/>
                <wp:wrapNone/>
                <wp:docPr id="57807956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0130" cy="323850"/>
                        </a:xfrm>
                        <a:prstGeom prst="rect">
                          <a:avLst/>
                        </a:prstGeom>
                        <a:noFill/>
                        <a:ln w="9525">
                          <a:noFill/>
                          <a:miter lim="800000"/>
                          <a:headEnd/>
                          <a:tailEnd/>
                        </a:ln>
                      </wps:spPr>
                      <wps:txbx>
                        <w:txbxContent>
                          <w:p w14:paraId="56324C26" w14:textId="77777777" w:rsidR="00FA7F1A" w:rsidRPr="001274EF" w:rsidRDefault="00FA7F1A" w:rsidP="00FA7F1A">
                            <w:pPr>
                              <w:rPr>
                                <w:rFonts w:ascii="Arial" w:hAnsi="Arial" w:cs="Arial"/>
                                <w:sz w:val="12"/>
                                <w:szCs w:val="12"/>
                              </w:rPr>
                            </w:pPr>
                            <w:r w:rsidRPr="001274EF">
                              <w:rPr>
                                <w:sz w:val="12"/>
                                <w:szCs w:val="12"/>
                              </w:rPr>
                              <w:t>Conservation des forêts au service de la santé</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71E602D1" id="_x0000_s1628" type="#_x0000_t202" style="position:absolute;margin-left:28.9pt;margin-top:47.45pt;width:81.9pt;height:25.5pt;z-index:2517473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" filled="f" stroked="f">
                <v:textbox>
                  <w:txbxContent>
                    <w:p w14:paraId="56324C26" w14:textId="77777777" w:rsidR="00FA7F1A" w:rsidRPr="001274EF" w:rsidRDefault="00FA7F1A" w:rsidP="00FA7F1A">
                      <w:pPr>
                        <w:rPr>
                          <w:rFonts w:ascii="Arial" w:hAnsi="Arial" w:cs="Arial"/>
                          <w:sz w:val="12"/>
                          <w:szCs w:val="12"/>
                        </w:rPr>
                      </w:pPr>
                      <w:r w:rsidRPr="001274EF">
                        <w:rPr>
                          <w:sz w:val="12"/>
                          <w:szCs w:val="12"/>
                        </w:rPr>
                        <w:t>Conservation des forêts au service de la santé</w:t>
                      </w:r>
                    </w:p>
                  </w:txbxContent>
                </v:textbox>
              </v:shape>
            </w:pict>
          </mc:Fallback>
        </mc:AlternateContent>
      </w:r>
      <w:r w:rsidR="00077ECF" w:rsidRPr="00EB3CC0">
        <w:rPr>
          <w:rFonts w:ascii="Aptos" w:eastAsia="Aptos" w:hAnsi="Aptos"/>
        </w:rPr>
        <mc:AlternateContent>
          <mc:Choice Requires="wps">
            <w:drawing>
              <wp:anchor distT="0" distB="0" distL="114300" distR="114300" simplePos="0" relativeHeight="251493376" behindDoc="0" locked="0" layoutInCell="1" allowOverlap="1" wp14:anchorId="0E958CF5" wp14:editId="61CD3E14">
                <wp:simplePos x="0" y="0"/>
                <wp:positionH relativeFrom="column">
                  <wp:posOffset>83820</wp:posOffset>
                </wp:positionH>
                <wp:positionV relativeFrom="paragraph">
                  <wp:posOffset>659765</wp:posOffset>
                </wp:positionV>
                <wp:extent cx="412750" cy="179705"/>
                <wp:effectExtent l="0" t="0" r="0" b="0"/>
                <wp:wrapNone/>
                <wp:docPr id="8762528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2750" cy="179705"/>
                        </a:xfrm>
                        <a:prstGeom prst="rect">
                          <a:avLst/>
                        </a:prstGeom>
                        <a:noFill/>
                        <a:ln w="9525">
                          <a:noFill/>
                          <a:miter lim="800000"/>
                          <a:headEnd/>
                          <a:tailEnd/>
                        </a:ln>
                      </wps:spPr>
                      <wps:txbx>
                        <w:txbxContent>
                          <w:p w14:paraId="1BF41CD3" w14:textId="77777777" w:rsidR="00FA7F1A" w:rsidRPr="001274EF" w:rsidRDefault="00FA7F1A" w:rsidP="00FA7F1A">
                            <w:pPr>
                              <w:spacing w:line="192" w:lineRule="auto"/>
                              <w:jc w:val="center"/>
                              <w:rPr>
                                <w:rFonts w:ascii="Arial" w:hAnsi="Arial" w:cs="Arial"/>
                                <w:color w:val="FFFFFF" w:themeColor="background1"/>
                                <w:spacing w:val="-4"/>
                                <w:sz w:val="14"/>
                                <w:szCs w:val="14"/>
                              </w:rPr>
                            </w:pPr>
                            <w:r w:rsidRPr="001274EF">
                              <w:rPr>
                                <w:color w:val="FFFFFF" w:themeColor="background1"/>
                                <w:sz w:val="14"/>
                                <w:szCs w:val="14"/>
                              </w:rPr>
                              <w:t>H10</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0E958CF5" id="_x0000_s1629" type="#_x0000_t202" style="position:absolute;margin-left:6.6pt;margin-top:51.95pt;width:32.5pt;height:14.15pt;z-index:2514933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" filled="f" stroked="f">
                <v:textbox>
                  <w:txbxContent>
                    <w:p w14:paraId="1BF41CD3" w14:textId="77777777" w:rsidR="00FA7F1A" w:rsidRPr="001274EF" w:rsidRDefault="00FA7F1A" w:rsidP="00FA7F1A">
                      <w:pPr>
                        <w:spacing w:line="192" w:lineRule="auto"/>
                        <w:jc w:val="center"/>
                        <w:rPr>
                          <w:rFonts w:ascii="Arial" w:hAnsi="Arial" w:cs="Arial"/>
                          <w:color w:val="FFFFFF" w:themeColor="background1"/>
                          <w:spacing w:val="-4"/>
                          <w:sz w:val="14"/>
                          <w:szCs w:val="14"/>
                        </w:rPr>
                      </w:pPr>
                      <w:r w:rsidRPr="001274EF">
                        <w:rPr>
                          <w:color w:val="FFFFFF" w:themeColor="background1"/>
                          <w:sz w:val="14"/>
                          <w:szCs w:val="14"/>
                        </w:rPr>
                        <w:t>H10</w:t>
                      </w:r>
                    </w:p>
                  </w:txbxContent>
                </v:textbox>
              </v:shape>
            </w:pict>
          </mc:Fallback>
        </mc:AlternateContent>
      </w:r>
      <w:r w:rsidR="005C1484" w:rsidRPr="00EB3CC0">
        <w:rPr>
          <w:rFonts w:ascii="Aptos" w:eastAsia="Aptos" w:hAnsi="Aptos"/>
        </w:rPr>
        <mc:AlternateContent>
          <mc:Choice Requires="wps">
            <w:drawing>
              <wp:anchor distT="0" distB="0" distL="114300" distR="114300" simplePos="0" relativeHeight="251495424" behindDoc="0" locked="0" layoutInCell="1" allowOverlap="1" wp14:anchorId="47453CC3" wp14:editId="704D3849">
                <wp:simplePos x="0" y="0"/>
                <wp:positionH relativeFrom="column">
                  <wp:posOffset>90170</wp:posOffset>
                </wp:positionH>
                <wp:positionV relativeFrom="paragraph">
                  <wp:posOffset>869315</wp:posOffset>
                </wp:positionV>
                <wp:extent cx="419100" cy="179705"/>
                <wp:effectExtent l="0" t="0" r="0" b="0"/>
                <wp:wrapNone/>
                <wp:docPr id="107065657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9100" cy="179705"/>
                        </a:xfrm>
                        <a:prstGeom prst="rect">
                          <a:avLst/>
                        </a:prstGeom>
                        <a:noFill/>
                        <a:ln w="9525">
                          <a:noFill/>
                          <a:miter lim="800000"/>
                          <a:headEnd/>
                          <a:tailEnd/>
                        </a:ln>
                      </wps:spPr>
                      <wps:txbx>
                        <w:txbxContent>
                          <w:p w14:paraId="10B08DA2" w14:textId="77777777" w:rsidR="00FA7F1A" w:rsidRPr="001274EF" w:rsidRDefault="00FA7F1A" w:rsidP="00FA7F1A">
                            <w:pPr>
                              <w:spacing w:line="192" w:lineRule="auto"/>
                              <w:jc w:val="center"/>
                              <w:rPr>
                                <w:rFonts w:ascii="Arial" w:hAnsi="Arial" w:cs="Arial"/>
                                <w:spacing w:val="-4"/>
                                <w:sz w:val="14"/>
                                <w:szCs w:val="14"/>
                              </w:rPr>
                            </w:pPr>
                            <w:r w:rsidRPr="001274EF">
                              <w:rPr>
                                <w:sz w:val="14"/>
                                <w:szCs w:val="14"/>
                              </w:rPr>
                              <w:t>B05</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47453CC3" id="_x0000_s1630" type="#_x0000_t202" style="position:absolute;margin-left:7.1pt;margin-top:68.45pt;width:33pt;height:14.15pt;z-index:2514954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" filled="f" stroked="f">
                <v:textbox>
                  <w:txbxContent>
                    <w:p w14:paraId="10B08DA2" w14:textId="77777777" w:rsidR="00FA7F1A" w:rsidRPr="001274EF" w:rsidRDefault="00FA7F1A" w:rsidP="00FA7F1A">
                      <w:pPr>
                        <w:spacing w:line="192" w:lineRule="auto"/>
                        <w:jc w:val="center"/>
                        <w:rPr>
                          <w:rFonts w:ascii="Arial" w:hAnsi="Arial" w:cs="Arial"/>
                          <w:spacing w:val="-4"/>
                          <w:sz w:val="14"/>
                          <w:szCs w:val="14"/>
                        </w:rPr>
                      </w:pPr>
                      <w:r w:rsidRPr="001274EF">
                        <w:rPr>
                          <w:sz w:val="14"/>
                          <w:szCs w:val="14"/>
                        </w:rPr>
                        <w:t>B05</w:t>
                      </w:r>
                    </w:p>
                  </w:txbxContent>
                </v:textbox>
              </v:shape>
            </w:pict>
          </mc:Fallback>
        </mc:AlternateContent>
      </w:r>
      <w:r w:rsidR="002D0761" w:rsidRPr="00EB3CC0">
        <w:rPr>
          <w:rFonts w:ascii="Aptos" w:eastAsia="Aptos" w:hAnsi="Aptos"/>
        </w:rPr>
        <mc:AlternateContent>
          <mc:Choice Requires="wps">
            <w:drawing>
              <wp:anchor distT="0" distB="0" distL="114300" distR="114300" simplePos="0" relativeHeight="251497472" behindDoc="0" locked="0" layoutInCell="1" allowOverlap="1" wp14:anchorId="1084357E" wp14:editId="41C91F35">
                <wp:simplePos x="0" y="0"/>
                <wp:positionH relativeFrom="column">
                  <wp:posOffset>90169</wp:posOffset>
                </wp:positionH>
                <wp:positionV relativeFrom="paragraph">
                  <wp:posOffset>1085215</wp:posOffset>
                </wp:positionV>
                <wp:extent cx="408305" cy="179705"/>
                <wp:effectExtent l="0" t="0" r="0" b="0"/>
                <wp:wrapNone/>
                <wp:docPr id="180639187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8305" cy="179705"/>
                        </a:xfrm>
                        <a:prstGeom prst="rect">
                          <a:avLst/>
                        </a:prstGeom>
                        <a:noFill/>
                        <a:ln w="9525">
                          <a:noFill/>
                          <a:miter lim="800000"/>
                          <a:headEnd/>
                          <a:tailEnd/>
                        </a:ln>
                      </wps:spPr>
                      <wps:txbx>
                        <w:txbxContent>
                          <w:p w14:paraId="08C76566" w14:textId="77777777" w:rsidR="00FA7F1A" w:rsidRPr="001274EF" w:rsidRDefault="00FA7F1A" w:rsidP="00FA7F1A">
                            <w:pPr>
                              <w:spacing w:line="192" w:lineRule="auto"/>
                              <w:jc w:val="center"/>
                              <w:rPr>
                                <w:rFonts w:ascii="Arial" w:hAnsi="Arial" w:cs="Arial"/>
                                <w:spacing w:val="-4"/>
                                <w:sz w:val="14"/>
                                <w:szCs w:val="14"/>
                              </w:rPr>
                            </w:pPr>
                            <w:r w:rsidRPr="001274EF">
                              <w:rPr>
                                <w:sz w:val="14"/>
                                <w:szCs w:val="14"/>
                              </w:rPr>
                              <w:t>B06</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1084357E" id="_x0000_s1631" type="#_x0000_t202" style="position:absolute;margin-left:7.1pt;margin-top:85.45pt;width:32.15pt;height:14.15pt;z-index:2514974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" filled="f" stroked="f">
                <v:textbox>
                  <w:txbxContent>
                    <w:p w14:paraId="08C76566" w14:textId="77777777" w:rsidR="00FA7F1A" w:rsidRPr="001274EF" w:rsidRDefault="00FA7F1A" w:rsidP="00FA7F1A">
                      <w:pPr>
                        <w:spacing w:line="192" w:lineRule="auto"/>
                        <w:jc w:val="center"/>
                        <w:rPr>
                          <w:rFonts w:ascii="Arial" w:hAnsi="Arial" w:cs="Arial"/>
                          <w:spacing w:val="-4"/>
                          <w:sz w:val="14"/>
                          <w:szCs w:val="14"/>
                        </w:rPr>
                      </w:pPr>
                      <w:r w:rsidRPr="001274EF">
                        <w:rPr>
                          <w:sz w:val="14"/>
                          <w:szCs w:val="14"/>
                        </w:rPr>
                        <w:t>B06</w:t>
                      </w:r>
                    </w:p>
                  </w:txbxContent>
                </v:textbox>
              </v:shape>
            </w:pict>
          </mc:Fallback>
        </mc:AlternateContent>
      </w:r>
      <w:r w:rsidR="002D0761" w:rsidRPr="00EB3CC0">
        <w:rPr>
          <w:rFonts w:ascii="Aptos" w:eastAsia="Aptos" w:hAnsi="Aptos"/>
        </w:rPr>
        <mc:AlternateContent>
          <mc:Choice Requires="wps">
            <w:drawing>
              <wp:anchor distT="0" distB="0" distL="114300" distR="114300" simplePos="0" relativeHeight="251753472" behindDoc="0" locked="0" layoutInCell="1" allowOverlap="1" wp14:anchorId="73D01544" wp14:editId="52835E88">
                <wp:simplePos x="0" y="0"/>
                <wp:positionH relativeFrom="column">
                  <wp:posOffset>344170</wp:posOffset>
                </wp:positionH>
                <wp:positionV relativeFrom="paragraph">
                  <wp:posOffset>1256665</wp:posOffset>
                </wp:positionV>
                <wp:extent cx="1259840" cy="323850"/>
                <wp:effectExtent l="0" t="0" r="0" b="0"/>
                <wp:wrapNone/>
                <wp:docPr id="10434649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9840" cy="323850"/>
                        </a:xfrm>
                        <a:prstGeom prst="rect">
                          <a:avLst/>
                        </a:prstGeom>
                        <a:noFill/>
                        <a:ln w="9525">
                          <a:noFill/>
                          <a:miter lim="800000"/>
                          <a:headEnd/>
                          <a:tailEnd/>
                        </a:ln>
                      </wps:spPr>
                      <wps:txbx>
                        <w:txbxContent>
                          <w:p w14:paraId="2A16A287" w14:textId="77777777" w:rsidR="00FA7F1A" w:rsidRPr="001274EF" w:rsidRDefault="00FA7F1A" w:rsidP="00FA7F1A">
                            <w:pPr>
                              <w:spacing w:line="216" w:lineRule="auto"/>
                              <w:rPr>
                                <w:rFonts w:ascii="Arial" w:hAnsi="Arial" w:cs="Arial"/>
                                <w:sz w:val="12"/>
                                <w:szCs w:val="12"/>
                              </w:rPr>
                            </w:pPr>
                            <w:r w:rsidRPr="001274EF">
                              <w:rPr>
                                <w:sz w:val="12"/>
                                <w:szCs w:val="12"/>
                              </w:rPr>
                              <w:t>Restauration des eaux intérieures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3D01544" id="_x0000_s1632" type="#_x0000_t202" style="position:absolute;margin-left:27.1pt;margin-top:98.95pt;width:99.2pt;height:25.5pt;z-index:251753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" filled="f" stroked="f">
                <v:textbox>
                  <w:txbxContent>
                    <w:p w14:paraId="2A16A287" w14:textId="77777777" w:rsidR="00FA7F1A" w:rsidRPr="001274EF" w:rsidRDefault="00FA7F1A" w:rsidP="00FA7F1A">
                      <w:pPr>
                        <w:spacing w:line="216" w:lineRule="auto"/>
                        <w:rPr>
                          <w:rFonts w:ascii="Arial" w:hAnsi="Arial" w:cs="Arial"/>
                          <w:sz w:val="12"/>
                          <w:szCs w:val="12"/>
                        </w:rPr>
                      </w:pPr>
                      <w:r w:rsidRPr="001274EF">
                        <w:rPr>
                          <w:sz w:val="12"/>
                          <w:szCs w:val="12"/>
                        </w:rPr>
                        <w:t>Restauration des eaux intérieures</w:t>
                      </w:r>
                    </w:p>
                  </w:txbxContent>
                </v:textbox>
              </v:shape>
            </w:pict>
          </mc:Fallback>
        </mc:AlternateContent>
      </w:r>
      <w:r w:rsidR="00557789" w:rsidRPr="00EB3CC0">
        <w:rPr>
          <w:rFonts w:ascii="Aptos" w:eastAsia="Aptos" w:hAnsi="Aptos"/>
        </w:rPr>
        <mc:AlternateContent>
          <mc:Choice Requires="wps">
            <w:drawing>
              <wp:anchor distT="0" distB="0" distL="114300" distR="114300" simplePos="0" relativeHeight="251499520" behindDoc="0" locked="0" layoutInCell="1" allowOverlap="1" wp14:anchorId="6EE8BAF7" wp14:editId="22E3FA33">
                <wp:simplePos x="0" y="0"/>
                <wp:positionH relativeFrom="column">
                  <wp:posOffset>90169</wp:posOffset>
                </wp:positionH>
                <wp:positionV relativeFrom="paragraph">
                  <wp:posOffset>1313815</wp:posOffset>
                </wp:positionV>
                <wp:extent cx="389255" cy="179705"/>
                <wp:effectExtent l="0" t="0" r="0" b="0"/>
                <wp:wrapNone/>
                <wp:docPr id="70421522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9255" cy="179705"/>
                        </a:xfrm>
                        <a:prstGeom prst="rect">
                          <a:avLst/>
                        </a:prstGeom>
                        <a:noFill/>
                        <a:ln w="9525">
                          <a:noFill/>
                          <a:miter lim="800000"/>
                          <a:headEnd/>
                          <a:tailEnd/>
                        </a:ln>
                      </wps:spPr>
                      <wps:txbx>
                        <w:txbxContent>
                          <w:p w14:paraId="5C1D6A72" w14:textId="77777777" w:rsidR="00FA7F1A" w:rsidRPr="001274EF" w:rsidRDefault="00FA7F1A" w:rsidP="00FA7F1A">
                            <w:pPr>
                              <w:spacing w:line="192" w:lineRule="auto"/>
                              <w:jc w:val="center"/>
                              <w:rPr>
                                <w:rFonts w:ascii="Arial" w:hAnsi="Arial" w:cs="Arial"/>
                                <w:spacing w:val="-4"/>
                                <w:sz w:val="14"/>
                                <w:szCs w:val="14"/>
                              </w:rPr>
                            </w:pPr>
                            <w:r w:rsidRPr="001274EF">
                              <w:rPr>
                                <w:sz w:val="14"/>
                                <w:szCs w:val="14"/>
                              </w:rPr>
                              <w:t>B07</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6EE8BAF7" id="_x0000_s1633" type="#_x0000_t202" style="position:absolute;margin-left:7.1pt;margin-top:103.45pt;width:30.65pt;height:14.15pt;z-index:2514995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" filled="f" stroked="f">
                <v:textbox>
                  <w:txbxContent>
                    <w:p w14:paraId="5C1D6A72" w14:textId="77777777" w:rsidR="00FA7F1A" w:rsidRPr="001274EF" w:rsidRDefault="00FA7F1A" w:rsidP="00FA7F1A">
                      <w:pPr>
                        <w:spacing w:line="192" w:lineRule="auto"/>
                        <w:jc w:val="center"/>
                        <w:rPr>
                          <w:rFonts w:ascii="Arial" w:hAnsi="Arial" w:cs="Arial"/>
                          <w:spacing w:val="-4"/>
                          <w:sz w:val="14"/>
                          <w:szCs w:val="14"/>
                        </w:rPr>
                      </w:pPr>
                      <w:r w:rsidRPr="001274EF">
                        <w:rPr>
                          <w:sz w:val="14"/>
                          <w:szCs w:val="14"/>
                        </w:rPr>
                        <w:t>B07</w:t>
                      </w:r>
                    </w:p>
                  </w:txbxContent>
                </v:textbox>
              </v:shape>
            </w:pict>
          </mc:Fallback>
        </mc:AlternateContent>
      </w:r>
      <w:r w:rsidR="00C21FE2" w:rsidRPr="00EB3CC0">
        <w:rPr>
          <w:rFonts w:ascii="Aptos" w:eastAsia="Aptos" w:hAnsi="Aptos"/>
        </w:rPr>
        <mc:AlternateContent>
          <mc:Choice Requires="wps">
            <w:drawing>
              <wp:anchor distT="0" distB="0" distL="114300" distR="114300" simplePos="0" relativeHeight="251761664" behindDoc="0" locked="0" layoutInCell="1" allowOverlap="1" wp14:anchorId="1B517390" wp14:editId="3BD2C6DB">
                <wp:simplePos x="0" y="0"/>
                <wp:positionH relativeFrom="column">
                  <wp:posOffset>337820</wp:posOffset>
                </wp:positionH>
                <wp:positionV relativeFrom="paragraph">
                  <wp:posOffset>1472565</wp:posOffset>
                </wp:positionV>
                <wp:extent cx="1300480" cy="361950"/>
                <wp:effectExtent l="0" t="0" r="0" b="0"/>
                <wp:wrapNone/>
                <wp:docPr id="166556449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00480" cy="361950"/>
                        </a:xfrm>
                        <a:prstGeom prst="rect">
                          <a:avLst/>
                        </a:prstGeom>
                        <a:noFill/>
                        <a:ln w="9525">
                          <a:noFill/>
                          <a:miter lim="800000"/>
                          <a:headEnd/>
                          <a:tailEnd/>
                        </a:ln>
                      </wps:spPr>
                      <wps:txbx>
                        <w:txbxContent>
                          <w:p w14:paraId="39EA38AA" w14:textId="77777777" w:rsidR="00FA7F1A" w:rsidRPr="001274EF" w:rsidRDefault="00FA7F1A" w:rsidP="00FA7F1A">
                            <w:pPr>
                              <w:spacing w:line="192" w:lineRule="auto"/>
                              <w:rPr>
                                <w:rFonts w:ascii="Arial" w:hAnsi="Arial" w:cs="Arial"/>
                                <w:spacing w:val="-4"/>
                                <w:sz w:val="12"/>
                                <w:szCs w:val="12"/>
                              </w:rPr>
                            </w:pPr>
                            <w:r w:rsidRPr="001274EF">
                              <w:rPr>
                                <w:sz w:val="12"/>
                                <w:szCs w:val="12"/>
                              </w:rPr>
                              <w:t>Reconstitution des espaces sauvages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B517390" id="_x0000_s1634" type="#_x0000_t202" style="position:absolute;margin-left:26.6pt;margin-top:115.95pt;width:102.4pt;height:28.5pt;z-index:251761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" filled="f" stroked="f">
                <v:textbox>
                  <w:txbxContent>
                    <w:p w14:paraId="39EA38AA" w14:textId="77777777" w:rsidR="00FA7F1A" w:rsidRPr="001274EF" w:rsidRDefault="00FA7F1A" w:rsidP="00FA7F1A">
                      <w:pPr>
                        <w:spacing w:line="192" w:lineRule="auto"/>
                        <w:rPr>
                          <w:rFonts w:ascii="Arial" w:hAnsi="Arial" w:cs="Arial"/>
                          <w:spacing w:val="-4"/>
                          <w:sz w:val="12"/>
                          <w:szCs w:val="12"/>
                        </w:rPr>
                      </w:pPr>
                      <w:r w:rsidRPr="001274EF">
                        <w:rPr>
                          <w:sz w:val="12"/>
                          <w:szCs w:val="12"/>
                        </w:rPr>
                        <w:t>Reconstitution des espaces sauvages</w:t>
                      </w:r>
                    </w:p>
                  </w:txbxContent>
                </v:textbox>
              </v:shape>
            </w:pict>
          </mc:Fallback>
        </mc:AlternateContent>
      </w:r>
      <w:r w:rsidR="00C21FE2" w:rsidRPr="00EB3CC0">
        <w:rPr>
          <w:rFonts w:ascii="Aptos" w:eastAsia="Aptos" w:hAnsi="Aptos"/>
        </w:rPr>
        <mc:AlternateContent>
          <mc:Choice Requires="wps">
            <w:drawing>
              <wp:anchor distT="0" distB="0" distL="114300" distR="114300" simplePos="0" relativeHeight="251501568" behindDoc="0" locked="0" layoutInCell="1" allowOverlap="1" wp14:anchorId="49A343A7" wp14:editId="0AF06178">
                <wp:simplePos x="0" y="0"/>
                <wp:positionH relativeFrom="column">
                  <wp:posOffset>71120</wp:posOffset>
                </wp:positionH>
                <wp:positionV relativeFrom="paragraph">
                  <wp:posOffset>1529715</wp:posOffset>
                </wp:positionV>
                <wp:extent cx="412750" cy="179705"/>
                <wp:effectExtent l="0" t="0" r="0" b="0"/>
                <wp:wrapNone/>
                <wp:docPr id="23666528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2750" cy="179705"/>
                        </a:xfrm>
                        <a:prstGeom prst="rect">
                          <a:avLst/>
                        </a:prstGeom>
                        <a:noFill/>
                        <a:ln w="9525">
                          <a:noFill/>
                          <a:miter lim="800000"/>
                          <a:headEnd/>
                          <a:tailEnd/>
                        </a:ln>
                      </wps:spPr>
                      <wps:txbx>
                        <w:txbxContent>
                          <w:p w14:paraId="44A2C758" w14:textId="77777777" w:rsidR="00FA7F1A" w:rsidRPr="001274EF" w:rsidRDefault="00FA7F1A" w:rsidP="00FA7F1A">
                            <w:pPr>
                              <w:spacing w:line="192" w:lineRule="auto"/>
                              <w:jc w:val="center"/>
                              <w:rPr>
                                <w:rFonts w:ascii="Arial" w:hAnsi="Arial" w:cs="Arial"/>
                                <w:spacing w:val="-4"/>
                                <w:sz w:val="14"/>
                                <w:szCs w:val="14"/>
                              </w:rPr>
                            </w:pPr>
                            <w:r w:rsidRPr="001274EF">
                              <w:rPr>
                                <w:sz w:val="14"/>
                                <w:szCs w:val="14"/>
                              </w:rPr>
                              <w:t>B08</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49A343A7" id="_x0000_s1635" type="#_x0000_t202" style="position:absolute;margin-left:5.6pt;margin-top:120.45pt;width:32.5pt;height:14.15pt;z-index:2515015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" filled="f" stroked="f">
                <v:textbox>
                  <w:txbxContent>
                    <w:p w14:paraId="44A2C758" w14:textId="77777777" w:rsidR="00FA7F1A" w:rsidRPr="001274EF" w:rsidRDefault="00FA7F1A" w:rsidP="00FA7F1A">
                      <w:pPr>
                        <w:spacing w:line="192" w:lineRule="auto"/>
                        <w:jc w:val="center"/>
                        <w:rPr>
                          <w:rFonts w:ascii="Arial" w:hAnsi="Arial" w:cs="Arial"/>
                          <w:spacing w:val="-4"/>
                          <w:sz w:val="14"/>
                          <w:szCs w:val="14"/>
                        </w:rPr>
                      </w:pPr>
                      <w:r w:rsidRPr="001274EF">
                        <w:rPr>
                          <w:sz w:val="14"/>
                          <w:szCs w:val="14"/>
                        </w:rPr>
                        <w:t>B08</w:t>
                      </w:r>
                    </w:p>
                  </w:txbxContent>
                </v:textbox>
              </v:shape>
            </w:pict>
          </mc:Fallback>
        </mc:AlternateContent>
      </w:r>
      <w:r w:rsidR="009C2BBE" w:rsidRPr="00EB3CC0">
        <w:rPr>
          <w:rFonts w:ascii="Aptos" w:eastAsia="Aptos" w:hAnsi="Aptos"/>
        </w:rPr>
        <mc:AlternateContent>
          <mc:Choice Requires="wps">
            <w:drawing>
              <wp:anchor distT="0" distB="0" distL="114300" distR="114300" simplePos="0" relativeHeight="251763712" behindDoc="0" locked="0" layoutInCell="1" allowOverlap="1" wp14:anchorId="33B00700" wp14:editId="5F8B3ED6">
                <wp:simplePos x="0" y="0"/>
                <wp:positionH relativeFrom="column">
                  <wp:posOffset>337820</wp:posOffset>
                </wp:positionH>
                <wp:positionV relativeFrom="paragraph">
                  <wp:posOffset>1696720</wp:posOffset>
                </wp:positionV>
                <wp:extent cx="1289050" cy="298450"/>
                <wp:effectExtent l="0" t="0" r="0" b="6350"/>
                <wp:wrapNone/>
                <wp:docPr id="111048764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9050" cy="298450"/>
                        </a:xfrm>
                        <a:prstGeom prst="rect">
                          <a:avLst/>
                        </a:prstGeom>
                        <a:noFill/>
                        <a:ln w="9525">
                          <a:noFill/>
                          <a:miter lim="800000"/>
                          <a:headEnd/>
                          <a:tailEnd/>
                        </a:ln>
                      </wps:spPr>
                      <wps:txbx>
                        <w:txbxContent>
                          <w:p w14:paraId="5BD86DB9" w14:textId="77777777" w:rsidR="00FA7F1A" w:rsidRPr="001274EF" w:rsidRDefault="00FA7F1A" w:rsidP="00FA7F1A">
                            <w:pPr>
                              <w:spacing w:line="192" w:lineRule="auto"/>
                              <w:rPr>
                                <w:rFonts w:ascii="Arial" w:hAnsi="Arial" w:cs="Arial"/>
                                <w:spacing w:val="-4"/>
                                <w:sz w:val="12"/>
                                <w:szCs w:val="12"/>
                              </w:rPr>
                            </w:pPr>
                            <w:r w:rsidRPr="001274EF">
                              <w:rPr>
                                <w:sz w:val="12"/>
                                <w:szCs w:val="12"/>
                              </w:rPr>
                              <w:t>Restauration de la santé des sols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3B00700" id="_x0000_s1636" type="#_x0000_t202" style="position:absolute;margin-left:26.6pt;margin-top:133.6pt;width:101.5pt;height:23.5pt;z-index:251763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" filled="f" stroked="f">
                <v:textbox>
                  <w:txbxContent>
                    <w:p w14:paraId="5BD86DB9" w14:textId="77777777" w:rsidR="00FA7F1A" w:rsidRPr="001274EF" w:rsidRDefault="00FA7F1A" w:rsidP="00FA7F1A">
                      <w:pPr>
                        <w:spacing w:line="192" w:lineRule="auto"/>
                        <w:rPr>
                          <w:rFonts w:ascii="Arial" w:hAnsi="Arial" w:cs="Arial"/>
                          <w:spacing w:val="-4"/>
                          <w:sz w:val="12"/>
                          <w:szCs w:val="12"/>
                        </w:rPr>
                      </w:pPr>
                      <w:r w:rsidRPr="001274EF">
                        <w:rPr>
                          <w:sz w:val="12"/>
                          <w:szCs w:val="12"/>
                        </w:rPr>
                        <w:t>Restauration de la santé des sols</w:t>
                      </w:r>
                    </w:p>
                  </w:txbxContent>
                </v:textbox>
              </v:shape>
            </w:pict>
          </mc:Fallback>
        </mc:AlternateContent>
      </w:r>
      <w:r w:rsidR="009C2BBE" w:rsidRPr="00EB3CC0">
        <w:rPr>
          <w:rFonts w:ascii="Aptos" w:eastAsia="Aptos" w:hAnsi="Aptos"/>
        </w:rPr>
        <mc:AlternateContent>
          <mc:Choice Requires="wps">
            <w:drawing>
              <wp:anchor distT="0" distB="0" distL="114300" distR="114300" simplePos="0" relativeHeight="251503616" behindDoc="0" locked="0" layoutInCell="1" allowOverlap="1" wp14:anchorId="7ADC5180" wp14:editId="26E3AFB3">
                <wp:simplePos x="0" y="0"/>
                <wp:positionH relativeFrom="column">
                  <wp:posOffset>106680</wp:posOffset>
                </wp:positionH>
                <wp:positionV relativeFrom="paragraph">
                  <wp:posOffset>1724660</wp:posOffset>
                </wp:positionV>
                <wp:extent cx="359410" cy="179705"/>
                <wp:effectExtent l="0" t="0" r="0" b="0"/>
                <wp:wrapNone/>
                <wp:docPr id="53932407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410" cy="179705"/>
                        </a:xfrm>
                        <a:prstGeom prst="rect">
                          <a:avLst/>
                        </a:prstGeom>
                        <a:noFill/>
                        <a:ln w="9525">
                          <a:noFill/>
                          <a:miter lim="800000"/>
                          <a:headEnd/>
                          <a:tailEnd/>
                        </a:ln>
                      </wps:spPr>
                      <wps:txbx>
                        <w:txbxContent>
                          <w:p w14:paraId="70102607" w14:textId="77777777" w:rsidR="00FA7F1A" w:rsidRPr="001274EF" w:rsidRDefault="00FA7F1A" w:rsidP="00FA7F1A">
                            <w:pPr>
                              <w:spacing w:line="192" w:lineRule="auto"/>
                              <w:rPr>
                                <w:rFonts w:ascii="Arial" w:hAnsi="Arial" w:cs="Arial"/>
                                <w:color w:val="FFFFFF" w:themeColor="background1"/>
                                <w:spacing w:val="-4"/>
                                <w:sz w:val="14"/>
                                <w:szCs w:val="14"/>
                              </w:rPr>
                            </w:pPr>
                            <w:r w:rsidRPr="001274EF">
                              <w:rPr>
                                <w:color w:val="FFFFFF" w:themeColor="background1"/>
                                <w:sz w:val="14"/>
                                <w:szCs w:val="14"/>
                              </w:rPr>
                              <w:t>F02</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7ADC5180" id="_x0000_s1637" type="#_x0000_t202" style="position:absolute;margin-left:8.4pt;margin-top:135.8pt;width:28.3pt;height:14.15pt;z-index:2515036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" filled="f" stroked="f">
                <v:textbox>
                  <w:txbxContent>
                    <w:p w14:paraId="70102607" w14:textId="77777777" w:rsidR="00FA7F1A" w:rsidRPr="001274EF" w:rsidRDefault="00FA7F1A" w:rsidP="00FA7F1A">
                      <w:pPr>
                        <w:spacing w:line="192" w:lineRule="auto"/>
                        <w:rPr>
                          <w:rFonts w:ascii="Arial" w:hAnsi="Arial" w:cs="Arial"/>
                          <w:color w:val="FFFFFF" w:themeColor="background1"/>
                          <w:spacing w:val="-4"/>
                          <w:sz w:val="14"/>
                          <w:szCs w:val="14"/>
                        </w:rPr>
                      </w:pPr>
                      <w:r w:rsidRPr="001274EF">
                        <w:rPr>
                          <w:color w:val="FFFFFF" w:themeColor="background1"/>
                          <w:sz w:val="14"/>
                          <w:szCs w:val="14"/>
                        </w:rPr>
                        <w:t>F02</w:t>
                      </w:r>
                    </w:p>
                  </w:txbxContent>
                </v:textbox>
              </v:shape>
            </w:pict>
          </mc:Fallback>
        </mc:AlternateContent>
      </w:r>
      <w:r w:rsidR="000C7704" w:rsidRPr="00EB3CC0">
        <w:rPr>
          <w:rFonts w:ascii="Aptos" w:eastAsia="Aptos" w:hAnsi="Aptos"/>
        </w:rPr>
        <mc:AlternateContent>
          <mc:Choice Requires="wps">
            <w:drawing>
              <wp:anchor distT="0" distB="0" distL="114300" distR="114300" simplePos="0" relativeHeight="251755520" behindDoc="0" locked="0" layoutInCell="1" allowOverlap="1" wp14:anchorId="1D53B9A8" wp14:editId="7F092A50">
                <wp:simplePos x="0" y="0"/>
                <wp:positionH relativeFrom="column">
                  <wp:posOffset>327660</wp:posOffset>
                </wp:positionH>
                <wp:positionV relativeFrom="paragraph">
                  <wp:posOffset>1898650</wp:posOffset>
                </wp:positionV>
                <wp:extent cx="1223645" cy="287655"/>
                <wp:effectExtent l="0" t="0" r="0" b="0"/>
                <wp:wrapNone/>
                <wp:docPr id="136777545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23645" cy="287655"/>
                        </a:xfrm>
                        <a:prstGeom prst="rect">
                          <a:avLst/>
                        </a:prstGeom>
                        <a:noFill/>
                        <a:ln w="9525">
                          <a:noFill/>
                          <a:miter lim="800000"/>
                          <a:headEnd/>
                          <a:tailEnd/>
                        </a:ln>
                      </wps:spPr>
                      <wps:txbx>
                        <w:txbxContent>
                          <w:p w14:paraId="6F372413" w14:textId="77777777" w:rsidR="00FA7F1A" w:rsidRPr="001274EF" w:rsidRDefault="00FA7F1A" w:rsidP="00FA7F1A">
                            <w:pPr>
                              <w:spacing w:line="216" w:lineRule="auto"/>
                              <w:rPr>
                                <w:rFonts w:ascii="Arial" w:hAnsi="Arial" w:cs="Arial"/>
                                <w:sz w:val="12"/>
                                <w:szCs w:val="12"/>
                              </w:rPr>
                            </w:pPr>
                            <w:r w:rsidRPr="001274EF">
                              <w:rPr>
                                <w:sz w:val="12"/>
                                <w:szCs w:val="12"/>
                              </w:rPr>
                              <w:t>Conservation et restauration de mangroves au service de la santé</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1D53B9A8" id="_x0000_s1638" type="#_x0000_t202" style="position:absolute;margin-left:25.8pt;margin-top:149.5pt;width:96.35pt;height:22.65pt;z-index:2517555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" filled="f" stroked="f">
                <v:textbox>
                  <w:txbxContent>
                    <w:p w14:paraId="6F372413" w14:textId="77777777" w:rsidR="00FA7F1A" w:rsidRPr="001274EF" w:rsidRDefault="00FA7F1A" w:rsidP="00FA7F1A">
                      <w:pPr>
                        <w:spacing w:line="216" w:lineRule="auto"/>
                        <w:rPr>
                          <w:rFonts w:ascii="Arial" w:hAnsi="Arial" w:cs="Arial"/>
                          <w:sz w:val="12"/>
                          <w:szCs w:val="12"/>
                        </w:rPr>
                      </w:pPr>
                      <w:r w:rsidRPr="001274EF">
                        <w:rPr>
                          <w:sz w:val="12"/>
                          <w:szCs w:val="12"/>
                        </w:rPr>
                        <w:t>Conservation et restauration de mangroves au service de la santé</w:t>
                      </w:r>
                    </w:p>
                  </w:txbxContent>
                </v:textbox>
              </v:shape>
            </w:pict>
          </mc:Fallback>
        </mc:AlternateContent>
      </w:r>
      <w:r w:rsidR="000C7704" w:rsidRPr="00EB3CC0">
        <w:rPr>
          <w:rFonts w:ascii="Aptos" w:eastAsia="Aptos" w:hAnsi="Aptos"/>
        </w:rPr>
        <mc:AlternateContent>
          <mc:Choice Requires="wps">
            <w:drawing>
              <wp:anchor distT="0" distB="0" distL="114300" distR="114300" simplePos="0" relativeHeight="251505664" behindDoc="0" locked="0" layoutInCell="1" allowOverlap="1" wp14:anchorId="192DABF9" wp14:editId="0139C884">
                <wp:simplePos x="0" y="0"/>
                <wp:positionH relativeFrom="column">
                  <wp:posOffset>73025</wp:posOffset>
                </wp:positionH>
                <wp:positionV relativeFrom="paragraph">
                  <wp:posOffset>1942465</wp:posOffset>
                </wp:positionV>
                <wp:extent cx="425450" cy="179705"/>
                <wp:effectExtent l="0" t="0" r="0" b="0"/>
                <wp:wrapNone/>
                <wp:docPr id="185279895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5450" cy="179705"/>
                        </a:xfrm>
                        <a:prstGeom prst="rect">
                          <a:avLst/>
                        </a:prstGeom>
                        <a:noFill/>
                        <a:ln w="9525">
                          <a:noFill/>
                          <a:miter lim="800000"/>
                          <a:headEnd/>
                          <a:tailEnd/>
                        </a:ln>
                      </wps:spPr>
                      <wps:txbx>
                        <w:txbxContent>
                          <w:p w14:paraId="14D0312D" w14:textId="77777777" w:rsidR="00FA7F1A" w:rsidRPr="001274EF" w:rsidRDefault="00FA7F1A" w:rsidP="00FA7F1A">
                            <w:pPr>
                              <w:spacing w:line="192" w:lineRule="auto"/>
                              <w:jc w:val="center"/>
                              <w:rPr>
                                <w:rFonts w:ascii="Arial" w:hAnsi="Arial" w:cs="Arial"/>
                                <w:color w:val="FFFFFF" w:themeColor="background1"/>
                                <w:spacing w:val="-4"/>
                                <w:sz w:val="14"/>
                                <w:szCs w:val="14"/>
                              </w:rPr>
                            </w:pPr>
                            <w:r w:rsidRPr="001274EF">
                              <w:rPr>
                                <w:color w:val="FFFFFF" w:themeColor="background1"/>
                                <w:sz w:val="14"/>
                                <w:szCs w:val="14"/>
                              </w:rPr>
                              <w:t>H08</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192DABF9" id="_x0000_s1639" type="#_x0000_t202" style="position:absolute;margin-left:5.75pt;margin-top:152.95pt;width:33.5pt;height:14.15pt;z-index:2515056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" filled="f" stroked="f">
                <v:textbox>
                  <w:txbxContent>
                    <w:p w14:paraId="14D0312D" w14:textId="77777777" w:rsidR="00FA7F1A" w:rsidRPr="001274EF" w:rsidRDefault="00FA7F1A" w:rsidP="00FA7F1A">
                      <w:pPr>
                        <w:spacing w:line="192" w:lineRule="auto"/>
                        <w:jc w:val="center"/>
                        <w:rPr>
                          <w:rFonts w:ascii="Arial" w:hAnsi="Arial" w:cs="Arial"/>
                          <w:color w:val="FFFFFF" w:themeColor="background1"/>
                          <w:spacing w:val="-4"/>
                          <w:sz w:val="14"/>
                          <w:szCs w:val="14"/>
                        </w:rPr>
                      </w:pPr>
                      <w:r w:rsidRPr="001274EF">
                        <w:rPr>
                          <w:color w:val="FFFFFF" w:themeColor="background1"/>
                          <w:sz w:val="14"/>
                          <w:szCs w:val="14"/>
                        </w:rPr>
                        <w:t>H08</w:t>
                      </w:r>
                    </w:p>
                  </w:txbxContent>
                </v:textbox>
              </v:shape>
            </w:pict>
          </mc:Fallback>
        </mc:AlternateContent>
      </w:r>
      <w:r w:rsidR="000C7704" w:rsidRPr="00EB3CC0">
        <w:rPr>
          <w:rFonts w:ascii="Aptos" w:eastAsia="Aptos" w:hAnsi="Aptos"/>
        </w:rPr>
        <mc:AlternateContent>
          <mc:Choice Requires="wps">
            <w:drawing>
              <wp:anchor distT="0" distB="0" distL="114300" distR="114300" simplePos="0" relativeHeight="251757568" behindDoc="0" locked="0" layoutInCell="1" allowOverlap="1" wp14:anchorId="788BD462" wp14:editId="78C1F93C">
                <wp:simplePos x="0" y="0"/>
                <wp:positionH relativeFrom="column">
                  <wp:posOffset>344805</wp:posOffset>
                </wp:positionH>
                <wp:positionV relativeFrom="paragraph">
                  <wp:posOffset>2111375</wp:posOffset>
                </wp:positionV>
                <wp:extent cx="1223645" cy="287655"/>
                <wp:effectExtent l="0" t="0" r="0" b="0"/>
                <wp:wrapNone/>
                <wp:docPr id="188091264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23645" cy="287655"/>
                        </a:xfrm>
                        <a:prstGeom prst="rect">
                          <a:avLst/>
                        </a:prstGeom>
                        <a:noFill/>
                        <a:ln w="9525">
                          <a:noFill/>
                          <a:miter lim="800000"/>
                          <a:headEnd/>
                          <a:tailEnd/>
                        </a:ln>
                      </wps:spPr>
                      <wps:txbx>
                        <w:txbxContent>
                          <w:p w14:paraId="0A542D23" w14:textId="77777777" w:rsidR="00FA7F1A" w:rsidRPr="001274EF" w:rsidRDefault="00FA7F1A" w:rsidP="00FA7F1A">
                            <w:pPr>
                              <w:spacing w:line="216" w:lineRule="auto"/>
                              <w:rPr>
                                <w:rFonts w:ascii="Arial" w:hAnsi="Arial" w:cs="Arial"/>
                                <w:sz w:val="12"/>
                                <w:szCs w:val="12"/>
                              </w:rPr>
                            </w:pPr>
                            <w:r w:rsidRPr="001274EF">
                              <w:rPr>
                                <w:sz w:val="12"/>
                                <w:szCs w:val="12"/>
                              </w:rPr>
                              <w:t>Conservation et restauration des zones humides</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788BD462" id="_x0000_s1640" type="#_x0000_t202" style="position:absolute;margin-left:27.15pt;margin-top:166.25pt;width:96.35pt;height:22.65pt;z-index:2517575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" filled="f" stroked="f">
                <v:textbox>
                  <w:txbxContent>
                    <w:p w14:paraId="0A542D23" w14:textId="77777777" w:rsidR="00FA7F1A" w:rsidRPr="001274EF" w:rsidRDefault="00FA7F1A" w:rsidP="00FA7F1A">
                      <w:pPr>
                        <w:spacing w:line="216" w:lineRule="auto"/>
                        <w:rPr>
                          <w:rFonts w:ascii="Arial" w:hAnsi="Arial" w:cs="Arial"/>
                          <w:sz w:val="12"/>
                          <w:szCs w:val="12"/>
                        </w:rPr>
                      </w:pPr>
                      <w:r w:rsidRPr="001274EF">
                        <w:rPr>
                          <w:sz w:val="12"/>
                          <w:szCs w:val="12"/>
                        </w:rPr>
                        <w:t>Conservation et restauration des zones humides</w:t>
                      </w:r>
                    </w:p>
                  </w:txbxContent>
                </v:textbox>
              </v:shape>
            </w:pict>
          </mc:Fallback>
        </mc:AlternateContent>
      </w:r>
      <w:r w:rsidR="00140F15" w:rsidRPr="00EB3CC0">
        <w:rPr>
          <w:rFonts w:ascii="Aptos" w:eastAsia="Aptos" w:hAnsi="Aptos"/>
        </w:rPr>
        <mc:AlternateContent>
          <mc:Choice Requires="wps">
            <w:drawing>
              <wp:anchor distT="0" distB="0" distL="114300" distR="114300" simplePos="0" relativeHeight="251507712" behindDoc="0" locked="0" layoutInCell="1" allowOverlap="1" wp14:anchorId="2B8E7131" wp14:editId="726AC03A">
                <wp:simplePos x="0" y="0"/>
                <wp:positionH relativeFrom="column">
                  <wp:posOffset>71120</wp:posOffset>
                </wp:positionH>
                <wp:positionV relativeFrom="paragraph">
                  <wp:posOffset>2152015</wp:posOffset>
                </wp:positionV>
                <wp:extent cx="412750" cy="179705"/>
                <wp:effectExtent l="0" t="0" r="0" b="0"/>
                <wp:wrapNone/>
                <wp:docPr id="3207109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2750" cy="179705"/>
                        </a:xfrm>
                        <a:prstGeom prst="rect">
                          <a:avLst/>
                        </a:prstGeom>
                        <a:noFill/>
                        <a:ln w="9525">
                          <a:noFill/>
                          <a:miter lim="800000"/>
                          <a:headEnd/>
                          <a:tailEnd/>
                        </a:ln>
                      </wps:spPr>
                      <wps:txbx>
                        <w:txbxContent>
                          <w:p w14:paraId="4964FEB4" w14:textId="77777777" w:rsidR="00FA7F1A" w:rsidRPr="001274EF" w:rsidRDefault="00FA7F1A" w:rsidP="00FA7F1A">
                            <w:pPr>
                              <w:spacing w:line="192" w:lineRule="auto"/>
                              <w:jc w:val="center"/>
                              <w:rPr>
                                <w:rFonts w:ascii="Arial" w:hAnsi="Arial" w:cs="Arial"/>
                                <w:spacing w:val="-4"/>
                                <w:sz w:val="14"/>
                                <w:szCs w:val="14"/>
                              </w:rPr>
                            </w:pPr>
                            <w:r w:rsidRPr="001274EF">
                              <w:rPr>
                                <w:sz w:val="14"/>
                                <w:szCs w:val="14"/>
                              </w:rPr>
                              <w:t>C04</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2B8E7131" id="_x0000_s1641" type="#_x0000_t202" style="position:absolute;margin-left:5.6pt;margin-top:169.45pt;width:32.5pt;height:14.15pt;z-index:2515077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" filled="f" stroked="f">
                <v:textbox>
                  <w:txbxContent>
                    <w:p w14:paraId="4964FEB4" w14:textId="77777777" w:rsidR="00FA7F1A" w:rsidRPr="001274EF" w:rsidRDefault="00FA7F1A" w:rsidP="00FA7F1A">
                      <w:pPr>
                        <w:spacing w:line="192" w:lineRule="auto"/>
                        <w:jc w:val="center"/>
                        <w:rPr>
                          <w:rFonts w:ascii="Arial" w:hAnsi="Arial" w:cs="Arial"/>
                          <w:spacing w:val="-4"/>
                          <w:sz w:val="14"/>
                          <w:szCs w:val="14"/>
                        </w:rPr>
                      </w:pPr>
                      <w:r w:rsidRPr="001274EF">
                        <w:rPr>
                          <w:sz w:val="14"/>
                          <w:szCs w:val="14"/>
                        </w:rPr>
                        <w:t>C04</w:t>
                      </w:r>
                    </w:p>
                  </w:txbxContent>
                </v:textbox>
              </v:shape>
            </w:pict>
          </mc:Fallback>
        </mc:AlternateContent>
      </w:r>
      <w:r w:rsidR="00937E5E" w:rsidRPr="00EB3CC0">
        <w:rPr>
          <w:rFonts w:ascii="Aptos" w:eastAsia="Aptos" w:hAnsi="Aptos"/>
        </w:rPr>
        <mc:AlternateContent>
          <mc:Choice Requires="wps">
            <w:drawing>
              <wp:anchor distT="0" distB="0" distL="114300" distR="114300" simplePos="0" relativeHeight="251765760" behindDoc="0" locked="0" layoutInCell="1" allowOverlap="1" wp14:anchorId="712168AA" wp14:editId="668E4F2B">
                <wp:simplePos x="0" y="0"/>
                <wp:positionH relativeFrom="column">
                  <wp:posOffset>346075</wp:posOffset>
                </wp:positionH>
                <wp:positionV relativeFrom="paragraph">
                  <wp:posOffset>2594610</wp:posOffset>
                </wp:positionV>
                <wp:extent cx="756000" cy="215900"/>
                <wp:effectExtent l="0" t="0" r="0" b="0"/>
                <wp:wrapNone/>
                <wp:docPr id="18795764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6000" cy="215900"/>
                        </a:xfrm>
                        <a:prstGeom prst="rect">
                          <a:avLst/>
                        </a:prstGeom>
                        <a:noFill/>
                        <a:ln w="9525">
                          <a:noFill/>
                          <a:miter lim="800000"/>
                          <a:headEnd/>
                          <a:tailEnd/>
                        </a:ln>
                      </wps:spPr>
                      <wps:txbx>
                        <w:txbxContent>
                          <w:p w14:paraId="578D34E5" w14:textId="77777777" w:rsidR="00FA7F1A" w:rsidRPr="001274EF" w:rsidRDefault="00FA7F1A" w:rsidP="00FA7F1A">
                            <w:pPr>
                              <w:rPr>
                                <w:rFonts w:ascii="Arial" w:hAnsi="Arial" w:cs="Arial"/>
                                <w:sz w:val="12"/>
                                <w:szCs w:val="12"/>
                              </w:rPr>
                            </w:pPr>
                            <w:r w:rsidRPr="001274EF">
                              <w:rPr>
                                <w:sz w:val="12"/>
                                <w:szCs w:val="12"/>
                              </w:rPr>
                              <w:t>Agroécologie*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12168AA" id="_x0000_s1642" type="#_x0000_t202" style="position:absolute;margin-left:27.25pt;margin-top:204.3pt;width:59.55pt;height:17pt;z-index:251765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" filled="f" stroked="f">
                <v:textbox>
                  <w:txbxContent>
                    <w:p w14:paraId="578D34E5" w14:textId="77777777" w:rsidR="00FA7F1A" w:rsidRPr="001274EF" w:rsidRDefault="00FA7F1A" w:rsidP="00FA7F1A">
                      <w:pPr>
                        <w:rPr>
                          <w:rFonts w:ascii="Arial" w:hAnsi="Arial" w:cs="Arial"/>
                          <w:sz w:val="12"/>
                          <w:szCs w:val="12"/>
                        </w:rPr>
                      </w:pPr>
                      <w:r w:rsidRPr="001274EF">
                        <w:rPr>
                          <w:sz w:val="12"/>
                          <w:szCs w:val="12"/>
                        </w:rPr>
                        <w:t>Agroécologie*</w:t>
                      </w:r>
                    </w:p>
                  </w:txbxContent>
                </v:textbox>
              </v:shape>
            </w:pict>
          </mc:Fallback>
        </mc:AlternateContent>
      </w:r>
      <w:r w:rsidR="00984586" w:rsidRPr="00EB3CC0">
        <w:rPr>
          <w:rFonts w:ascii="Aptos" w:eastAsia="Aptos" w:hAnsi="Aptos"/>
        </w:rPr>
        <mc:AlternateContent>
          <mc:Choice Requires="wps">
            <w:drawing>
              <wp:anchor distT="0" distB="0" distL="114300" distR="114300" simplePos="0" relativeHeight="251509760" behindDoc="0" locked="0" layoutInCell="1" allowOverlap="1" wp14:anchorId="34756F06" wp14:editId="3881765A">
                <wp:simplePos x="0" y="0"/>
                <wp:positionH relativeFrom="column">
                  <wp:posOffset>71120</wp:posOffset>
                </wp:positionH>
                <wp:positionV relativeFrom="paragraph">
                  <wp:posOffset>2361565</wp:posOffset>
                </wp:positionV>
                <wp:extent cx="412750" cy="179705"/>
                <wp:effectExtent l="0" t="0" r="0" b="0"/>
                <wp:wrapNone/>
                <wp:docPr id="10686656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2750" cy="179705"/>
                        </a:xfrm>
                        <a:prstGeom prst="rect">
                          <a:avLst/>
                        </a:prstGeom>
                        <a:noFill/>
                        <a:ln w="9525">
                          <a:noFill/>
                          <a:miter lim="800000"/>
                          <a:headEnd/>
                          <a:tailEnd/>
                        </a:ln>
                      </wps:spPr>
                      <wps:txbx>
                        <w:txbxContent>
                          <w:p w14:paraId="3E200B0E" w14:textId="77777777" w:rsidR="00FA7F1A" w:rsidRPr="001274EF" w:rsidRDefault="00FA7F1A" w:rsidP="00FA7F1A">
                            <w:pPr>
                              <w:spacing w:line="192" w:lineRule="auto"/>
                              <w:jc w:val="center"/>
                              <w:rPr>
                                <w:rFonts w:ascii="Arial" w:hAnsi="Arial" w:cs="Arial"/>
                                <w:spacing w:val="-4"/>
                                <w:sz w:val="14"/>
                                <w:szCs w:val="14"/>
                              </w:rPr>
                            </w:pPr>
                            <w:r w:rsidRPr="001274EF">
                              <w:rPr>
                                <w:sz w:val="14"/>
                                <w:szCs w:val="14"/>
                              </w:rPr>
                              <w:t>C13</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34756F06" id="_x0000_s1643" type="#_x0000_t202" style="position:absolute;margin-left:5.6pt;margin-top:185.95pt;width:32.5pt;height:14.15pt;z-index:2515097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" filled="f" stroked="f">
                <v:textbox>
                  <w:txbxContent>
                    <w:p w14:paraId="3E200B0E" w14:textId="77777777" w:rsidR="00FA7F1A" w:rsidRPr="001274EF" w:rsidRDefault="00FA7F1A" w:rsidP="00FA7F1A">
                      <w:pPr>
                        <w:spacing w:line="192" w:lineRule="auto"/>
                        <w:jc w:val="center"/>
                        <w:rPr>
                          <w:rFonts w:ascii="Arial" w:hAnsi="Arial" w:cs="Arial"/>
                          <w:spacing w:val="-4"/>
                          <w:sz w:val="14"/>
                          <w:szCs w:val="14"/>
                        </w:rPr>
                      </w:pPr>
                      <w:r w:rsidRPr="001274EF">
                        <w:rPr>
                          <w:sz w:val="14"/>
                          <w:szCs w:val="14"/>
                        </w:rPr>
                        <w:t>C13</w:t>
                      </w:r>
                    </w:p>
                  </w:txbxContent>
                </v:textbox>
              </v:shape>
            </w:pict>
          </mc:Fallback>
        </mc:AlternateContent>
      </w:r>
      <w:r w:rsidR="00102480" w:rsidRPr="00EB3CC0">
        <w:rPr>
          <w:rFonts w:ascii="Aptos" w:eastAsia="Aptos" w:hAnsi="Aptos"/>
        </w:rPr>
        <mc:AlternateContent>
          <mc:Choice Requires="wps">
            <w:drawing>
              <wp:anchor distT="0" distB="0" distL="114300" distR="114300" simplePos="0" relativeHeight="251767808" behindDoc="0" locked="0" layoutInCell="1" allowOverlap="1" wp14:anchorId="2C3B1FA1" wp14:editId="0420F521">
                <wp:simplePos x="0" y="0"/>
                <wp:positionH relativeFrom="column">
                  <wp:posOffset>337820</wp:posOffset>
                </wp:positionH>
                <wp:positionV relativeFrom="paragraph">
                  <wp:posOffset>2799715</wp:posOffset>
                </wp:positionV>
                <wp:extent cx="1231900" cy="215900"/>
                <wp:effectExtent l="0" t="0" r="0" b="0"/>
                <wp:wrapNone/>
                <wp:docPr id="192643127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31900" cy="215900"/>
                        </a:xfrm>
                        <a:prstGeom prst="rect">
                          <a:avLst/>
                        </a:prstGeom>
                        <a:noFill/>
                        <a:ln w="9525">
                          <a:noFill/>
                          <a:miter lim="800000"/>
                          <a:headEnd/>
                          <a:tailEnd/>
                        </a:ln>
                      </wps:spPr>
                      <wps:txbx>
                        <w:txbxContent>
                          <w:p w14:paraId="1B10149B" w14:textId="77777777" w:rsidR="00FA7F1A" w:rsidRPr="001274EF" w:rsidRDefault="00FA7F1A" w:rsidP="00FA7F1A">
                            <w:pPr>
                              <w:rPr>
                                <w:rFonts w:ascii="Arial" w:hAnsi="Arial" w:cs="Arial"/>
                                <w:sz w:val="12"/>
                                <w:szCs w:val="12"/>
                              </w:rPr>
                            </w:pPr>
                            <w:r w:rsidRPr="001274EF">
                              <w:rPr>
                                <w:sz w:val="12"/>
                                <w:szCs w:val="12"/>
                              </w:rPr>
                              <w:t>Pêche continentale durable</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2C3B1FA1" id="_x0000_s1644" type="#_x0000_t202" style="position:absolute;margin-left:26.6pt;margin-top:220.45pt;width:97pt;height:17pt;z-index:2517678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" filled="f" stroked="f">
                <v:textbox>
                  <w:txbxContent>
                    <w:p w14:paraId="1B10149B" w14:textId="77777777" w:rsidR="00FA7F1A" w:rsidRPr="001274EF" w:rsidRDefault="00FA7F1A" w:rsidP="00FA7F1A">
                      <w:pPr>
                        <w:rPr>
                          <w:rFonts w:ascii="Arial" w:hAnsi="Arial" w:cs="Arial"/>
                          <w:sz w:val="12"/>
                          <w:szCs w:val="12"/>
                        </w:rPr>
                      </w:pPr>
                      <w:r w:rsidRPr="001274EF">
                        <w:rPr>
                          <w:sz w:val="12"/>
                          <w:szCs w:val="12"/>
                        </w:rPr>
                        <w:t>Pêche continentale durable</w:t>
                      </w:r>
                    </w:p>
                  </w:txbxContent>
                </v:textbox>
              </v:shape>
            </w:pict>
          </mc:Fallback>
        </mc:AlternateContent>
      </w:r>
      <w:r w:rsidR="00102480" w:rsidRPr="00EB3CC0">
        <w:rPr>
          <w:rFonts w:ascii="Aptos" w:eastAsia="Aptos" w:hAnsi="Aptos"/>
        </w:rPr>
        <mc:AlternateContent>
          <mc:Choice Requires="wps">
            <w:drawing>
              <wp:anchor distT="0" distB="0" distL="114300" distR="114300" simplePos="0" relativeHeight="251606016" behindDoc="0" locked="0" layoutInCell="1" allowOverlap="1" wp14:anchorId="258C2F73" wp14:editId="749ED208">
                <wp:simplePos x="0" y="0"/>
                <wp:positionH relativeFrom="column">
                  <wp:posOffset>71755</wp:posOffset>
                </wp:positionH>
                <wp:positionV relativeFrom="paragraph">
                  <wp:posOffset>7440930</wp:posOffset>
                </wp:positionV>
                <wp:extent cx="395605" cy="247160"/>
                <wp:effectExtent l="0" t="0" r="0" b="635"/>
                <wp:wrapNone/>
                <wp:docPr id="100831905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5605" cy="247160"/>
                        </a:xfrm>
                        <a:prstGeom prst="rect">
                          <a:avLst/>
                        </a:prstGeom>
                        <a:noFill/>
                        <a:ln w="9525">
                          <a:noFill/>
                          <a:miter lim="800000"/>
                          <a:headEnd/>
                          <a:tailEnd/>
                        </a:ln>
                      </wps:spPr>
                      <wps:txbx>
                        <w:txbxContent>
                          <w:p w14:paraId="51FD5D9F" w14:textId="77777777" w:rsidR="00FA7F1A" w:rsidRPr="001274EF" w:rsidRDefault="00FA7F1A" w:rsidP="00FA7F1A">
                            <w:pPr>
                              <w:spacing w:line="192" w:lineRule="auto"/>
                              <w:jc w:val="center"/>
                              <w:rPr>
                                <w:rFonts w:asciiTheme="minorBidi" w:hAnsiTheme="minorBidi" w:cstheme="minorBidi"/>
                                <w:color w:val="FFFFFF" w:themeColor="background1"/>
                                <w:spacing w:val="-4"/>
                                <w:sz w:val="14"/>
                                <w:szCs w:val="14"/>
                              </w:rPr>
                            </w:pPr>
                            <w:r w:rsidRPr="001274EF">
                              <w:rPr>
                                <w:rFonts w:asciiTheme="minorBidi" w:hAnsiTheme="minorBidi" w:cstheme="minorBidi"/>
                                <w:color w:val="FFFFFF" w:themeColor="background1"/>
                                <w:sz w:val="14"/>
                                <w:szCs w:val="14"/>
                              </w:rPr>
                              <w:t>F03</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58C2F73" id="_x0000_s1645" type="#_x0000_t202" style="position:absolute;margin-left:5.65pt;margin-top:585.9pt;width:31.15pt;height:19.45pt;z-index:251606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" filled="f" stroked="f">
                <v:textbox>
                  <w:txbxContent>
                    <w:p w14:paraId="51FD5D9F" w14:textId="77777777" w:rsidR="00FA7F1A" w:rsidRPr="001274EF" w:rsidRDefault="00FA7F1A" w:rsidP="00FA7F1A">
                      <w:pPr>
                        <w:spacing w:line="192" w:lineRule="auto"/>
                        <w:jc w:val="center"/>
                        <w:rPr>
                          <w:rFonts w:asciiTheme="minorBidi" w:hAnsiTheme="minorBidi" w:cstheme="minorBidi"/>
                          <w:color w:val="FFFFFF" w:themeColor="background1"/>
                          <w:spacing w:val="-4"/>
                          <w:sz w:val="14"/>
                          <w:szCs w:val="14"/>
                        </w:rPr>
                      </w:pPr>
                      <w:r w:rsidRPr="001274EF">
                        <w:rPr>
                          <w:rFonts w:asciiTheme="minorBidi" w:hAnsiTheme="minorBidi" w:cstheme="minorBidi"/>
                          <w:color w:val="FFFFFF" w:themeColor="background1"/>
                          <w:sz w:val="14"/>
                          <w:szCs w:val="14"/>
                        </w:rPr>
                        <w:t>F03</w:t>
                      </w:r>
                    </w:p>
                  </w:txbxContent>
                </v:textbox>
              </v:shape>
            </w:pict>
          </mc:Fallback>
        </mc:AlternateContent>
      </w:r>
      <w:r w:rsidR="004813B0" w:rsidRPr="00EB3CC0">
        <w:rPr>
          <w:rFonts w:ascii="Aptos" w:eastAsia="Aptos" w:hAnsi="Aptos"/>
        </w:rPr>
        <mc:AlternateContent>
          <mc:Choice Requires="wps">
            <w:drawing>
              <wp:anchor distT="0" distB="0" distL="114300" distR="114300" simplePos="0" relativeHeight="251511808" behindDoc="0" locked="0" layoutInCell="1" allowOverlap="1" wp14:anchorId="7B381665" wp14:editId="788B9146">
                <wp:simplePos x="0" y="0"/>
                <wp:positionH relativeFrom="column">
                  <wp:posOffset>90170</wp:posOffset>
                </wp:positionH>
                <wp:positionV relativeFrom="paragraph">
                  <wp:posOffset>2549525</wp:posOffset>
                </wp:positionV>
                <wp:extent cx="359410" cy="179705"/>
                <wp:effectExtent l="0" t="0" r="0" b="0"/>
                <wp:wrapNone/>
                <wp:docPr id="162548939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410" cy="179705"/>
                        </a:xfrm>
                        <a:prstGeom prst="rect">
                          <a:avLst/>
                        </a:prstGeom>
                        <a:noFill/>
                        <a:ln w="9525">
                          <a:noFill/>
                          <a:miter lim="800000"/>
                          <a:headEnd/>
                          <a:tailEnd/>
                        </a:ln>
                      </wps:spPr>
                      <wps:txbx>
                        <w:txbxContent>
                          <w:p w14:paraId="26F45692" w14:textId="77777777" w:rsidR="00FA7F1A" w:rsidRPr="001274EF" w:rsidRDefault="00FA7F1A" w:rsidP="00FA7F1A">
                            <w:pPr>
                              <w:spacing w:line="192" w:lineRule="auto"/>
                              <w:jc w:val="center"/>
                              <w:rPr>
                                <w:rFonts w:ascii="Arial" w:hAnsi="Arial" w:cs="Arial"/>
                                <w:spacing w:val="-4"/>
                                <w:sz w:val="14"/>
                                <w:szCs w:val="14"/>
                              </w:rPr>
                            </w:pPr>
                            <w:r w:rsidRPr="001274EF">
                              <w:rPr>
                                <w:sz w:val="14"/>
                                <w:szCs w:val="14"/>
                              </w:rPr>
                              <w:t>B03</w:t>
                            </w:r>
                          </w:p>
                        </w:txbxContent>
                      </wps:txbx>
                      <wps:bodyPr rot="0" vert="horz" wrap="square" lIns="91440" tIns="45720" rIns="91440" bIns="45720" anchor="t" anchorCtr="0">
                        <a:noAutofit/>
                      </wps:bodyPr>
                    </wps:wsp>
                  </a:graphicData>
                </a:graphic>
              </wp:anchor>
            </w:drawing>
          </mc:Choice>
          <mc:Fallback>
            <w:pict>
              <v:shape w14:anchorId="7B381665" id="_x0000_s1646" type="#_x0000_t202" style="position:absolute;margin-left:7.1pt;margin-top:200.75pt;width:28.3pt;height:14.15pt;z-index:2515118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" filled="f" stroked="f">
                <v:textbox>
                  <w:txbxContent>
                    <w:p w14:paraId="26F45692" w14:textId="77777777" w:rsidR="00FA7F1A" w:rsidRPr="001274EF" w:rsidRDefault="00FA7F1A" w:rsidP="00FA7F1A">
                      <w:pPr>
                        <w:spacing w:line="192" w:lineRule="auto"/>
                        <w:jc w:val="center"/>
                        <w:rPr>
                          <w:rFonts w:ascii="Arial" w:hAnsi="Arial" w:cs="Arial"/>
                          <w:spacing w:val="-4"/>
                          <w:sz w:val="14"/>
                          <w:szCs w:val="14"/>
                        </w:rPr>
                      </w:pPr>
                      <w:r w:rsidRPr="001274EF">
                        <w:rPr>
                          <w:sz w:val="14"/>
                          <w:szCs w:val="14"/>
                        </w:rPr>
                        <w:t>B03</w:t>
                      </w:r>
                    </w:p>
                  </w:txbxContent>
                </v:textbox>
              </v:shape>
            </w:pict>
          </mc:Fallback>
        </mc:AlternateContent>
      </w:r>
      <w:r w:rsidR="004813B0" w:rsidRPr="00EB3CC0">
        <w:rPr>
          <w:rFonts w:ascii="Aptos" w:eastAsia="Aptos" w:hAnsi="Aptos"/>
        </w:rPr>
        <mc:AlternateContent>
          <mc:Choice Requires="wps">
            <w:drawing>
              <wp:anchor distT="0" distB="0" distL="114300" distR="114300" simplePos="0" relativeHeight="251581440" behindDoc="0" locked="0" layoutInCell="1" allowOverlap="1" wp14:anchorId="63F32846" wp14:editId="3F258817">
                <wp:simplePos x="0" y="0"/>
                <wp:positionH relativeFrom="column">
                  <wp:posOffset>53975</wp:posOffset>
                </wp:positionH>
                <wp:positionV relativeFrom="paragraph">
                  <wp:posOffset>2666365</wp:posOffset>
                </wp:positionV>
                <wp:extent cx="444500" cy="179705"/>
                <wp:effectExtent l="0" t="0" r="0" b="0"/>
                <wp:wrapNone/>
                <wp:docPr id="159188015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4500" cy="179705"/>
                        </a:xfrm>
                        <a:prstGeom prst="rect">
                          <a:avLst/>
                        </a:prstGeom>
                        <a:noFill/>
                        <a:ln w="9525">
                          <a:noFill/>
                          <a:miter lim="800000"/>
                          <a:headEnd/>
                          <a:tailEnd/>
                        </a:ln>
                      </wps:spPr>
                      <wps:txbx>
                        <w:txbxContent>
                          <w:p w14:paraId="7D984884" w14:textId="77777777" w:rsidR="00FA7F1A" w:rsidRPr="001274EF" w:rsidRDefault="00FA7F1A" w:rsidP="00FA7F1A">
                            <w:pPr>
                              <w:spacing w:line="192" w:lineRule="auto"/>
                              <w:jc w:val="center"/>
                              <w:rPr>
                                <w:rFonts w:ascii="Arial" w:hAnsi="Arial" w:cs="Arial"/>
                                <w:spacing w:val="-4"/>
                                <w:sz w:val="14"/>
                                <w:szCs w:val="14"/>
                              </w:rPr>
                            </w:pPr>
                            <w:r w:rsidRPr="001274EF">
                              <w:rPr>
                                <w:sz w:val="14"/>
                                <w:szCs w:val="14"/>
                              </w:rPr>
                              <w:t>C11</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63F32846" id="_x0000_s1647" type="#_x0000_t202" style="position:absolute;margin-left:4.25pt;margin-top:209.95pt;width:35pt;height:14.15pt;z-index:2515814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" filled="f" stroked="f">
                <v:textbox>
                  <w:txbxContent>
                    <w:p w14:paraId="7D984884" w14:textId="77777777" w:rsidR="00FA7F1A" w:rsidRPr="001274EF" w:rsidRDefault="00FA7F1A" w:rsidP="00FA7F1A">
                      <w:pPr>
                        <w:spacing w:line="192" w:lineRule="auto"/>
                        <w:jc w:val="center"/>
                        <w:rPr>
                          <w:rFonts w:ascii="Arial" w:hAnsi="Arial" w:cs="Arial"/>
                          <w:spacing w:val="-4"/>
                          <w:sz w:val="14"/>
                          <w:szCs w:val="14"/>
                        </w:rPr>
                      </w:pPr>
                      <w:r w:rsidRPr="001274EF">
                        <w:rPr>
                          <w:sz w:val="14"/>
                          <w:szCs w:val="14"/>
                        </w:rPr>
                        <w:t>C11</w:t>
                      </w:r>
                    </w:p>
                  </w:txbxContent>
                </v:textbox>
              </v:shape>
            </w:pict>
          </mc:Fallback>
        </mc:AlternateContent>
      </w:r>
      <w:r w:rsidR="0086546E" w:rsidRPr="00EB3CC0">
        <w:rPr>
          <w:rFonts w:ascii="Aptos" w:eastAsia="Aptos" w:hAnsi="Aptos"/>
        </w:rPr>
        <mc:AlternateContent>
          <mc:Choice Requires="wps">
            <w:drawing>
              <wp:anchor distT="0" distB="0" distL="114300" distR="114300" simplePos="0" relativeHeight="251513856" behindDoc="0" locked="0" layoutInCell="1" allowOverlap="1" wp14:anchorId="6835BA96" wp14:editId="748DBA0E">
                <wp:simplePos x="0" y="0"/>
                <wp:positionH relativeFrom="column">
                  <wp:posOffset>85725</wp:posOffset>
                </wp:positionH>
                <wp:positionV relativeFrom="paragraph">
                  <wp:posOffset>2808605</wp:posOffset>
                </wp:positionV>
                <wp:extent cx="395605" cy="179705"/>
                <wp:effectExtent l="0" t="0" r="0" b="0"/>
                <wp:wrapNone/>
                <wp:docPr id="84192804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5605" cy="179705"/>
                        </a:xfrm>
                        <a:prstGeom prst="rect">
                          <a:avLst/>
                        </a:prstGeom>
                        <a:noFill/>
                        <a:ln w="9525">
                          <a:noFill/>
                          <a:miter lim="800000"/>
                          <a:headEnd/>
                          <a:tailEnd/>
                        </a:ln>
                      </wps:spPr>
                      <wps:txbx>
                        <w:txbxContent>
                          <w:p w14:paraId="17192501" w14:textId="77777777" w:rsidR="00FA7F1A" w:rsidRPr="001274EF" w:rsidRDefault="00FA7F1A" w:rsidP="00FA7F1A">
                            <w:pPr>
                              <w:spacing w:line="192" w:lineRule="auto"/>
                              <w:jc w:val="center"/>
                              <w:rPr>
                                <w:rFonts w:ascii="Arial" w:hAnsi="Arial" w:cs="Arial"/>
                                <w:color w:val="FFFFFF" w:themeColor="background1"/>
                                <w:spacing w:val="-4"/>
                                <w:sz w:val="14"/>
                                <w:szCs w:val="14"/>
                              </w:rPr>
                            </w:pPr>
                            <w:r w:rsidRPr="001274EF">
                              <w:rPr>
                                <w:color w:val="FFFFFF" w:themeColor="background1"/>
                                <w:sz w:val="14"/>
                                <w:szCs w:val="14"/>
                              </w:rPr>
                              <w:t>W05</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6835BA96" id="_x0000_s1648" type="#_x0000_t202" style="position:absolute;margin-left:6.75pt;margin-top:221.15pt;width:31.15pt;height:14.15pt;z-index:2515138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" filled="f" stroked="f">
                <v:textbox>
                  <w:txbxContent>
                    <w:p w14:paraId="17192501" w14:textId="77777777" w:rsidR="00FA7F1A" w:rsidRPr="001274EF" w:rsidRDefault="00FA7F1A" w:rsidP="00FA7F1A">
                      <w:pPr>
                        <w:spacing w:line="192" w:lineRule="auto"/>
                        <w:jc w:val="center"/>
                        <w:rPr>
                          <w:rFonts w:ascii="Arial" w:hAnsi="Arial" w:cs="Arial"/>
                          <w:color w:val="FFFFFF" w:themeColor="background1"/>
                          <w:spacing w:val="-4"/>
                          <w:sz w:val="14"/>
                          <w:szCs w:val="14"/>
                        </w:rPr>
                      </w:pPr>
                      <w:r w:rsidRPr="001274EF">
                        <w:rPr>
                          <w:color w:val="FFFFFF" w:themeColor="background1"/>
                          <w:sz w:val="14"/>
                          <w:szCs w:val="14"/>
                        </w:rPr>
                        <w:t>W05</w:t>
                      </w:r>
                    </w:p>
                  </w:txbxContent>
                </v:textbox>
              </v:shape>
            </w:pict>
          </mc:Fallback>
        </mc:AlternateContent>
      </w:r>
      <w:r w:rsidR="00EB0F1A" w:rsidRPr="00EB3CC0">
        <w:rPr>
          <w:rFonts w:ascii="Aptos" w:eastAsia="Aptos" w:hAnsi="Aptos"/>
        </w:rPr>
        <mc:AlternateContent>
          <mc:Choice Requires="wps">
            <w:drawing>
              <wp:anchor distT="0" distB="0" distL="114300" distR="114300" simplePos="0" relativeHeight="251515904" behindDoc="0" locked="0" layoutInCell="1" allowOverlap="1" wp14:anchorId="438D0CDC" wp14:editId="0BBF7681">
                <wp:simplePos x="0" y="0"/>
                <wp:positionH relativeFrom="column">
                  <wp:posOffset>86995</wp:posOffset>
                </wp:positionH>
                <wp:positionV relativeFrom="paragraph">
                  <wp:posOffset>3008630</wp:posOffset>
                </wp:positionV>
                <wp:extent cx="395605" cy="179705"/>
                <wp:effectExtent l="0" t="0" r="0" b="0"/>
                <wp:wrapNone/>
                <wp:docPr id="119566922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5605" cy="179705"/>
                        </a:xfrm>
                        <a:prstGeom prst="rect">
                          <a:avLst/>
                        </a:prstGeom>
                        <a:noFill/>
                        <a:ln w="9525">
                          <a:noFill/>
                          <a:miter lim="800000"/>
                          <a:headEnd/>
                          <a:tailEnd/>
                        </a:ln>
                      </wps:spPr>
                      <wps:txbx>
                        <w:txbxContent>
                          <w:p w14:paraId="4CF6AD75" w14:textId="77777777" w:rsidR="00FA7F1A" w:rsidRPr="001274EF" w:rsidRDefault="00FA7F1A" w:rsidP="00FA7F1A">
                            <w:pPr>
                              <w:spacing w:line="192" w:lineRule="auto"/>
                              <w:rPr>
                                <w:rFonts w:ascii="Arial" w:hAnsi="Arial" w:cs="Arial"/>
                                <w:color w:val="FFFFFF" w:themeColor="background1"/>
                                <w:spacing w:val="-4"/>
                                <w:sz w:val="14"/>
                                <w:szCs w:val="14"/>
                              </w:rPr>
                            </w:pPr>
                            <w:r w:rsidRPr="001274EF">
                              <w:rPr>
                                <w:color w:val="FFFFFF" w:themeColor="background1"/>
                                <w:sz w:val="14"/>
                                <w:szCs w:val="14"/>
                              </w:rPr>
                              <w:t>W11</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438D0CDC" id="_x0000_s1649" type="#_x0000_t202" style="position:absolute;margin-left:6.85pt;margin-top:236.9pt;width:31.15pt;height:14.15pt;z-index:2515159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" filled="f" stroked="f">
                <v:textbox>
                  <w:txbxContent>
                    <w:p w14:paraId="4CF6AD75" w14:textId="77777777" w:rsidR="00FA7F1A" w:rsidRPr="001274EF" w:rsidRDefault="00FA7F1A" w:rsidP="00FA7F1A">
                      <w:pPr>
                        <w:spacing w:line="192" w:lineRule="auto"/>
                        <w:rPr>
                          <w:rFonts w:ascii="Arial" w:hAnsi="Arial" w:cs="Arial"/>
                          <w:color w:val="FFFFFF" w:themeColor="background1"/>
                          <w:spacing w:val="-4"/>
                          <w:sz w:val="14"/>
                          <w:szCs w:val="14"/>
                        </w:rPr>
                      </w:pPr>
                      <w:r w:rsidRPr="001274EF">
                        <w:rPr>
                          <w:color w:val="FFFFFF" w:themeColor="background1"/>
                          <w:sz w:val="14"/>
                          <w:szCs w:val="14"/>
                        </w:rPr>
                        <w:t>W11</w:t>
                      </w:r>
                    </w:p>
                  </w:txbxContent>
                </v:textbox>
              </v:shape>
            </w:pict>
          </mc:Fallback>
        </mc:AlternateContent>
      </w:r>
      <w:r w:rsidR="00FA7FA4" w:rsidRPr="00EB3CC0">
        <w:rPr>
          <w:rFonts w:ascii="Aptos" w:eastAsia="Aptos" w:hAnsi="Aptos"/>
        </w:rPr>
        <mc:AlternateContent>
          <mc:Choice Requires="wps">
            <w:drawing>
              <wp:anchor distT="0" distB="0" distL="114300" distR="114300" simplePos="0" relativeHeight="251771904" behindDoc="0" locked="0" layoutInCell="1" allowOverlap="1" wp14:anchorId="34E9601E" wp14:editId="2869FAA0">
                <wp:simplePos x="0" y="0"/>
                <wp:positionH relativeFrom="column">
                  <wp:posOffset>353060</wp:posOffset>
                </wp:positionH>
                <wp:positionV relativeFrom="paragraph">
                  <wp:posOffset>3185795</wp:posOffset>
                </wp:positionV>
                <wp:extent cx="1259840" cy="287655"/>
                <wp:effectExtent l="0" t="0" r="0" b="0"/>
                <wp:wrapNone/>
                <wp:docPr id="88358713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9840" cy="287655"/>
                        </a:xfrm>
                        <a:prstGeom prst="rect">
                          <a:avLst/>
                        </a:prstGeom>
                        <a:noFill/>
                        <a:ln w="9525">
                          <a:noFill/>
                          <a:miter lim="800000"/>
                          <a:headEnd/>
                          <a:tailEnd/>
                        </a:ln>
                      </wps:spPr>
                      <wps:txbx>
                        <w:txbxContent>
                          <w:p w14:paraId="0E43077D" w14:textId="77777777" w:rsidR="00FA7F1A" w:rsidRPr="001274EF" w:rsidRDefault="00FA7F1A" w:rsidP="00FA7F1A">
                            <w:pPr>
                              <w:spacing w:line="216" w:lineRule="auto"/>
                              <w:rPr>
                                <w:rFonts w:ascii="Arial" w:hAnsi="Arial" w:cs="Arial"/>
                                <w:sz w:val="12"/>
                                <w:szCs w:val="12"/>
                              </w:rPr>
                            </w:pPr>
                            <w:r w:rsidRPr="001274EF">
                              <w:rPr>
                                <w:sz w:val="12"/>
                                <w:szCs w:val="12"/>
                              </w:rPr>
                              <w:t>Intensification écologique – terres cultivées</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34E9601E" id="_x0000_s1650" type="#_x0000_t202" style="position:absolute;margin-left:27.8pt;margin-top:250.85pt;width:99.2pt;height:22.65pt;z-index:2517719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" filled="f" stroked="f">
                <v:textbox>
                  <w:txbxContent>
                    <w:p w14:paraId="0E43077D" w14:textId="77777777" w:rsidR="00FA7F1A" w:rsidRPr="001274EF" w:rsidRDefault="00FA7F1A" w:rsidP="00FA7F1A">
                      <w:pPr>
                        <w:spacing w:line="216" w:lineRule="auto"/>
                        <w:rPr>
                          <w:rFonts w:ascii="Arial" w:hAnsi="Arial" w:cs="Arial"/>
                          <w:sz w:val="12"/>
                          <w:szCs w:val="12"/>
                        </w:rPr>
                      </w:pPr>
                      <w:r w:rsidRPr="001274EF">
                        <w:rPr>
                          <w:sz w:val="12"/>
                          <w:szCs w:val="12"/>
                        </w:rPr>
                        <w:t>Intensification écologique – terres cultivées</w:t>
                      </w:r>
                    </w:p>
                  </w:txbxContent>
                </v:textbox>
              </v:shape>
            </w:pict>
          </mc:Fallback>
        </mc:AlternateContent>
      </w:r>
      <w:r w:rsidR="00FA7FA4" w:rsidRPr="00EB3CC0">
        <w:rPr>
          <w:rFonts w:ascii="Aptos" w:eastAsia="Aptos" w:hAnsi="Aptos"/>
        </w:rPr>
        <mc:AlternateContent>
          <mc:Choice Requires="wps">
            <w:drawing>
              <wp:anchor distT="0" distB="0" distL="114300" distR="114300" simplePos="0" relativeHeight="251517952" behindDoc="0" locked="0" layoutInCell="1" allowOverlap="1" wp14:anchorId="55C9DF36" wp14:editId="211F6EF6">
                <wp:simplePos x="0" y="0"/>
                <wp:positionH relativeFrom="column">
                  <wp:posOffset>111125</wp:posOffset>
                </wp:positionH>
                <wp:positionV relativeFrom="paragraph">
                  <wp:posOffset>3225800</wp:posOffset>
                </wp:positionV>
                <wp:extent cx="359410" cy="179705"/>
                <wp:effectExtent l="0" t="0" r="0" b="0"/>
                <wp:wrapNone/>
                <wp:docPr id="198079625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410" cy="179705"/>
                        </a:xfrm>
                        <a:prstGeom prst="rect">
                          <a:avLst/>
                        </a:prstGeom>
                        <a:noFill/>
                        <a:ln w="9525">
                          <a:noFill/>
                          <a:miter lim="800000"/>
                          <a:headEnd/>
                          <a:tailEnd/>
                        </a:ln>
                      </wps:spPr>
                      <wps:txbx>
                        <w:txbxContent>
                          <w:p w14:paraId="743F1BCB" w14:textId="77777777" w:rsidR="00FA7F1A" w:rsidRPr="001274EF" w:rsidRDefault="00FA7F1A" w:rsidP="00FA7F1A">
                            <w:pPr>
                              <w:spacing w:line="192" w:lineRule="auto"/>
                              <w:jc w:val="center"/>
                              <w:rPr>
                                <w:rFonts w:ascii="Arial" w:hAnsi="Arial" w:cs="Arial"/>
                                <w:color w:val="FFFFFF" w:themeColor="background1"/>
                                <w:spacing w:val="-4"/>
                                <w:sz w:val="14"/>
                                <w:szCs w:val="14"/>
                              </w:rPr>
                            </w:pPr>
                            <w:r w:rsidRPr="001274EF">
                              <w:rPr>
                                <w:color w:val="FFFFFF" w:themeColor="background1"/>
                                <w:sz w:val="14"/>
                                <w:szCs w:val="14"/>
                              </w:rPr>
                              <w:t>F04</w:t>
                            </w:r>
                          </w:p>
                        </w:txbxContent>
                      </wps:txbx>
                      <wps:bodyPr rot="0" vert="horz" wrap="square" lIns="91440" tIns="45720" rIns="91440" bIns="45720" anchor="t" anchorCtr="0">
                        <a:noAutofit/>
                      </wps:bodyPr>
                    </wps:wsp>
                  </a:graphicData>
                </a:graphic>
              </wp:anchor>
            </w:drawing>
          </mc:Choice>
          <mc:Fallback>
            <w:pict>
              <v:shape w14:anchorId="55C9DF36" id="_x0000_s1651" type="#_x0000_t202" style="position:absolute;margin-left:8.75pt;margin-top:254pt;width:28.3pt;height:14.15pt;z-index:2515179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" filled="f" stroked="f">
                <v:textbox>
                  <w:txbxContent>
                    <w:p w14:paraId="743F1BCB" w14:textId="77777777" w:rsidR="00FA7F1A" w:rsidRPr="001274EF" w:rsidRDefault="00FA7F1A" w:rsidP="00FA7F1A">
                      <w:pPr>
                        <w:spacing w:line="192" w:lineRule="auto"/>
                        <w:jc w:val="center"/>
                        <w:rPr>
                          <w:rFonts w:ascii="Arial" w:hAnsi="Arial" w:cs="Arial"/>
                          <w:color w:val="FFFFFF" w:themeColor="background1"/>
                          <w:spacing w:val="-4"/>
                          <w:sz w:val="14"/>
                          <w:szCs w:val="14"/>
                        </w:rPr>
                      </w:pPr>
                      <w:r w:rsidRPr="001274EF">
                        <w:rPr>
                          <w:color w:val="FFFFFF" w:themeColor="background1"/>
                          <w:sz w:val="14"/>
                          <w:szCs w:val="14"/>
                        </w:rPr>
                        <w:t>F04</w:t>
                      </w:r>
                    </w:p>
                  </w:txbxContent>
                </v:textbox>
              </v:shape>
            </w:pict>
          </mc:Fallback>
        </mc:AlternateContent>
      </w:r>
      <w:r w:rsidR="00861106" w:rsidRPr="00EB3CC0">
        <w:rPr>
          <w:rFonts w:ascii="Aptos" w:eastAsia="Aptos" w:hAnsi="Aptos"/>
        </w:rPr>
        <mc:AlternateContent>
          <mc:Choice Requires="wps">
            <w:drawing>
              <wp:anchor distT="0" distB="0" distL="114300" distR="114300" simplePos="0" relativeHeight="251773952" behindDoc="0" locked="0" layoutInCell="1" allowOverlap="1" wp14:anchorId="55D2DEFC" wp14:editId="33619C69">
                <wp:simplePos x="0" y="0"/>
                <wp:positionH relativeFrom="column">
                  <wp:posOffset>344805</wp:posOffset>
                </wp:positionH>
                <wp:positionV relativeFrom="paragraph">
                  <wp:posOffset>3409950</wp:posOffset>
                </wp:positionV>
                <wp:extent cx="1259840" cy="287655"/>
                <wp:effectExtent l="0" t="0" r="0" b="0"/>
                <wp:wrapNone/>
                <wp:docPr id="209760723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9840" cy="287655"/>
                        </a:xfrm>
                        <a:prstGeom prst="rect">
                          <a:avLst/>
                        </a:prstGeom>
                        <a:noFill/>
                        <a:ln w="9525">
                          <a:noFill/>
                          <a:miter lim="800000"/>
                          <a:headEnd/>
                          <a:tailEnd/>
                        </a:ln>
                      </wps:spPr>
                      <wps:txbx>
                        <w:txbxContent>
                          <w:p w14:paraId="1B969D7A" w14:textId="77777777" w:rsidR="00FA7F1A" w:rsidRPr="001274EF" w:rsidRDefault="00FA7F1A" w:rsidP="00FA7F1A">
                            <w:pPr>
                              <w:spacing w:line="216" w:lineRule="auto"/>
                              <w:rPr>
                                <w:rFonts w:ascii="Arial" w:hAnsi="Arial" w:cs="Arial"/>
                                <w:sz w:val="12"/>
                                <w:szCs w:val="12"/>
                              </w:rPr>
                            </w:pPr>
                            <w:r w:rsidRPr="001274EF">
                              <w:rPr>
                                <w:sz w:val="12"/>
                                <w:szCs w:val="12"/>
                              </w:rPr>
                              <w:t>Intensification écologique – pâturages</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55D2DEFC" id="_x0000_s1652" type="#_x0000_t202" style="position:absolute;margin-left:27.15pt;margin-top:268.5pt;width:99.2pt;height:22.65pt;z-index:2517739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" filled="f" stroked="f">
                <v:textbox>
                  <w:txbxContent>
                    <w:p w14:paraId="1B969D7A" w14:textId="77777777" w:rsidR="00FA7F1A" w:rsidRPr="001274EF" w:rsidRDefault="00FA7F1A" w:rsidP="00FA7F1A">
                      <w:pPr>
                        <w:spacing w:line="216" w:lineRule="auto"/>
                        <w:rPr>
                          <w:rFonts w:ascii="Arial" w:hAnsi="Arial" w:cs="Arial"/>
                          <w:sz w:val="12"/>
                          <w:szCs w:val="12"/>
                        </w:rPr>
                      </w:pPr>
                      <w:r w:rsidRPr="001274EF">
                        <w:rPr>
                          <w:sz w:val="12"/>
                          <w:szCs w:val="12"/>
                        </w:rPr>
                        <w:t>Intensification écologique – pâturages</w:t>
                      </w:r>
                    </w:p>
                  </w:txbxContent>
                </v:textbox>
              </v:shape>
            </w:pict>
          </mc:Fallback>
        </mc:AlternateContent>
      </w:r>
      <w:r w:rsidR="00861106" w:rsidRPr="00EB3CC0">
        <w:rPr>
          <w:rFonts w:ascii="Aptos" w:eastAsia="Aptos" w:hAnsi="Aptos"/>
        </w:rPr>
        <mc:AlternateContent>
          <mc:Choice Requires="wps">
            <w:drawing>
              <wp:anchor distT="0" distB="0" distL="114300" distR="114300" simplePos="0" relativeHeight="251565056" behindDoc="0" locked="0" layoutInCell="1" allowOverlap="1" wp14:anchorId="2983ACAB" wp14:editId="7FDD5919">
                <wp:simplePos x="0" y="0"/>
                <wp:positionH relativeFrom="column">
                  <wp:posOffset>88265</wp:posOffset>
                </wp:positionH>
                <wp:positionV relativeFrom="paragraph">
                  <wp:posOffset>3444875</wp:posOffset>
                </wp:positionV>
                <wp:extent cx="359410" cy="179705"/>
                <wp:effectExtent l="0" t="0" r="0" b="0"/>
                <wp:wrapNone/>
                <wp:docPr id="128641530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410" cy="179705"/>
                        </a:xfrm>
                        <a:prstGeom prst="rect">
                          <a:avLst/>
                        </a:prstGeom>
                        <a:noFill/>
                        <a:ln w="9525">
                          <a:noFill/>
                          <a:miter lim="800000"/>
                          <a:headEnd/>
                          <a:tailEnd/>
                        </a:ln>
                      </wps:spPr>
                      <wps:txbx>
                        <w:txbxContent>
                          <w:p w14:paraId="7FCA0BA9" w14:textId="77777777" w:rsidR="00FA7F1A" w:rsidRPr="001274EF" w:rsidRDefault="00FA7F1A" w:rsidP="00FA7F1A">
                            <w:pPr>
                              <w:spacing w:line="192" w:lineRule="auto"/>
                              <w:jc w:val="center"/>
                              <w:rPr>
                                <w:rFonts w:ascii="Arial" w:hAnsi="Arial" w:cs="Arial"/>
                                <w:color w:val="FFFFFF" w:themeColor="background1"/>
                                <w:spacing w:val="-4"/>
                                <w:sz w:val="14"/>
                                <w:szCs w:val="14"/>
                              </w:rPr>
                            </w:pPr>
                            <w:r w:rsidRPr="001274EF">
                              <w:rPr>
                                <w:color w:val="FFFFFF" w:themeColor="background1"/>
                                <w:sz w:val="14"/>
                                <w:szCs w:val="14"/>
                              </w:rPr>
                              <w:t>F05</w:t>
                            </w:r>
                          </w:p>
                        </w:txbxContent>
                      </wps:txbx>
                      <wps:bodyPr rot="0" vert="horz" wrap="square" lIns="91440" tIns="45720" rIns="91440" bIns="45720" anchor="t" anchorCtr="0">
                        <a:noAutofit/>
                      </wps:bodyPr>
                    </wps:wsp>
                  </a:graphicData>
                </a:graphic>
              </wp:anchor>
            </w:drawing>
          </mc:Choice>
          <mc:Fallback>
            <w:pict>
              <v:shape w14:anchorId="2983ACAB" id="_x0000_s1653" type="#_x0000_t202" style="position:absolute;margin-left:6.95pt;margin-top:271.25pt;width:28.3pt;height:14.15pt;z-index:2515650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" filled="f" stroked="f">
                <v:textbox>
                  <w:txbxContent>
                    <w:p w14:paraId="7FCA0BA9" w14:textId="77777777" w:rsidR="00FA7F1A" w:rsidRPr="001274EF" w:rsidRDefault="00FA7F1A" w:rsidP="00FA7F1A">
                      <w:pPr>
                        <w:spacing w:line="192" w:lineRule="auto"/>
                        <w:jc w:val="center"/>
                        <w:rPr>
                          <w:rFonts w:ascii="Arial" w:hAnsi="Arial" w:cs="Arial"/>
                          <w:color w:val="FFFFFF" w:themeColor="background1"/>
                          <w:spacing w:val="-4"/>
                          <w:sz w:val="14"/>
                          <w:szCs w:val="14"/>
                        </w:rPr>
                      </w:pPr>
                      <w:r w:rsidRPr="001274EF">
                        <w:rPr>
                          <w:color w:val="FFFFFF" w:themeColor="background1"/>
                          <w:sz w:val="14"/>
                          <w:szCs w:val="14"/>
                        </w:rPr>
                        <w:t>F05</w:t>
                      </w:r>
                    </w:p>
                  </w:txbxContent>
                </v:textbox>
              </v:shape>
            </w:pict>
          </mc:Fallback>
        </mc:AlternateContent>
      </w:r>
      <w:r w:rsidR="00861106" w:rsidRPr="00EB3CC0">
        <w:rPr>
          <w:rFonts w:ascii="Aptos" w:eastAsia="Aptos" w:hAnsi="Aptos"/>
        </w:rPr>
        <mc:AlternateContent>
          <mc:Choice Requires="wps">
            <w:drawing>
              <wp:anchor distT="0" distB="0" distL="114300" distR="114300" simplePos="0" relativeHeight="251776000" behindDoc="0" locked="0" layoutInCell="1" allowOverlap="1" wp14:anchorId="4DCBAED2" wp14:editId="0486E8D4">
                <wp:simplePos x="0" y="0"/>
                <wp:positionH relativeFrom="column">
                  <wp:posOffset>344805</wp:posOffset>
                </wp:positionH>
                <wp:positionV relativeFrom="paragraph">
                  <wp:posOffset>3636645</wp:posOffset>
                </wp:positionV>
                <wp:extent cx="1259840" cy="287655"/>
                <wp:effectExtent l="0" t="0" r="0" b="0"/>
                <wp:wrapNone/>
                <wp:docPr id="112849720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9840" cy="287655"/>
                        </a:xfrm>
                        <a:prstGeom prst="rect">
                          <a:avLst/>
                        </a:prstGeom>
                        <a:noFill/>
                        <a:ln w="9525">
                          <a:noFill/>
                          <a:miter lim="800000"/>
                          <a:headEnd/>
                          <a:tailEnd/>
                        </a:ln>
                      </wps:spPr>
                      <wps:txbx>
                        <w:txbxContent>
                          <w:p w14:paraId="43D72B19" w14:textId="77777777" w:rsidR="00FA7F1A" w:rsidRPr="001274EF" w:rsidRDefault="00FA7F1A" w:rsidP="00FA7F1A">
                            <w:pPr>
                              <w:spacing w:line="216" w:lineRule="auto"/>
                              <w:rPr>
                                <w:rFonts w:ascii="Arial" w:hAnsi="Arial" w:cs="Arial"/>
                                <w:sz w:val="12"/>
                                <w:szCs w:val="12"/>
                              </w:rPr>
                            </w:pPr>
                            <w:r w:rsidRPr="001274EF">
                              <w:rPr>
                                <w:sz w:val="12"/>
                                <w:szCs w:val="12"/>
                              </w:rPr>
                              <w:t>Intensification écologique – aliments aquatiques</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4DCBAED2" id="_x0000_s1654" type="#_x0000_t202" style="position:absolute;margin-left:27.15pt;margin-top:286.35pt;width:99.2pt;height:22.65pt;z-index:2517760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" filled="f" stroked="f">
                <v:textbox>
                  <w:txbxContent>
                    <w:p w14:paraId="43D72B19" w14:textId="77777777" w:rsidR="00FA7F1A" w:rsidRPr="001274EF" w:rsidRDefault="00FA7F1A" w:rsidP="00FA7F1A">
                      <w:pPr>
                        <w:spacing w:line="216" w:lineRule="auto"/>
                        <w:rPr>
                          <w:rFonts w:ascii="Arial" w:hAnsi="Arial" w:cs="Arial"/>
                          <w:sz w:val="12"/>
                          <w:szCs w:val="12"/>
                        </w:rPr>
                      </w:pPr>
                      <w:r w:rsidRPr="001274EF">
                        <w:rPr>
                          <w:sz w:val="12"/>
                          <w:szCs w:val="12"/>
                        </w:rPr>
                        <w:t>Intensification écologique – aliments aquatiques</w:t>
                      </w:r>
                    </w:p>
                  </w:txbxContent>
                </v:textbox>
              </v:shape>
            </w:pict>
          </mc:Fallback>
        </mc:AlternateContent>
      </w:r>
      <w:r w:rsidR="00CC361C" w:rsidRPr="00EB3CC0">
        <w:rPr>
          <w:rFonts w:ascii="Aptos" w:eastAsia="Aptos" w:hAnsi="Aptos"/>
        </w:rPr>
        <mc:AlternateContent>
          <mc:Choice Requires="wps">
            <w:drawing>
              <wp:anchor distT="0" distB="0" distL="114300" distR="114300" simplePos="0" relativeHeight="251567104" behindDoc="0" locked="0" layoutInCell="1" allowOverlap="1" wp14:anchorId="418099A2" wp14:editId="039D5D4A">
                <wp:simplePos x="0" y="0"/>
                <wp:positionH relativeFrom="column">
                  <wp:posOffset>90805</wp:posOffset>
                </wp:positionH>
                <wp:positionV relativeFrom="paragraph">
                  <wp:posOffset>3678555</wp:posOffset>
                </wp:positionV>
                <wp:extent cx="359410" cy="179705"/>
                <wp:effectExtent l="0" t="0" r="0" b="0"/>
                <wp:wrapNone/>
                <wp:docPr id="8114169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410" cy="179705"/>
                        </a:xfrm>
                        <a:prstGeom prst="rect">
                          <a:avLst/>
                        </a:prstGeom>
                        <a:noFill/>
                        <a:ln w="9525">
                          <a:noFill/>
                          <a:miter lim="800000"/>
                          <a:headEnd/>
                          <a:tailEnd/>
                        </a:ln>
                      </wps:spPr>
                      <wps:txbx>
                        <w:txbxContent>
                          <w:p w14:paraId="1597BDF4" w14:textId="77777777" w:rsidR="00FA7F1A" w:rsidRPr="001274EF" w:rsidRDefault="00FA7F1A" w:rsidP="00FA7F1A">
                            <w:pPr>
                              <w:spacing w:line="192" w:lineRule="auto"/>
                              <w:jc w:val="center"/>
                              <w:rPr>
                                <w:rFonts w:ascii="Arial" w:hAnsi="Arial" w:cs="Arial"/>
                                <w:color w:val="FFFFFF" w:themeColor="background1"/>
                                <w:spacing w:val="-4"/>
                                <w:sz w:val="14"/>
                                <w:szCs w:val="14"/>
                              </w:rPr>
                            </w:pPr>
                            <w:r w:rsidRPr="001274EF">
                              <w:rPr>
                                <w:color w:val="FFFFFF" w:themeColor="background1"/>
                                <w:sz w:val="14"/>
                                <w:szCs w:val="14"/>
                              </w:rPr>
                              <w:t>F06</w:t>
                            </w:r>
                          </w:p>
                        </w:txbxContent>
                      </wps:txbx>
                      <wps:bodyPr rot="0" vert="horz" wrap="square" lIns="91440" tIns="45720" rIns="91440" bIns="45720" anchor="t" anchorCtr="0">
                        <a:noAutofit/>
                      </wps:bodyPr>
                    </wps:wsp>
                  </a:graphicData>
                </a:graphic>
              </wp:anchor>
            </w:drawing>
          </mc:Choice>
          <mc:Fallback>
            <w:pict>
              <v:shape w14:anchorId="418099A2" id="_x0000_s1655" type="#_x0000_t202" style="position:absolute;margin-left:7.15pt;margin-top:289.65pt;width:28.3pt;height:14.15pt;z-index:2515671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" filled="f" stroked="f">
                <v:textbox>
                  <w:txbxContent>
                    <w:p w14:paraId="1597BDF4" w14:textId="77777777" w:rsidR="00FA7F1A" w:rsidRPr="001274EF" w:rsidRDefault="00FA7F1A" w:rsidP="00FA7F1A">
                      <w:pPr>
                        <w:spacing w:line="192" w:lineRule="auto"/>
                        <w:jc w:val="center"/>
                        <w:rPr>
                          <w:rFonts w:ascii="Arial" w:hAnsi="Arial" w:cs="Arial"/>
                          <w:color w:val="FFFFFF" w:themeColor="background1"/>
                          <w:spacing w:val="-4"/>
                          <w:sz w:val="14"/>
                          <w:szCs w:val="14"/>
                        </w:rPr>
                      </w:pPr>
                      <w:r w:rsidRPr="001274EF">
                        <w:rPr>
                          <w:color w:val="FFFFFF" w:themeColor="background1"/>
                          <w:sz w:val="14"/>
                          <w:szCs w:val="14"/>
                        </w:rPr>
                        <w:t>F06</w:t>
                      </w:r>
                    </w:p>
                  </w:txbxContent>
                </v:textbox>
              </v:shape>
            </w:pict>
          </mc:Fallback>
        </mc:AlternateContent>
      </w:r>
      <w:r w:rsidR="001C5954" w:rsidRPr="00EB3CC0">
        <w:rPr>
          <w:rFonts w:ascii="Aptos" w:eastAsia="Aptos" w:hAnsi="Aptos"/>
        </w:rPr>
        <mc:AlternateContent>
          <mc:Choice Requires="wps">
            <w:drawing>
              <wp:anchor distT="0" distB="0" distL="114300" distR="114300" simplePos="0" relativeHeight="251778048" behindDoc="0" locked="0" layoutInCell="1" allowOverlap="1" wp14:anchorId="3210F13C" wp14:editId="19353997">
                <wp:simplePos x="0" y="0"/>
                <wp:positionH relativeFrom="column">
                  <wp:posOffset>369569</wp:posOffset>
                </wp:positionH>
                <wp:positionV relativeFrom="paragraph">
                  <wp:posOffset>3860165</wp:posOffset>
                </wp:positionV>
                <wp:extent cx="1210945" cy="287655"/>
                <wp:effectExtent l="0" t="0" r="0" b="0"/>
                <wp:wrapNone/>
                <wp:docPr id="18331035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10945" cy="287655"/>
                        </a:xfrm>
                        <a:prstGeom prst="rect">
                          <a:avLst/>
                        </a:prstGeom>
                        <a:noFill/>
                        <a:ln w="9525">
                          <a:noFill/>
                          <a:miter lim="800000"/>
                          <a:headEnd/>
                          <a:tailEnd/>
                        </a:ln>
                      </wps:spPr>
                      <wps:txbx>
                        <w:txbxContent>
                          <w:p w14:paraId="644622CA" w14:textId="77777777" w:rsidR="00FA7F1A" w:rsidRPr="001274EF" w:rsidRDefault="00FA7F1A" w:rsidP="00FA7F1A">
                            <w:pPr>
                              <w:spacing w:line="216" w:lineRule="auto"/>
                              <w:rPr>
                                <w:rFonts w:ascii="Arial" w:hAnsi="Arial" w:cs="Arial"/>
                                <w:sz w:val="12"/>
                                <w:szCs w:val="12"/>
                              </w:rPr>
                            </w:pPr>
                            <w:r w:rsidRPr="001274EF">
                              <w:rPr>
                                <w:sz w:val="12"/>
                                <w:szCs w:val="12"/>
                              </w:rPr>
                              <w:t>Augmentation du carbone organique du sol</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3210F13C" id="_x0000_s1656" type="#_x0000_t202" style="position:absolute;margin-left:29.1pt;margin-top:303.95pt;width:95.35pt;height:22.65pt;z-index:2517780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" filled="f" stroked="f">
                <v:textbox>
                  <w:txbxContent>
                    <w:p w14:paraId="644622CA" w14:textId="77777777" w:rsidR="00FA7F1A" w:rsidRPr="001274EF" w:rsidRDefault="00FA7F1A" w:rsidP="00FA7F1A">
                      <w:pPr>
                        <w:spacing w:line="216" w:lineRule="auto"/>
                        <w:rPr>
                          <w:rFonts w:ascii="Arial" w:hAnsi="Arial" w:cs="Arial"/>
                          <w:sz w:val="12"/>
                          <w:szCs w:val="12"/>
                        </w:rPr>
                      </w:pPr>
                      <w:r w:rsidRPr="001274EF">
                        <w:rPr>
                          <w:sz w:val="12"/>
                          <w:szCs w:val="12"/>
                        </w:rPr>
                        <w:t>Augmentation du carbone organique du sol</w:t>
                      </w:r>
                    </w:p>
                  </w:txbxContent>
                </v:textbox>
              </v:shape>
            </w:pict>
          </mc:Fallback>
        </mc:AlternateContent>
      </w:r>
      <w:r w:rsidR="00D6096D" w:rsidRPr="00EB3CC0">
        <w:rPr>
          <w:rFonts w:ascii="Aptos" w:eastAsia="Aptos" w:hAnsi="Aptos"/>
        </w:rPr>
        <mc:AlternateContent>
          <mc:Choice Requires="wps">
            <w:drawing>
              <wp:anchor distT="0" distB="0" distL="114300" distR="114300" simplePos="0" relativeHeight="251569152" behindDoc="0" locked="0" layoutInCell="1" allowOverlap="1" wp14:anchorId="3196A3E2" wp14:editId="7577426E">
                <wp:simplePos x="0" y="0"/>
                <wp:positionH relativeFrom="column">
                  <wp:posOffset>96519</wp:posOffset>
                </wp:positionH>
                <wp:positionV relativeFrom="paragraph">
                  <wp:posOffset>3898265</wp:posOffset>
                </wp:positionV>
                <wp:extent cx="382905" cy="179705"/>
                <wp:effectExtent l="0" t="0" r="0" b="0"/>
                <wp:wrapNone/>
                <wp:docPr id="42482455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2905" cy="179705"/>
                        </a:xfrm>
                        <a:prstGeom prst="rect">
                          <a:avLst/>
                        </a:prstGeom>
                        <a:noFill/>
                        <a:ln w="9525">
                          <a:noFill/>
                          <a:miter lim="800000"/>
                          <a:headEnd/>
                          <a:tailEnd/>
                        </a:ln>
                      </wps:spPr>
                      <wps:txbx>
                        <w:txbxContent>
                          <w:p w14:paraId="68EEBED3" w14:textId="77777777" w:rsidR="00FA7F1A" w:rsidRPr="001274EF" w:rsidRDefault="00FA7F1A" w:rsidP="00FA7F1A">
                            <w:pPr>
                              <w:spacing w:line="192" w:lineRule="auto"/>
                              <w:jc w:val="center"/>
                              <w:rPr>
                                <w:rFonts w:ascii="Arial" w:hAnsi="Arial" w:cs="Arial"/>
                                <w:spacing w:val="-4"/>
                                <w:sz w:val="14"/>
                                <w:szCs w:val="14"/>
                              </w:rPr>
                            </w:pPr>
                            <w:r w:rsidRPr="001274EF">
                              <w:rPr>
                                <w:sz w:val="14"/>
                                <w:szCs w:val="14"/>
                              </w:rPr>
                              <w:t>C01</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3196A3E2" id="_x0000_s1657" type="#_x0000_t202" style="position:absolute;margin-left:7.6pt;margin-top:306.95pt;width:30.15pt;height:14.15pt;z-index:2515691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" filled="f" stroked="f">
                <v:textbox>
                  <w:txbxContent>
                    <w:p w14:paraId="68EEBED3" w14:textId="77777777" w:rsidR="00FA7F1A" w:rsidRPr="001274EF" w:rsidRDefault="00FA7F1A" w:rsidP="00FA7F1A">
                      <w:pPr>
                        <w:spacing w:line="192" w:lineRule="auto"/>
                        <w:jc w:val="center"/>
                        <w:rPr>
                          <w:rFonts w:ascii="Arial" w:hAnsi="Arial" w:cs="Arial"/>
                          <w:spacing w:val="-4"/>
                          <w:sz w:val="14"/>
                          <w:szCs w:val="14"/>
                        </w:rPr>
                      </w:pPr>
                      <w:r w:rsidRPr="001274EF">
                        <w:rPr>
                          <w:sz w:val="14"/>
                          <w:szCs w:val="14"/>
                        </w:rPr>
                        <w:t>C01</w:t>
                      </w:r>
                    </w:p>
                  </w:txbxContent>
                </v:textbox>
              </v:shape>
            </w:pict>
          </mc:Fallback>
        </mc:AlternateContent>
      </w:r>
      <w:r w:rsidR="00135BBB" w:rsidRPr="00EB3CC0">
        <w:rPr>
          <w:rFonts w:ascii="Aptos" w:eastAsia="Aptos" w:hAnsi="Aptos"/>
        </w:rPr>
        <mc:AlternateContent>
          <mc:Choice Requires="wps">
            <w:drawing>
              <wp:anchor distT="0" distB="0" distL="114300" distR="114300" simplePos="0" relativeHeight="251780096" behindDoc="0" locked="0" layoutInCell="1" allowOverlap="1" wp14:anchorId="3C4482C7" wp14:editId="004D6E6A">
                <wp:simplePos x="0" y="0"/>
                <wp:positionH relativeFrom="column">
                  <wp:posOffset>349250</wp:posOffset>
                </wp:positionH>
                <wp:positionV relativeFrom="paragraph">
                  <wp:posOffset>4058920</wp:posOffset>
                </wp:positionV>
                <wp:extent cx="1151890" cy="287655"/>
                <wp:effectExtent l="0" t="0" r="0" b="0"/>
                <wp:wrapNone/>
                <wp:docPr id="154249442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287655"/>
                        </a:xfrm>
                        <a:prstGeom prst="rect">
                          <a:avLst/>
                        </a:prstGeom>
                        <a:noFill/>
                        <a:ln w="9525">
                          <a:noFill/>
                          <a:miter lim="800000"/>
                          <a:headEnd/>
                          <a:tailEnd/>
                        </a:ln>
                      </wps:spPr>
                      <wps:txbx>
                        <w:txbxContent>
                          <w:p w14:paraId="08A63D71" w14:textId="77777777" w:rsidR="00FA7F1A" w:rsidRPr="001274EF" w:rsidRDefault="00FA7F1A" w:rsidP="00FA7F1A">
                            <w:pPr>
                              <w:spacing w:line="216" w:lineRule="auto"/>
                              <w:rPr>
                                <w:rFonts w:ascii="Arial" w:hAnsi="Arial" w:cs="Arial"/>
                                <w:sz w:val="12"/>
                                <w:szCs w:val="12"/>
                              </w:rPr>
                            </w:pPr>
                            <w:r w:rsidRPr="001274EF">
                              <w:rPr>
                                <w:sz w:val="12"/>
                                <w:szCs w:val="12"/>
                              </w:rPr>
                              <w:t>Aquaculture multitrophique intégrée</w:t>
                            </w:r>
                          </w:p>
                        </w:txbxContent>
                      </wps:txbx>
                      <wps:bodyPr rot="0" vert="horz" wrap="square" lIns="91440" tIns="45720" rIns="91440" bIns="45720" anchor="t" anchorCtr="0">
                        <a:noAutofit/>
                      </wps:bodyPr>
                    </wps:wsp>
                  </a:graphicData>
                </a:graphic>
              </wp:anchor>
            </w:drawing>
          </mc:Choice>
          <mc:Fallback>
            <w:pict>
              <v:shape w14:anchorId="3C4482C7" id="_x0000_s1658" type="#_x0000_t202" style="position:absolute;margin-left:27.5pt;margin-top:319.6pt;width:90.7pt;height:22.65pt;z-index:2517800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" filled="f" stroked="f">
                <v:textbox>
                  <w:txbxContent>
                    <w:p w14:paraId="08A63D71" w14:textId="77777777" w:rsidR="00FA7F1A" w:rsidRPr="001274EF" w:rsidRDefault="00FA7F1A" w:rsidP="00FA7F1A">
                      <w:pPr>
                        <w:spacing w:line="216" w:lineRule="auto"/>
                        <w:rPr>
                          <w:rFonts w:ascii="Arial" w:hAnsi="Arial" w:cs="Arial"/>
                          <w:sz w:val="12"/>
                          <w:szCs w:val="12"/>
                        </w:rPr>
                      </w:pPr>
                      <w:r w:rsidRPr="001274EF">
                        <w:rPr>
                          <w:sz w:val="12"/>
                          <w:szCs w:val="12"/>
                        </w:rPr>
                        <w:t>Aquaculture multitrophique intégrée</w:t>
                      </w:r>
                    </w:p>
                  </w:txbxContent>
                </v:textbox>
              </v:shape>
            </w:pict>
          </mc:Fallback>
        </mc:AlternateContent>
      </w:r>
      <w:r w:rsidR="00135BBB" w:rsidRPr="00EB3CC0">
        <w:rPr>
          <w:rFonts w:ascii="Aptos" w:eastAsia="Aptos" w:hAnsi="Aptos"/>
        </w:rPr>
        <mc:AlternateContent>
          <mc:Choice Requires="wps">
            <w:drawing>
              <wp:anchor distT="0" distB="0" distL="114300" distR="114300" simplePos="0" relativeHeight="251571200" behindDoc="0" locked="0" layoutInCell="1" allowOverlap="1" wp14:anchorId="65D1D4AA" wp14:editId="2687B91D">
                <wp:simplePos x="0" y="0"/>
                <wp:positionH relativeFrom="column">
                  <wp:posOffset>73025</wp:posOffset>
                </wp:positionH>
                <wp:positionV relativeFrom="paragraph">
                  <wp:posOffset>4114165</wp:posOffset>
                </wp:positionV>
                <wp:extent cx="444500" cy="179705"/>
                <wp:effectExtent l="0" t="0" r="0" b="0"/>
                <wp:wrapNone/>
                <wp:docPr id="4067861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4500" cy="179705"/>
                        </a:xfrm>
                        <a:prstGeom prst="rect">
                          <a:avLst/>
                        </a:prstGeom>
                        <a:noFill/>
                        <a:ln w="9525">
                          <a:noFill/>
                          <a:miter lim="800000"/>
                          <a:headEnd/>
                          <a:tailEnd/>
                        </a:ln>
                      </wps:spPr>
                      <wps:txbx>
                        <w:txbxContent>
                          <w:p w14:paraId="230BE3F2" w14:textId="77777777" w:rsidR="00FA7F1A" w:rsidRPr="001274EF" w:rsidRDefault="00FA7F1A" w:rsidP="00FA7F1A">
                            <w:pPr>
                              <w:spacing w:line="192" w:lineRule="auto"/>
                              <w:jc w:val="center"/>
                              <w:rPr>
                                <w:rFonts w:ascii="Arial" w:hAnsi="Arial" w:cs="Arial"/>
                                <w:spacing w:val="-4"/>
                                <w:sz w:val="14"/>
                                <w:szCs w:val="14"/>
                              </w:rPr>
                            </w:pPr>
                            <w:r w:rsidRPr="001274EF">
                              <w:rPr>
                                <w:sz w:val="14"/>
                                <w:szCs w:val="14"/>
                              </w:rPr>
                              <w:t>C03</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65D1D4AA" id="_x0000_s1659" type="#_x0000_t202" style="position:absolute;margin-left:5.75pt;margin-top:323.95pt;width:35pt;height:14.15pt;z-index:2515712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" filled="f" stroked="f">
                <v:textbox>
                  <w:txbxContent>
                    <w:p w14:paraId="230BE3F2" w14:textId="77777777" w:rsidR="00FA7F1A" w:rsidRPr="001274EF" w:rsidRDefault="00FA7F1A" w:rsidP="00FA7F1A">
                      <w:pPr>
                        <w:spacing w:line="192" w:lineRule="auto"/>
                        <w:jc w:val="center"/>
                        <w:rPr>
                          <w:rFonts w:ascii="Arial" w:hAnsi="Arial" w:cs="Arial"/>
                          <w:spacing w:val="-4"/>
                          <w:sz w:val="14"/>
                          <w:szCs w:val="14"/>
                        </w:rPr>
                      </w:pPr>
                      <w:r w:rsidRPr="001274EF">
                        <w:rPr>
                          <w:sz w:val="14"/>
                          <w:szCs w:val="14"/>
                        </w:rPr>
                        <w:t>C03</w:t>
                      </w:r>
                    </w:p>
                  </w:txbxContent>
                </v:textbox>
              </v:shape>
            </w:pict>
          </mc:Fallback>
        </mc:AlternateContent>
      </w:r>
      <w:r w:rsidR="007145BF" w:rsidRPr="00EB3CC0">
        <w:rPr>
          <w:rFonts w:ascii="Aptos" w:eastAsia="Aptos" w:hAnsi="Aptos"/>
        </w:rPr>
        <mc:AlternateContent>
          <mc:Choice Requires="wps">
            <w:drawing>
              <wp:anchor distT="0" distB="0" distL="114300" distR="114300" simplePos="0" relativeHeight="251573248" behindDoc="0" locked="0" layoutInCell="1" allowOverlap="1" wp14:anchorId="79CC7508" wp14:editId="059C2A8E">
                <wp:simplePos x="0" y="0"/>
                <wp:positionH relativeFrom="column">
                  <wp:posOffset>70485</wp:posOffset>
                </wp:positionH>
                <wp:positionV relativeFrom="paragraph">
                  <wp:posOffset>4323715</wp:posOffset>
                </wp:positionV>
                <wp:extent cx="427355" cy="179705"/>
                <wp:effectExtent l="0" t="0" r="0" b="0"/>
                <wp:wrapNone/>
                <wp:docPr id="197799960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7355" cy="179705"/>
                        </a:xfrm>
                        <a:prstGeom prst="rect">
                          <a:avLst/>
                        </a:prstGeom>
                        <a:noFill/>
                        <a:ln w="9525">
                          <a:noFill/>
                          <a:miter lim="800000"/>
                          <a:headEnd/>
                          <a:tailEnd/>
                        </a:ln>
                      </wps:spPr>
                      <wps:txbx>
                        <w:txbxContent>
                          <w:p w14:paraId="0D9706A4" w14:textId="77777777" w:rsidR="00FA7F1A" w:rsidRPr="001274EF" w:rsidRDefault="00FA7F1A" w:rsidP="00FA7F1A">
                            <w:pPr>
                              <w:spacing w:line="192" w:lineRule="auto"/>
                              <w:jc w:val="center"/>
                              <w:rPr>
                                <w:rFonts w:ascii="Arial" w:hAnsi="Arial" w:cs="Arial"/>
                                <w:spacing w:val="-4"/>
                                <w:sz w:val="14"/>
                                <w:szCs w:val="14"/>
                              </w:rPr>
                            </w:pPr>
                            <w:r w:rsidRPr="001274EF">
                              <w:rPr>
                                <w:sz w:val="14"/>
                                <w:szCs w:val="14"/>
                              </w:rPr>
                              <w:t>C12</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79CC7508" id="_x0000_s1660" type="#_x0000_t202" style="position:absolute;margin-left:5.55pt;margin-top:340.45pt;width:33.65pt;height:14.15pt;z-index:2515732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" filled="f" stroked="f">
                <v:textbox>
                  <w:txbxContent>
                    <w:p w14:paraId="0D9706A4" w14:textId="77777777" w:rsidR="00FA7F1A" w:rsidRPr="001274EF" w:rsidRDefault="00FA7F1A" w:rsidP="00FA7F1A">
                      <w:pPr>
                        <w:spacing w:line="192" w:lineRule="auto"/>
                        <w:jc w:val="center"/>
                        <w:rPr>
                          <w:rFonts w:ascii="Arial" w:hAnsi="Arial" w:cs="Arial"/>
                          <w:spacing w:val="-4"/>
                          <w:sz w:val="14"/>
                          <w:szCs w:val="14"/>
                        </w:rPr>
                      </w:pPr>
                      <w:r w:rsidRPr="001274EF">
                        <w:rPr>
                          <w:sz w:val="14"/>
                          <w:szCs w:val="14"/>
                        </w:rPr>
                        <w:t>C12</w:t>
                      </w:r>
                    </w:p>
                  </w:txbxContent>
                </v:textbox>
              </v:shape>
            </w:pict>
          </mc:Fallback>
        </mc:AlternateContent>
      </w:r>
      <w:r w:rsidR="00984541" w:rsidRPr="00EB3CC0">
        <w:rPr>
          <w:rFonts w:ascii="Aptos" w:eastAsia="Aptos" w:hAnsi="Aptos"/>
        </w:rPr>
        <mc:AlternateContent>
          <mc:Choice Requires="wps">
            <w:drawing>
              <wp:anchor distT="0" distB="0" distL="114300" distR="114300" simplePos="0" relativeHeight="251784192" behindDoc="0" locked="0" layoutInCell="1" allowOverlap="1" wp14:anchorId="4C6F0B74" wp14:editId="397670D9">
                <wp:simplePos x="0" y="0"/>
                <wp:positionH relativeFrom="column">
                  <wp:posOffset>349885</wp:posOffset>
                </wp:positionH>
                <wp:positionV relativeFrom="paragraph">
                  <wp:posOffset>4535170</wp:posOffset>
                </wp:positionV>
                <wp:extent cx="1115695" cy="287655"/>
                <wp:effectExtent l="0" t="0" r="0" b="0"/>
                <wp:wrapNone/>
                <wp:docPr id="127208763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15695" cy="287655"/>
                        </a:xfrm>
                        <a:prstGeom prst="rect">
                          <a:avLst/>
                        </a:prstGeom>
                        <a:noFill/>
                        <a:ln w="9525">
                          <a:noFill/>
                          <a:miter lim="800000"/>
                          <a:headEnd/>
                          <a:tailEnd/>
                        </a:ln>
                      </wps:spPr>
                      <wps:txbx>
                        <w:txbxContent>
                          <w:p w14:paraId="281852F0" w14:textId="77777777" w:rsidR="00FA7F1A" w:rsidRPr="001274EF" w:rsidRDefault="00FA7F1A" w:rsidP="00FA7F1A">
                            <w:pPr>
                              <w:spacing w:line="216" w:lineRule="auto"/>
                              <w:rPr>
                                <w:rFonts w:ascii="Arial" w:hAnsi="Arial" w:cs="Arial"/>
                                <w:sz w:val="12"/>
                                <w:szCs w:val="12"/>
                              </w:rPr>
                            </w:pPr>
                            <w:r w:rsidRPr="001274EF">
                              <w:rPr>
                                <w:sz w:val="12"/>
                                <w:szCs w:val="12"/>
                              </w:rPr>
                              <w:t>Utilisation efficace de l’eau dans le secteur agricole</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4C6F0B74" id="_x0000_s1661" type="#_x0000_t202" style="position:absolute;margin-left:27.55pt;margin-top:357.1pt;width:87.85pt;height:22.65pt;z-index:251784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" filled="f" stroked="f">
                <v:textbox>
                  <w:txbxContent>
                    <w:p w14:paraId="281852F0" w14:textId="77777777" w:rsidR="00FA7F1A" w:rsidRPr="001274EF" w:rsidRDefault="00FA7F1A" w:rsidP="00FA7F1A">
                      <w:pPr>
                        <w:spacing w:line="216" w:lineRule="auto"/>
                        <w:rPr>
                          <w:rFonts w:ascii="Arial" w:hAnsi="Arial" w:cs="Arial"/>
                          <w:sz w:val="12"/>
                          <w:szCs w:val="12"/>
                        </w:rPr>
                      </w:pPr>
                      <w:r w:rsidRPr="001274EF">
                        <w:rPr>
                          <w:sz w:val="12"/>
                          <w:szCs w:val="12"/>
                        </w:rPr>
                        <w:t>Utilisation efficace de l’eau dans le secteur agricole</w:t>
                      </w:r>
                    </w:p>
                  </w:txbxContent>
                </v:textbox>
              </v:shape>
            </w:pict>
          </mc:Fallback>
        </mc:AlternateContent>
      </w:r>
      <w:r w:rsidR="00284D28" w:rsidRPr="00EB3CC0">
        <w:rPr>
          <w:rFonts w:ascii="Aptos" w:eastAsia="Aptos" w:hAnsi="Aptos"/>
        </w:rPr>
        <mc:AlternateContent>
          <mc:Choice Requires="wps">
            <w:drawing>
              <wp:anchor distT="0" distB="0" distL="114300" distR="114300" simplePos="0" relativeHeight="251583488" behindDoc="0" locked="0" layoutInCell="1" allowOverlap="1" wp14:anchorId="4B15FC2A" wp14:editId="09A13539">
                <wp:simplePos x="0" y="0"/>
                <wp:positionH relativeFrom="column">
                  <wp:posOffset>101600</wp:posOffset>
                </wp:positionH>
                <wp:positionV relativeFrom="paragraph">
                  <wp:posOffset>4566285</wp:posOffset>
                </wp:positionV>
                <wp:extent cx="395605" cy="179705"/>
                <wp:effectExtent l="0" t="0" r="0" b="0"/>
                <wp:wrapNone/>
                <wp:docPr id="20812823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5605" cy="179705"/>
                        </a:xfrm>
                        <a:prstGeom prst="rect">
                          <a:avLst/>
                        </a:prstGeom>
                        <a:noFill/>
                        <a:ln w="9525">
                          <a:noFill/>
                          <a:miter lim="800000"/>
                          <a:headEnd/>
                          <a:tailEnd/>
                        </a:ln>
                      </wps:spPr>
                      <wps:txbx>
                        <w:txbxContent>
                          <w:p w14:paraId="0987A264" w14:textId="77777777" w:rsidR="00FA7F1A" w:rsidRPr="001274EF" w:rsidRDefault="00FA7F1A" w:rsidP="00FA7F1A">
                            <w:pPr>
                              <w:spacing w:line="192" w:lineRule="auto"/>
                              <w:rPr>
                                <w:rFonts w:ascii="Arial" w:hAnsi="Arial" w:cs="Arial"/>
                                <w:color w:val="FFFFFF" w:themeColor="background1"/>
                                <w:spacing w:val="-4"/>
                                <w:sz w:val="14"/>
                                <w:szCs w:val="14"/>
                              </w:rPr>
                            </w:pPr>
                            <w:r w:rsidRPr="001274EF">
                              <w:rPr>
                                <w:color w:val="FFFFFF" w:themeColor="background1"/>
                                <w:sz w:val="14"/>
                                <w:szCs w:val="14"/>
                              </w:rPr>
                              <w:t>W04</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4B15FC2A" id="_x0000_s1662" type="#_x0000_t202" style="position:absolute;margin-left:8pt;margin-top:359.55pt;width:31.15pt;height:14.15pt;z-index:2515834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" filled="f" stroked="f">
                <v:textbox>
                  <w:txbxContent>
                    <w:p w14:paraId="0987A264" w14:textId="77777777" w:rsidR="00FA7F1A" w:rsidRPr="001274EF" w:rsidRDefault="00FA7F1A" w:rsidP="00FA7F1A">
                      <w:pPr>
                        <w:spacing w:line="192" w:lineRule="auto"/>
                        <w:rPr>
                          <w:rFonts w:ascii="Arial" w:hAnsi="Arial" w:cs="Arial"/>
                          <w:color w:val="FFFFFF" w:themeColor="background1"/>
                          <w:spacing w:val="-4"/>
                          <w:sz w:val="14"/>
                          <w:szCs w:val="14"/>
                        </w:rPr>
                      </w:pPr>
                      <w:r w:rsidRPr="001274EF">
                        <w:rPr>
                          <w:color w:val="FFFFFF" w:themeColor="background1"/>
                          <w:sz w:val="14"/>
                          <w:szCs w:val="14"/>
                        </w:rPr>
                        <w:t>W04</w:t>
                      </w:r>
                    </w:p>
                  </w:txbxContent>
                </v:textbox>
              </v:shape>
            </w:pict>
          </mc:Fallback>
        </mc:AlternateContent>
      </w:r>
      <w:r w:rsidR="00354006" w:rsidRPr="00EB3CC0">
        <w:rPr>
          <w:rFonts w:ascii="Aptos" w:eastAsia="Aptos" w:hAnsi="Aptos"/>
        </w:rPr>
        <mc:AlternateContent>
          <mc:Choice Requires="wps">
            <w:drawing>
              <wp:anchor distT="0" distB="0" distL="114300" distR="114300" simplePos="0" relativeHeight="251786240" behindDoc="0" locked="0" layoutInCell="1" allowOverlap="1" wp14:anchorId="24A627B6" wp14:editId="36F75AB3">
                <wp:simplePos x="0" y="0"/>
                <wp:positionH relativeFrom="column">
                  <wp:posOffset>360045</wp:posOffset>
                </wp:positionH>
                <wp:positionV relativeFrom="paragraph">
                  <wp:posOffset>4726940</wp:posOffset>
                </wp:positionV>
                <wp:extent cx="1079500" cy="287655"/>
                <wp:effectExtent l="0" t="0" r="0" b="0"/>
                <wp:wrapNone/>
                <wp:docPr id="139079359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79500" cy="287655"/>
                        </a:xfrm>
                        <a:prstGeom prst="rect">
                          <a:avLst/>
                        </a:prstGeom>
                        <a:noFill/>
                        <a:ln w="9525">
                          <a:noFill/>
                          <a:miter lim="800000"/>
                          <a:headEnd/>
                          <a:tailEnd/>
                        </a:ln>
                      </wps:spPr>
                      <wps:txbx>
                        <w:txbxContent>
                          <w:p w14:paraId="57EDF32A" w14:textId="5F92CAEC" w:rsidR="00FA7F1A" w:rsidRPr="001274EF" w:rsidRDefault="00FA7F1A" w:rsidP="00FA7F1A">
                            <w:pPr>
                              <w:spacing w:line="216" w:lineRule="auto"/>
                              <w:rPr>
                                <w:rFonts w:ascii="Arial" w:hAnsi="Arial" w:cs="Arial"/>
                                <w:sz w:val="12"/>
                                <w:szCs w:val="12"/>
                              </w:rPr>
                            </w:pPr>
                            <w:r w:rsidRPr="001274EF">
                              <w:rPr>
                                <w:sz w:val="12"/>
                                <w:szCs w:val="12"/>
                              </w:rPr>
                              <w:t xml:space="preserve">Réduction des pertes et du </w:t>
                            </w:r>
                            <w:r w:rsidR="00F76E0C" w:rsidRPr="001274EF">
                              <w:rPr>
                                <w:sz w:val="12"/>
                                <w:szCs w:val="12"/>
                              </w:rPr>
                              <w:t>gaspillage alimentaires</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24A627B6" id="_x0000_s1663" type="#_x0000_t202" style="position:absolute;margin-left:28.35pt;margin-top:372.2pt;width:85pt;height:22.65pt;z-index:2517862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" filled="f" stroked="f">
                <v:textbox>
                  <w:txbxContent>
                    <w:p w14:paraId="57EDF32A" w14:textId="5F92CAEC" w:rsidR="00FA7F1A" w:rsidRPr="001274EF" w:rsidRDefault="00FA7F1A" w:rsidP="00FA7F1A">
                      <w:pPr>
                        <w:spacing w:line="216" w:lineRule="auto"/>
                        <w:rPr>
                          <w:rFonts w:ascii="Arial" w:hAnsi="Arial" w:cs="Arial"/>
                          <w:sz w:val="12"/>
                          <w:szCs w:val="12"/>
                        </w:rPr>
                      </w:pPr>
                      <w:r w:rsidRPr="001274EF">
                        <w:rPr>
                          <w:sz w:val="12"/>
                          <w:szCs w:val="12"/>
                        </w:rPr>
                        <w:t xml:space="preserve">Réduction des pertes et du </w:t>
                      </w:r>
                      <w:r w:rsidR="00F76E0C" w:rsidRPr="001274EF">
                        <w:rPr>
                          <w:sz w:val="12"/>
                          <w:szCs w:val="12"/>
                        </w:rPr>
                        <w:t>gaspillage alimentaires</w:t>
                      </w:r>
                    </w:p>
                  </w:txbxContent>
                </v:textbox>
              </v:shape>
            </w:pict>
          </mc:Fallback>
        </mc:AlternateContent>
      </w:r>
      <w:r w:rsidR="00BB7850" w:rsidRPr="00EB3CC0">
        <w:rPr>
          <w:rFonts w:ascii="Aptos" w:eastAsia="Aptos" w:hAnsi="Aptos"/>
        </w:rPr>
        <mc:AlternateContent>
          <mc:Choice Requires="wps">
            <w:drawing>
              <wp:anchor distT="0" distB="0" distL="114300" distR="114300" simplePos="0" relativeHeight="251585536" behindDoc="0" locked="0" layoutInCell="1" allowOverlap="1" wp14:anchorId="3051016E" wp14:editId="2FBBDDD8">
                <wp:simplePos x="0" y="0"/>
                <wp:positionH relativeFrom="column">
                  <wp:posOffset>81915</wp:posOffset>
                </wp:positionH>
                <wp:positionV relativeFrom="paragraph">
                  <wp:posOffset>4759325</wp:posOffset>
                </wp:positionV>
                <wp:extent cx="395605" cy="179705"/>
                <wp:effectExtent l="0" t="0" r="0" b="0"/>
                <wp:wrapNone/>
                <wp:docPr id="33472453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5605" cy="179705"/>
                        </a:xfrm>
                        <a:prstGeom prst="rect">
                          <a:avLst/>
                        </a:prstGeom>
                        <a:noFill/>
                        <a:ln w="9525">
                          <a:noFill/>
                          <a:miter lim="800000"/>
                          <a:headEnd/>
                          <a:tailEnd/>
                        </a:ln>
                      </wps:spPr>
                      <wps:txbx>
                        <w:txbxContent>
                          <w:p w14:paraId="7E733FC0" w14:textId="77777777" w:rsidR="00FA7F1A" w:rsidRPr="001274EF" w:rsidRDefault="00FA7F1A" w:rsidP="00FA7F1A">
                            <w:pPr>
                              <w:spacing w:line="192" w:lineRule="auto"/>
                              <w:jc w:val="center"/>
                              <w:rPr>
                                <w:rFonts w:ascii="Arial" w:hAnsi="Arial" w:cs="Arial"/>
                                <w:color w:val="FFFFFF" w:themeColor="background1"/>
                                <w:spacing w:val="-4"/>
                                <w:sz w:val="14"/>
                                <w:szCs w:val="14"/>
                              </w:rPr>
                            </w:pPr>
                            <w:r w:rsidRPr="001274EF">
                              <w:rPr>
                                <w:color w:val="FFFFFF" w:themeColor="background1"/>
                                <w:sz w:val="14"/>
                                <w:szCs w:val="14"/>
                              </w:rPr>
                              <w:t>F10</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3051016E" id="_x0000_s1664" type="#_x0000_t202" style="position:absolute;margin-left:6.45pt;margin-top:374.75pt;width:31.15pt;height:14.15pt;z-index:2515855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" filled="f" stroked="f">
                <v:textbox>
                  <w:txbxContent>
                    <w:p w14:paraId="7E733FC0" w14:textId="77777777" w:rsidR="00FA7F1A" w:rsidRPr="001274EF" w:rsidRDefault="00FA7F1A" w:rsidP="00FA7F1A">
                      <w:pPr>
                        <w:spacing w:line="192" w:lineRule="auto"/>
                        <w:jc w:val="center"/>
                        <w:rPr>
                          <w:rFonts w:ascii="Arial" w:hAnsi="Arial" w:cs="Arial"/>
                          <w:color w:val="FFFFFF" w:themeColor="background1"/>
                          <w:spacing w:val="-4"/>
                          <w:sz w:val="14"/>
                          <w:szCs w:val="14"/>
                        </w:rPr>
                      </w:pPr>
                      <w:r w:rsidRPr="001274EF">
                        <w:rPr>
                          <w:color w:val="FFFFFF" w:themeColor="background1"/>
                          <w:sz w:val="14"/>
                          <w:szCs w:val="14"/>
                        </w:rPr>
                        <w:t>F10</w:t>
                      </w:r>
                    </w:p>
                  </w:txbxContent>
                </v:textbox>
              </v:shape>
            </w:pict>
          </mc:Fallback>
        </mc:AlternateContent>
      </w:r>
      <w:r w:rsidR="00925FDB" w:rsidRPr="00EB3CC0">
        <w:rPr>
          <w:rFonts w:ascii="Aptos" w:eastAsia="Aptos" w:hAnsi="Aptos"/>
        </w:rPr>
        <mc:AlternateContent>
          <mc:Choice Requires="wps">
            <w:drawing>
              <wp:anchor distT="0" distB="0" distL="114300" distR="114300" simplePos="0" relativeHeight="251599872" behindDoc="0" locked="0" layoutInCell="1" allowOverlap="1" wp14:anchorId="7CE33E19" wp14:editId="48A23CC1">
                <wp:simplePos x="0" y="0"/>
                <wp:positionH relativeFrom="column">
                  <wp:posOffset>80645</wp:posOffset>
                </wp:positionH>
                <wp:positionV relativeFrom="paragraph">
                  <wp:posOffset>5037455</wp:posOffset>
                </wp:positionV>
                <wp:extent cx="396000" cy="179705"/>
                <wp:effectExtent l="0" t="0" r="0" b="0"/>
                <wp:wrapNone/>
                <wp:docPr id="148746957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6000" cy="179705"/>
                        </a:xfrm>
                        <a:prstGeom prst="rect">
                          <a:avLst/>
                        </a:prstGeom>
                        <a:noFill/>
                        <a:ln w="9525">
                          <a:noFill/>
                          <a:miter lim="800000"/>
                          <a:headEnd/>
                          <a:tailEnd/>
                        </a:ln>
                      </wps:spPr>
                      <wps:txbx>
                        <w:txbxContent>
                          <w:p w14:paraId="337F4FE9" w14:textId="77777777" w:rsidR="00FA7F1A" w:rsidRPr="001274EF" w:rsidRDefault="00FA7F1A" w:rsidP="00FA7F1A">
                            <w:pPr>
                              <w:spacing w:line="192" w:lineRule="auto"/>
                              <w:jc w:val="center"/>
                              <w:rPr>
                                <w:rFonts w:ascii="Arial" w:hAnsi="Arial" w:cs="Arial"/>
                                <w:color w:val="FFFFFF" w:themeColor="background1"/>
                                <w:spacing w:val="-4"/>
                                <w:sz w:val="14"/>
                                <w:szCs w:val="14"/>
                              </w:rPr>
                            </w:pPr>
                            <w:r w:rsidRPr="001274EF">
                              <w:rPr>
                                <w:sz w:val="14"/>
                                <w:szCs w:val="14"/>
                              </w:rPr>
                              <w:t>C15</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7CE33E19" id="_x0000_s1665" type="#_x0000_t202" style="position:absolute;margin-left:6.35pt;margin-top:396.65pt;width:31.2pt;height:14.15pt;z-index:2515998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" filled="f" stroked="f">
                <v:textbox>
                  <w:txbxContent>
                    <w:p w14:paraId="337F4FE9" w14:textId="77777777" w:rsidR="00FA7F1A" w:rsidRPr="001274EF" w:rsidRDefault="00FA7F1A" w:rsidP="00FA7F1A">
                      <w:pPr>
                        <w:spacing w:line="192" w:lineRule="auto"/>
                        <w:jc w:val="center"/>
                        <w:rPr>
                          <w:rFonts w:ascii="Arial" w:hAnsi="Arial" w:cs="Arial"/>
                          <w:color w:val="FFFFFF" w:themeColor="background1"/>
                          <w:spacing w:val="-4"/>
                          <w:sz w:val="14"/>
                          <w:szCs w:val="14"/>
                        </w:rPr>
                      </w:pPr>
                      <w:r w:rsidRPr="001274EF">
                        <w:rPr>
                          <w:sz w:val="14"/>
                          <w:szCs w:val="14"/>
                        </w:rPr>
                        <w:t>C15</w:t>
                      </w:r>
                    </w:p>
                  </w:txbxContent>
                </v:textbox>
              </v:shape>
            </w:pict>
          </mc:Fallback>
        </mc:AlternateContent>
      </w:r>
      <w:r w:rsidR="00925FDB" w:rsidRPr="00EB3CC0">
        <w:rPr>
          <w:rFonts w:ascii="Aptos" w:eastAsia="Aptos" w:hAnsi="Aptos"/>
        </w:rPr>
        <mc:AlternateContent>
          <mc:Choice Requires="wps">
            <w:drawing>
              <wp:anchor distT="0" distB="0" distL="114300" distR="114300" simplePos="0" relativeHeight="251587584" behindDoc="0" locked="0" layoutInCell="1" allowOverlap="1" wp14:anchorId="015CD769" wp14:editId="47CE71AF">
                <wp:simplePos x="0" y="0"/>
                <wp:positionH relativeFrom="column">
                  <wp:posOffset>92710</wp:posOffset>
                </wp:positionH>
                <wp:positionV relativeFrom="paragraph">
                  <wp:posOffset>4919980</wp:posOffset>
                </wp:positionV>
                <wp:extent cx="395605" cy="179705"/>
                <wp:effectExtent l="0" t="0" r="0" b="0"/>
                <wp:wrapNone/>
                <wp:docPr id="40535842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5605" cy="179705"/>
                        </a:xfrm>
                        <a:prstGeom prst="rect">
                          <a:avLst/>
                        </a:prstGeom>
                        <a:noFill/>
                        <a:ln w="9525">
                          <a:noFill/>
                          <a:miter lim="800000"/>
                          <a:headEnd/>
                          <a:tailEnd/>
                        </a:ln>
                      </wps:spPr>
                      <wps:txbx>
                        <w:txbxContent>
                          <w:p w14:paraId="6FC5829F" w14:textId="77777777" w:rsidR="00FA7F1A" w:rsidRPr="001274EF" w:rsidRDefault="00FA7F1A" w:rsidP="00FA7F1A">
                            <w:pPr>
                              <w:spacing w:line="192" w:lineRule="auto"/>
                              <w:jc w:val="center"/>
                              <w:rPr>
                                <w:rFonts w:ascii="Arial" w:hAnsi="Arial" w:cs="Arial"/>
                                <w:color w:val="FFFFFF" w:themeColor="background1"/>
                                <w:spacing w:val="-4"/>
                                <w:sz w:val="14"/>
                                <w:szCs w:val="14"/>
                              </w:rPr>
                            </w:pPr>
                            <w:r w:rsidRPr="001274EF">
                              <w:rPr>
                                <w:color w:val="FFFFFF" w:themeColor="background1"/>
                                <w:sz w:val="14"/>
                                <w:szCs w:val="14"/>
                              </w:rPr>
                              <w:t>F11</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015CD769" id="_x0000_s1666" type="#_x0000_t202" style="position:absolute;margin-left:7.3pt;margin-top:387.4pt;width:31.15pt;height:14.15pt;z-index:2515875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" filled="f" stroked="f">
                <v:textbox>
                  <w:txbxContent>
                    <w:p w14:paraId="6FC5829F" w14:textId="77777777" w:rsidR="00FA7F1A" w:rsidRPr="001274EF" w:rsidRDefault="00FA7F1A" w:rsidP="00FA7F1A">
                      <w:pPr>
                        <w:spacing w:line="192" w:lineRule="auto"/>
                        <w:jc w:val="center"/>
                        <w:rPr>
                          <w:rFonts w:ascii="Arial" w:hAnsi="Arial" w:cs="Arial"/>
                          <w:color w:val="FFFFFF" w:themeColor="background1"/>
                          <w:spacing w:val="-4"/>
                          <w:sz w:val="14"/>
                          <w:szCs w:val="14"/>
                        </w:rPr>
                      </w:pPr>
                      <w:r w:rsidRPr="001274EF">
                        <w:rPr>
                          <w:color w:val="FFFFFF" w:themeColor="background1"/>
                          <w:sz w:val="14"/>
                          <w:szCs w:val="14"/>
                        </w:rPr>
                        <w:t>F11</w:t>
                      </w:r>
                    </w:p>
                  </w:txbxContent>
                </v:textbox>
              </v:shape>
            </w:pict>
          </mc:Fallback>
        </mc:AlternateContent>
      </w:r>
      <w:r w:rsidR="00BF0280" w:rsidRPr="00EB3CC0">
        <w:rPr>
          <w:rFonts w:ascii="Aptos" w:eastAsia="Aptos" w:hAnsi="Aptos"/>
        </w:rPr>
        <mc:AlternateContent>
          <mc:Choice Requires="wps">
            <w:drawing>
              <wp:anchor distT="0" distB="0" distL="114300" distR="114300" simplePos="0" relativeHeight="251802624" behindDoc="0" locked="0" layoutInCell="1" allowOverlap="1" wp14:anchorId="508F9A32" wp14:editId="6080C19D">
                <wp:simplePos x="0" y="0"/>
                <wp:positionH relativeFrom="column">
                  <wp:posOffset>325120</wp:posOffset>
                </wp:positionH>
                <wp:positionV relativeFrom="paragraph">
                  <wp:posOffset>6431915</wp:posOffset>
                </wp:positionV>
                <wp:extent cx="1177290" cy="342900"/>
                <wp:effectExtent l="0" t="0" r="0" b="0"/>
                <wp:wrapNone/>
                <wp:docPr id="9193411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77290" cy="342900"/>
                        </a:xfrm>
                        <a:prstGeom prst="rect">
                          <a:avLst/>
                        </a:prstGeom>
                        <a:noFill/>
                        <a:ln w="9525">
                          <a:noFill/>
                          <a:miter lim="800000"/>
                          <a:headEnd/>
                          <a:tailEnd/>
                        </a:ln>
                      </wps:spPr>
                      <wps:txbx>
                        <w:txbxContent>
                          <w:p w14:paraId="05EC1F7A" w14:textId="054A652D" w:rsidR="00FA7F1A" w:rsidRPr="001274EF" w:rsidRDefault="00FA7F1A" w:rsidP="00FA7F1A">
                            <w:pPr>
                              <w:rPr>
                                <w:rFonts w:ascii="Arial" w:hAnsi="Arial" w:cs="Arial"/>
                                <w:sz w:val="12"/>
                                <w:szCs w:val="12"/>
                              </w:rPr>
                            </w:pPr>
                            <w:r w:rsidRPr="001274EF">
                              <w:rPr>
                                <w:sz w:val="12"/>
                                <w:szCs w:val="12"/>
                              </w:rPr>
                              <w:t>Réduction de la pollution par</w:t>
                            </w:r>
                            <w:r w:rsidR="00BF0280" w:rsidRPr="001274EF">
                              <w:rPr>
                                <w:sz w:val="12"/>
                                <w:szCs w:val="12"/>
                              </w:rPr>
                              <w:t xml:space="preserve"> </w:t>
                            </w:r>
                            <w:r w:rsidRPr="001274EF">
                              <w:rPr>
                                <w:sz w:val="12"/>
                                <w:szCs w:val="12"/>
                              </w:rPr>
                              <w:t>les nutriments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08F9A32" id="_x0000_s1667" type="#_x0000_t202" style="position:absolute;margin-left:25.6pt;margin-top:506.45pt;width:92.7pt;height:27pt;z-index:251802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" filled="f" stroked="f">
                <v:textbox>
                  <w:txbxContent>
                    <w:p w14:paraId="05EC1F7A" w14:textId="054A652D" w:rsidR="00FA7F1A" w:rsidRPr="001274EF" w:rsidRDefault="00FA7F1A" w:rsidP="00FA7F1A">
                      <w:pPr>
                        <w:rPr>
                          <w:rFonts w:ascii="Arial" w:hAnsi="Arial" w:cs="Arial"/>
                          <w:sz w:val="12"/>
                          <w:szCs w:val="12"/>
                        </w:rPr>
                      </w:pPr>
                      <w:r w:rsidRPr="001274EF">
                        <w:rPr>
                          <w:sz w:val="12"/>
                          <w:szCs w:val="12"/>
                        </w:rPr>
                        <w:t>Réduction de la pollution par</w:t>
                      </w:r>
                      <w:r w:rsidR="00BF0280" w:rsidRPr="001274EF">
                        <w:rPr>
                          <w:sz w:val="12"/>
                          <w:szCs w:val="12"/>
                        </w:rPr>
                        <w:t xml:space="preserve"> </w:t>
                      </w:r>
                      <w:r w:rsidRPr="001274EF">
                        <w:rPr>
                          <w:sz w:val="12"/>
                          <w:szCs w:val="12"/>
                        </w:rPr>
                        <w:t>les nutriments</w:t>
                      </w:r>
                    </w:p>
                  </w:txbxContent>
                </v:textbox>
              </v:shape>
            </w:pict>
          </mc:Fallback>
        </mc:AlternateContent>
      </w:r>
      <w:r w:rsidR="00695531" w:rsidRPr="00EB3CC0">
        <w:rPr>
          <w:rFonts w:ascii="Aptos" w:eastAsia="Aptos" w:hAnsi="Aptos"/>
        </w:rPr>
        <mc:AlternateContent>
          <mc:Choice Requires="wps">
            <w:drawing>
              <wp:anchor distT="0" distB="0" distL="114300" distR="114300" simplePos="0" relativeHeight="251589632" behindDoc="0" locked="0" layoutInCell="1" allowOverlap="1" wp14:anchorId="135AD5C8" wp14:editId="0F11AF4E">
                <wp:simplePos x="0" y="0"/>
                <wp:positionH relativeFrom="column">
                  <wp:posOffset>96520</wp:posOffset>
                </wp:positionH>
                <wp:positionV relativeFrom="paragraph">
                  <wp:posOffset>5210810</wp:posOffset>
                </wp:positionV>
                <wp:extent cx="395605" cy="179705"/>
                <wp:effectExtent l="0" t="0" r="0" b="0"/>
                <wp:wrapNone/>
                <wp:docPr id="132004992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5605" cy="179705"/>
                        </a:xfrm>
                        <a:prstGeom prst="rect">
                          <a:avLst/>
                        </a:prstGeom>
                        <a:noFill/>
                        <a:ln w="9525">
                          <a:noFill/>
                          <a:miter lim="800000"/>
                          <a:headEnd/>
                          <a:tailEnd/>
                        </a:ln>
                      </wps:spPr>
                      <wps:txbx>
                        <w:txbxContent>
                          <w:p w14:paraId="76DE01F8" w14:textId="77777777" w:rsidR="00FA7F1A" w:rsidRPr="001274EF" w:rsidRDefault="00FA7F1A" w:rsidP="00FA7F1A">
                            <w:pPr>
                              <w:spacing w:line="192" w:lineRule="auto"/>
                              <w:jc w:val="center"/>
                              <w:rPr>
                                <w:rFonts w:ascii="Arial" w:hAnsi="Arial" w:cs="Arial"/>
                                <w:color w:val="FFFFFF" w:themeColor="background1"/>
                                <w:spacing w:val="-4"/>
                                <w:sz w:val="14"/>
                                <w:szCs w:val="14"/>
                              </w:rPr>
                            </w:pPr>
                            <w:r w:rsidRPr="001274EF">
                              <w:rPr>
                                <w:color w:val="FFFFFF" w:themeColor="background1"/>
                                <w:sz w:val="14"/>
                                <w:szCs w:val="14"/>
                              </w:rPr>
                              <w:t>H04</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135AD5C8" id="_x0000_s1668" type="#_x0000_t202" style="position:absolute;margin-left:7.6pt;margin-top:410.3pt;width:31.15pt;height:14.15pt;z-index:2515896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" filled="f" stroked="f">
                <v:textbox>
                  <w:txbxContent>
                    <w:p w14:paraId="76DE01F8" w14:textId="77777777" w:rsidR="00FA7F1A" w:rsidRPr="001274EF" w:rsidRDefault="00FA7F1A" w:rsidP="00FA7F1A">
                      <w:pPr>
                        <w:spacing w:line="192" w:lineRule="auto"/>
                        <w:jc w:val="center"/>
                        <w:rPr>
                          <w:rFonts w:ascii="Arial" w:hAnsi="Arial" w:cs="Arial"/>
                          <w:color w:val="FFFFFF" w:themeColor="background1"/>
                          <w:spacing w:val="-4"/>
                          <w:sz w:val="14"/>
                          <w:szCs w:val="14"/>
                        </w:rPr>
                      </w:pPr>
                      <w:r w:rsidRPr="001274EF">
                        <w:rPr>
                          <w:color w:val="FFFFFF" w:themeColor="background1"/>
                          <w:sz w:val="14"/>
                          <w:szCs w:val="14"/>
                        </w:rPr>
                        <w:t>H04</w:t>
                      </w:r>
                    </w:p>
                  </w:txbxContent>
                </v:textbox>
              </v:shape>
            </w:pict>
          </mc:Fallback>
        </mc:AlternateContent>
      </w:r>
      <w:r w:rsidR="005E0F17" w:rsidRPr="00EB3CC0">
        <w:rPr>
          <w:rFonts w:ascii="Aptos" w:eastAsia="Aptos" w:hAnsi="Aptos"/>
        </w:rPr>
        <mc:AlternateContent>
          <mc:Choice Requires="wps">
            <w:drawing>
              <wp:anchor distT="0" distB="0" distL="114300" distR="114300" simplePos="0" relativeHeight="251591680" behindDoc="0" locked="0" layoutInCell="1" allowOverlap="1" wp14:anchorId="2F94660A" wp14:editId="24D87B27">
                <wp:simplePos x="0" y="0"/>
                <wp:positionH relativeFrom="column">
                  <wp:posOffset>99060</wp:posOffset>
                </wp:positionH>
                <wp:positionV relativeFrom="paragraph">
                  <wp:posOffset>5401945</wp:posOffset>
                </wp:positionV>
                <wp:extent cx="395605" cy="179705"/>
                <wp:effectExtent l="0" t="0" r="0" b="0"/>
                <wp:wrapNone/>
                <wp:docPr id="170349493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5605" cy="179705"/>
                        </a:xfrm>
                        <a:prstGeom prst="rect">
                          <a:avLst/>
                        </a:prstGeom>
                        <a:noFill/>
                        <a:ln w="9525">
                          <a:noFill/>
                          <a:miter lim="800000"/>
                          <a:headEnd/>
                          <a:tailEnd/>
                        </a:ln>
                      </wps:spPr>
                      <wps:txbx>
                        <w:txbxContent>
                          <w:p w14:paraId="40041CAF" w14:textId="77777777" w:rsidR="00FA7F1A" w:rsidRPr="001274EF" w:rsidRDefault="00FA7F1A" w:rsidP="00FA7F1A">
                            <w:pPr>
                              <w:spacing w:line="192" w:lineRule="auto"/>
                              <w:jc w:val="center"/>
                              <w:rPr>
                                <w:rFonts w:ascii="Arial" w:hAnsi="Arial" w:cs="Arial"/>
                                <w:color w:val="FFFFFF" w:themeColor="background1"/>
                                <w:spacing w:val="-4"/>
                                <w:sz w:val="14"/>
                                <w:szCs w:val="14"/>
                              </w:rPr>
                            </w:pPr>
                            <w:r w:rsidRPr="001274EF">
                              <w:rPr>
                                <w:color w:val="FFFFFF" w:themeColor="background1"/>
                                <w:sz w:val="14"/>
                                <w:szCs w:val="14"/>
                              </w:rPr>
                              <w:t>H06</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2F94660A" id="_x0000_s1669" type="#_x0000_t202" style="position:absolute;margin-left:7.8pt;margin-top:425.35pt;width:31.15pt;height:14.15pt;z-index:2515916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" filled="f" stroked="f">
                <v:textbox>
                  <w:txbxContent>
                    <w:p w14:paraId="40041CAF" w14:textId="77777777" w:rsidR="00FA7F1A" w:rsidRPr="001274EF" w:rsidRDefault="00FA7F1A" w:rsidP="00FA7F1A">
                      <w:pPr>
                        <w:spacing w:line="192" w:lineRule="auto"/>
                        <w:jc w:val="center"/>
                        <w:rPr>
                          <w:rFonts w:ascii="Arial" w:hAnsi="Arial" w:cs="Arial"/>
                          <w:color w:val="FFFFFF" w:themeColor="background1"/>
                          <w:spacing w:val="-4"/>
                          <w:sz w:val="14"/>
                          <w:szCs w:val="14"/>
                        </w:rPr>
                      </w:pPr>
                      <w:r w:rsidRPr="001274EF">
                        <w:rPr>
                          <w:color w:val="FFFFFF" w:themeColor="background1"/>
                          <w:sz w:val="14"/>
                          <w:szCs w:val="14"/>
                        </w:rPr>
                        <w:t>H06</w:t>
                      </w:r>
                    </w:p>
                  </w:txbxContent>
                </v:textbox>
              </v:shape>
            </w:pict>
          </mc:Fallback>
        </mc:AlternateContent>
      </w:r>
      <w:r w:rsidR="00D67F76" w:rsidRPr="00EB3CC0">
        <w:rPr>
          <w:rFonts w:ascii="Aptos" w:eastAsia="Aptos" w:hAnsi="Aptos"/>
        </w:rPr>
        <mc:AlternateContent>
          <mc:Choice Requires="wps">
            <w:drawing>
              <wp:anchor distT="0" distB="0" distL="114300" distR="114300" simplePos="0" relativeHeight="251595776" behindDoc="0" locked="0" layoutInCell="1" allowOverlap="1" wp14:anchorId="16C1240D" wp14:editId="43E13871">
                <wp:simplePos x="0" y="0"/>
                <wp:positionH relativeFrom="column">
                  <wp:posOffset>85090</wp:posOffset>
                </wp:positionH>
                <wp:positionV relativeFrom="paragraph">
                  <wp:posOffset>5836920</wp:posOffset>
                </wp:positionV>
                <wp:extent cx="396000" cy="179705"/>
                <wp:effectExtent l="0" t="0" r="0" b="0"/>
                <wp:wrapNone/>
                <wp:docPr id="161509873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6000" cy="179705"/>
                        </a:xfrm>
                        <a:prstGeom prst="rect">
                          <a:avLst/>
                        </a:prstGeom>
                        <a:noFill/>
                        <a:ln w="9525">
                          <a:noFill/>
                          <a:miter lim="800000"/>
                          <a:headEnd/>
                          <a:tailEnd/>
                        </a:ln>
                      </wps:spPr>
                      <wps:txbx>
                        <w:txbxContent>
                          <w:p w14:paraId="485F6917" w14:textId="77777777" w:rsidR="00FA7F1A" w:rsidRPr="001274EF" w:rsidRDefault="00FA7F1A" w:rsidP="00FA7F1A">
                            <w:pPr>
                              <w:spacing w:line="192" w:lineRule="auto"/>
                              <w:jc w:val="center"/>
                              <w:rPr>
                                <w:rFonts w:ascii="Arial" w:hAnsi="Arial" w:cs="Arial"/>
                                <w:spacing w:val="-4"/>
                                <w:sz w:val="14"/>
                                <w:szCs w:val="14"/>
                              </w:rPr>
                            </w:pPr>
                            <w:r w:rsidRPr="001274EF">
                              <w:rPr>
                                <w:sz w:val="14"/>
                                <w:szCs w:val="14"/>
                              </w:rPr>
                              <w:t>C06</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16C1240D" id="_x0000_s1670" type="#_x0000_t202" style="position:absolute;margin-left:6.7pt;margin-top:459.6pt;width:31.2pt;height:14.15pt;z-index:2515957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" filled="f" stroked="f">
                <v:textbox>
                  <w:txbxContent>
                    <w:p w14:paraId="485F6917" w14:textId="77777777" w:rsidR="00FA7F1A" w:rsidRPr="001274EF" w:rsidRDefault="00FA7F1A" w:rsidP="00FA7F1A">
                      <w:pPr>
                        <w:spacing w:line="192" w:lineRule="auto"/>
                        <w:jc w:val="center"/>
                        <w:rPr>
                          <w:rFonts w:ascii="Arial" w:hAnsi="Arial" w:cs="Arial"/>
                          <w:spacing w:val="-4"/>
                          <w:sz w:val="14"/>
                          <w:szCs w:val="14"/>
                        </w:rPr>
                      </w:pPr>
                      <w:r w:rsidRPr="001274EF">
                        <w:rPr>
                          <w:sz w:val="14"/>
                          <w:szCs w:val="14"/>
                        </w:rPr>
                        <w:t>C06</w:t>
                      </w:r>
                    </w:p>
                  </w:txbxContent>
                </v:textbox>
              </v:shape>
            </w:pict>
          </mc:Fallback>
        </mc:AlternateContent>
      </w:r>
      <w:r w:rsidR="00D67F76" w:rsidRPr="00EB3CC0">
        <w:rPr>
          <w:rFonts w:ascii="Aptos" w:eastAsia="Aptos" w:hAnsi="Aptos"/>
        </w:rPr>
        <mc:AlternateContent>
          <mc:Choice Requires="wps">
            <w:drawing>
              <wp:anchor distT="0" distB="0" distL="114300" distR="114300" simplePos="0" relativeHeight="251593728" behindDoc="0" locked="0" layoutInCell="1" allowOverlap="1" wp14:anchorId="7CEE9489" wp14:editId="18440834">
                <wp:simplePos x="0" y="0"/>
                <wp:positionH relativeFrom="column">
                  <wp:posOffset>93345</wp:posOffset>
                </wp:positionH>
                <wp:positionV relativeFrom="paragraph">
                  <wp:posOffset>5636895</wp:posOffset>
                </wp:positionV>
                <wp:extent cx="395605" cy="179705"/>
                <wp:effectExtent l="0" t="0" r="0" b="0"/>
                <wp:wrapNone/>
                <wp:docPr id="11792854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5605" cy="179705"/>
                        </a:xfrm>
                        <a:prstGeom prst="rect">
                          <a:avLst/>
                        </a:prstGeom>
                        <a:noFill/>
                        <a:ln w="9525">
                          <a:noFill/>
                          <a:miter lim="800000"/>
                          <a:headEnd/>
                          <a:tailEnd/>
                        </a:ln>
                      </wps:spPr>
                      <wps:txbx>
                        <w:txbxContent>
                          <w:p w14:paraId="650169BD" w14:textId="77777777" w:rsidR="00FA7F1A" w:rsidRPr="001274EF" w:rsidRDefault="00FA7F1A" w:rsidP="00FA7F1A">
                            <w:pPr>
                              <w:spacing w:line="192" w:lineRule="auto"/>
                              <w:jc w:val="center"/>
                              <w:rPr>
                                <w:rFonts w:ascii="Arial" w:hAnsi="Arial" w:cs="Arial"/>
                                <w:spacing w:val="-4"/>
                                <w:sz w:val="14"/>
                                <w:szCs w:val="14"/>
                              </w:rPr>
                            </w:pPr>
                            <w:r w:rsidRPr="001274EF">
                              <w:rPr>
                                <w:sz w:val="14"/>
                                <w:szCs w:val="14"/>
                              </w:rPr>
                              <w:t>C05</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7CEE9489" id="_x0000_s1671" type="#_x0000_t202" style="position:absolute;margin-left:7.35pt;margin-top:443.85pt;width:31.15pt;height:14.15pt;z-index:251593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" filled="f" stroked="f">
                <v:textbox>
                  <w:txbxContent>
                    <w:p w14:paraId="650169BD" w14:textId="77777777" w:rsidR="00FA7F1A" w:rsidRPr="001274EF" w:rsidRDefault="00FA7F1A" w:rsidP="00FA7F1A">
                      <w:pPr>
                        <w:spacing w:line="192" w:lineRule="auto"/>
                        <w:jc w:val="center"/>
                        <w:rPr>
                          <w:rFonts w:ascii="Arial" w:hAnsi="Arial" w:cs="Arial"/>
                          <w:spacing w:val="-4"/>
                          <w:sz w:val="14"/>
                          <w:szCs w:val="14"/>
                        </w:rPr>
                      </w:pPr>
                      <w:r w:rsidRPr="001274EF">
                        <w:rPr>
                          <w:sz w:val="14"/>
                          <w:szCs w:val="14"/>
                        </w:rPr>
                        <w:t>C05</w:t>
                      </w:r>
                    </w:p>
                  </w:txbxContent>
                </v:textbox>
              </v:shape>
            </w:pict>
          </mc:Fallback>
        </mc:AlternateContent>
      </w:r>
      <w:r w:rsidR="00DB1E59" w:rsidRPr="00EB3CC0">
        <w:rPr>
          <w:rFonts w:ascii="Aptos" w:eastAsia="Aptos" w:hAnsi="Aptos"/>
        </w:rPr>
        <mc:AlternateContent>
          <mc:Choice Requires="wps">
            <w:drawing>
              <wp:anchor distT="0" distB="0" distL="114300" distR="114300" simplePos="0" relativeHeight="251794432" behindDoc="0" locked="0" layoutInCell="1" allowOverlap="1" wp14:anchorId="3775B3B0" wp14:editId="04CD0140">
                <wp:simplePos x="0" y="0"/>
                <wp:positionH relativeFrom="column">
                  <wp:posOffset>337820</wp:posOffset>
                </wp:positionH>
                <wp:positionV relativeFrom="paragraph">
                  <wp:posOffset>5633720</wp:posOffset>
                </wp:positionV>
                <wp:extent cx="1739900" cy="215900"/>
                <wp:effectExtent l="0" t="0" r="0" b="0"/>
                <wp:wrapNone/>
                <wp:docPr id="23088735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39900" cy="215900"/>
                        </a:xfrm>
                        <a:prstGeom prst="rect">
                          <a:avLst/>
                        </a:prstGeom>
                        <a:noFill/>
                        <a:ln w="9525">
                          <a:noFill/>
                          <a:miter lim="800000"/>
                          <a:headEnd/>
                          <a:tailEnd/>
                        </a:ln>
                      </wps:spPr>
                      <wps:txbx>
                        <w:txbxContent>
                          <w:p w14:paraId="093A8AA1" w14:textId="77777777" w:rsidR="00FA7F1A" w:rsidRPr="001274EF" w:rsidRDefault="00FA7F1A" w:rsidP="00FA7F1A">
                            <w:pPr>
                              <w:rPr>
                                <w:rFonts w:ascii="Arial" w:hAnsi="Arial" w:cs="Arial"/>
                                <w:sz w:val="12"/>
                                <w:szCs w:val="12"/>
                              </w:rPr>
                            </w:pPr>
                            <w:r w:rsidRPr="001274EF">
                              <w:rPr>
                                <w:sz w:val="12"/>
                                <w:szCs w:val="12"/>
                              </w:rPr>
                              <w:t>Énergie éolienne en mer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775B3B0" id="_x0000_s1672" type="#_x0000_t202" style="position:absolute;margin-left:26.6pt;margin-top:443.6pt;width:137pt;height:17pt;z-index:251794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" filled="f" stroked="f">
                <v:textbox>
                  <w:txbxContent>
                    <w:p w14:paraId="093A8AA1" w14:textId="77777777" w:rsidR="00FA7F1A" w:rsidRPr="001274EF" w:rsidRDefault="00FA7F1A" w:rsidP="00FA7F1A">
                      <w:pPr>
                        <w:rPr>
                          <w:rFonts w:ascii="Arial" w:hAnsi="Arial" w:cs="Arial"/>
                          <w:sz w:val="12"/>
                          <w:szCs w:val="12"/>
                        </w:rPr>
                      </w:pPr>
                      <w:r w:rsidRPr="001274EF">
                        <w:rPr>
                          <w:sz w:val="12"/>
                          <w:szCs w:val="12"/>
                        </w:rPr>
                        <w:t>Énergie éolienne en mer</w:t>
                      </w:r>
                    </w:p>
                  </w:txbxContent>
                </v:textbox>
              </v:shape>
            </w:pict>
          </mc:Fallback>
        </mc:AlternateContent>
      </w:r>
      <w:r w:rsidR="001C01BE" w:rsidRPr="00EB3CC0">
        <w:rPr>
          <w:rFonts w:ascii="Aptos" w:eastAsia="Aptos" w:hAnsi="Aptos"/>
        </w:rPr>
        <mc:AlternateContent>
          <mc:Choice Requires="wps">
            <w:drawing>
              <wp:anchor distT="0" distB="0" distL="114300" distR="114300" simplePos="0" relativeHeight="251798528" behindDoc="0" locked="0" layoutInCell="1" allowOverlap="1" wp14:anchorId="22321731" wp14:editId="5C245CE7">
                <wp:simplePos x="0" y="0"/>
                <wp:positionH relativeFrom="column">
                  <wp:posOffset>350520</wp:posOffset>
                </wp:positionH>
                <wp:positionV relativeFrom="paragraph">
                  <wp:posOffset>6031865</wp:posOffset>
                </wp:positionV>
                <wp:extent cx="1130300" cy="215900"/>
                <wp:effectExtent l="0" t="0" r="0" b="0"/>
                <wp:wrapNone/>
                <wp:docPr id="120354203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0300" cy="215900"/>
                        </a:xfrm>
                        <a:prstGeom prst="rect">
                          <a:avLst/>
                        </a:prstGeom>
                        <a:noFill/>
                        <a:ln w="9525">
                          <a:noFill/>
                          <a:miter lim="800000"/>
                          <a:headEnd/>
                          <a:tailEnd/>
                        </a:ln>
                      </wps:spPr>
                      <wps:txbx>
                        <w:txbxContent>
                          <w:p w14:paraId="2996E28A" w14:textId="77777777" w:rsidR="00FA7F1A" w:rsidRPr="001274EF" w:rsidRDefault="00FA7F1A" w:rsidP="00FA7F1A">
                            <w:pPr>
                              <w:rPr>
                                <w:rFonts w:ascii="Arial" w:hAnsi="Arial" w:cs="Arial"/>
                                <w:sz w:val="12"/>
                                <w:szCs w:val="12"/>
                              </w:rPr>
                            </w:pPr>
                            <w:r w:rsidRPr="001274EF">
                              <w:rPr>
                                <w:sz w:val="12"/>
                                <w:szCs w:val="12"/>
                              </w:rPr>
                              <w:t>Bioéconomie durable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2321731" id="_x0000_s1673" type="#_x0000_t202" style="position:absolute;margin-left:27.6pt;margin-top:474.95pt;width:89pt;height:17pt;z-index:251798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" filled="f" stroked="f">
                <v:textbox>
                  <w:txbxContent>
                    <w:p w14:paraId="2996E28A" w14:textId="77777777" w:rsidR="00FA7F1A" w:rsidRPr="001274EF" w:rsidRDefault="00FA7F1A" w:rsidP="00FA7F1A">
                      <w:pPr>
                        <w:rPr>
                          <w:rFonts w:ascii="Arial" w:hAnsi="Arial" w:cs="Arial"/>
                          <w:sz w:val="12"/>
                          <w:szCs w:val="12"/>
                        </w:rPr>
                      </w:pPr>
                      <w:r w:rsidRPr="001274EF">
                        <w:rPr>
                          <w:sz w:val="12"/>
                          <w:szCs w:val="12"/>
                        </w:rPr>
                        <w:t>Bioéconomie durable</w:t>
                      </w:r>
                    </w:p>
                  </w:txbxContent>
                </v:textbox>
              </v:shape>
            </w:pict>
          </mc:Fallback>
        </mc:AlternateContent>
      </w:r>
      <w:r w:rsidR="0041254F" w:rsidRPr="00EB3CC0">
        <w:rPr>
          <w:rFonts w:ascii="Aptos" w:eastAsia="Aptos" w:hAnsi="Aptos"/>
        </w:rPr>
        <mc:AlternateContent>
          <mc:Choice Requires="wps">
            <w:drawing>
              <wp:anchor distT="0" distB="0" distL="114300" distR="114300" simplePos="0" relativeHeight="251597824" behindDoc="0" locked="0" layoutInCell="1" allowOverlap="1" wp14:anchorId="7054C4E4" wp14:editId="589926A1">
                <wp:simplePos x="0" y="0"/>
                <wp:positionH relativeFrom="column">
                  <wp:posOffset>80645</wp:posOffset>
                </wp:positionH>
                <wp:positionV relativeFrom="paragraph">
                  <wp:posOffset>6045200</wp:posOffset>
                </wp:positionV>
                <wp:extent cx="395605" cy="179705"/>
                <wp:effectExtent l="0" t="0" r="0" b="0"/>
                <wp:wrapNone/>
                <wp:docPr id="90066611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5605" cy="179705"/>
                        </a:xfrm>
                        <a:prstGeom prst="rect">
                          <a:avLst/>
                        </a:prstGeom>
                        <a:noFill/>
                        <a:ln w="9525">
                          <a:noFill/>
                          <a:miter lim="800000"/>
                          <a:headEnd/>
                          <a:tailEnd/>
                        </a:ln>
                      </wps:spPr>
                      <wps:txbx>
                        <w:txbxContent>
                          <w:p w14:paraId="75D052AC" w14:textId="77777777" w:rsidR="00FA7F1A" w:rsidRPr="001274EF" w:rsidRDefault="00FA7F1A" w:rsidP="00FA7F1A">
                            <w:pPr>
                              <w:spacing w:line="192" w:lineRule="auto"/>
                              <w:jc w:val="center"/>
                              <w:rPr>
                                <w:rFonts w:ascii="Arial" w:hAnsi="Arial" w:cs="Arial"/>
                                <w:color w:val="FFFFFF" w:themeColor="background1"/>
                                <w:spacing w:val="-4"/>
                                <w:sz w:val="14"/>
                                <w:szCs w:val="14"/>
                              </w:rPr>
                            </w:pPr>
                            <w:r w:rsidRPr="001274EF">
                              <w:rPr>
                                <w:sz w:val="14"/>
                                <w:szCs w:val="14"/>
                              </w:rPr>
                              <w:t>C07</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7054C4E4" id="_x0000_s1674" type="#_x0000_t202" style="position:absolute;margin-left:6.35pt;margin-top:476pt;width:31.15pt;height:14.15pt;z-index:2515978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" filled="f" stroked="f">
                <v:textbox>
                  <w:txbxContent>
                    <w:p w14:paraId="75D052AC" w14:textId="77777777" w:rsidR="00FA7F1A" w:rsidRPr="001274EF" w:rsidRDefault="00FA7F1A" w:rsidP="00FA7F1A">
                      <w:pPr>
                        <w:spacing w:line="192" w:lineRule="auto"/>
                        <w:jc w:val="center"/>
                        <w:rPr>
                          <w:rFonts w:ascii="Arial" w:hAnsi="Arial" w:cs="Arial"/>
                          <w:color w:val="FFFFFF" w:themeColor="background1"/>
                          <w:spacing w:val="-4"/>
                          <w:sz w:val="14"/>
                          <w:szCs w:val="14"/>
                        </w:rPr>
                      </w:pPr>
                      <w:r w:rsidRPr="001274EF">
                        <w:rPr>
                          <w:sz w:val="14"/>
                          <w:szCs w:val="14"/>
                        </w:rPr>
                        <w:t>C07</w:t>
                      </w:r>
                    </w:p>
                  </w:txbxContent>
                </v:textbox>
              </v:shape>
            </w:pict>
          </mc:Fallback>
        </mc:AlternateContent>
      </w:r>
      <w:r w:rsidR="00DC0BAE" w:rsidRPr="00EB3CC0">
        <w:rPr>
          <w:rFonts w:ascii="Aptos" w:eastAsia="Aptos" w:hAnsi="Aptos"/>
        </w:rPr>
        <mc:AlternateContent>
          <mc:Choice Requires="wps">
            <w:drawing>
              <wp:anchor distT="0" distB="0" distL="114300" distR="114300" simplePos="0" relativeHeight="251812864" behindDoc="0" locked="0" layoutInCell="1" allowOverlap="1" wp14:anchorId="43CF0284" wp14:editId="6BAD043E">
                <wp:simplePos x="0" y="0"/>
                <wp:positionH relativeFrom="column">
                  <wp:posOffset>331470</wp:posOffset>
                </wp:positionH>
                <wp:positionV relativeFrom="paragraph">
                  <wp:posOffset>6268085</wp:posOffset>
                </wp:positionV>
                <wp:extent cx="1007745" cy="215900"/>
                <wp:effectExtent l="0" t="0" r="0" b="0"/>
                <wp:wrapNone/>
                <wp:docPr id="90372142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7745" cy="215900"/>
                        </a:xfrm>
                        <a:prstGeom prst="rect">
                          <a:avLst/>
                        </a:prstGeom>
                        <a:noFill/>
                        <a:ln w="9525">
                          <a:noFill/>
                          <a:miter lim="800000"/>
                          <a:headEnd/>
                          <a:tailEnd/>
                        </a:ln>
                      </wps:spPr>
                      <wps:txbx>
                        <w:txbxContent>
                          <w:p w14:paraId="4E335CC4" w14:textId="77777777" w:rsidR="00FA7F1A" w:rsidRPr="001274EF" w:rsidRDefault="00FA7F1A" w:rsidP="00FA7F1A">
                            <w:pPr>
                              <w:rPr>
                                <w:rFonts w:ascii="Arial" w:hAnsi="Arial" w:cs="Arial"/>
                                <w:sz w:val="12"/>
                                <w:szCs w:val="12"/>
                              </w:rPr>
                            </w:pPr>
                            <w:r w:rsidRPr="001274EF">
                              <w:rPr>
                                <w:sz w:val="12"/>
                                <w:szCs w:val="12"/>
                              </w:rPr>
                              <w:t>Gestion des eaux usées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3CF0284" id="_x0000_s1675" type="#_x0000_t202" style="position:absolute;margin-left:26.1pt;margin-top:493.55pt;width:79.35pt;height:17pt;z-index:251812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" filled="f" stroked="f">
                <v:textbox>
                  <w:txbxContent>
                    <w:p w14:paraId="4E335CC4" w14:textId="77777777" w:rsidR="00FA7F1A" w:rsidRPr="001274EF" w:rsidRDefault="00FA7F1A" w:rsidP="00FA7F1A">
                      <w:pPr>
                        <w:rPr>
                          <w:rFonts w:ascii="Arial" w:hAnsi="Arial" w:cs="Arial"/>
                          <w:sz w:val="12"/>
                          <w:szCs w:val="12"/>
                        </w:rPr>
                      </w:pPr>
                      <w:r w:rsidRPr="001274EF">
                        <w:rPr>
                          <w:sz w:val="12"/>
                          <w:szCs w:val="12"/>
                        </w:rPr>
                        <w:t>Gestion des eaux usées</w:t>
                      </w:r>
                    </w:p>
                  </w:txbxContent>
                </v:textbox>
              </v:shape>
            </w:pict>
          </mc:Fallback>
        </mc:AlternateContent>
      </w:r>
      <w:r w:rsidR="001E6E27" w:rsidRPr="00EB3CC0">
        <w:rPr>
          <w:rFonts w:ascii="Aptos" w:eastAsia="Aptos" w:hAnsi="Aptos"/>
        </w:rPr>
        <mc:AlternateContent>
          <mc:Choice Requires="wps">
            <w:drawing>
              <wp:anchor distT="0" distB="0" distL="114300" distR="114300" simplePos="0" relativeHeight="251603968" behindDoc="0" locked="0" layoutInCell="1" allowOverlap="1" wp14:anchorId="5AAF089A" wp14:editId="3205E656">
                <wp:simplePos x="0" y="0"/>
                <wp:positionH relativeFrom="column">
                  <wp:posOffset>88900</wp:posOffset>
                </wp:positionH>
                <wp:positionV relativeFrom="paragraph">
                  <wp:posOffset>6280150</wp:posOffset>
                </wp:positionV>
                <wp:extent cx="396000" cy="179705"/>
                <wp:effectExtent l="0" t="0" r="0" b="0"/>
                <wp:wrapNone/>
                <wp:docPr id="162924542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6000" cy="179705"/>
                        </a:xfrm>
                        <a:prstGeom prst="rect">
                          <a:avLst/>
                        </a:prstGeom>
                        <a:noFill/>
                        <a:ln w="9525">
                          <a:noFill/>
                          <a:miter lim="800000"/>
                          <a:headEnd/>
                          <a:tailEnd/>
                        </a:ln>
                      </wps:spPr>
                      <wps:txbx>
                        <w:txbxContent>
                          <w:p w14:paraId="724D797B" w14:textId="77777777" w:rsidR="00FA7F1A" w:rsidRPr="001274EF" w:rsidRDefault="00FA7F1A" w:rsidP="00FA7F1A">
                            <w:pPr>
                              <w:spacing w:line="192" w:lineRule="auto"/>
                              <w:jc w:val="center"/>
                              <w:rPr>
                                <w:rFonts w:ascii="Arial" w:hAnsi="Arial" w:cs="Arial"/>
                                <w:color w:val="FFFFFF" w:themeColor="background1"/>
                                <w:spacing w:val="-4"/>
                                <w:sz w:val="14"/>
                                <w:szCs w:val="14"/>
                              </w:rPr>
                            </w:pPr>
                            <w:r w:rsidRPr="001274EF">
                              <w:rPr>
                                <w:color w:val="FFFFFF" w:themeColor="background1"/>
                                <w:sz w:val="14"/>
                                <w:szCs w:val="14"/>
                              </w:rPr>
                              <w:t>W12</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5AAF089A" id="_x0000_s1676" type="#_x0000_t202" style="position:absolute;margin-left:7pt;margin-top:494.5pt;width:31.2pt;height:14.15pt;z-index:2516039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" filled="f" stroked="f">
                <v:textbox>
                  <w:txbxContent>
                    <w:p w14:paraId="724D797B" w14:textId="77777777" w:rsidR="00FA7F1A" w:rsidRPr="001274EF" w:rsidRDefault="00FA7F1A" w:rsidP="00FA7F1A">
                      <w:pPr>
                        <w:spacing w:line="192" w:lineRule="auto"/>
                        <w:jc w:val="center"/>
                        <w:rPr>
                          <w:rFonts w:ascii="Arial" w:hAnsi="Arial" w:cs="Arial"/>
                          <w:color w:val="FFFFFF" w:themeColor="background1"/>
                          <w:spacing w:val="-4"/>
                          <w:sz w:val="14"/>
                          <w:szCs w:val="14"/>
                        </w:rPr>
                      </w:pPr>
                      <w:r w:rsidRPr="001274EF">
                        <w:rPr>
                          <w:color w:val="FFFFFF" w:themeColor="background1"/>
                          <w:sz w:val="14"/>
                          <w:szCs w:val="14"/>
                        </w:rPr>
                        <w:t>W12</w:t>
                      </w:r>
                    </w:p>
                  </w:txbxContent>
                </v:textbox>
              </v:shape>
            </w:pict>
          </mc:Fallback>
        </mc:AlternateContent>
      </w:r>
      <w:r w:rsidR="009632F0" w:rsidRPr="00EB3CC0">
        <w:rPr>
          <w:rFonts w:ascii="Aptos" w:eastAsia="Aptos" w:hAnsi="Aptos"/>
        </w:rPr>
        <mc:AlternateContent>
          <mc:Choice Requires="wps">
            <w:drawing>
              <wp:anchor distT="0" distB="0" distL="114300" distR="114300" simplePos="0" relativeHeight="251608064" behindDoc="0" locked="0" layoutInCell="1" allowOverlap="1" wp14:anchorId="406FD3F2" wp14:editId="37E01E37">
                <wp:simplePos x="0" y="0"/>
                <wp:positionH relativeFrom="column">
                  <wp:posOffset>103505</wp:posOffset>
                </wp:positionH>
                <wp:positionV relativeFrom="paragraph">
                  <wp:posOffset>6490970</wp:posOffset>
                </wp:positionV>
                <wp:extent cx="396000" cy="179705"/>
                <wp:effectExtent l="0" t="0" r="0" b="0"/>
                <wp:wrapNone/>
                <wp:docPr id="212990784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6000" cy="179705"/>
                        </a:xfrm>
                        <a:prstGeom prst="rect">
                          <a:avLst/>
                        </a:prstGeom>
                        <a:noFill/>
                        <a:ln w="9525">
                          <a:noFill/>
                          <a:miter lim="800000"/>
                          <a:headEnd/>
                          <a:tailEnd/>
                        </a:ln>
                      </wps:spPr>
                      <wps:txbx>
                        <w:txbxContent>
                          <w:p w14:paraId="05F4591D" w14:textId="77777777" w:rsidR="00FA7F1A" w:rsidRPr="001274EF" w:rsidRDefault="00FA7F1A" w:rsidP="00FA7F1A">
                            <w:pPr>
                              <w:spacing w:line="192" w:lineRule="auto"/>
                              <w:jc w:val="center"/>
                              <w:rPr>
                                <w:rFonts w:ascii="Arial" w:hAnsi="Arial" w:cs="Arial"/>
                                <w:color w:val="FFFFFF" w:themeColor="background1"/>
                                <w:spacing w:val="-4"/>
                                <w:sz w:val="14"/>
                                <w:szCs w:val="14"/>
                              </w:rPr>
                            </w:pPr>
                            <w:r w:rsidRPr="001274EF">
                              <w:rPr>
                                <w:color w:val="FFFFFF" w:themeColor="background1"/>
                                <w:sz w:val="14"/>
                                <w:szCs w:val="14"/>
                              </w:rPr>
                              <w:t>F07</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406FD3F2" id="_x0000_s1677" type="#_x0000_t202" style="position:absolute;margin-left:8.15pt;margin-top:511.1pt;width:31.2pt;height:14.15pt;z-index:2516080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" filled="f" stroked="f">
                <v:textbox>
                  <w:txbxContent>
                    <w:p w14:paraId="05F4591D" w14:textId="77777777" w:rsidR="00FA7F1A" w:rsidRPr="001274EF" w:rsidRDefault="00FA7F1A" w:rsidP="00FA7F1A">
                      <w:pPr>
                        <w:spacing w:line="192" w:lineRule="auto"/>
                        <w:jc w:val="center"/>
                        <w:rPr>
                          <w:rFonts w:ascii="Arial" w:hAnsi="Arial" w:cs="Arial"/>
                          <w:color w:val="FFFFFF" w:themeColor="background1"/>
                          <w:spacing w:val="-4"/>
                          <w:sz w:val="14"/>
                          <w:szCs w:val="14"/>
                        </w:rPr>
                      </w:pPr>
                      <w:r w:rsidRPr="001274EF">
                        <w:rPr>
                          <w:color w:val="FFFFFF" w:themeColor="background1"/>
                          <w:sz w:val="14"/>
                          <w:szCs w:val="14"/>
                        </w:rPr>
                        <w:t>F07</w:t>
                      </w:r>
                    </w:p>
                  </w:txbxContent>
                </v:textbox>
              </v:shape>
            </w:pict>
          </mc:Fallback>
        </mc:AlternateContent>
      </w:r>
      <w:r w:rsidR="007A7CB0" w:rsidRPr="00EB3CC0">
        <w:rPr>
          <w:rFonts w:ascii="Aptos" w:eastAsia="Aptos" w:hAnsi="Aptos"/>
        </w:rPr>
        <mc:AlternateContent>
          <mc:Choice Requires="wps">
            <w:drawing>
              <wp:anchor distT="0" distB="0" distL="114300" distR="114300" simplePos="0" relativeHeight="251804672" behindDoc="0" locked="0" layoutInCell="1" allowOverlap="1" wp14:anchorId="67D9B281" wp14:editId="1DE38CED">
                <wp:simplePos x="0" y="0"/>
                <wp:positionH relativeFrom="column">
                  <wp:posOffset>325120</wp:posOffset>
                </wp:positionH>
                <wp:positionV relativeFrom="paragraph">
                  <wp:posOffset>6635115</wp:posOffset>
                </wp:positionV>
                <wp:extent cx="1384300" cy="342900"/>
                <wp:effectExtent l="0" t="0" r="0" b="0"/>
                <wp:wrapNone/>
                <wp:docPr id="127829035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84300" cy="342900"/>
                        </a:xfrm>
                        <a:prstGeom prst="rect">
                          <a:avLst/>
                        </a:prstGeom>
                        <a:noFill/>
                        <a:ln w="9525">
                          <a:noFill/>
                          <a:miter lim="800000"/>
                          <a:headEnd/>
                          <a:tailEnd/>
                        </a:ln>
                      </wps:spPr>
                      <wps:txbx>
                        <w:txbxContent>
                          <w:p w14:paraId="62E0EEC4" w14:textId="46D08178" w:rsidR="00FA7F1A" w:rsidRPr="001274EF" w:rsidRDefault="00FA7F1A" w:rsidP="00FA7F1A">
                            <w:pPr>
                              <w:rPr>
                                <w:rFonts w:ascii="Arial" w:hAnsi="Arial" w:cs="Arial"/>
                                <w:sz w:val="12"/>
                                <w:szCs w:val="12"/>
                              </w:rPr>
                            </w:pPr>
                            <w:r w:rsidRPr="001274EF">
                              <w:rPr>
                                <w:sz w:val="12"/>
                                <w:szCs w:val="12"/>
                              </w:rPr>
                              <w:t>Réduction de la pollution par</w:t>
                            </w:r>
                            <w:r w:rsidR="00BF0280" w:rsidRPr="001274EF">
                              <w:rPr>
                                <w:sz w:val="12"/>
                                <w:szCs w:val="12"/>
                              </w:rPr>
                              <w:t xml:space="preserve"> </w:t>
                            </w:r>
                            <w:r w:rsidRPr="001274EF">
                              <w:rPr>
                                <w:sz w:val="12"/>
                                <w:szCs w:val="12"/>
                              </w:rPr>
                              <w:t>les pesticides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7D9B281" id="_x0000_s1678" type="#_x0000_t202" style="position:absolute;margin-left:25.6pt;margin-top:522.45pt;width:109pt;height:27pt;z-index:251804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" filled="f" stroked="f">
                <v:textbox>
                  <w:txbxContent>
                    <w:p w14:paraId="62E0EEC4" w14:textId="46D08178" w:rsidR="00FA7F1A" w:rsidRPr="001274EF" w:rsidRDefault="00FA7F1A" w:rsidP="00FA7F1A">
                      <w:pPr>
                        <w:rPr>
                          <w:rFonts w:ascii="Arial" w:hAnsi="Arial" w:cs="Arial"/>
                          <w:sz w:val="12"/>
                          <w:szCs w:val="12"/>
                        </w:rPr>
                      </w:pPr>
                      <w:r w:rsidRPr="001274EF">
                        <w:rPr>
                          <w:sz w:val="12"/>
                          <w:szCs w:val="12"/>
                        </w:rPr>
                        <w:t>Réduction de la pollution par</w:t>
                      </w:r>
                      <w:r w:rsidR="00BF0280" w:rsidRPr="001274EF">
                        <w:rPr>
                          <w:sz w:val="12"/>
                          <w:szCs w:val="12"/>
                        </w:rPr>
                        <w:t xml:space="preserve"> </w:t>
                      </w:r>
                      <w:r w:rsidRPr="001274EF">
                        <w:rPr>
                          <w:sz w:val="12"/>
                          <w:szCs w:val="12"/>
                        </w:rPr>
                        <w:t>les pesticides</w:t>
                      </w:r>
                    </w:p>
                  </w:txbxContent>
                </v:textbox>
              </v:shape>
            </w:pict>
          </mc:Fallback>
        </mc:AlternateContent>
      </w:r>
      <w:r w:rsidR="00CC5F2B" w:rsidRPr="00EB3CC0">
        <w:rPr>
          <w:rFonts w:ascii="Aptos" w:eastAsia="Aptos" w:hAnsi="Aptos"/>
        </w:rPr>
        <mc:AlternateContent>
          <mc:Choice Requires="wps">
            <w:drawing>
              <wp:anchor distT="0" distB="0" distL="114300" distR="114300" simplePos="0" relativeHeight="251610112" behindDoc="0" locked="0" layoutInCell="1" allowOverlap="1" wp14:anchorId="46A011E3" wp14:editId="258F5E89">
                <wp:simplePos x="0" y="0"/>
                <wp:positionH relativeFrom="column">
                  <wp:posOffset>102235</wp:posOffset>
                </wp:positionH>
                <wp:positionV relativeFrom="paragraph">
                  <wp:posOffset>6711696</wp:posOffset>
                </wp:positionV>
                <wp:extent cx="396000" cy="179705"/>
                <wp:effectExtent l="0" t="0" r="0" b="0"/>
                <wp:wrapNone/>
                <wp:docPr id="155363439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6000" cy="179705"/>
                        </a:xfrm>
                        <a:prstGeom prst="rect">
                          <a:avLst/>
                        </a:prstGeom>
                        <a:noFill/>
                        <a:ln w="9525">
                          <a:noFill/>
                          <a:miter lim="800000"/>
                          <a:headEnd/>
                          <a:tailEnd/>
                        </a:ln>
                      </wps:spPr>
                      <wps:txbx>
                        <w:txbxContent>
                          <w:p w14:paraId="4E90DC81" w14:textId="77777777" w:rsidR="00FA7F1A" w:rsidRPr="001274EF" w:rsidRDefault="00FA7F1A" w:rsidP="00FA7F1A">
                            <w:pPr>
                              <w:spacing w:line="192" w:lineRule="auto"/>
                              <w:jc w:val="center"/>
                              <w:rPr>
                                <w:rFonts w:ascii="Arial" w:hAnsi="Arial" w:cs="Arial"/>
                                <w:color w:val="FFFFFF" w:themeColor="background1"/>
                                <w:spacing w:val="-4"/>
                                <w:sz w:val="14"/>
                                <w:szCs w:val="14"/>
                              </w:rPr>
                            </w:pPr>
                            <w:r w:rsidRPr="001274EF">
                              <w:rPr>
                                <w:color w:val="FFFFFF" w:themeColor="background1"/>
                                <w:sz w:val="14"/>
                                <w:szCs w:val="14"/>
                              </w:rPr>
                              <w:t>F08</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46A011E3" id="_x0000_s1679" type="#_x0000_t202" style="position:absolute;margin-left:8.05pt;margin-top:528.5pt;width:31.2pt;height:14.15pt;z-index:2516101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" filled="f" stroked="f">
                <v:textbox>
                  <w:txbxContent>
                    <w:p w14:paraId="4E90DC81" w14:textId="77777777" w:rsidR="00FA7F1A" w:rsidRPr="001274EF" w:rsidRDefault="00FA7F1A" w:rsidP="00FA7F1A">
                      <w:pPr>
                        <w:spacing w:line="192" w:lineRule="auto"/>
                        <w:jc w:val="center"/>
                        <w:rPr>
                          <w:rFonts w:ascii="Arial" w:hAnsi="Arial" w:cs="Arial"/>
                          <w:color w:val="FFFFFF" w:themeColor="background1"/>
                          <w:spacing w:val="-4"/>
                          <w:sz w:val="14"/>
                          <w:szCs w:val="14"/>
                        </w:rPr>
                      </w:pPr>
                      <w:r w:rsidRPr="001274EF">
                        <w:rPr>
                          <w:color w:val="FFFFFF" w:themeColor="background1"/>
                          <w:sz w:val="14"/>
                          <w:szCs w:val="14"/>
                        </w:rPr>
                        <w:t>F08</w:t>
                      </w:r>
                    </w:p>
                  </w:txbxContent>
                </v:textbox>
              </v:shape>
            </w:pict>
          </mc:Fallback>
        </mc:AlternateContent>
      </w:r>
      <w:r w:rsidR="001F4BC1" w:rsidRPr="00EB3CC0">
        <w:rPr>
          <w:rFonts w:ascii="Aptos" w:eastAsia="Aptos" w:hAnsi="Aptos"/>
        </w:rPr>
        <mc:AlternateContent>
          <mc:Choice Requires="wps">
            <w:drawing>
              <wp:anchor distT="0" distB="0" distL="114300" distR="114300" simplePos="0" relativeHeight="251806720" behindDoc="0" locked="0" layoutInCell="1" allowOverlap="1" wp14:anchorId="1BA279A3" wp14:editId="6F7E3CCD">
                <wp:simplePos x="0" y="0"/>
                <wp:positionH relativeFrom="column">
                  <wp:posOffset>335255</wp:posOffset>
                </wp:positionH>
                <wp:positionV relativeFrom="paragraph">
                  <wp:posOffset>6858635</wp:posOffset>
                </wp:positionV>
                <wp:extent cx="1404519" cy="351130"/>
                <wp:effectExtent l="0" t="0" r="0" b="0"/>
                <wp:wrapNone/>
                <wp:docPr id="202919443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04519" cy="351130"/>
                        </a:xfrm>
                        <a:prstGeom prst="rect">
                          <a:avLst/>
                        </a:prstGeom>
                        <a:noFill/>
                        <a:ln w="9525">
                          <a:noFill/>
                          <a:miter lim="800000"/>
                          <a:headEnd/>
                          <a:tailEnd/>
                        </a:ln>
                      </wps:spPr>
                      <wps:txbx>
                        <w:txbxContent>
                          <w:p w14:paraId="5869AB9D" w14:textId="4803B894" w:rsidR="00FA7F1A" w:rsidRPr="001274EF" w:rsidRDefault="00FA7F1A" w:rsidP="00FA7F1A">
                            <w:pPr>
                              <w:rPr>
                                <w:rFonts w:ascii="Arial" w:hAnsi="Arial" w:cs="Arial"/>
                                <w:sz w:val="12"/>
                                <w:szCs w:val="12"/>
                              </w:rPr>
                            </w:pPr>
                            <w:r w:rsidRPr="001274EF">
                              <w:rPr>
                                <w:sz w:val="12"/>
                                <w:szCs w:val="12"/>
                              </w:rPr>
                              <w:t>Réduction de la pollution par</w:t>
                            </w:r>
                            <w:r w:rsidR="001F4BC1" w:rsidRPr="001274EF">
                              <w:rPr>
                                <w:sz w:val="12"/>
                                <w:szCs w:val="12"/>
                              </w:rPr>
                              <w:t xml:space="preserve"> </w:t>
                            </w:r>
                            <w:r w:rsidRPr="001274EF">
                              <w:rPr>
                                <w:sz w:val="12"/>
                                <w:szCs w:val="12"/>
                              </w:rPr>
                              <w:t>les plastiques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BA279A3" id="_x0000_s1680" type="#_x0000_t202" style="position:absolute;margin-left:26.4pt;margin-top:540.05pt;width:110.6pt;height:27.65pt;z-index:251806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" filled="f" stroked="f">
                <v:textbox>
                  <w:txbxContent>
                    <w:p w14:paraId="5869AB9D" w14:textId="4803B894" w:rsidR="00FA7F1A" w:rsidRPr="001274EF" w:rsidRDefault="00FA7F1A" w:rsidP="00FA7F1A">
                      <w:pPr>
                        <w:rPr>
                          <w:rFonts w:ascii="Arial" w:hAnsi="Arial" w:cs="Arial"/>
                          <w:sz w:val="12"/>
                          <w:szCs w:val="12"/>
                        </w:rPr>
                      </w:pPr>
                      <w:r w:rsidRPr="001274EF">
                        <w:rPr>
                          <w:sz w:val="12"/>
                          <w:szCs w:val="12"/>
                        </w:rPr>
                        <w:t>Réduction de la pollution par</w:t>
                      </w:r>
                      <w:r w:rsidR="001F4BC1" w:rsidRPr="001274EF">
                        <w:rPr>
                          <w:sz w:val="12"/>
                          <w:szCs w:val="12"/>
                        </w:rPr>
                        <w:t xml:space="preserve"> </w:t>
                      </w:r>
                      <w:r w:rsidRPr="001274EF">
                        <w:rPr>
                          <w:sz w:val="12"/>
                          <w:szCs w:val="12"/>
                        </w:rPr>
                        <w:t>les plastiques</w:t>
                      </w:r>
                    </w:p>
                  </w:txbxContent>
                </v:textbox>
              </v:shape>
            </w:pict>
          </mc:Fallback>
        </mc:AlternateContent>
      </w:r>
      <w:r w:rsidR="001F4BC1" w:rsidRPr="00EB3CC0">
        <w:rPr>
          <w:rFonts w:ascii="Aptos" w:eastAsia="Aptos" w:hAnsi="Aptos"/>
        </w:rPr>
        <mc:AlternateContent>
          <mc:Choice Requires="wps">
            <w:drawing>
              <wp:anchor distT="0" distB="0" distL="114300" distR="114300" simplePos="0" relativeHeight="251612160" behindDoc="0" locked="0" layoutInCell="1" allowOverlap="1" wp14:anchorId="29AC18A8" wp14:editId="6E286CF4">
                <wp:simplePos x="0" y="0"/>
                <wp:positionH relativeFrom="column">
                  <wp:posOffset>91414</wp:posOffset>
                </wp:positionH>
                <wp:positionV relativeFrom="paragraph">
                  <wp:posOffset>6932371</wp:posOffset>
                </wp:positionV>
                <wp:extent cx="396000" cy="179705"/>
                <wp:effectExtent l="0" t="0" r="0" b="0"/>
                <wp:wrapNone/>
                <wp:docPr id="123251939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6000" cy="179705"/>
                        </a:xfrm>
                        <a:prstGeom prst="rect">
                          <a:avLst/>
                        </a:prstGeom>
                        <a:noFill/>
                        <a:ln w="9525">
                          <a:noFill/>
                          <a:miter lim="800000"/>
                          <a:headEnd/>
                          <a:tailEnd/>
                        </a:ln>
                      </wps:spPr>
                      <wps:txbx>
                        <w:txbxContent>
                          <w:p w14:paraId="28265416" w14:textId="77777777" w:rsidR="00FA7F1A" w:rsidRPr="001274EF" w:rsidRDefault="00FA7F1A" w:rsidP="00FA7F1A">
                            <w:pPr>
                              <w:spacing w:line="192" w:lineRule="auto"/>
                              <w:jc w:val="center"/>
                              <w:rPr>
                                <w:rFonts w:ascii="Arial" w:hAnsi="Arial" w:cs="Arial"/>
                                <w:color w:val="FFFFFF" w:themeColor="background1"/>
                                <w:spacing w:val="-4"/>
                                <w:sz w:val="14"/>
                                <w:szCs w:val="14"/>
                              </w:rPr>
                            </w:pPr>
                            <w:r w:rsidRPr="001274EF">
                              <w:rPr>
                                <w:color w:val="FFFFFF" w:themeColor="background1"/>
                                <w:sz w:val="14"/>
                                <w:szCs w:val="14"/>
                              </w:rPr>
                              <w:t>F09</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29AC18A8" id="_x0000_s1681" type="#_x0000_t202" style="position:absolute;margin-left:7.2pt;margin-top:545.85pt;width:31.2pt;height:14.15pt;z-index:2516121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" filled="f" stroked="f">
                <v:textbox>
                  <w:txbxContent>
                    <w:p w14:paraId="28265416" w14:textId="77777777" w:rsidR="00FA7F1A" w:rsidRPr="001274EF" w:rsidRDefault="00FA7F1A" w:rsidP="00FA7F1A">
                      <w:pPr>
                        <w:spacing w:line="192" w:lineRule="auto"/>
                        <w:jc w:val="center"/>
                        <w:rPr>
                          <w:rFonts w:ascii="Arial" w:hAnsi="Arial" w:cs="Arial"/>
                          <w:color w:val="FFFFFF" w:themeColor="background1"/>
                          <w:spacing w:val="-4"/>
                          <w:sz w:val="14"/>
                          <w:szCs w:val="14"/>
                        </w:rPr>
                      </w:pPr>
                      <w:r w:rsidRPr="001274EF">
                        <w:rPr>
                          <w:color w:val="FFFFFF" w:themeColor="background1"/>
                          <w:sz w:val="14"/>
                          <w:szCs w:val="14"/>
                        </w:rPr>
                        <w:t>F09</w:t>
                      </w:r>
                    </w:p>
                  </w:txbxContent>
                </v:textbox>
              </v:shape>
            </w:pict>
          </mc:Fallback>
        </mc:AlternateContent>
      </w:r>
      <w:r w:rsidR="007A5ACE" w:rsidRPr="00EB3CC0">
        <w:rPr>
          <w:rFonts w:ascii="Aptos" w:eastAsia="Aptos" w:hAnsi="Aptos"/>
        </w:rPr>
        <mc:AlternateContent>
          <mc:Choice Requires="wps">
            <w:drawing>
              <wp:anchor distT="0" distB="0" distL="114300" distR="114300" simplePos="0" relativeHeight="251808768" behindDoc="0" locked="0" layoutInCell="1" allowOverlap="1" wp14:anchorId="36040760" wp14:editId="758483E7">
                <wp:simplePos x="0" y="0"/>
                <wp:positionH relativeFrom="column">
                  <wp:posOffset>350469</wp:posOffset>
                </wp:positionH>
                <wp:positionV relativeFrom="paragraph">
                  <wp:posOffset>7137222</wp:posOffset>
                </wp:positionV>
                <wp:extent cx="1288085" cy="204826"/>
                <wp:effectExtent l="0" t="0" r="0" b="5080"/>
                <wp:wrapNone/>
                <wp:docPr id="194197108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8085" cy="204826"/>
                        </a:xfrm>
                        <a:prstGeom prst="rect">
                          <a:avLst/>
                        </a:prstGeom>
                        <a:noFill/>
                        <a:ln w="9525">
                          <a:noFill/>
                          <a:miter lim="800000"/>
                          <a:headEnd/>
                          <a:tailEnd/>
                        </a:ln>
                      </wps:spPr>
                      <wps:txbx>
                        <w:txbxContent>
                          <w:p w14:paraId="2549E10E" w14:textId="77777777" w:rsidR="00FA7F1A" w:rsidRPr="001274EF" w:rsidRDefault="00FA7F1A" w:rsidP="00FA7F1A">
                            <w:pPr>
                              <w:rPr>
                                <w:rFonts w:ascii="Arial" w:hAnsi="Arial" w:cs="Arial"/>
                                <w:sz w:val="12"/>
                                <w:szCs w:val="12"/>
                              </w:rPr>
                            </w:pPr>
                            <w:r w:rsidRPr="001274EF">
                              <w:rPr>
                                <w:sz w:val="12"/>
                                <w:szCs w:val="12"/>
                              </w:rPr>
                              <w:t>Prévention de la pollution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6040760" id="_x0000_s1682" type="#_x0000_t202" style="position:absolute;margin-left:27.6pt;margin-top:562pt;width:101.4pt;height:16.15pt;z-index:251808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" filled="f" stroked="f">
                <v:textbox>
                  <w:txbxContent>
                    <w:p w14:paraId="2549E10E" w14:textId="77777777" w:rsidR="00FA7F1A" w:rsidRPr="001274EF" w:rsidRDefault="00FA7F1A" w:rsidP="00FA7F1A">
                      <w:pPr>
                        <w:rPr>
                          <w:rFonts w:ascii="Arial" w:hAnsi="Arial" w:cs="Arial"/>
                          <w:sz w:val="12"/>
                          <w:szCs w:val="12"/>
                        </w:rPr>
                      </w:pPr>
                      <w:r w:rsidRPr="001274EF">
                        <w:rPr>
                          <w:sz w:val="12"/>
                          <w:szCs w:val="12"/>
                        </w:rPr>
                        <w:t>Prévention de la pollution</w:t>
                      </w:r>
                    </w:p>
                  </w:txbxContent>
                </v:textbox>
              </v:shape>
            </w:pict>
          </mc:Fallback>
        </mc:AlternateContent>
      </w:r>
      <w:r w:rsidR="00D473CD" w:rsidRPr="00EB3CC0">
        <w:rPr>
          <w:rFonts w:ascii="Aptos" w:eastAsia="Aptos" w:hAnsi="Aptos"/>
        </w:rPr>
        <mc:AlternateContent>
          <mc:Choice Requires="wps">
            <w:drawing>
              <wp:anchor distT="0" distB="0" distL="114300" distR="114300" simplePos="0" relativeHeight="251614208" behindDoc="0" locked="0" layoutInCell="1" allowOverlap="1" wp14:anchorId="7E636689" wp14:editId="67EAFEFC">
                <wp:simplePos x="0" y="0"/>
                <wp:positionH relativeFrom="column">
                  <wp:posOffset>87935</wp:posOffset>
                </wp:positionH>
                <wp:positionV relativeFrom="paragraph">
                  <wp:posOffset>7163816</wp:posOffset>
                </wp:positionV>
                <wp:extent cx="396000" cy="179705"/>
                <wp:effectExtent l="0" t="0" r="0" b="0"/>
                <wp:wrapNone/>
                <wp:docPr id="204937840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6000" cy="179705"/>
                        </a:xfrm>
                        <a:prstGeom prst="rect">
                          <a:avLst/>
                        </a:prstGeom>
                        <a:noFill/>
                        <a:ln w="9525">
                          <a:noFill/>
                          <a:miter lim="800000"/>
                          <a:headEnd/>
                          <a:tailEnd/>
                        </a:ln>
                      </wps:spPr>
                      <wps:txbx>
                        <w:txbxContent>
                          <w:p w14:paraId="3649D25A" w14:textId="77777777" w:rsidR="00FA7F1A" w:rsidRPr="001274EF" w:rsidRDefault="00FA7F1A" w:rsidP="00FA7F1A">
                            <w:pPr>
                              <w:spacing w:line="192" w:lineRule="auto"/>
                              <w:jc w:val="center"/>
                              <w:rPr>
                                <w:rFonts w:ascii="Arial" w:hAnsi="Arial" w:cs="Arial"/>
                                <w:color w:val="FFFFFF" w:themeColor="background1"/>
                                <w:spacing w:val="-4"/>
                                <w:sz w:val="14"/>
                                <w:szCs w:val="14"/>
                              </w:rPr>
                            </w:pPr>
                            <w:r w:rsidRPr="001274EF">
                              <w:rPr>
                                <w:color w:val="FFFFFF" w:themeColor="background1"/>
                                <w:sz w:val="14"/>
                                <w:szCs w:val="14"/>
                              </w:rPr>
                              <w:t>H07</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7E636689" id="_x0000_s1683" type="#_x0000_t202" style="position:absolute;margin-left:6.9pt;margin-top:564.1pt;width:31.2pt;height:14.15pt;z-index:2516142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" filled="f" stroked="f">
                <v:textbox>
                  <w:txbxContent>
                    <w:p w14:paraId="3649D25A" w14:textId="77777777" w:rsidR="00FA7F1A" w:rsidRPr="001274EF" w:rsidRDefault="00FA7F1A" w:rsidP="00FA7F1A">
                      <w:pPr>
                        <w:spacing w:line="192" w:lineRule="auto"/>
                        <w:jc w:val="center"/>
                        <w:rPr>
                          <w:rFonts w:ascii="Arial" w:hAnsi="Arial" w:cs="Arial"/>
                          <w:color w:val="FFFFFF" w:themeColor="background1"/>
                          <w:spacing w:val="-4"/>
                          <w:sz w:val="14"/>
                          <w:szCs w:val="14"/>
                        </w:rPr>
                      </w:pPr>
                      <w:r w:rsidRPr="001274EF">
                        <w:rPr>
                          <w:color w:val="FFFFFF" w:themeColor="background1"/>
                          <w:sz w:val="14"/>
                          <w:szCs w:val="14"/>
                        </w:rPr>
                        <w:t>H07</w:t>
                      </w:r>
                    </w:p>
                  </w:txbxContent>
                </v:textbox>
              </v:shape>
            </w:pict>
          </mc:Fallback>
        </mc:AlternateContent>
      </w:r>
      <w:r w:rsidR="002D6577" w:rsidRPr="00EB3CC0">
        <w:rPr>
          <w:rFonts w:ascii="Aptos" w:eastAsia="Aptos" w:hAnsi="Aptos"/>
        </w:rPr>
        <mc:AlternateContent>
          <mc:Choice Requires="wps">
            <w:drawing>
              <wp:anchor distT="0" distB="0" distL="114300" distR="114300" simplePos="0" relativeHeight="251800576" behindDoc="0" locked="0" layoutInCell="1" allowOverlap="1" wp14:anchorId="5F4FDC82" wp14:editId="6D42ABF9">
                <wp:simplePos x="0" y="0"/>
                <wp:positionH relativeFrom="column">
                  <wp:posOffset>360555</wp:posOffset>
                </wp:positionH>
                <wp:positionV relativeFrom="paragraph">
                  <wp:posOffset>7373494</wp:posOffset>
                </wp:positionV>
                <wp:extent cx="1259840" cy="215900"/>
                <wp:effectExtent l="0" t="0" r="0" b="0"/>
                <wp:wrapNone/>
                <wp:docPr id="27552098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9840" cy="215900"/>
                        </a:xfrm>
                        <a:prstGeom prst="rect">
                          <a:avLst/>
                        </a:prstGeom>
                        <a:noFill/>
                        <a:ln w="9525">
                          <a:noFill/>
                          <a:miter lim="800000"/>
                          <a:headEnd/>
                          <a:tailEnd/>
                        </a:ln>
                      </wps:spPr>
                      <wps:txbx>
                        <w:txbxContent>
                          <w:p w14:paraId="3273B02C" w14:textId="77777777" w:rsidR="00FA7F1A" w:rsidRPr="001274EF" w:rsidRDefault="00FA7F1A" w:rsidP="00FA7F1A">
                            <w:pPr>
                              <w:rPr>
                                <w:rFonts w:asciiTheme="majorBidi" w:hAnsiTheme="majorBidi" w:cstheme="majorBidi"/>
                                <w:sz w:val="12"/>
                                <w:szCs w:val="12"/>
                              </w:rPr>
                            </w:pPr>
                            <w:r w:rsidRPr="001274EF">
                              <w:rPr>
                                <w:rFonts w:asciiTheme="majorBidi" w:hAnsiTheme="majorBidi" w:cstheme="majorBidi"/>
                                <w:sz w:val="12"/>
                                <w:szCs w:val="12"/>
                              </w:rPr>
                              <w:t>Intensification durable*</w:t>
                            </w:r>
                          </w:p>
                          <w:p w14:paraId="73E53DCB" w14:textId="77777777" w:rsidR="002D6577" w:rsidRPr="001274EF" w:rsidRDefault="002D6577">
                            <w:pPr>
                              <w:rPr>
                                <w:rFonts w:asciiTheme="majorBidi" w:hAnsiTheme="majorBidi" w:cstheme="majorBidi"/>
                                <w:sz w:val="12"/>
                                <w:szCs w:val="12"/>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F4FDC82" id="_x0000_s1684" type="#_x0000_t202" style="position:absolute;margin-left:28.4pt;margin-top:580.6pt;width:99.2pt;height:17pt;z-index:251800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" filled="f" stroked="f">
                <v:textbox>
                  <w:txbxContent>
                    <w:p w14:paraId="3273B02C" w14:textId="77777777" w:rsidR="00FA7F1A" w:rsidRPr="001274EF" w:rsidRDefault="00FA7F1A" w:rsidP="00FA7F1A">
                      <w:pPr>
                        <w:rPr>
                          <w:rFonts w:asciiTheme="majorBidi" w:hAnsiTheme="majorBidi" w:cstheme="majorBidi"/>
                          <w:sz w:val="12"/>
                          <w:szCs w:val="12"/>
                        </w:rPr>
                      </w:pPr>
                      <w:r w:rsidRPr="001274EF">
                        <w:rPr>
                          <w:rFonts w:asciiTheme="majorBidi" w:hAnsiTheme="majorBidi" w:cstheme="majorBidi"/>
                          <w:sz w:val="12"/>
                          <w:szCs w:val="12"/>
                        </w:rPr>
                        <w:t>Intensification durable*</w:t>
                      </w:r>
                    </w:p>
                    <w:p w14:paraId="73E53DCB" w14:textId="77777777" w:rsidR="002D6577" w:rsidRPr="001274EF" w:rsidRDefault="002D6577">
                      <w:pPr>
                        <w:rPr>
                          <w:rFonts w:asciiTheme="majorBidi" w:hAnsiTheme="majorBidi" w:cstheme="majorBidi"/>
                          <w:sz w:val="12"/>
                          <w:szCs w:val="12"/>
                        </w:rPr>
                      </w:pPr>
                    </w:p>
                  </w:txbxContent>
                </v:textbox>
              </v:shape>
            </w:pict>
          </mc:Fallback>
        </mc:AlternateContent>
      </w:r>
      <w:r w:rsidR="002D6577" w:rsidRPr="00EB3CC0">
        <w:rPr>
          <w:rFonts w:ascii="Aptos" w:eastAsia="Aptos" w:hAnsi="Aptos"/>
        </w:rPr>
        <mc:AlternateContent>
          <mc:Choice Requires="wps">
            <w:drawing>
              <wp:anchor distT="0" distB="0" distL="114300" distR="114300" simplePos="0" relativeHeight="251810816" behindDoc="0" locked="0" layoutInCell="1" allowOverlap="1" wp14:anchorId="1A68A111" wp14:editId="2DF3A597">
                <wp:simplePos x="0" y="0"/>
                <wp:positionH relativeFrom="column">
                  <wp:posOffset>358744</wp:posOffset>
                </wp:positionH>
                <wp:positionV relativeFrom="paragraph">
                  <wp:posOffset>7549931</wp:posOffset>
                </wp:positionV>
                <wp:extent cx="1324100" cy="308860"/>
                <wp:effectExtent l="0" t="0" r="0" b="0"/>
                <wp:wrapNone/>
                <wp:docPr id="161695076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24100" cy="308860"/>
                        </a:xfrm>
                        <a:prstGeom prst="rect">
                          <a:avLst/>
                        </a:prstGeom>
                        <a:noFill/>
                        <a:ln w="9525">
                          <a:noFill/>
                          <a:miter lim="800000"/>
                          <a:headEnd/>
                          <a:tailEnd/>
                        </a:ln>
                      </wps:spPr>
                      <wps:txbx>
                        <w:txbxContent>
                          <w:p w14:paraId="343F0B72" w14:textId="77777777" w:rsidR="00FA7F1A" w:rsidRPr="001274EF" w:rsidRDefault="00FA7F1A" w:rsidP="00FA7F1A">
                            <w:pPr>
                              <w:spacing w:line="216" w:lineRule="auto"/>
                              <w:rPr>
                                <w:rFonts w:asciiTheme="majorBidi" w:hAnsiTheme="majorBidi" w:cstheme="majorBidi"/>
                                <w:sz w:val="12"/>
                                <w:szCs w:val="12"/>
                              </w:rPr>
                            </w:pPr>
                            <w:r w:rsidRPr="001274EF">
                              <w:rPr>
                                <w:rFonts w:asciiTheme="majorBidi" w:hAnsiTheme="majorBidi" w:cstheme="majorBidi"/>
                                <w:sz w:val="12"/>
                                <w:szCs w:val="12"/>
                              </w:rPr>
                              <w:t>Réduction des polluants atmosphériques à courte durée de vie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A68A111" id="_x0000_s1685" type="#_x0000_t202" style="position:absolute;margin-left:28.25pt;margin-top:594.5pt;width:104.25pt;height:24.3pt;z-index:251810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" filled="f" stroked="f">
                <v:textbox>
                  <w:txbxContent>
                    <w:p w14:paraId="343F0B72" w14:textId="77777777" w:rsidR="00FA7F1A" w:rsidRPr="001274EF" w:rsidRDefault="00FA7F1A" w:rsidP="00FA7F1A">
                      <w:pPr>
                        <w:spacing w:line="216" w:lineRule="auto"/>
                        <w:rPr>
                          <w:rFonts w:asciiTheme="majorBidi" w:hAnsiTheme="majorBidi" w:cstheme="majorBidi"/>
                          <w:sz w:val="12"/>
                          <w:szCs w:val="12"/>
                        </w:rPr>
                      </w:pPr>
                      <w:r w:rsidRPr="001274EF">
                        <w:rPr>
                          <w:rFonts w:asciiTheme="majorBidi" w:hAnsiTheme="majorBidi" w:cstheme="majorBidi"/>
                          <w:sz w:val="12"/>
                          <w:szCs w:val="12"/>
                        </w:rPr>
                        <w:t>Réduction des polluants atmosphériques à courte durée de vie</w:t>
                      </w:r>
                    </w:p>
                  </w:txbxContent>
                </v:textbox>
              </v:shape>
            </w:pict>
          </mc:Fallback>
        </mc:AlternateContent>
      </w:r>
      <w:r w:rsidR="00621470" w:rsidRPr="00EB3CC0">
        <w:rPr>
          <w:rFonts w:ascii="Aptos" w:eastAsia="Aptos" w:hAnsi="Aptos"/>
        </w:rPr>
        <mc:AlternateContent>
          <mc:Choice Requires="wps">
            <w:drawing>
              <wp:anchor distT="0" distB="0" distL="114300" distR="114300" simplePos="0" relativeHeight="251618304" behindDoc="0" locked="0" layoutInCell="1" allowOverlap="1" wp14:anchorId="64C3CD1E" wp14:editId="7632DA47">
                <wp:simplePos x="0" y="0"/>
                <wp:positionH relativeFrom="column">
                  <wp:posOffset>103505</wp:posOffset>
                </wp:positionH>
                <wp:positionV relativeFrom="paragraph">
                  <wp:posOffset>7590988</wp:posOffset>
                </wp:positionV>
                <wp:extent cx="395605" cy="202191"/>
                <wp:effectExtent l="0" t="0" r="0" b="0"/>
                <wp:wrapNone/>
                <wp:docPr id="13512796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0800000" flipV="1">
                          <a:off x="0" y="0"/>
                          <a:ext cx="395605" cy="202191"/>
                        </a:xfrm>
                        <a:prstGeom prst="rect">
                          <a:avLst/>
                        </a:prstGeom>
                        <a:noFill/>
                        <a:ln w="9525">
                          <a:noFill/>
                          <a:miter lim="800000"/>
                          <a:headEnd/>
                          <a:tailEnd/>
                        </a:ln>
                      </wps:spPr>
                      <wps:txbx>
                        <w:txbxContent>
                          <w:p w14:paraId="481FAC8C" w14:textId="77777777" w:rsidR="00FA7F1A" w:rsidRPr="001274EF" w:rsidRDefault="00FA7F1A" w:rsidP="00FA7F1A">
                            <w:pPr>
                              <w:spacing w:line="192" w:lineRule="auto"/>
                              <w:jc w:val="center"/>
                              <w:rPr>
                                <w:rFonts w:asciiTheme="minorBidi" w:hAnsiTheme="minorBidi" w:cstheme="minorBidi"/>
                                <w:spacing w:val="-4"/>
                                <w:sz w:val="14"/>
                                <w:szCs w:val="14"/>
                              </w:rPr>
                            </w:pPr>
                            <w:r w:rsidRPr="001274EF">
                              <w:rPr>
                                <w:rFonts w:asciiTheme="minorBidi" w:hAnsiTheme="minorBidi" w:cstheme="minorBidi"/>
                                <w:sz w:val="14"/>
                                <w:szCs w:val="14"/>
                              </w:rPr>
                              <w:t>C08</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4C3CD1E" id="_x0000_s1686" type="#_x0000_t202" style="position:absolute;margin-left:8.15pt;margin-top:597.7pt;width:31.15pt;height:15.9pt;rotation:180;flip:y;z-index:251618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" filled="f" stroked="f">
                <v:textbox>
                  <w:txbxContent>
                    <w:p w14:paraId="481FAC8C" w14:textId="77777777" w:rsidR="00FA7F1A" w:rsidRPr="001274EF" w:rsidRDefault="00FA7F1A" w:rsidP="00FA7F1A">
                      <w:pPr>
                        <w:spacing w:line="192" w:lineRule="auto"/>
                        <w:jc w:val="center"/>
                        <w:rPr>
                          <w:rFonts w:asciiTheme="minorBidi" w:hAnsiTheme="minorBidi" w:cstheme="minorBidi"/>
                          <w:spacing w:val="-4"/>
                          <w:sz w:val="14"/>
                          <w:szCs w:val="14"/>
                        </w:rPr>
                      </w:pPr>
                      <w:r w:rsidRPr="001274EF">
                        <w:rPr>
                          <w:rFonts w:asciiTheme="minorBidi" w:hAnsiTheme="minorBidi" w:cstheme="minorBidi"/>
                          <w:sz w:val="14"/>
                          <w:szCs w:val="14"/>
                        </w:rPr>
                        <w:t>C08</w:t>
                      </w:r>
                    </w:p>
                  </w:txbxContent>
                </v:textbox>
              </v:shape>
            </w:pict>
          </mc:Fallback>
        </mc:AlternateContent>
      </w:r>
      <w:r w:rsidR="00621470" w:rsidRPr="00EB3CC0">
        <w:rPr>
          <w:rFonts w:ascii="Aptos" w:eastAsia="Aptos" w:hAnsi="Aptos"/>
        </w:rPr>
        <mc:AlternateContent>
          <mc:Choice Requires="wps">
            <w:drawing>
              <wp:anchor distT="0" distB="0" distL="114300" distR="114300" simplePos="0" relativeHeight="251620352" behindDoc="0" locked="0" layoutInCell="1" allowOverlap="1" wp14:anchorId="10C3F2E7" wp14:editId="56CCAE26">
                <wp:simplePos x="0" y="0"/>
                <wp:positionH relativeFrom="column">
                  <wp:posOffset>-43815</wp:posOffset>
                </wp:positionH>
                <wp:positionV relativeFrom="paragraph">
                  <wp:posOffset>6482080</wp:posOffset>
                </wp:positionV>
                <wp:extent cx="287655" cy="1335405"/>
                <wp:effectExtent l="0" t="0" r="0" b="0"/>
                <wp:wrapNone/>
                <wp:docPr id="5736487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7655" cy="1335405"/>
                        </a:xfrm>
                        <a:prstGeom prst="rect">
                          <a:avLst/>
                        </a:prstGeom>
                        <a:noFill/>
                        <a:ln w="9525">
                          <a:noFill/>
                          <a:miter lim="800000"/>
                          <a:headEnd/>
                          <a:tailEnd/>
                        </a:ln>
                      </wps:spPr>
                      <wps:txbx>
                        <w:txbxContent>
                          <w:p w14:paraId="639E0E04" w14:textId="77777777" w:rsidR="00FA7F1A" w:rsidRPr="001274EF" w:rsidRDefault="00FA7F1A" w:rsidP="00FA7F1A">
                            <w:pPr>
                              <w:spacing w:line="192" w:lineRule="auto"/>
                              <w:jc w:val="center"/>
                              <w:rPr>
                                <w:rFonts w:ascii="Arial" w:hAnsi="Arial" w:cs="Arial"/>
                                <w:b/>
                                <w:bCs/>
                                <w:color w:val="FFFFFF" w:themeColor="background1"/>
                                <w:sz w:val="14"/>
                                <w:szCs w:val="14"/>
                              </w:rPr>
                            </w:pPr>
                            <w:r w:rsidRPr="001274EF">
                              <w:rPr>
                                <w:rFonts w:asciiTheme="minorBidi" w:hAnsiTheme="minorBidi" w:cstheme="minorBidi"/>
                                <w:b/>
                                <w:bCs/>
                                <w:color w:val="FFFFFF" w:themeColor="background1"/>
                                <w:sz w:val="14"/>
                                <w:szCs w:val="14"/>
                              </w:rPr>
                              <w:t xml:space="preserve">Réduire la </w:t>
                            </w:r>
                            <w:r w:rsidRPr="001274EF">
                              <w:rPr>
                                <w:b/>
                                <w:bCs/>
                                <w:color w:val="FFFFFF" w:themeColor="background1"/>
                                <w:sz w:val="14"/>
                                <w:szCs w:val="14"/>
                              </w:rPr>
                              <w:t>pollution</w:t>
                            </w:r>
                          </w:p>
                        </w:txbxContent>
                      </wps:txbx>
                      <wps:bodyPr rot="0" vert="vert270"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0C3F2E7" id="_x0000_s1687" type="#_x0000_t202" style="position:absolute;margin-left:-3.45pt;margin-top:510.4pt;width:22.65pt;height:105.15pt;z-index:251620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" filled="f" stroked="f">
                <v:textbox style="layout-flow:vertical;mso-layout-flow-alt:bottom-to-top">
                  <w:txbxContent>
                    <w:p w14:paraId="639E0E04" w14:textId="77777777" w:rsidR="00FA7F1A" w:rsidRPr="001274EF" w:rsidRDefault="00FA7F1A" w:rsidP="00FA7F1A">
                      <w:pPr>
                        <w:spacing w:line="192" w:lineRule="auto"/>
                        <w:jc w:val="center"/>
                        <w:rPr>
                          <w:rFonts w:ascii="Arial" w:hAnsi="Arial" w:cs="Arial"/>
                          <w:b/>
                          <w:bCs/>
                          <w:color w:val="FFFFFF" w:themeColor="background1"/>
                          <w:sz w:val="14"/>
                          <w:szCs w:val="14"/>
                        </w:rPr>
                      </w:pPr>
                      <w:r w:rsidRPr="001274EF">
                        <w:rPr>
                          <w:rFonts w:asciiTheme="minorBidi" w:hAnsiTheme="minorBidi" w:cstheme="minorBidi"/>
                          <w:b/>
                          <w:bCs/>
                          <w:color w:val="FFFFFF" w:themeColor="background1"/>
                          <w:sz w:val="14"/>
                          <w:szCs w:val="14"/>
                        </w:rPr>
                        <w:t xml:space="preserve">Réduire la </w:t>
                      </w:r>
                      <w:r w:rsidRPr="001274EF">
                        <w:rPr>
                          <w:b/>
                          <w:bCs/>
                          <w:color w:val="FFFFFF" w:themeColor="background1"/>
                          <w:sz w:val="14"/>
                          <w:szCs w:val="14"/>
                        </w:rPr>
                        <w:t>pollution</w:t>
                      </w:r>
                    </w:p>
                  </w:txbxContent>
                </v:textbox>
              </v:shape>
            </w:pict>
          </mc:Fallback>
        </mc:AlternateContent>
      </w:r>
      <w:r w:rsidR="005A2A0C" w:rsidRPr="00EB3CC0">
        <w:rPr>
          <w:rFonts w:ascii="Aptos" w:eastAsia="Aptos" w:hAnsi="Aptos"/>
        </w:rPr>
        <mc:AlternateContent>
          <mc:Choice Requires="wps">
            <w:drawing>
              <wp:anchor distT="0" distB="0" distL="114300" distR="114300" simplePos="0" relativeHeight="251704320" behindDoc="0" locked="0" layoutInCell="1" allowOverlap="1" wp14:anchorId="7A44AEAB" wp14:editId="69BAC572">
                <wp:simplePos x="0" y="0"/>
                <wp:positionH relativeFrom="column">
                  <wp:posOffset>3755203</wp:posOffset>
                </wp:positionH>
                <wp:positionV relativeFrom="paragraph">
                  <wp:posOffset>7951419</wp:posOffset>
                </wp:positionV>
                <wp:extent cx="1044000" cy="215900"/>
                <wp:effectExtent l="0" t="0" r="0" b="0"/>
                <wp:wrapNone/>
                <wp:docPr id="195589864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4000" cy="215900"/>
                        </a:xfrm>
                        <a:prstGeom prst="rect">
                          <a:avLst/>
                        </a:prstGeom>
                        <a:noFill/>
                        <a:ln w="9525">
                          <a:noFill/>
                          <a:miter lim="800000"/>
                          <a:headEnd/>
                          <a:tailEnd/>
                        </a:ln>
                      </wps:spPr>
                      <wps:txbx>
                        <w:txbxContent>
                          <w:p w14:paraId="2B2D9501" w14:textId="77777777" w:rsidR="00FA7F1A" w:rsidRPr="001274EF" w:rsidRDefault="00FA7F1A" w:rsidP="00FA7F1A">
                            <w:pPr>
                              <w:rPr>
                                <w:rFonts w:asciiTheme="minorBidi" w:hAnsiTheme="minorBidi" w:cstheme="minorBidi"/>
                                <w:b/>
                                <w:bCs/>
                                <w:color w:val="FFFFFF" w:themeColor="background1"/>
                                <w:spacing w:val="6"/>
                                <w:sz w:val="14"/>
                                <w:szCs w:val="14"/>
                              </w:rPr>
                            </w:pPr>
                            <w:r w:rsidRPr="001274EF">
                              <w:rPr>
                                <w:rFonts w:asciiTheme="minorBidi" w:hAnsiTheme="minorBidi" w:cstheme="minorBidi"/>
                                <w:b/>
                                <w:bCs/>
                                <w:color w:val="FFFFFF" w:themeColor="background1"/>
                                <w:sz w:val="14"/>
                                <w:szCs w:val="14"/>
                              </w:rPr>
                              <w:t>Éléments du nexus</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7A44AEAB" id="_x0000_s1688" type="#_x0000_t202" style="position:absolute;margin-left:295.7pt;margin-top:626.1pt;width:82.2pt;height:17pt;z-index:2517043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" filled="f" stroked="f">
                <v:textbox>
                  <w:txbxContent>
                    <w:p w14:paraId="2B2D9501" w14:textId="77777777" w:rsidR="00FA7F1A" w:rsidRPr="001274EF" w:rsidRDefault="00FA7F1A" w:rsidP="00FA7F1A">
                      <w:pPr>
                        <w:rPr>
                          <w:rFonts w:asciiTheme="minorBidi" w:hAnsiTheme="minorBidi" w:cstheme="minorBidi"/>
                          <w:b/>
                          <w:bCs/>
                          <w:color w:val="FFFFFF" w:themeColor="background1"/>
                          <w:spacing w:val="6"/>
                          <w:sz w:val="14"/>
                          <w:szCs w:val="14"/>
                        </w:rPr>
                      </w:pPr>
                      <w:r w:rsidRPr="001274EF">
                        <w:rPr>
                          <w:rFonts w:asciiTheme="minorBidi" w:hAnsiTheme="minorBidi" w:cstheme="minorBidi"/>
                          <w:b/>
                          <w:bCs/>
                          <w:color w:val="FFFFFF" w:themeColor="background1"/>
                          <w:sz w:val="14"/>
                          <w:szCs w:val="14"/>
                        </w:rPr>
                        <w:t>Éléments du nexus</w:t>
                      </w:r>
                    </w:p>
                  </w:txbxContent>
                </v:textbox>
              </v:shape>
            </w:pict>
          </mc:Fallback>
        </mc:AlternateContent>
      </w:r>
      <w:r w:rsidR="005A2A0C" w:rsidRPr="00EB3CC0">
        <w:rPr>
          <w:rFonts w:ascii="Aptos" w:eastAsia="Aptos" w:hAnsi="Aptos"/>
        </w:rPr>
        <mc:AlternateContent>
          <mc:Choice Requires="wps">
            <w:drawing>
              <wp:anchor distT="0" distB="0" distL="114300" distR="114300" simplePos="0" relativeHeight="251665408" behindDoc="0" locked="0" layoutInCell="1" allowOverlap="1" wp14:anchorId="5525F357" wp14:editId="687DF184">
                <wp:simplePos x="0" y="0"/>
                <wp:positionH relativeFrom="column">
                  <wp:posOffset>793854</wp:posOffset>
                </wp:positionH>
                <wp:positionV relativeFrom="paragraph">
                  <wp:posOffset>7742316</wp:posOffset>
                </wp:positionV>
                <wp:extent cx="1295400" cy="215900"/>
                <wp:effectExtent l="0" t="0" r="0" b="0"/>
                <wp:wrapNone/>
                <wp:docPr id="157497766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95400" cy="215900"/>
                        </a:xfrm>
                        <a:prstGeom prst="rect">
                          <a:avLst/>
                        </a:prstGeom>
                        <a:noFill/>
                        <a:ln w="9525">
                          <a:noFill/>
                          <a:miter lim="800000"/>
                          <a:headEnd/>
                          <a:tailEnd/>
                        </a:ln>
                      </wps:spPr>
                      <wps:txbx>
                        <w:txbxContent>
                          <w:p w14:paraId="1B8EB561" w14:textId="77777777" w:rsidR="00FA7F1A" w:rsidRPr="001274EF" w:rsidRDefault="00FA7F1A" w:rsidP="00FA7F1A">
                            <w:pPr>
                              <w:rPr>
                                <w:rFonts w:asciiTheme="minorBidi" w:hAnsiTheme="minorBidi" w:cstheme="minorBidi"/>
                                <w:b/>
                                <w:bCs/>
                                <w:color w:val="FFFFFF" w:themeColor="background1"/>
                                <w:sz w:val="14"/>
                                <w:szCs w:val="14"/>
                              </w:rPr>
                            </w:pPr>
                            <w:r w:rsidRPr="001274EF">
                              <w:rPr>
                                <w:rFonts w:asciiTheme="minorBidi" w:hAnsiTheme="minorBidi" w:cstheme="minorBidi"/>
                                <w:b/>
                                <w:bCs/>
                                <w:color w:val="FFFFFF" w:themeColor="background1"/>
                                <w:sz w:val="14"/>
                                <w:szCs w:val="14"/>
                              </w:rPr>
                              <w:t>Niveau d’impact moyen</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5525F357" id="_x0000_s1689" type="#_x0000_t202" style="position:absolute;margin-left:62.5pt;margin-top:609.65pt;width:102pt;height:17pt;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" filled="f" stroked="f">
                <v:textbox>
                  <w:txbxContent>
                    <w:p w14:paraId="1B8EB561" w14:textId="77777777" w:rsidR="00FA7F1A" w:rsidRPr="001274EF" w:rsidRDefault="00FA7F1A" w:rsidP="00FA7F1A">
                      <w:pPr>
                        <w:rPr>
                          <w:rFonts w:asciiTheme="minorBidi" w:hAnsiTheme="minorBidi" w:cstheme="minorBidi"/>
                          <w:b/>
                          <w:bCs/>
                          <w:color w:val="FFFFFF" w:themeColor="background1"/>
                          <w:sz w:val="14"/>
                          <w:szCs w:val="14"/>
                        </w:rPr>
                      </w:pPr>
                      <w:r w:rsidRPr="001274EF">
                        <w:rPr>
                          <w:rFonts w:asciiTheme="minorBidi" w:hAnsiTheme="minorBidi" w:cstheme="minorBidi"/>
                          <w:b/>
                          <w:bCs/>
                          <w:color w:val="FFFFFF" w:themeColor="background1"/>
                          <w:sz w:val="14"/>
                          <w:szCs w:val="14"/>
                        </w:rPr>
                        <w:t>Niveau d’impact moyen</w:t>
                      </w:r>
                    </w:p>
                  </w:txbxContent>
                </v:textbox>
              </v:shape>
            </w:pict>
          </mc:Fallback>
        </mc:AlternateContent>
      </w:r>
      <w:r w:rsidR="000E6045" w:rsidRPr="00EB3CC0">
        <w:rPr>
          <w:rFonts w:ascii="Aptos" w:eastAsia="Aptos" w:hAnsi="Aptos"/>
        </w:rPr>
        <mc:AlternateContent>
          <mc:Choice Requires="wps">
            <w:drawing>
              <wp:anchor distT="0" distB="0" distL="114300" distR="114300" simplePos="0" relativeHeight="251702272" behindDoc="0" locked="0" layoutInCell="1" allowOverlap="1" wp14:anchorId="57C1C502" wp14:editId="48E1C3BC">
                <wp:simplePos x="0" y="0"/>
                <wp:positionH relativeFrom="column">
                  <wp:posOffset>5215025</wp:posOffset>
                </wp:positionH>
                <wp:positionV relativeFrom="paragraph">
                  <wp:posOffset>8191569</wp:posOffset>
                </wp:positionV>
                <wp:extent cx="590145" cy="228870"/>
                <wp:effectExtent l="0" t="0" r="0" b="0"/>
                <wp:wrapNone/>
                <wp:docPr id="39130495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145" cy="228870"/>
                        </a:xfrm>
                        <a:prstGeom prst="rect">
                          <a:avLst/>
                        </a:prstGeom>
                        <a:noFill/>
                        <a:ln w="9525">
                          <a:noFill/>
                          <a:miter lim="800000"/>
                          <a:headEnd/>
                          <a:tailEnd/>
                        </a:ln>
                      </wps:spPr>
                      <wps:txbx>
                        <w:txbxContent>
                          <w:p w14:paraId="73150085" w14:textId="77777777" w:rsidR="00FA7F1A" w:rsidRPr="001274EF" w:rsidRDefault="00FA7F1A" w:rsidP="00FA7F1A">
                            <w:pPr>
                              <w:spacing w:line="192" w:lineRule="auto"/>
                              <w:rPr>
                                <w:rFonts w:asciiTheme="minorBidi" w:hAnsiTheme="minorBidi" w:cstheme="minorBidi"/>
                                <w:sz w:val="10"/>
                                <w:szCs w:val="10"/>
                              </w:rPr>
                            </w:pPr>
                            <w:r w:rsidRPr="001274EF">
                              <w:rPr>
                                <w:rFonts w:asciiTheme="minorBidi" w:hAnsiTheme="minorBidi" w:cstheme="minorBidi"/>
                                <w:sz w:val="10"/>
                                <w:szCs w:val="10"/>
                              </w:rPr>
                              <w:t>Changements climatiques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7C1C502" id="_x0000_s1690" type="#_x0000_t202" style="position:absolute;margin-left:410.65pt;margin-top:645pt;width:46.45pt;height:18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" filled="f" stroked="f">
                <v:textbox>
                  <w:txbxContent>
                    <w:p w14:paraId="73150085" w14:textId="77777777" w:rsidR="00FA7F1A" w:rsidRPr="001274EF" w:rsidRDefault="00FA7F1A" w:rsidP="00FA7F1A">
                      <w:pPr>
                        <w:spacing w:line="192" w:lineRule="auto"/>
                        <w:rPr>
                          <w:rFonts w:asciiTheme="minorBidi" w:hAnsiTheme="minorBidi" w:cstheme="minorBidi"/>
                          <w:sz w:val="10"/>
                          <w:szCs w:val="10"/>
                        </w:rPr>
                      </w:pPr>
                      <w:r w:rsidRPr="001274EF">
                        <w:rPr>
                          <w:rFonts w:asciiTheme="minorBidi" w:hAnsiTheme="minorBidi" w:cstheme="minorBidi"/>
                          <w:sz w:val="10"/>
                          <w:szCs w:val="10"/>
                        </w:rPr>
                        <w:t>Changements climatiques</w:t>
                      </w:r>
                    </w:p>
                  </w:txbxContent>
                </v:textbox>
              </v:shape>
            </w:pict>
          </mc:Fallback>
        </mc:AlternateContent>
      </w:r>
      <w:r w:rsidR="006A557E" w:rsidRPr="00EB3CC0">
        <w:rPr>
          <w:rFonts w:ascii="Aptos" w:eastAsia="Aptos" w:hAnsi="Aptos"/>
        </w:rPr>
        <mc:AlternateContent>
          <mc:Choice Requires="wps">
            <w:drawing>
              <wp:anchor distT="0" distB="0" distL="114300" distR="114300" simplePos="0" relativeHeight="251700224" behindDoc="0" locked="0" layoutInCell="1" allowOverlap="1" wp14:anchorId="23198D81" wp14:editId="6D41A30F">
                <wp:simplePos x="0" y="0"/>
                <wp:positionH relativeFrom="column">
                  <wp:posOffset>4730115</wp:posOffset>
                </wp:positionH>
                <wp:positionV relativeFrom="paragraph">
                  <wp:posOffset>8196918</wp:posOffset>
                </wp:positionV>
                <wp:extent cx="467995" cy="215900"/>
                <wp:effectExtent l="0" t="0" r="0" b="0"/>
                <wp:wrapNone/>
                <wp:docPr id="148865107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7995" cy="215900"/>
                        </a:xfrm>
                        <a:prstGeom prst="rect">
                          <a:avLst/>
                        </a:prstGeom>
                        <a:noFill/>
                        <a:ln w="9525">
                          <a:noFill/>
                          <a:miter lim="800000"/>
                          <a:headEnd/>
                          <a:tailEnd/>
                        </a:ln>
                      </wps:spPr>
                      <wps:txbx>
                        <w:txbxContent>
                          <w:p w14:paraId="11E1EFF3" w14:textId="77777777" w:rsidR="00FA7F1A" w:rsidRPr="001274EF" w:rsidRDefault="00FA7F1A" w:rsidP="00FA7F1A">
                            <w:pPr>
                              <w:spacing w:line="192" w:lineRule="auto"/>
                              <w:rPr>
                                <w:rFonts w:asciiTheme="minorBidi" w:hAnsiTheme="minorBidi" w:cstheme="minorBidi"/>
                                <w:sz w:val="12"/>
                                <w:szCs w:val="12"/>
                              </w:rPr>
                            </w:pPr>
                            <w:r w:rsidRPr="001274EF">
                              <w:rPr>
                                <w:rFonts w:asciiTheme="minorBidi" w:hAnsiTheme="minorBidi" w:cstheme="minorBidi"/>
                                <w:sz w:val="12"/>
                                <w:szCs w:val="12"/>
                              </w:rPr>
                              <w:t>Santé</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3198D81" id="_x0000_s1691" type="#_x0000_t202" style="position:absolute;margin-left:372.45pt;margin-top:645.45pt;width:36.85pt;height:17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" filled="f" stroked="f">
                <v:textbox>
                  <w:txbxContent>
                    <w:p w14:paraId="11E1EFF3" w14:textId="77777777" w:rsidR="00FA7F1A" w:rsidRPr="001274EF" w:rsidRDefault="00FA7F1A" w:rsidP="00FA7F1A">
                      <w:pPr>
                        <w:spacing w:line="192" w:lineRule="auto"/>
                        <w:rPr>
                          <w:rFonts w:asciiTheme="minorBidi" w:hAnsiTheme="minorBidi" w:cstheme="minorBidi"/>
                          <w:sz w:val="12"/>
                          <w:szCs w:val="12"/>
                        </w:rPr>
                      </w:pPr>
                      <w:r w:rsidRPr="001274EF">
                        <w:rPr>
                          <w:rFonts w:asciiTheme="minorBidi" w:hAnsiTheme="minorBidi" w:cstheme="minorBidi"/>
                          <w:sz w:val="12"/>
                          <w:szCs w:val="12"/>
                        </w:rPr>
                        <w:t>Santé</w:t>
                      </w:r>
                    </w:p>
                  </w:txbxContent>
                </v:textbox>
              </v:shape>
            </w:pict>
          </mc:Fallback>
        </mc:AlternateContent>
      </w:r>
      <w:r w:rsidR="006A557E" w:rsidRPr="00EB3CC0">
        <w:rPr>
          <w:rFonts w:ascii="Aptos" w:eastAsia="Aptos" w:hAnsi="Aptos"/>
        </w:rPr>
        <mc:AlternateContent>
          <mc:Choice Requires="wps">
            <w:drawing>
              <wp:anchor distT="0" distB="0" distL="114300" distR="114300" simplePos="0" relativeHeight="251698176" behindDoc="0" locked="0" layoutInCell="1" allowOverlap="1" wp14:anchorId="5D5CD971" wp14:editId="2584FCD9">
                <wp:simplePos x="0" y="0"/>
                <wp:positionH relativeFrom="column">
                  <wp:posOffset>4262728</wp:posOffset>
                </wp:positionH>
                <wp:positionV relativeFrom="paragraph">
                  <wp:posOffset>8190865</wp:posOffset>
                </wp:positionV>
                <wp:extent cx="551072" cy="343662"/>
                <wp:effectExtent l="0" t="0" r="0" b="0"/>
                <wp:wrapNone/>
                <wp:docPr id="107722082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1072" cy="343662"/>
                        </a:xfrm>
                        <a:prstGeom prst="rect">
                          <a:avLst/>
                        </a:prstGeom>
                        <a:noFill/>
                        <a:ln w="9525">
                          <a:noFill/>
                          <a:miter lim="800000"/>
                          <a:headEnd/>
                          <a:tailEnd/>
                        </a:ln>
                      </wps:spPr>
                      <wps:txbx>
                        <w:txbxContent>
                          <w:p w14:paraId="63DE79BF" w14:textId="3EF1F8F5" w:rsidR="00FA7F1A" w:rsidRPr="001274EF" w:rsidRDefault="00FA7F1A" w:rsidP="00FA7F1A">
                            <w:pPr>
                              <w:spacing w:line="192" w:lineRule="auto"/>
                              <w:rPr>
                                <w:rFonts w:asciiTheme="minorBidi" w:hAnsiTheme="minorBidi" w:cstheme="minorBidi"/>
                                <w:sz w:val="10"/>
                                <w:szCs w:val="10"/>
                              </w:rPr>
                            </w:pPr>
                            <w:r w:rsidRPr="001274EF">
                              <w:rPr>
                                <w:rFonts w:asciiTheme="minorBidi" w:hAnsiTheme="minorBidi" w:cstheme="minorBidi"/>
                                <w:sz w:val="10"/>
                                <w:szCs w:val="10"/>
                              </w:rPr>
                              <w:t>Alimenta</w:t>
                            </w:r>
                            <w:r w:rsidR="006A557E" w:rsidRPr="001274EF">
                              <w:rPr>
                                <w:rFonts w:asciiTheme="minorBidi" w:hAnsiTheme="minorBidi" w:cstheme="minorBidi"/>
                                <w:sz w:val="10"/>
                                <w:szCs w:val="10"/>
                              </w:rPr>
                              <w:t>-</w:t>
                            </w:r>
                            <w:r w:rsidRPr="001274EF">
                              <w:rPr>
                                <w:rFonts w:asciiTheme="minorBidi" w:hAnsiTheme="minorBidi" w:cstheme="minorBidi"/>
                                <w:sz w:val="10"/>
                                <w:szCs w:val="10"/>
                              </w:rPr>
                              <w:t>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D5CD971" id="_x0000_s1692" type="#_x0000_t202" style="position:absolute;margin-left:335.65pt;margin-top:644.95pt;width:43.4pt;height:27.05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" filled="f" stroked="f">
                <v:textbox>
                  <w:txbxContent>
                    <w:p w14:paraId="63DE79BF" w14:textId="3EF1F8F5" w:rsidR="00FA7F1A" w:rsidRPr="001274EF" w:rsidRDefault="00FA7F1A" w:rsidP="00FA7F1A">
                      <w:pPr>
                        <w:spacing w:line="192" w:lineRule="auto"/>
                        <w:rPr>
                          <w:rFonts w:asciiTheme="minorBidi" w:hAnsiTheme="minorBidi" w:cstheme="minorBidi"/>
                          <w:sz w:val="10"/>
                          <w:szCs w:val="10"/>
                        </w:rPr>
                      </w:pPr>
                      <w:r w:rsidRPr="001274EF">
                        <w:rPr>
                          <w:rFonts w:asciiTheme="minorBidi" w:hAnsiTheme="minorBidi" w:cstheme="minorBidi"/>
                          <w:sz w:val="10"/>
                          <w:szCs w:val="10"/>
                        </w:rPr>
                        <w:t>Alimenta</w:t>
                      </w:r>
                      <w:r w:rsidR="006A557E" w:rsidRPr="001274EF">
                        <w:rPr>
                          <w:rFonts w:asciiTheme="minorBidi" w:hAnsiTheme="minorBidi" w:cstheme="minorBidi"/>
                          <w:sz w:val="10"/>
                          <w:szCs w:val="10"/>
                        </w:rPr>
                        <w:t>-</w:t>
                      </w:r>
                      <w:r w:rsidRPr="001274EF">
                        <w:rPr>
                          <w:rFonts w:asciiTheme="minorBidi" w:hAnsiTheme="minorBidi" w:cstheme="minorBidi"/>
                          <w:sz w:val="10"/>
                          <w:szCs w:val="10"/>
                        </w:rPr>
                        <w:t>tion</w:t>
                      </w:r>
                    </w:p>
                  </w:txbxContent>
                </v:textbox>
              </v:shape>
            </w:pict>
          </mc:Fallback>
        </mc:AlternateContent>
      </w:r>
      <w:r w:rsidR="006A557E" w:rsidRPr="00EB3CC0">
        <w:rPr>
          <w:rFonts w:ascii="Aptos" w:eastAsia="Aptos" w:hAnsi="Aptos"/>
        </w:rPr>
        <mc:AlternateContent>
          <mc:Choice Requires="wps">
            <w:drawing>
              <wp:anchor distT="0" distB="0" distL="114300" distR="114300" simplePos="0" relativeHeight="251696128" behindDoc="0" locked="0" layoutInCell="1" allowOverlap="1" wp14:anchorId="051E9CB4" wp14:editId="6241A8DE">
                <wp:simplePos x="0" y="0"/>
                <wp:positionH relativeFrom="column">
                  <wp:posOffset>3786951</wp:posOffset>
                </wp:positionH>
                <wp:positionV relativeFrom="paragraph">
                  <wp:posOffset>8201349</wp:posOffset>
                </wp:positionV>
                <wp:extent cx="431800" cy="215900"/>
                <wp:effectExtent l="0" t="0" r="0" b="0"/>
                <wp:wrapNone/>
                <wp:docPr id="82870295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1800" cy="215900"/>
                        </a:xfrm>
                        <a:prstGeom prst="rect">
                          <a:avLst/>
                        </a:prstGeom>
                        <a:noFill/>
                        <a:ln w="9525">
                          <a:noFill/>
                          <a:miter lim="800000"/>
                          <a:headEnd/>
                          <a:tailEnd/>
                        </a:ln>
                      </wps:spPr>
                      <wps:txbx>
                        <w:txbxContent>
                          <w:p w14:paraId="3EA5A879" w14:textId="77777777" w:rsidR="00FA7F1A" w:rsidRPr="001274EF" w:rsidRDefault="00FA7F1A" w:rsidP="00FA7F1A">
                            <w:pPr>
                              <w:spacing w:line="192" w:lineRule="auto"/>
                              <w:rPr>
                                <w:rFonts w:asciiTheme="minorBidi" w:hAnsiTheme="minorBidi" w:cstheme="minorBidi"/>
                                <w:sz w:val="12"/>
                                <w:szCs w:val="12"/>
                              </w:rPr>
                            </w:pPr>
                            <w:r w:rsidRPr="001274EF">
                              <w:rPr>
                                <w:rFonts w:asciiTheme="minorBidi" w:hAnsiTheme="minorBidi" w:cstheme="minorBidi"/>
                                <w:sz w:val="12"/>
                                <w:szCs w:val="12"/>
                              </w:rPr>
                              <w:t>Eau</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51E9CB4" id="_x0000_s1693" type="#_x0000_t202" style="position:absolute;margin-left:298.2pt;margin-top:645.8pt;width:34pt;height:17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" filled="f" stroked="f">
                <v:textbox>
                  <w:txbxContent>
                    <w:p w14:paraId="3EA5A879" w14:textId="77777777" w:rsidR="00FA7F1A" w:rsidRPr="001274EF" w:rsidRDefault="00FA7F1A" w:rsidP="00FA7F1A">
                      <w:pPr>
                        <w:spacing w:line="192" w:lineRule="auto"/>
                        <w:rPr>
                          <w:rFonts w:asciiTheme="minorBidi" w:hAnsiTheme="minorBidi" w:cstheme="minorBidi"/>
                          <w:sz w:val="12"/>
                          <w:szCs w:val="12"/>
                        </w:rPr>
                      </w:pPr>
                      <w:r w:rsidRPr="001274EF">
                        <w:rPr>
                          <w:rFonts w:asciiTheme="minorBidi" w:hAnsiTheme="minorBidi" w:cstheme="minorBidi"/>
                          <w:sz w:val="12"/>
                          <w:szCs w:val="12"/>
                        </w:rPr>
                        <w:t>Eau</w:t>
                      </w:r>
                    </w:p>
                  </w:txbxContent>
                </v:textbox>
              </v:shape>
            </w:pict>
          </mc:Fallback>
        </mc:AlternateContent>
      </w:r>
      <w:r w:rsidR="00465E28" w:rsidRPr="00EB3CC0">
        <w:rPr>
          <w:rFonts w:ascii="Aptos" w:eastAsia="Aptos" w:hAnsi="Aptos"/>
        </w:rPr>
        <mc:AlternateContent>
          <mc:Choice Requires="wps">
            <w:drawing>
              <wp:anchor distT="0" distB="0" distL="114300" distR="114300" simplePos="0" relativeHeight="251694080" behindDoc="0" locked="0" layoutInCell="1" allowOverlap="1" wp14:anchorId="3B779223" wp14:editId="1CFAE6FE">
                <wp:simplePos x="0" y="0"/>
                <wp:positionH relativeFrom="column">
                  <wp:posOffset>3109595</wp:posOffset>
                </wp:positionH>
                <wp:positionV relativeFrom="paragraph">
                  <wp:posOffset>8207051</wp:posOffset>
                </wp:positionV>
                <wp:extent cx="647700" cy="215900"/>
                <wp:effectExtent l="0" t="0" r="0" b="0"/>
                <wp:wrapNone/>
                <wp:docPr id="65393610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700" cy="215900"/>
                        </a:xfrm>
                        <a:prstGeom prst="rect">
                          <a:avLst/>
                        </a:prstGeom>
                        <a:noFill/>
                        <a:ln w="9525">
                          <a:noFill/>
                          <a:miter lim="800000"/>
                          <a:headEnd/>
                          <a:tailEnd/>
                        </a:ln>
                      </wps:spPr>
                      <wps:txbx>
                        <w:txbxContent>
                          <w:p w14:paraId="1434299A" w14:textId="77777777" w:rsidR="00FA7F1A" w:rsidRPr="001274EF" w:rsidRDefault="00FA7F1A" w:rsidP="00FA7F1A">
                            <w:pPr>
                              <w:spacing w:line="192" w:lineRule="auto"/>
                              <w:rPr>
                                <w:rFonts w:asciiTheme="minorBidi" w:hAnsiTheme="minorBidi" w:cstheme="minorBidi"/>
                                <w:sz w:val="12"/>
                                <w:szCs w:val="12"/>
                              </w:rPr>
                            </w:pPr>
                            <w:r w:rsidRPr="001274EF">
                              <w:rPr>
                                <w:rFonts w:asciiTheme="minorBidi" w:hAnsiTheme="minorBidi" w:cstheme="minorBidi"/>
                                <w:sz w:val="12"/>
                                <w:szCs w:val="12"/>
                              </w:rPr>
                              <w:t>Biodiversité</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B779223" id="_x0000_s1694" type="#_x0000_t202" style="position:absolute;margin-left:244.85pt;margin-top:646.2pt;width:51pt;height:17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" filled="f" stroked="f">
                <v:textbox>
                  <w:txbxContent>
                    <w:p w14:paraId="1434299A" w14:textId="77777777" w:rsidR="00FA7F1A" w:rsidRPr="001274EF" w:rsidRDefault="00FA7F1A" w:rsidP="00FA7F1A">
                      <w:pPr>
                        <w:spacing w:line="192" w:lineRule="auto"/>
                        <w:rPr>
                          <w:rFonts w:asciiTheme="minorBidi" w:hAnsiTheme="minorBidi" w:cstheme="minorBidi"/>
                          <w:sz w:val="12"/>
                          <w:szCs w:val="12"/>
                        </w:rPr>
                      </w:pPr>
                      <w:r w:rsidRPr="001274EF">
                        <w:rPr>
                          <w:rFonts w:asciiTheme="minorBidi" w:hAnsiTheme="minorBidi" w:cstheme="minorBidi"/>
                          <w:sz w:val="12"/>
                          <w:szCs w:val="12"/>
                        </w:rPr>
                        <w:t>Biodiversité</w:t>
                      </w:r>
                    </w:p>
                  </w:txbxContent>
                </v:textbox>
              </v:shape>
            </w:pict>
          </mc:Fallback>
        </mc:AlternateContent>
      </w:r>
      <w:r w:rsidR="00A0716F" w:rsidRPr="00EB3CC0">
        <w:rPr>
          <w:rFonts w:ascii="Aptos" w:eastAsia="Aptos" w:hAnsi="Aptos"/>
        </w:rPr>
        <mc:AlternateContent>
          <mc:Choice Requires="wps">
            <w:drawing>
              <wp:anchor distT="0" distB="0" distL="114300" distR="114300" simplePos="0" relativeHeight="251673600" behindDoc="0" locked="0" layoutInCell="1" allowOverlap="1" wp14:anchorId="234FFDAB" wp14:editId="6AED9158">
                <wp:simplePos x="0" y="0"/>
                <wp:positionH relativeFrom="column">
                  <wp:posOffset>2088785</wp:posOffset>
                </wp:positionH>
                <wp:positionV relativeFrom="paragraph">
                  <wp:posOffset>8005107</wp:posOffset>
                </wp:positionV>
                <wp:extent cx="830093" cy="215900"/>
                <wp:effectExtent l="0" t="0" r="0" b="0"/>
                <wp:wrapNone/>
                <wp:docPr id="61760245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30093" cy="215900"/>
                        </a:xfrm>
                        <a:prstGeom prst="rect">
                          <a:avLst/>
                        </a:prstGeom>
                        <a:noFill/>
                        <a:ln w="9525">
                          <a:noFill/>
                          <a:miter lim="800000"/>
                          <a:headEnd/>
                          <a:tailEnd/>
                        </a:ln>
                      </wps:spPr>
                      <wps:txbx>
                        <w:txbxContent>
                          <w:p w14:paraId="77AFDAB6" w14:textId="77777777" w:rsidR="00FA7F1A" w:rsidRPr="001274EF" w:rsidRDefault="00FA7F1A" w:rsidP="00FA7F1A">
                            <w:pPr>
                              <w:rPr>
                                <w:rFonts w:asciiTheme="minorBidi" w:hAnsiTheme="minorBidi" w:cstheme="minorBidi"/>
                                <w:color w:val="3A3A3A"/>
                                <w:sz w:val="12"/>
                                <w:szCs w:val="12"/>
                              </w:rPr>
                            </w:pPr>
                            <w:r w:rsidRPr="001274EF">
                              <w:rPr>
                                <w:rFonts w:asciiTheme="minorBidi" w:hAnsiTheme="minorBidi" w:cstheme="minorBidi"/>
                                <w:sz w:val="12"/>
                                <w:szCs w:val="12"/>
                              </w:rPr>
                              <w:t>Pas d’impact</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234FFDAB" id="_x0000_s1695" type="#_x0000_t202" style="position:absolute;margin-left:164.45pt;margin-top:630.3pt;width:65.35pt;height:17pt;z-index:2516736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" filled="f" stroked="f">
                <v:textbox>
                  <w:txbxContent>
                    <w:p w14:paraId="77AFDAB6" w14:textId="77777777" w:rsidR="00FA7F1A" w:rsidRPr="001274EF" w:rsidRDefault="00FA7F1A" w:rsidP="00FA7F1A">
                      <w:pPr>
                        <w:rPr>
                          <w:rFonts w:asciiTheme="minorBidi" w:hAnsiTheme="minorBidi" w:cstheme="minorBidi"/>
                          <w:color w:val="3A3A3A"/>
                          <w:sz w:val="12"/>
                          <w:szCs w:val="12"/>
                        </w:rPr>
                      </w:pPr>
                      <w:r w:rsidRPr="001274EF">
                        <w:rPr>
                          <w:rFonts w:asciiTheme="minorBidi" w:hAnsiTheme="minorBidi" w:cstheme="minorBidi"/>
                          <w:sz w:val="12"/>
                          <w:szCs w:val="12"/>
                        </w:rPr>
                        <w:t>Pas d’impact</w:t>
                      </w:r>
                    </w:p>
                  </w:txbxContent>
                </v:textbox>
              </v:shape>
            </w:pict>
          </mc:Fallback>
        </mc:AlternateContent>
      </w:r>
      <w:r w:rsidR="00A0716F" w:rsidRPr="00EB3CC0">
        <w:rPr>
          <w:rFonts w:ascii="Aptos" w:eastAsia="Aptos" w:hAnsi="Aptos"/>
        </w:rPr>
        <mc:AlternateContent>
          <mc:Choice Requires="wps">
            <w:drawing>
              <wp:anchor distT="0" distB="0" distL="114300" distR="114300" simplePos="0" relativeHeight="251689984" behindDoc="0" locked="0" layoutInCell="1" allowOverlap="1" wp14:anchorId="4D3EC451" wp14:editId="3BC42F18">
                <wp:simplePos x="0" y="0"/>
                <wp:positionH relativeFrom="column">
                  <wp:posOffset>1874614</wp:posOffset>
                </wp:positionH>
                <wp:positionV relativeFrom="paragraph">
                  <wp:posOffset>8171343</wp:posOffset>
                </wp:positionV>
                <wp:extent cx="323850" cy="179705"/>
                <wp:effectExtent l="0" t="0" r="0" b="0"/>
                <wp:wrapNone/>
                <wp:docPr id="48439153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3850" cy="179705"/>
                        </a:xfrm>
                        <a:prstGeom prst="rect">
                          <a:avLst/>
                        </a:prstGeom>
                        <a:noFill/>
                        <a:ln w="9525">
                          <a:noFill/>
                          <a:miter lim="800000"/>
                          <a:headEnd/>
                          <a:tailEnd/>
                        </a:ln>
                      </wps:spPr>
                      <wps:txbx>
                        <w:txbxContent>
                          <w:p w14:paraId="358CDE22" w14:textId="77777777" w:rsidR="00FA7F1A" w:rsidRPr="001274EF" w:rsidRDefault="00FA7F1A" w:rsidP="00FA7F1A">
                            <w:pPr>
                              <w:spacing w:line="192" w:lineRule="auto"/>
                              <w:rPr>
                                <w:rFonts w:asciiTheme="minorBidi" w:hAnsiTheme="minorBidi" w:cstheme="minorBidi"/>
                                <w:color w:val="686B5F"/>
                                <w:spacing w:val="-4"/>
                                <w:sz w:val="12"/>
                                <w:szCs w:val="12"/>
                              </w:rPr>
                            </w:pPr>
                            <w:r w:rsidRPr="001274EF">
                              <w:rPr>
                                <w:rFonts w:asciiTheme="minorBidi" w:hAnsiTheme="minorBidi" w:cstheme="minorBidi"/>
                                <w:sz w:val="12"/>
                                <w:szCs w:val="12"/>
                              </w:rPr>
                              <w:t>NC</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D3EC451" id="_x0000_s1696" type="#_x0000_t202" style="position:absolute;margin-left:147.6pt;margin-top:643.4pt;width:25.5pt;height:14.15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" filled="f" stroked="f">
                <v:textbox>
                  <w:txbxContent>
                    <w:p w14:paraId="358CDE22" w14:textId="77777777" w:rsidR="00FA7F1A" w:rsidRPr="001274EF" w:rsidRDefault="00FA7F1A" w:rsidP="00FA7F1A">
                      <w:pPr>
                        <w:spacing w:line="192" w:lineRule="auto"/>
                        <w:rPr>
                          <w:rFonts w:asciiTheme="minorBidi" w:hAnsiTheme="minorBidi" w:cstheme="minorBidi"/>
                          <w:color w:val="686B5F"/>
                          <w:spacing w:val="-4"/>
                          <w:sz w:val="12"/>
                          <w:szCs w:val="12"/>
                        </w:rPr>
                      </w:pPr>
                      <w:r w:rsidRPr="001274EF">
                        <w:rPr>
                          <w:rFonts w:asciiTheme="minorBidi" w:hAnsiTheme="minorBidi" w:cstheme="minorBidi"/>
                          <w:sz w:val="12"/>
                          <w:szCs w:val="12"/>
                        </w:rPr>
                        <w:t>NC</w:t>
                      </w:r>
                    </w:p>
                  </w:txbxContent>
                </v:textbox>
              </v:shape>
            </w:pict>
          </mc:Fallback>
        </mc:AlternateContent>
      </w:r>
      <w:r w:rsidR="00A0716F" w:rsidRPr="00EB3CC0">
        <w:rPr>
          <w:rFonts w:ascii="Aptos" w:eastAsia="Aptos" w:hAnsi="Aptos"/>
        </w:rPr>
        <mc:AlternateContent>
          <mc:Choice Requires="wps">
            <w:drawing>
              <wp:anchor distT="0" distB="0" distL="114300" distR="114300" simplePos="0" relativeHeight="251692032" behindDoc="0" locked="0" layoutInCell="1" allowOverlap="1" wp14:anchorId="64135416" wp14:editId="704B7F39">
                <wp:simplePos x="0" y="0"/>
                <wp:positionH relativeFrom="column">
                  <wp:posOffset>1869440</wp:posOffset>
                </wp:positionH>
                <wp:positionV relativeFrom="paragraph">
                  <wp:posOffset>8319743</wp:posOffset>
                </wp:positionV>
                <wp:extent cx="323850" cy="179705"/>
                <wp:effectExtent l="0" t="0" r="0" b="0"/>
                <wp:wrapNone/>
                <wp:docPr id="10486827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3850" cy="179705"/>
                        </a:xfrm>
                        <a:prstGeom prst="rect">
                          <a:avLst/>
                        </a:prstGeom>
                        <a:noFill/>
                        <a:ln w="9525">
                          <a:noFill/>
                          <a:miter lim="800000"/>
                          <a:headEnd/>
                          <a:tailEnd/>
                        </a:ln>
                      </wps:spPr>
                      <wps:txbx>
                        <w:txbxContent>
                          <w:p w14:paraId="468152EE" w14:textId="77777777" w:rsidR="00FA7F1A" w:rsidRPr="001274EF" w:rsidRDefault="00FA7F1A" w:rsidP="00FA7F1A">
                            <w:pPr>
                              <w:spacing w:line="192" w:lineRule="auto"/>
                              <w:rPr>
                                <w:rFonts w:asciiTheme="minorBidi" w:hAnsiTheme="minorBidi" w:cstheme="minorBidi"/>
                                <w:color w:val="686B5F"/>
                                <w:spacing w:val="-4"/>
                                <w:sz w:val="12"/>
                                <w:szCs w:val="12"/>
                              </w:rPr>
                            </w:pPr>
                            <w:r w:rsidRPr="001274EF">
                              <w:rPr>
                                <w:rFonts w:asciiTheme="minorBidi" w:hAnsiTheme="minorBidi" w:cstheme="minorBidi"/>
                                <w:sz w:val="12"/>
                                <w:szCs w:val="12"/>
                              </w:rPr>
                              <w:t>AP</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4135416" id="_x0000_s1697" type="#_x0000_t202" style="position:absolute;margin-left:147.2pt;margin-top:655.1pt;width:25.5pt;height:14.1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" filled="f" stroked="f">
                <v:textbox>
                  <w:txbxContent>
                    <w:p w14:paraId="468152EE" w14:textId="77777777" w:rsidR="00FA7F1A" w:rsidRPr="001274EF" w:rsidRDefault="00FA7F1A" w:rsidP="00FA7F1A">
                      <w:pPr>
                        <w:spacing w:line="192" w:lineRule="auto"/>
                        <w:rPr>
                          <w:rFonts w:asciiTheme="minorBidi" w:hAnsiTheme="minorBidi" w:cstheme="minorBidi"/>
                          <w:color w:val="686B5F"/>
                          <w:spacing w:val="-4"/>
                          <w:sz w:val="12"/>
                          <w:szCs w:val="12"/>
                        </w:rPr>
                      </w:pPr>
                      <w:r w:rsidRPr="001274EF">
                        <w:rPr>
                          <w:rFonts w:asciiTheme="minorBidi" w:hAnsiTheme="minorBidi" w:cstheme="minorBidi"/>
                          <w:sz w:val="12"/>
                          <w:szCs w:val="12"/>
                        </w:rPr>
                        <w:t>AP</w:t>
                      </w:r>
                    </w:p>
                  </w:txbxContent>
                </v:textbox>
              </v:shape>
            </w:pict>
          </mc:Fallback>
        </mc:AlternateContent>
      </w:r>
      <w:r w:rsidR="006C1EBD" w:rsidRPr="00EB3CC0">
        <w:rPr>
          <w:rFonts w:ascii="Aptos" w:eastAsia="Aptos" w:hAnsi="Aptos"/>
        </w:rPr>
        <mc:AlternateContent>
          <mc:Choice Requires="wps">
            <w:drawing>
              <wp:anchor distT="0" distB="0" distL="114300" distR="114300" simplePos="0" relativeHeight="251683840" behindDoc="0" locked="0" layoutInCell="1" allowOverlap="1" wp14:anchorId="67CFE7F4" wp14:editId="04A488FF">
                <wp:simplePos x="0" y="0"/>
                <wp:positionH relativeFrom="column">
                  <wp:posOffset>1072083</wp:posOffset>
                </wp:positionH>
                <wp:positionV relativeFrom="paragraph">
                  <wp:posOffset>8004175</wp:posOffset>
                </wp:positionV>
                <wp:extent cx="432000" cy="215900"/>
                <wp:effectExtent l="0" t="0" r="0" b="0"/>
                <wp:wrapNone/>
                <wp:docPr id="204940226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2000" cy="215900"/>
                        </a:xfrm>
                        <a:prstGeom prst="rect">
                          <a:avLst/>
                        </a:prstGeom>
                        <a:noFill/>
                        <a:ln w="9525">
                          <a:noFill/>
                          <a:miter lim="800000"/>
                          <a:headEnd/>
                          <a:tailEnd/>
                        </a:ln>
                      </wps:spPr>
                      <wps:txbx>
                        <w:txbxContent>
                          <w:p w14:paraId="2474BEB2" w14:textId="77777777" w:rsidR="00FA7F1A" w:rsidRPr="001274EF" w:rsidRDefault="00FA7F1A" w:rsidP="00FA7F1A">
                            <w:pPr>
                              <w:rPr>
                                <w:rFonts w:asciiTheme="minorBidi" w:hAnsiTheme="minorBidi" w:cstheme="minorBidi"/>
                                <w:color w:val="3A3A3A"/>
                                <w:sz w:val="12"/>
                                <w:szCs w:val="12"/>
                              </w:rPr>
                            </w:pPr>
                            <w:r w:rsidRPr="001274EF">
                              <w:rPr>
                                <w:rFonts w:asciiTheme="minorBidi" w:hAnsiTheme="minorBidi" w:cstheme="minorBidi"/>
                                <w:sz w:val="12"/>
                                <w:szCs w:val="12"/>
                              </w:rPr>
                              <w:t>≤ -2,5</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67CFE7F4" id="_x0000_s1698" type="#_x0000_t202" style="position:absolute;margin-left:84.4pt;margin-top:630.25pt;width:34pt;height:17pt;z-index:2516838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" filled="f" stroked="f">
                <v:textbox>
                  <w:txbxContent>
                    <w:p w14:paraId="2474BEB2" w14:textId="77777777" w:rsidR="00FA7F1A" w:rsidRPr="001274EF" w:rsidRDefault="00FA7F1A" w:rsidP="00FA7F1A">
                      <w:pPr>
                        <w:rPr>
                          <w:rFonts w:asciiTheme="minorBidi" w:hAnsiTheme="minorBidi" w:cstheme="minorBidi"/>
                          <w:color w:val="3A3A3A"/>
                          <w:sz w:val="12"/>
                          <w:szCs w:val="12"/>
                        </w:rPr>
                      </w:pPr>
                      <w:r w:rsidRPr="001274EF">
                        <w:rPr>
                          <w:rFonts w:asciiTheme="minorBidi" w:hAnsiTheme="minorBidi" w:cstheme="minorBidi"/>
                          <w:sz w:val="12"/>
                          <w:szCs w:val="12"/>
                        </w:rPr>
                        <w:t>≤ -2,5</w:t>
                      </w:r>
                    </w:p>
                  </w:txbxContent>
                </v:textbox>
              </v:shape>
            </w:pict>
          </mc:Fallback>
        </mc:AlternateContent>
      </w:r>
      <w:r w:rsidR="006C1EBD" w:rsidRPr="00EB3CC0">
        <w:rPr>
          <w:rFonts w:ascii="Aptos" w:eastAsia="Aptos" w:hAnsi="Aptos"/>
        </w:rPr>
        <mc:AlternateContent>
          <mc:Choice Requires="wps">
            <w:drawing>
              <wp:anchor distT="0" distB="0" distL="114300" distR="114300" simplePos="0" relativeHeight="251685888" behindDoc="0" locked="0" layoutInCell="1" allowOverlap="1" wp14:anchorId="56D9479B" wp14:editId="2E3214D7">
                <wp:simplePos x="0" y="0"/>
                <wp:positionH relativeFrom="column">
                  <wp:posOffset>1071245</wp:posOffset>
                </wp:positionH>
                <wp:positionV relativeFrom="paragraph">
                  <wp:posOffset>8155940</wp:posOffset>
                </wp:positionV>
                <wp:extent cx="863600" cy="215900"/>
                <wp:effectExtent l="0" t="0" r="0" b="0"/>
                <wp:wrapNone/>
                <wp:docPr id="30652839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63600" cy="215900"/>
                        </a:xfrm>
                        <a:prstGeom prst="rect">
                          <a:avLst/>
                        </a:prstGeom>
                        <a:noFill/>
                        <a:ln w="9525">
                          <a:noFill/>
                          <a:miter lim="800000"/>
                          <a:headEnd/>
                          <a:tailEnd/>
                        </a:ln>
                      </wps:spPr>
                      <wps:txbx>
                        <w:txbxContent>
                          <w:p w14:paraId="3C3276D3" w14:textId="77777777" w:rsidR="00FA7F1A" w:rsidRPr="001274EF" w:rsidRDefault="00FA7F1A" w:rsidP="00FA7F1A">
                            <w:pPr>
                              <w:rPr>
                                <w:rFonts w:asciiTheme="minorBidi" w:hAnsiTheme="minorBidi" w:cstheme="minorBidi"/>
                                <w:color w:val="3A3A3A"/>
                                <w:sz w:val="12"/>
                                <w:szCs w:val="12"/>
                              </w:rPr>
                            </w:pPr>
                            <w:r w:rsidRPr="001274EF">
                              <w:rPr>
                                <w:rFonts w:asciiTheme="minorBidi" w:hAnsiTheme="minorBidi" w:cstheme="minorBidi"/>
                                <w:sz w:val="12"/>
                                <w:szCs w:val="12"/>
                              </w:rPr>
                              <w:t>≤ -1,5 et &gt; -2,5</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56D9479B" id="_x0000_s1699" type="#_x0000_t202" style="position:absolute;margin-left:84.35pt;margin-top:642.2pt;width:68pt;height:17pt;z-index:2516858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" filled="f" stroked="f">
                <v:textbox>
                  <w:txbxContent>
                    <w:p w14:paraId="3C3276D3" w14:textId="77777777" w:rsidR="00FA7F1A" w:rsidRPr="001274EF" w:rsidRDefault="00FA7F1A" w:rsidP="00FA7F1A">
                      <w:pPr>
                        <w:rPr>
                          <w:rFonts w:asciiTheme="minorBidi" w:hAnsiTheme="minorBidi" w:cstheme="minorBidi"/>
                          <w:color w:val="3A3A3A"/>
                          <w:sz w:val="12"/>
                          <w:szCs w:val="12"/>
                        </w:rPr>
                      </w:pPr>
                      <w:r w:rsidRPr="001274EF">
                        <w:rPr>
                          <w:rFonts w:asciiTheme="minorBidi" w:hAnsiTheme="minorBidi" w:cstheme="minorBidi"/>
                          <w:sz w:val="12"/>
                          <w:szCs w:val="12"/>
                        </w:rPr>
                        <w:t>≤ -1,5 et &gt; -2,5</w:t>
                      </w:r>
                    </w:p>
                  </w:txbxContent>
                </v:textbox>
              </v:shape>
            </w:pict>
          </mc:Fallback>
        </mc:AlternateContent>
      </w:r>
      <w:r w:rsidR="006C1EBD" w:rsidRPr="00EB3CC0">
        <w:rPr>
          <w:rFonts w:ascii="Aptos" w:eastAsia="Aptos" w:hAnsi="Aptos"/>
        </w:rPr>
        <mc:AlternateContent>
          <mc:Choice Requires="wps">
            <w:drawing>
              <wp:anchor distT="0" distB="0" distL="114300" distR="114300" simplePos="0" relativeHeight="251687936" behindDoc="0" locked="0" layoutInCell="1" allowOverlap="1" wp14:anchorId="53082883" wp14:editId="576FE797">
                <wp:simplePos x="0" y="0"/>
                <wp:positionH relativeFrom="column">
                  <wp:posOffset>1059086</wp:posOffset>
                </wp:positionH>
                <wp:positionV relativeFrom="paragraph">
                  <wp:posOffset>8319500</wp:posOffset>
                </wp:positionV>
                <wp:extent cx="756000" cy="215900"/>
                <wp:effectExtent l="0" t="0" r="0" b="0"/>
                <wp:wrapNone/>
                <wp:docPr id="20229584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6000" cy="215900"/>
                        </a:xfrm>
                        <a:prstGeom prst="rect">
                          <a:avLst/>
                        </a:prstGeom>
                        <a:noFill/>
                        <a:ln w="9525">
                          <a:noFill/>
                          <a:miter lim="800000"/>
                          <a:headEnd/>
                          <a:tailEnd/>
                        </a:ln>
                      </wps:spPr>
                      <wps:txbx>
                        <w:txbxContent>
                          <w:p w14:paraId="32675E6A" w14:textId="77777777" w:rsidR="00FA7F1A" w:rsidRPr="001274EF" w:rsidRDefault="00FA7F1A" w:rsidP="00FA7F1A">
                            <w:pPr>
                              <w:rPr>
                                <w:rFonts w:asciiTheme="minorBidi" w:hAnsiTheme="minorBidi" w:cstheme="minorBidi"/>
                                <w:color w:val="3A3A3A"/>
                                <w:sz w:val="12"/>
                                <w:szCs w:val="12"/>
                              </w:rPr>
                            </w:pPr>
                            <w:r w:rsidRPr="001274EF">
                              <w:rPr>
                                <w:rFonts w:asciiTheme="minorBidi" w:hAnsiTheme="minorBidi" w:cstheme="minorBidi"/>
                                <w:sz w:val="12"/>
                                <w:szCs w:val="12"/>
                              </w:rPr>
                              <w:t>&lt; 0 et &gt; -1,5</w:t>
                            </w:r>
                          </w:p>
                          <w:p w14:paraId="29517724" w14:textId="77777777" w:rsidR="006C1EBD" w:rsidRPr="001274EF" w:rsidRDefault="006C1EBD"/>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53082883" id="_x0000_s1700" type="#_x0000_t202" style="position:absolute;margin-left:83.4pt;margin-top:655.1pt;width:59.55pt;height:17pt;z-index:2516879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" filled="f" stroked="f">
                <v:textbox>
                  <w:txbxContent>
                    <w:p w14:paraId="32675E6A" w14:textId="77777777" w:rsidR="00FA7F1A" w:rsidRPr="001274EF" w:rsidRDefault="00FA7F1A" w:rsidP="00FA7F1A">
                      <w:pPr>
                        <w:rPr>
                          <w:rFonts w:asciiTheme="minorBidi" w:hAnsiTheme="minorBidi" w:cstheme="minorBidi"/>
                          <w:color w:val="3A3A3A"/>
                          <w:sz w:val="12"/>
                          <w:szCs w:val="12"/>
                        </w:rPr>
                      </w:pPr>
                      <w:r w:rsidRPr="001274EF">
                        <w:rPr>
                          <w:rFonts w:asciiTheme="minorBidi" w:hAnsiTheme="minorBidi" w:cstheme="minorBidi"/>
                          <w:sz w:val="12"/>
                          <w:szCs w:val="12"/>
                        </w:rPr>
                        <w:t>&lt; 0 et &gt; -1,5</w:t>
                      </w:r>
                    </w:p>
                    <w:p w14:paraId="29517724" w14:textId="77777777" w:rsidR="006C1EBD" w:rsidRPr="001274EF" w:rsidRDefault="006C1EBD"/>
                  </w:txbxContent>
                </v:textbox>
              </v:shape>
            </w:pict>
          </mc:Fallback>
        </mc:AlternateContent>
      </w:r>
      <w:r w:rsidR="00926B0E" w:rsidRPr="00EB3CC0">
        <w:rPr>
          <w:rFonts w:ascii="Aptos" w:eastAsia="Aptos" w:hAnsi="Aptos"/>
        </w:rPr>
        <mc:AlternateContent>
          <mc:Choice Requires="wps">
            <w:drawing>
              <wp:anchor distT="0" distB="0" distL="114300" distR="114300" simplePos="0" relativeHeight="251669504" behindDoc="0" locked="0" layoutInCell="1" allowOverlap="1" wp14:anchorId="34A1F81D" wp14:editId="364CC747">
                <wp:simplePos x="0" y="0"/>
                <wp:positionH relativeFrom="column">
                  <wp:posOffset>850265</wp:posOffset>
                </wp:positionH>
                <wp:positionV relativeFrom="paragraph">
                  <wp:posOffset>7856923</wp:posOffset>
                </wp:positionV>
                <wp:extent cx="863600" cy="215900"/>
                <wp:effectExtent l="0" t="0" r="0" b="0"/>
                <wp:wrapNone/>
                <wp:docPr id="45061994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63600" cy="215900"/>
                        </a:xfrm>
                        <a:prstGeom prst="rect">
                          <a:avLst/>
                        </a:prstGeom>
                        <a:noFill/>
                        <a:ln w="9525">
                          <a:noFill/>
                          <a:miter lim="800000"/>
                          <a:headEnd/>
                          <a:tailEnd/>
                        </a:ln>
                      </wps:spPr>
                      <wps:txbx>
                        <w:txbxContent>
                          <w:p w14:paraId="6331956B" w14:textId="77777777" w:rsidR="00FA7F1A" w:rsidRPr="001274EF" w:rsidRDefault="00FA7F1A" w:rsidP="00FA7F1A">
                            <w:pPr>
                              <w:rPr>
                                <w:rFonts w:asciiTheme="minorBidi" w:hAnsiTheme="minorBidi" w:cstheme="minorBidi"/>
                                <w:color w:val="3A3A3A"/>
                                <w:sz w:val="12"/>
                                <w:szCs w:val="12"/>
                              </w:rPr>
                            </w:pPr>
                            <w:r w:rsidRPr="001274EF">
                              <w:rPr>
                                <w:rFonts w:asciiTheme="minorBidi" w:hAnsiTheme="minorBidi" w:cstheme="minorBidi"/>
                                <w:sz w:val="12"/>
                                <w:szCs w:val="12"/>
                              </w:rPr>
                              <w:t>Impact négatif</w:t>
                            </w:r>
                          </w:p>
                        </w:txbxContent>
                      </wps:txbx>
                      <wps:bodyPr rot="0" vert="horz" wrap="square" lIns="91440" tIns="45720" rIns="91440" bIns="45720" anchor="t" anchorCtr="0">
                        <a:noAutofit/>
                      </wps:bodyPr>
                    </wps:wsp>
                  </a:graphicData>
                </a:graphic>
              </wp:anchor>
            </w:drawing>
          </mc:Choice>
          <mc:Fallback>
            <w:pict>
              <v:shape w14:anchorId="34A1F81D" id="_x0000_s1701" type="#_x0000_t202" style="position:absolute;margin-left:66.95pt;margin-top:618.65pt;width:68pt;height:17pt;z-index:2516695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" filled="f" stroked="f">
                <v:textbox>
                  <w:txbxContent>
                    <w:p w14:paraId="6331956B" w14:textId="77777777" w:rsidR="00FA7F1A" w:rsidRPr="001274EF" w:rsidRDefault="00FA7F1A" w:rsidP="00FA7F1A">
                      <w:pPr>
                        <w:rPr>
                          <w:rFonts w:asciiTheme="minorBidi" w:hAnsiTheme="minorBidi" w:cstheme="minorBidi"/>
                          <w:color w:val="3A3A3A"/>
                          <w:sz w:val="12"/>
                          <w:szCs w:val="12"/>
                        </w:rPr>
                      </w:pPr>
                      <w:r w:rsidRPr="001274EF">
                        <w:rPr>
                          <w:rFonts w:asciiTheme="minorBidi" w:hAnsiTheme="minorBidi" w:cstheme="minorBidi"/>
                          <w:sz w:val="12"/>
                          <w:szCs w:val="12"/>
                        </w:rPr>
                        <w:t>Impact négatif</w:t>
                      </w:r>
                    </w:p>
                  </w:txbxContent>
                </v:textbox>
              </v:shape>
            </w:pict>
          </mc:Fallback>
        </mc:AlternateContent>
      </w:r>
      <w:r w:rsidR="007B4118" w:rsidRPr="00EB3CC0">
        <w:rPr>
          <w:rFonts w:ascii="Aptos" w:eastAsia="Aptos" w:hAnsi="Aptos"/>
        </w:rPr>
        <mc:AlternateContent>
          <mc:Choice Requires="wps">
            <w:drawing>
              <wp:anchor distT="0" distB="0" distL="114300" distR="114300" simplePos="0" relativeHeight="251667456" behindDoc="0" locked="0" layoutInCell="1" allowOverlap="1" wp14:anchorId="6D8E5098" wp14:editId="0D3BF486">
                <wp:simplePos x="0" y="0"/>
                <wp:positionH relativeFrom="column">
                  <wp:posOffset>-43910</wp:posOffset>
                </wp:positionH>
                <wp:positionV relativeFrom="paragraph">
                  <wp:posOffset>7858192</wp:posOffset>
                </wp:positionV>
                <wp:extent cx="791845" cy="215900"/>
                <wp:effectExtent l="0" t="0" r="0" b="0"/>
                <wp:wrapNone/>
                <wp:docPr id="191074356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91845" cy="215900"/>
                        </a:xfrm>
                        <a:prstGeom prst="rect">
                          <a:avLst/>
                        </a:prstGeom>
                        <a:noFill/>
                        <a:ln w="9525">
                          <a:noFill/>
                          <a:miter lim="800000"/>
                          <a:headEnd/>
                          <a:tailEnd/>
                        </a:ln>
                      </wps:spPr>
                      <wps:txbx>
                        <w:txbxContent>
                          <w:p w14:paraId="67EFF9F7" w14:textId="77777777" w:rsidR="00FA7F1A" w:rsidRPr="001274EF" w:rsidRDefault="00FA7F1A" w:rsidP="00FA7F1A">
                            <w:pPr>
                              <w:rPr>
                                <w:rFonts w:asciiTheme="minorBidi" w:hAnsiTheme="minorBidi" w:cstheme="minorBidi"/>
                                <w:color w:val="3A3A3A"/>
                                <w:sz w:val="12"/>
                                <w:szCs w:val="12"/>
                              </w:rPr>
                            </w:pPr>
                            <w:r w:rsidRPr="001274EF">
                              <w:rPr>
                                <w:rFonts w:asciiTheme="minorBidi" w:hAnsiTheme="minorBidi" w:cstheme="minorBidi"/>
                                <w:sz w:val="12"/>
                                <w:szCs w:val="12"/>
                              </w:rPr>
                              <w:t>Impact positif</w:t>
                            </w:r>
                          </w:p>
                        </w:txbxContent>
                      </wps:txbx>
                      <wps:bodyPr rot="0" vert="horz" wrap="square" lIns="91440" tIns="45720" rIns="91440" bIns="45720" anchor="t" anchorCtr="0">
                        <a:noAutofit/>
                      </wps:bodyPr>
                    </wps:wsp>
                  </a:graphicData>
                </a:graphic>
              </wp:anchor>
            </w:drawing>
          </mc:Choice>
          <mc:Fallback>
            <w:pict>
              <v:shape w14:anchorId="6D8E5098" id="_x0000_s1702" type="#_x0000_t202" style="position:absolute;margin-left:-3.45pt;margin-top:618.75pt;width:62.35pt;height:17pt;z-index:2516674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" filled="f" stroked="f">
                <v:textbox>
                  <w:txbxContent>
                    <w:p w14:paraId="67EFF9F7" w14:textId="77777777" w:rsidR="00FA7F1A" w:rsidRPr="001274EF" w:rsidRDefault="00FA7F1A" w:rsidP="00FA7F1A">
                      <w:pPr>
                        <w:rPr>
                          <w:rFonts w:asciiTheme="minorBidi" w:hAnsiTheme="minorBidi" w:cstheme="minorBidi"/>
                          <w:color w:val="3A3A3A"/>
                          <w:sz w:val="12"/>
                          <w:szCs w:val="12"/>
                        </w:rPr>
                      </w:pPr>
                      <w:r w:rsidRPr="001274EF">
                        <w:rPr>
                          <w:rFonts w:asciiTheme="minorBidi" w:hAnsiTheme="minorBidi" w:cstheme="minorBidi"/>
                          <w:sz w:val="12"/>
                          <w:szCs w:val="12"/>
                        </w:rPr>
                        <w:t>Impact positif</w:t>
                      </w:r>
                    </w:p>
                  </w:txbxContent>
                </v:textbox>
              </v:shape>
            </w:pict>
          </mc:Fallback>
        </mc:AlternateContent>
      </w:r>
      <w:r w:rsidR="00DB761D" w:rsidRPr="00EB3CC0">
        <w:rPr>
          <w:rFonts w:ascii="Aptos" w:eastAsia="Aptos" w:hAnsi="Aptos"/>
        </w:rPr>
        <mc:AlternateContent>
          <mc:Choice Requires="wps">
            <w:drawing>
              <wp:anchor distT="0" distB="0" distL="114300" distR="114300" simplePos="0" relativeHeight="251677696" behindDoc="0" locked="0" layoutInCell="1" allowOverlap="1" wp14:anchorId="331E9F74" wp14:editId="4B912007">
                <wp:simplePos x="0" y="0"/>
                <wp:positionH relativeFrom="column">
                  <wp:posOffset>184380</wp:posOffset>
                </wp:positionH>
                <wp:positionV relativeFrom="paragraph">
                  <wp:posOffset>7984678</wp:posOffset>
                </wp:positionV>
                <wp:extent cx="395605" cy="215900"/>
                <wp:effectExtent l="0" t="0" r="0" b="0"/>
                <wp:wrapNone/>
                <wp:docPr id="488576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5605" cy="215900"/>
                        </a:xfrm>
                        <a:prstGeom prst="rect">
                          <a:avLst/>
                        </a:prstGeom>
                        <a:noFill/>
                        <a:ln w="9525">
                          <a:noFill/>
                          <a:miter lim="800000"/>
                          <a:headEnd/>
                          <a:tailEnd/>
                        </a:ln>
                      </wps:spPr>
                      <wps:txbx>
                        <w:txbxContent>
                          <w:p w14:paraId="7C585C7F" w14:textId="77777777" w:rsidR="00FA7F1A" w:rsidRPr="001274EF" w:rsidRDefault="00FA7F1A" w:rsidP="00FA7F1A">
                            <w:pPr>
                              <w:rPr>
                                <w:rFonts w:asciiTheme="minorBidi" w:hAnsiTheme="minorBidi" w:cstheme="minorBidi"/>
                                <w:color w:val="3A3A3A"/>
                                <w:sz w:val="12"/>
                                <w:szCs w:val="12"/>
                              </w:rPr>
                            </w:pPr>
                            <w:r w:rsidRPr="001274EF">
                              <w:rPr>
                                <w:rFonts w:asciiTheme="minorBidi" w:hAnsiTheme="minorBidi" w:cstheme="minorBidi"/>
                                <w:sz w:val="12"/>
                                <w:szCs w:val="12"/>
                              </w:rPr>
                              <w:t>≥ 2,5</w:t>
                            </w:r>
                          </w:p>
                        </w:txbxContent>
                      </wps:txbx>
                      <wps:bodyPr rot="0" vert="horz" wrap="square" lIns="91440" tIns="45720" rIns="91440" bIns="45720" anchor="t" anchorCtr="0">
                        <a:noAutofit/>
                      </wps:bodyPr>
                    </wps:wsp>
                  </a:graphicData>
                </a:graphic>
              </wp:anchor>
            </w:drawing>
          </mc:Choice>
          <mc:Fallback>
            <w:pict>
              <v:shape w14:anchorId="331E9F74" id="_x0000_s1703" type="#_x0000_t202" style="position:absolute;margin-left:14.5pt;margin-top:628.7pt;width:31.15pt;height:17pt;z-index:2516776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" filled="f" stroked="f">
                <v:textbox>
                  <w:txbxContent>
                    <w:p w14:paraId="7C585C7F" w14:textId="77777777" w:rsidR="00FA7F1A" w:rsidRPr="001274EF" w:rsidRDefault="00FA7F1A" w:rsidP="00FA7F1A">
                      <w:pPr>
                        <w:rPr>
                          <w:rFonts w:asciiTheme="minorBidi" w:hAnsiTheme="minorBidi" w:cstheme="minorBidi"/>
                          <w:color w:val="3A3A3A"/>
                          <w:sz w:val="12"/>
                          <w:szCs w:val="12"/>
                        </w:rPr>
                      </w:pPr>
                      <w:r w:rsidRPr="001274EF">
                        <w:rPr>
                          <w:rFonts w:asciiTheme="minorBidi" w:hAnsiTheme="minorBidi" w:cstheme="minorBidi"/>
                          <w:sz w:val="12"/>
                          <w:szCs w:val="12"/>
                        </w:rPr>
                        <w:t>≥ 2,5</w:t>
                      </w:r>
                    </w:p>
                  </w:txbxContent>
                </v:textbox>
              </v:shape>
            </w:pict>
          </mc:Fallback>
        </mc:AlternateContent>
      </w:r>
      <w:r w:rsidR="00DB761D" w:rsidRPr="00EB3CC0">
        <w:rPr>
          <w:rFonts w:ascii="Aptos" w:eastAsia="Aptos" w:hAnsi="Aptos"/>
        </w:rPr>
        <mc:AlternateContent>
          <mc:Choice Requires="wps">
            <w:drawing>
              <wp:anchor distT="0" distB="0" distL="114300" distR="114300" simplePos="0" relativeHeight="251679744" behindDoc="0" locked="0" layoutInCell="1" allowOverlap="1" wp14:anchorId="7A90211A" wp14:editId="6EC07D36">
                <wp:simplePos x="0" y="0"/>
                <wp:positionH relativeFrom="column">
                  <wp:posOffset>183745</wp:posOffset>
                </wp:positionH>
                <wp:positionV relativeFrom="paragraph">
                  <wp:posOffset>8150522</wp:posOffset>
                </wp:positionV>
                <wp:extent cx="792000" cy="215900"/>
                <wp:effectExtent l="0" t="0" r="0" b="0"/>
                <wp:wrapNone/>
                <wp:docPr id="178464005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92000" cy="215900"/>
                        </a:xfrm>
                        <a:prstGeom prst="rect">
                          <a:avLst/>
                        </a:prstGeom>
                        <a:noFill/>
                        <a:ln w="9525">
                          <a:noFill/>
                          <a:miter lim="800000"/>
                          <a:headEnd/>
                          <a:tailEnd/>
                        </a:ln>
                      </wps:spPr>
                      <wps:txbx>
                        <w:txbxContent>
                          <w:p w14:paraId="45ADC54A" w14:textId="77777777" w:rsidR="00FA7F1A" w:rsidRPr="001274EF" w:rsidRDefault="00FA7F1A" w:rsidP="00FA7F1A">
                            <w:pPr>
                              <w:rPr>
                                <w:rFonts w:asciiTheme="minorBidi" w:hAnsiTheme="minorBidi" w:cstheme="minorBidi"/>
                                <w:color w:val="3A3A3A"/>
                                <w:sz w:val="12"/>
                                <w:szCs w:val="12"/>
                              </w:rPr>
                            </w:pPr>
                            <w:r w:rsidRPr="001274EF">
                              <w:rPr>
                                <w:rFonts w:asciiTheme="minorBidi" w:hAnsiTheme="minorBidi" w:cstheme="minorBidi"/>
                                <w:sz w:val="12"/>
                                <w:szCs w:val="12"/>
                              </w:rPr>
                              <w:t>≥ 1,5 et &lt; 2,5</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7A90211A" id="_x0000_s1704" type="#_x0000_t202" style="position:absolute;margin-left:14.45pt;margin-top:641.75pt;width:62.35pt;height:17pt;z-index:2516797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" filled="f" stroked="f">
                <v:textbox>
                  <w:txbxContent>
                    <w:p w14:paraId="45ADC54A" w14:textId="77777777" w:rsidR="00FA7F1A" w:rsidRPr="001274EF" w:rsidRDefault="00FA7F1A" w:rsidP="00FA7F1A">
                      <w:pPr>
                        <w:rPr>
                          <w:rFonts w:asciiTheme="minorBidi" w:hAnsiTheme="minorBidi" w:cstheme="minorBidi"/>
                          <w:color w:val="3A3A3A"/>
                          <w:sz w:val="12"/>
                          <w:szCs w:val="12"/>
                        </w:rPr>
                      </w:pPr>
                      <w:r w:rsidRPr="001274EF">
                        <w:rPr>
                          <w:rFonts w:asciiTheme="minorBidi" w:hAnsiTheme="minorBidi" w:cstheme="minorBidi"/>
                          <w:sz w:val="12"/>
                          <w:szCs w:val="12"/>
                        </w:rPr>
                        <w:t>≥ 1,5 et &lt; 2,5</w:t>
                      </w:r>
                    </w:p>
                  </w:txbxContent>
                </v:textbox>
              </v:shape>
            </w:pict>
          </mc:Fallback>
        </mc:AlternateContent>
      </w:r>
      <w:r w:rsidR="00DB761D" w:rsidRPr="00EB3CC0">
        <w:rPr>
          <w:rFonts w:ascii="Aptos" w:eastAsia="Aptos" w:hAnsi="Aptos"/>
        </w:rPr>
        <mc:AlternateContent>
          <mc:Choice Requires="wps">
            <w:drawing>
              <wp:anchor distT="0" distB="0" distL="114300" distR="114300" simplePos="0" relativeHeight="251681792" behindDoc="0" locked="0" layoutInCell="1" allowOverlap="1" wp14:anchorId="2E3F3732" wp14:editId="05D8D5EE">
                <wp:simplePos x="0" y="0"/>
                <wp:positionH relativeFrom="column">
                  <wp:posOffset>183785</wp:posOffset>
                </wp:positionH>
                <wp:positionV relativeFrom="paragraph">
                  <wp:posOffset>8318730</wp:posOffset>
                </wp:positionV>
                <wp:extent cx="720000" cy="215900"/>
                <wp:effectExtent l="0" t="0" r="0" b="0"/>
                <wp:wrapNone/>
                <wp:docPr id="112537717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20000" cy="215900"/>
                        </a:xfrm>
                        <a:prstGeom prst="rect">
                          <a:avLst/>
                        </a:prstGeom>
                        <a:noFill/>
                        <a:ln w="9525">
                          <a:noFill/>
                          <a:miter lim="800000"/>
                          <a:headEnd/>
                          <a:tailEnd/>
                        </a:ln>
                      </wps:spPr>
                      <wps:txbx>
                        <w:txbxContent>
                          <w:p w14:paraId="64F0A955" w14:textId="77777777" w:rsidR="00FA7F1A" w:rsidRPr="001274EF" w:rsidRDefault="00FA7F1A" w:rsidP="00FA7F1A">
                            <w:pPr>
                              <w:rPr>
                                <w:rFonts w:asciiTheme="minorBidi" w:hAnsiTheme="minorBidi" w:cstheme="minorBidi"/>
                                <w:color w:val="3A3A3A"/>
                                <w:sz w:val="12"/>
                                <w:szCs w:val="12"/>
                              </w:rPr>
                            </w:pPr>
                            <w:r w:rsidRPr="001274EF">
                              <w:rPr>
                                <w:rFonts w:asciiTheme="minorBidi" w:hAnsiTheme="minorBidi" w:cstheme="minorBidi"/>
                                <w:sz w:val="12"/>
                                <w:szCs w:val="12"/>
                              </w:rPr>
                              <w:t>&gt; 0 et &lt; 1,5</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2E3F3732" id="_x0000_s1705" type="#_x0000_t202" style="position:absolute;margin-left:14.45pt;margin-top:655pt;width:56.7pt;height:17pt;z-index:2516817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" filled="f" stroked="f">
                <v:textbox>
                  <w:txbxContent>
                    <w:p w14:paraId="64F0A955" w14:textId="77777777" w:rsidR="00FA7F1A" w:rsidRPr="001274EF" w:rsidRDefault="00FA7F1A" w:rsidP="00FA7F1A">
                      <w:pPr>
                        <w:rPr>
                          <w:rFonts w:asciiTheme="minorBidi" w:hAnsiTheme="minorBidi" w:cstheme="minorBidi"/>
                          <w:color w:val="3A3A3A"/>
                          <w:sz w:val="12"/>
                          <w:szCs w:val="12"/>
                        </w:rPr>
                      </w:pPr>
                      <w:r w:rsidRPr="001274EF">
                        <w:rPr>
                          <w:rFonts w:asciiTheme="minorBidi" w:hAnsiTheme="minorBidi" w:cstheme="minorBidi"/>
                          <w:sz w:val="12"/>
                          <w:szCs w:val="12"/>
                        </w:rPr>
                        <w:t>&gt; 0 et &lt; 1,5</w:t>
                      </w:r>
                    </w:p>
                  </w:txbxContent>
                </v:textbox>
              </v:shape>
            </w:pict>
          </mc:Fallback>
        </mc:AlternateContent>
      </w:r>
      <w:r w:rsidR="009427EA" w:rsidRPr="00EB3CC0">
        <w:rPr>
          <w:rFonts w:ascii="Aptos" w:eastAsia="Aptos" w:hAnsi="Aptos"/>
        </w:rPr>
        <mc:AlternateContent>
          <mc:Choice Requires="wps">
            <w:drawing>
              <wp:anchor distT="0" distB="0" distL="114300" distR="114300" simplePos="0" relativeHeight="251556864" behindDoc="0" locked="0" layoutInCell="1" allowOverlap="1" wp14:anchorId="3EBE54BB" wp14:editId="2891E6E8">
                <wp:simplePos x="0" y="0"/>
                <wp:positionH relativeFrom="column">
                  <wp:posOffset>-37911</wp:posOffset>
                </wp:positionH>
                <wp:positionV relativeFrom="paragraph">
                  <wp:posOffset>941218</wp:posOffset>
                </wp:positionV>
                <wp:extent cx="287655" cy="1498059"/>
                <wp:effectExtent l="0" t="0" r="0" b="0"/>
                <wp:wrapNone/>
                <wp:docPr id="190846293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7655" cy="1498059"/>
                        </a:xfrm>
                        <a:prstGeom prst="rect">
                          <a:avLst/>
                        </a:prstGeom>
                        <a:noFill/>
                        <a:ln w="9525">
                          <a:noFill/>
                          <a:miter lim="800000"/>
                          <a:headEnd/>
                          <a:tailEnd/>
                        </a:ln>
                      </wps:spPr>
                      <wps:txbx>
                        <w:txbxContent>
                          <w:p w14:paraId="39B4E18B" w14:textId="77777777" w:rsidR="00FA7F1A" w:rsidRPr="001274EF" w:rsidRDefault="00FA7F1A" w:rsidP="00FA7F1A">
                            <w:pPr>
                              <w:spacing w:line="192" w:lineRule="auto"/>
                              <w:jc w:val="center"/>
                              <w:rPr>
                                <w:rFonts w:asciiTheme="minorBidi" w:hAnsiTheme="minorBidi" w:cstheme="minorBidi"/>
                                <w:b/>
                                <w:bCs/>
                                <w:color w:val="FFFFFF" w:themeColor="background1"/>
                                <w:sz w:val="12"/>
                                <w:szCs w:val="12"/>
                              </w:rPr>
                            </w:pPr>
                            <w:r w:rsidRPr="001274EF">
                              <w:rPr>
                                <w:rFonts w:asciiTheme="minorBidi" w:hAnsiTheme="minorBidi" w:cstheme="minorBidi"/>
                                <w:b/>
                                <w:bCs/>
                                <w:color w:val="FFFFFF" w:themeColor="background1"/>
                                <w:sz w:val="12"/>
                                <w:szCs w:val="12"/>
                              </w:rPr>
                              <w:t>Restaurer les écosystèmes</w:t>
                            </w:r>
                          </w:p>
                        </w:txbxContent>
                      </wps:txbx>
                      <wps:bodyPr rot="0" vert="vert270"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EBE54BB" id="_x0000_s1706" type="#_x0000_t202" style="position:absolute;margin-left:-3pt;margin-top:74.1pt;width:22.65pt;height:117.95pt;z-index:251556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" filled="f" stroked="f">
                <v:textbox style="layout-flow:vertical;mso-layout-flow-alt:bottom-to-top">
                  <w:txbxContent>
                    <w:p w14:paraId="39B4E18B" w14:textId="77777777" w:rsidR="00FA7F1A" w:rsidRPr="001274EF" w:rsidRDefault="00FA7F1A" w:rsidP="00FA7F1A">
                      <w:pPr>
                        <w:spacing w:line="192" w:lineRule="auto"/>
                        <w:jc w:val="center"/>
                        <w:rPr>
                          <w:rFonts w:asciiTheme="minorBidi" w:hAnsiTheme="minorBidi" w:cstheme="minorBidi"/>
                          <w:b/>
                          <w:bCs/>
                          <w:color w:val="FFFFFF" w:themeColor="background1"/>
                          <w:sz w:val="12"/>
                          <w:szCs w:val="12"/>
                        </w:rPr>
                      </w:pPr>
                      <w:r w:rsidRPr="001274EF">
                        <w:rPr>
                          <w:rFonts w:asciiTheme="minorBidi" w:hAnsiTheme="minorBidi" w:cstheme="minorBidi"/>
                          <w:b/>
                          <w:bCs/>
                          <w:color w:val="FFFFFF" w:themeColor="background1"/>
                          <w:sz w:val="12"/>
                          <w:szCs w:val="12"/>
                        </w:rPr>
                        <w:t>Restaurer les écosystèmes</w:t>
                      </w:r>
                    </w:p>
                  </w:txbxContent>
                </v:textbox>
              </v:shape>
            </w:pict>
          </mc:Fallback>
        </mc:AlternateContent>
      </w:r>
      <w:r w:rsidR="005E47F9" w:rsidRPr="00EB3CC0">
        <w:rPr>
          <w:rFonts w:ascii="Aptos" w:eastAsia="Aptos" w:hAnsi="Aptos"/>
        </w:rPr>
        <mc:AlternateContent>
          <mc:Choice Requires="wps">
            <w:drawing>
              <wp:anchor distT="0" distB="0" distL="114300" distR="114300" simplePos="0" relativeHeight="251601920" behindDoc="0" locked="0" layoutInCell="1" allowOverlap="1" wp14:anchorId="32CF19C4" wp14:editId="55987BA5">
                <wp:simplePos x="0" y="0"/>
                <wp:positionH relativeFrom="column">
                  <wp:posOffset>-44396</wp:posOffset>
                </wp:positionH>
                <wp:positionV relativeFrom="paragraph">
                  <wp:posOffset>4646526</wp:posOffset>
                </wp:positionV>
                <wp:extent cx="287655" cy="1692126"/>
                <wp:effectExtent l="0" t="0" r="0" b="3810"/>
                <wp:wrapNone/>
                <wp:docPr id="71732757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7655" cy="1692126"/>
                        </a:xfrm>
                        <a:prstGeom prst="rect">
                          <a:avLst/>
                        </a:prstGeom>
                        <a:noFill/>
                        <a:ln w="9525">
                          <a:noFill/>
                          <a:miter lim="800000"/>
                          <a:headEnd/>
                          <a:tailEnd/>
                        </a:ln>
                      </wps:spPr>
                      <wps:txbx>
                        <w:txbxContent>
                          <w:p w14:paraId="58BD85B6" w14:textId="77777777" w:rsidR="00FA7F1A" w:rsidRPr="001274EF" w:rsidRDefault="00FA7F1A" w:rsidP="00FA7F1A">
                            <w:pPr>
                              <w:spacing w:line="192" w:lineRule="auto"/>
                              <w:jc w:val="center"/>
                              <w:rPr>
                                <w:rFonts w:asciiTheme="minorBidi" w:hAnsiTheme="minorBidi" w:cstheme="minorBidi"/>
                                <w:b/>
                                <w:bCs/>
                                <w:sz w:val="12"/>
                                <w:szCs w:val="12"/>
                              </w:rPr>
                            </w:pPr>
                            <w:r w:rsidRPr="001274EF">
                              <w:rPr>
                                <w:rFonts w:asciiTheme="minorBidi" w:hAnsiTheme="minorBidi" w:cstheme="minorBidi"/>
                                <w:b/>
                                <w:bCs/>
                                <w:sz w:val="12"/>
                                <w:szCs w:val="12"/>
                              </w:rPr>
                              <w:t>Consommer de manière durable</w:t>
                            </w:r>
                          </w:p>
                        </w:txbxContent>
                      </wps:txbx>
                      <wps:bodyPr rot="0" vert="vert270"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2CF19C4" id="_x0000_s1707" type="#_x0000_t202" style="position:absolute;margin-left:-3.5pt;margin-top:365.85pt;width:22.65pt;height:133.25pt;z-index:251601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" filled="f" stroked="f">
                <v:textbox style="layout-flow:vertical;mso-layout-flow-alt:bottom-to-top">
                  <w:txbxContent>
                    <w:p w14:paraId="58BD85B6" w14:textId="77777777" w:rsidR="00FA7F1A" w:rsidRPr="001274EF" w:rsidRDefault="00FA7F1A" w:rsidP="00FA7F1A">
                      <w:pPr>
                        <w:spacing w:line="192" w:lineRule="auto"/>
                        <w:jc w:val="center"/>
                        <w:rPr>
                          <w:rFonts w:asciiTheme="minorBidi" w:hAnsiTheme="minorBidi" w:cstheme="minorBidi"/>
                          <w:b/>
                          <w:bCs/>
                          <w:sz w:val="12"/>
                          <w:szCs w:val="12"/>
                        </w:rPr>
                      </w:pPr>
                      <w:r w:rsidRPr="001274EF">
                        <w:rPr>
                          <w:rFonts w:asciiTheme="minorBidi" w:hAnsiTheme="minorBidi" w:cstheme="minorBidi"/>
                          <w:b/>
                          <w:bCs/>
                          <w:sz w:val="12"/>
                          <w:szCs w:val="12"/>
                        </w:rPr>
                        <w:t>Consommer de manière durable</w:t>
                      </w:r>
                    </w:p>
                  </w:txbxContent>
                </v:textbox>
              </v:shape>
            </w:pict>
          </mc:Fallback>
        </mc:AlternateContent>
      </w:r>
      <w:r w:rsidR="00E6410F" w:rsidRPr="00EB3CC0">
        <w:rPr>
          <w:rFonts w:ascii="Aptos" w:eastAsia="Aptos" w:hAnsi="Aptos"/>
        </w:rPr>
        <mc:AlternateContent>
          <mc:Choice Requires="wps">
            <w:drawing>
              <wp:anchor distT="0" distB="0" distL="114300" distR="114300" simplePos="0" relativeHeight="251554816" behindDoc="0" locked="0" layoutInCell="1" allowOverlap="1" wp14:anchorId="68C1D132" wp14:editId="4C30EF38">
                <wp:simplePos x="0" y="0"/>
                <wp:positionH relativeFrom="column">
                  <wp:posOffset>-68174</wp:posOffset>
                </wp:positionH>
                <wp:positionV relativeFrom="paragraph">
                  <wp:posOffset>248014</wp:posOffset>
                </wp:positionV>
                <wp:extent cx="359410" cy="611505"/>
                <wp:effectExtent l="0" t="0" r="0" b="0"/>
                <wp:wrapNone/>
                <wp:docPr id="130680254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410" cy="611505"/>
                        </a:xfrm>
                        <a:prstGeom prst="rect">
                          <a:avLst/>
                        </a:prstGeom>
                        <a:noFill/>
                        <a:ln w="9525">
                          <a:noFill/>
                          <a:miter lim="800000"/>
                          <a:headEnd/>
                          <a:tailEnd/>
                        </a:ln>
                      </wps:spPr>
                      <wps:txbx>
                        <w:txbxContent>
                          <w:p w14:paraId="746571A8" w14:textId="77777777" w:rsidR="00FA7F1A" w:rsidRPr="001274EF" w:rsidRDefault="00FA7F1A" w:rsidP="00FA7F1A">
                            <w:pPr>
                              <w:spacing w:line="192" w:lineRule="auto"/>
                              <w:jc w:val="center"/>
                              <w:rPr>
                                <w:rFonts w:asciiTheme="minorBidi" w:hAnsiTheme="minorBidi" w:cstheme="minorBidi"/>
                                <w:b/>
                                <w:bCs/>
                                <w:color w:val="FFFFFF" w:themeColor="background1"/>
                                <w:sz w:val="12"/>
                                <w:szCs w:val="12"/>
                              </w:rPr>
                            </w:pPr>
                            <w:r w:rsidRPr="001274EF">
                              <w:rPr>
                                <w:rFonts w:asciiTheme="minorBidi" w:hAnsiTheme="minorBidi" w:cstheme="minorBidi"/>
                                <w:b/>
                                <w:bCs/>
                                <w:color w:val="FFFFFF" w:themeColor="background1"/>
                                <w:sz w:val="12"/>
                                <w:szCs w:val="12"/>
                              </w:rPr>
                              <w:t>Conserver les écosystèmes</w:t>
                            </w:r>
                          </w:p>
                        </w:txbxContent>
                      </wps:txbx>
                      <wps:bodyPr rot="0" vert="vert270" wrap="square" lIns="91440" tIns="45720" rIns="91440" bIns="45720" anchor="t" anchorCtr="0">
                        <a:noAutofit/>
                      </wps:bodyPr>
                    </wps:wsp>
                  </a:graphicData>
                </a:graphic>
                <wp14:sizeRelH relativeFrom="margin">
                  <wp14:pctWidth>0</wp14:pctWidth>
                </wp14:sizeRelH>
              </wp:anchor>
            </w:drawing>
          </mc:Choice>
          <mc:Fallback>
            <w:pict>
              <v:shape w14:anchorId="68C1D132" id="_x0000_s1708" type="#_x0000_t202" style="position:absolute;margin-left:-5.35pt;margin-top:19.55pt;width:28.3pt;height:48.15pt;z-index:2515548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" filled="f" stroked="f">
                <v:textbox style="layout-flow:vertical;mso-layout-flow-alt:bottom-to-top">
                  <w:txbxContent>
                    <w:p w14:paraId="746571A8" w14:textId="77777777" w:rsidR="00FA7F1A" w:rsidRPr="001274EF" w:rsidRDefault="00FA7F1A" w:rsidP="00FA7F1A">
                      <w:pPr>
                        <w:spacing w:line="192" w:lineRule="auto"/>
                        <w:jc w:val="center"/>
                        <w:rPr>
                          <w:rFonts w:asciiTheme="minorBidi" w:hAnsiTheme="minorBidi" w:cstheme="minorBidi"/>
                          <w:b/>
                          <w:bCs/>
                          <w:color w:val="FFFFFF" w:themeColor="background1"/>
                          <w:sz w:val="12"/>
                          <w:szCs w:val="12"/>
                        </w:rPr>
                      </w:pPr>
                      <w:r w:rsidRPr="001274EF">
                        <w:rPr>
                          <w:rFonts w:asciiTheme="minorBidi" w:hAnsiTheme="minorBidi" w:cstheme="minorBidi"/>
                          <w:b/>
                          <w:bCs/>
                          <w:color w:val="FFFFFF" w:themeColor="background1"/>
                          <w:sz w:val="12"/>
                          <w:szCs w:val="12"/>
                        </w:rPr>
                        <w:t>Conserver les écosystèmes</w:t>
                      </w:r>
                    </w:p>
                  </w:txbxContent>
                </v:textbox>
              </v:shape>
            </w:pict>
          </mc:Fallback>
        </mc:AlternateContent>
      </w:r>
      <w:r w:rsidR="00FA7F1A" w:rsidRPr="00EB3CC0">
        <w:rPr>
          <w:rFonts w:ascii="Calibri" w:hAnsi="Calibri" w:cs="Calibri"/>
        </w:rPr>
        <w:drawing>
          <wp:inline distT="0" distB="0" distL="0" distR="0" wp14:anchorId="50579808" wp14:editId="4B703A1B">
            <wp:extent cx="5731510" cy="8493125"/>
            <wp:effectExtent l="0" t="0" r="2540" b="3175"/>
            <wp:docPr id="1517590350" name="Picture 787" descr="A close-up of a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7590350" name="Picture 787" descr="A close-up of a chart&#10;&#10;Description automatically generated"/>
                    <pic:cNvPicPr/>
                  </pic:nvPicPr>
                  <pic:blipFill>
                    <a:blip r:embed="rId26" cstate="print">
                      <a:extLst>
                        <a:ext uri="{28A0092B-C50C-407E-A947-70E740481C1C}">
                          <a14:useLocalDpi xmlns:a14="http://schemas.microsoft.com/office/drawing/2010/main" val="0"/>
                        </a:ext>
                      </a:extLst>
                    </a:blip>
                    <a:stretch>
                      <a:fillRect/>
                    </a:stretch>
                  </pic:blipFill>
                  <pic:spPr>
                    <a:xfrm>
                      <a:off x="0" y="0"/>
                      <a:ext cx="5731510" cy="8493125"/>
                    </a:xfrm>
                    <a:prstGeom prst="rect">
                      <a:avLst/>
                    </a:prstGeom>
                  </pic:spPr>
                </pic:pic>
              </a:graphicData>
            </a:graphic>
          </wp:inline>
        </w:drawing>
      </w:r>
    </w:p>
    <w:p w14:paraId="443B3A4D" w14:textId="77777777" w:rsidR="003F1815" w:rsidRPr="00EB3CC0" w:rsidRDefault="003F1815" w:rsidP="00FA7F1A">
      <w:pPr>
        <w:rPr>
          <w:rFonts w:ascii="Calibri" w:hAnsi="Calibri" w:cs="Calibri"/>
        </w:rPr>
      </w:pPr>
    </w:p>
    <w:p w14:paraId="0E2EC0CB" w14:textId="77777777" w:rsidR="00B821A5" w:rsidRPr="00EB3CC0" w:rsidRDefault="00B821A5" w:rsidP="00FA7F1A">
      <w:pPr>
        <w:rPr>
          <w:rFonts w:ascii="Calibri" w:hAnsi="Calibri" w:cs="Calibri"/>
        </w:rPr>
      </w:pPr>
    </w:p>
    <w:p w14:paraId="1D4AA98E" w14:textId="7120CCCA" w:rsidR="00FA7F1A" w:rsidRPr="00EB3CC0" w:rsidRDefault="00FA7F1A" w:rsidP="001D06E0">
      <w:pPr>
        <w:keepNext/>
        <w:keepLines/>
        <w:tabs>
          <w:tab w:val="right" w:pos="851"/>
          <w:tab w:val="left" w:pos="1871"/>
          <w:tab w:val="left" w:pos="2495"/>
          <w:tab w:val="left" w:pos="3119"/>
          <w:tab w:val="left" w:pos="3742"/>
          <w:tab w:val="left" w:pos="4366"/>
          <w:tab w:val="left" w:pos="4990"/>
        </w:tabs>
        <w:spacing w:before="240" w:after="120"/>
        <w:rPr>
          <w:rFonts w:eastAsia="Calibri"/>
        </w:rPr>
      </w:pPr>
      <w:r w:rsidRPr="00EB3CC0">
        <w:rPr>
          <w:b/>
          <w:bCs/>
        </w:rPr>
        <w:lastRenderedPageBreak/>
        <w:t>Figure SPM.8.</w:t>
      </w:r>
      <w:r w:rsidRPr="00EB3CC0">
        <w:t xml:space="preserve"> </w:t>
      </w:r>
      <w:r w:rsidRPr="00EB3CC0">
        <w:rPr>
          <w:b/>
          <w:bCs/>
        </w:rPr>
        <w:t>Les interventions possibles ont des effets notables mais très variables sur les cinq</w:t>
      </w:r>
      <w:r w:rsidR="00865BC4" w:rsidRPr="00EB3CC0">
        <w:rPr>
          <w:b/>
          <w:bCs/>
        </w:rPr>
        <w:t> </w:t>
      </w:r>
      <w:r w:rsidRPr="00EB3CC0">
        <w:rPr>
          <w:b/>
          <w:bCs/>
        </w:rPr>
        <w:t>éléments du nexus que sont la biodiversité, l’eau, l’alimentation, la santé et les changements climatiques.</w:t>
      </w:r>
      <w:r w:rsidRPr="00EB3CC0">
        <w:t xml:space="preserve"> Les cercles indiquent le type et l’ampleur des impacts </w:t>
      </w:r>
      <w:r w:rsidR="008B2DF5" w:rsidRPr="00EB3CC0">
        <w:t xml:space="preserve">produits </w:t>
      </w:r>
      <w:r w:rsidRPr="00EB3CC0">
        <w:t>sur chaque élément du nexus</w:t>
      </w:r>
      <w:r w:rsidR="008B2DF5" w:rsidRPr="00EB3CC0">
        <w:t xml:space="preserve"> par les différentes interventions évaluées au chapitre 5</w:t>
      </w:r>
      <w:r w:rsidRPr="00EB3CC0">
        <w:t xml:space="preserve">. Plus le cercle est grand, plus les effets sur l’élément </w:t>
      </w:r>
      <w:r w:rsidR="008B2DF5" w:rsidRPr="00EB3CC0">
        <w:t xml:space="preserve">considéré </w:t>
      </w:r>
      <w:r w:rsidRPr="00EB3CC0">
        <w:t xml:space="preserve">sont importants, et la présence de plusieurs cercles de grande taille dans une rangée signifie que les effets se manifestent sur plusieurs éléments du nexus. La plupart des répercussions sont positives (bleu), mais quelques interventions ont des impacts négatifs (rouge) sur certains éléments du nexus. Les interventions possibles sont réparties selon les mêmes catégories que celles utilisées dans la </w:t>
      </w:r>
      <w:r w:rsidRPr="00EB3CC0">
        <w:rPr>
          <w:b/>
          <w:bCs/>
        </w:rPr>
        <w:t>figure SPM.7</w:t>
      </w:r>
      <w:r w:rsidRPr="00EB3CC0">
        <w:t>. Chaque intervention est identifiée par un code alphanumérique unique composé d’une lettre indiquant l’élément du nexus auquel elle renvoie (B pour la biodiversité, W pour l’eau, F pour l’alimentation, H</w:t>
      </w:r>
      <w:r w:rsidR="00787F16" w:rsidRPr="00EB3CC0">
        <w:t> </w:t>
      </w:r>
      <w:r w:rsidRPr="00EB3CC0">
        <w:t xml:space="preserve">pour la santé et C pour les changements climatiques) et du numéro du sous-chapitre correspondant du chapitre 5. Ces codes servent à identifier les interventions tout au long du rapport. Les niveaux d’impact sur chaque élément du nexus sont compris entre -3 et +3. Ils sont fondés sur un examen approfondi des données existantes, qui ont été synthétisées et moyennées sur plusieurs </w:t>
      </w:r>
      <w:r w:rsidR="00684572" w:rsidRPr="00EB3CC0">
        <w:t>sous-</w:t>
      </w:r>
      <w:r w:rsidRPr="00EB3CC0">
        <w:t>critères {5.0}. Les interventions pour lesquelles les preuves relatives aux</w:t>
      </w:r>
      <w:r w:rsidR="00135277" w:rsidRPr="00EB3CC0">
        <w:t xml:space="preserve"> </w:t>
      </w:r>
      <w:r w:rsidR="00684572" w:rsidRPr="00EB3CC0">
        <w:t>sous-</w:t>
      </w:r>
      <w:r w:rsidR="00135277" w:rsidRPr="00EB3CC0">
        <w:t>c</w:t>
      </w:r>
      <w:r w:rsidRPr="00EB3CC0">
        <w:t>ritères étaient non concluantes (NC) ou absentes (AP) sont étiquetées comme telles, et celles pour lesquelles les</w:t>
      </w:r>
      <w:r w:rsidR="00611FD8" w:rsidRPr="00EB3CC0">
        <w:t> </w:t>
      </w:r>
      <w:r w:rsidRPr="00EB3CC0">
        <w:t>preuves ont été jugées non concluantes pour certains critères et absentes pour d’autres ont reçu l’étiquette NC/AP. Les interventions marquées d’un astérisque (agroécologie, régimes alimentaires sains et durables, intensification durable et solutions fondées sur la nature en milieu urbain) ont chacune été évaluées dans deux sous-chapitres différents et deux codes alphanumériques leur sont donc attribués. Pour ces interventions, les cercles représentent la note moyenne qui résulte de leur évaluation dans les deux sous-chapitres en question. L’</w:t>
      </w:r>
      <w:r w:rsidRPr="00EB3CC0">
        <w:rPr>
          <w:b/>
          <w:bCs/>
        </w:rPr>
        <w:t>appendice 4</w:t>
      </w:r>
      <w:r w:rsidRPr="00EB3CC0">
        <w:t xml:space="preserve"> fournit une brève description de chaque intervention. Pour plus de détails sur la notation, voir les sous-chapitres 5.1 à 5.5.</w:t>
      </w:r>
    </w:p>
    <w:p w14:paraId="545778B6" w14:textId="58A40A72" w:rsidR="00FA7F1A" w:rsidRPr="00EB3CC0" w:rsidRDefault="00FA7F1A" w:rsidP="00FA7F1A">
      <w:pPr>
        <w:tabs>
          <w:tab w:val="right" w:pos="851"/>
          <w:tab w:val="left" w:pos="1871"/>
          <w:tab w:val="left" w:pos="2495"/>
          <w:tab w:val="left" w:pos="3119"/>
          <w:tab w:val="left" w:pos="3742"/>
          <w:tab w:val="left" w:pos="4366"/>
          <w:tab w:val="left" w:pos="4990"/>
        </w:tabs>
        <w:spacing w:before="240" w:after="120"/>
        <w:rPr>
          <w:rFonts w:eastAsia="Calibri"/>
        </w:rPr>
      </w:pPr>
      <w:r w:rsidRPr="00EB3CC0">
        <w:rPr>
          <w:b/>
          <w:bCs/>
        </w:rPr>
        <w:t>C9.</w:t>
      </w:r>
      <w:r w:rsidRPr="00EB3CC0">
        <w:t xml:space="preserve"> </w:t>
      </w:r>
      <w:r w:rsidRPr="00EB3CC0">
        <w:rPr>
          <w:b/>
          <w:bCs/>
        </w:rPr>
        <w:t>Des ressources économiques et financières supplémentaires sont nécessaires pour mettre en œuvre les</w:t>
      </w:r>
      <w:r w:rsidR="0024081A" w:rsidRPr="00EB3CC0">
        <w:rPr>
          <w:b/>
          <w:bCs/>
        </w:rPr>
        <w:t> </w:t>
      </w:r>
      <w:r w:rsidRPr="00EB3CC0">
        <w:rPr>
          <w:b/>
          <w:bCs/>
        </w:rPr>
        <w:t>interventions possibles, mais des réformes plus larges pour faire concorder les intérêts financiers et environnementaux permettraient d’amplifier les effets de ces interventions et de généraliser leur adoption (</w:t>
      </w:r>
      <w:r w:rsidRPr="00EB3CC0">
        <w:rPr>
          <w:b/>
          <w:bCs/>
          <w:i/>
          <w:iCs/>
        </w:rPr>
        <w:t>bien</w:t>
      </w:r>
      <w:r w:rsidR="0024081A" w:rsidRPr="00EB3CC0">
        <w:rPr>
          <w:b/>
          <w:bCs/>
          <w:i/>
          <w:iCs/>
        </w:rPr>
        <w:t> </w:t>
      </w:r>
      <w:r w:rsidRPr="00EB3CC0">
        <w:rPr>
          <w:b/>
          <w:bCs/>
          <w:i/>
          <w:iCs/>
        </w:rPr>
        <w:t>établi</w:t>
      </w:r>
      <w:r w:rsidRPr="00EB3CC0">
        <w:rPr>
          <w:b/>
          <w:bCs/>
        </w:rPr>
        <w:t>) {6.2}.</w:t>
      </w:r>
      <w:r w:rsidRPr="00EB3CC0">
        <w:t xml:space="preserve"> Il existe de multiples interventions, instruments et approches d’ordre financier qui peuvent contribuer à la réalisation des cibles 15, 18 et 19 du Cadre mondial de la biodiversité de Kunming-Montréal, mais ces solutions se heurtent à des difficultés de mise en œuvre, d’accessibilité et d’échelle (</w:t>
      </w:r>
      <w:r w:rsidRPr="00EB3CC0">
        <w:rPr>
          <w:i/>
          <w:iCs/>
        </w:rPr>
        <w:t>bien établi</w:t>
      </w:r>
      <w:r w:rsidRPr="00EB3CC0">
        <w:t>) {5.6.4, 6.2.4.1}. Ainsi, certains instruments (tels que les obligations vertes et bleues) peuvent être utilisés pour lever des fonds explicitement destinés à améliorer l’état de certains éléments du nexus, mais leur mise en œuvre est limitée et leur généralisation a été lente (</w:t>
      </w:r>
      <w:r w:rsidRPr="00EB3CC0">
        <w:rPr>
          <w:i/>
          <w:iCs/>
        </w:rPr>
        <w:t>établi mais incomplet</w:t>
      </w:r>
      <w:r w:rsidRPr="00EB3CC0">
        <w:t xml:space="preserve">) {6.2.2.1}. D’autres interventions prometteuses visent à augmenter le financement et à améliorer l’accès à celui-ci, par exemple les paiements pour services </w:t>
      </w:r>
      <w:r w:rsidR="001F6CBA" w:rsidRPr="00EB3CC0">
        <w:t>rendus par les</w:t>
      </w:r>
      <w:r w:rsidRPr="00EB3CC0">
        <w:t xml:space="preserve"> écosystèmes, qui</w:t>
      </w:r>
      <w:r w:rsidR="00AC218A" w:rsidRPr="00EB3CC0">
        <w:t> </w:t>
      </w:r>
      <w:r w:rsidRPr="00EB3CC0">
        <w:t xml:space="preserve">ont mobilisé jusqu’à 42 milliards de </w:t>
      </w:r>
      <w:r w:rsidR="007B207E" w:rsidRPr="00EB3CC0">
        <w:t>dollars</w:t>
      </w:r>
      <w:r w:rsidRPr="00EB3CC0">
        <w:t xml:space="preserve"> par an </w:t>
      </w:r>
      <w:r w:rsidR="001F6CBA" w:rsidRPr="00EB3CC0">
        <w:t>auprès</w:t>
      </w:r>
      <w:r w:rsidRPr="00EB3CC0">
        <w:t xml:space="preserve"> de sources publiques et privées (</w:t>
      </w:r>
      <w:r w:rsidRPr="00EB3CC0">
        <w:rPr>
          <w:i/>
          <w:iCs/>
        </w:rPr>
        <w:t>bien établi</w:t>
      </w:r>
      <w:r w:rsidRPr="00EB3CC0">
        <w:t xml:space="preserve">) {5.5.3.12, 6.2.6.2}, et les microfinancements, qui sont actuellement peu utilisés pour des </w:t>
      </w:r>
      <w:r w:rsidR="000145AD" w:rsidRPr="00EB3CC0">
        <w:t xml:space="preserve">approches </w:t>
      </w:r>
      <w:r w:rsidR="00A34637" w:rsidRPr="00EB3CC0">
        <w:t>tenant compte du nexus</w:t>
      </w:r>
      <w:r w:rsidRPr="00EB3CC0">
        <w:t xml:space="preserve"> telles que l’agroécologie (</w:t>
      </w:r>
      <w:r w:rsidRPr="00EB3CC0">
        <w:rPr>
          <w:i/>
          <w:iCs/>
        </w:rPr>
        <w:t>établi mais incomplet</w:t>
      </w:r>
      <w:r w:rsidRPr="00EB3CC0">
        <w:t>) {6.2.6.2, encadré 6.12}. Les interventions possibles peuvent également permettre une transition vers des conditions propices, telles que l’internalisation des coûts de la dégradation de l’environnement par le jeu de la tarification de l’eau (W10) (</w:t>
      </w:r>
      <w:r w:rsidRPr="00EB3CC0">
        <w:rPr>
          <w:i/>
          <w:iCs/>
        </w:rPr>
        <w:t>établi mais incomplet</w:t>
      </w:r>
      <w:r w:rsidRPr="00EB3CC0">
        <w:t>) {5.3.2.10} et</w:t>
      </w:r>
      <w:r w:rsidR="00A314D9" w:rsidRPr="00EB3CC0">
        <w:t xml:space="preserve"> </w:t>
      </w:r>
      <w:r w:rsidRPr="00EB3CC0">
        <w:t>de</w:t>
      </w:r>
      <w:r w:rsidR="00A314D9" w:rsidRPr="00EB3CC0">
        <w:t xml:space="preserve"> </w:t>
      </w:r>
      <w:r w:rsidRPr="00EB3CC0">
        <w:t>la</w:t>
      </w:r>
      <w:r w:rsidR="00A314D9" w:rsidRPr="00EB3CC0">
        <w:t xml:space="preserve"> </w:t>
      </w:r>
      <w:r w:rsidRPr="00EB3CC0">
        <w:t>comptabilisation du capital naturel (B13), qui recense les actifs naturels et leur attribue une valeur (</w:t>
      </w:r>
      <w:r w:rsidRPr="00EB3CC0">
        <w:rPr>
          <w:i/>
          <w:iCs/>
        </w:rPr>
        <w:t>bien établi</w:t>
      </w:r>
      <w:r w:rsidRPr="00EB3CC0">
        <w:t xml:space="preserve">) {5.1.3.13}. La mise en œuvre d’options d’intervention qui favorisent le commerce de produits durables, conformément aux obligations internationales pertinentes, a </w:t>
      </w:r>
      <w:proofErr w:type="gramStart"/>
      <w:r w:rsidRPr="00EB3CC0">
        <w:t>eu</w:t>
      </w:r>
      <w:proofErr w:type="gramEnd"/>
      <w:r w:rsidRPr="00EB3CC0">
        <w:t xml:space="preserve"> des répercussions positives sur les éléments du nexus (</w:t>
      </w:r>
      <w:r w:rsidRPr="00EB3CC0">
        <w:rPr>
          <w:i/>
          <w:iCs/>
        </w:rPr>
        <w:t>établi mais incomplet</w:t>
      </w:r>
      <w:r w:rsidRPr="00EB3CC0">
        <w:t>) {5.3.3.1, 6.2.5.1, 6.3.3}. La coopération mondiale (C10) en matière de mobilisation des ressources nécessaires et d’accès aux innovations technologiques demeure également essentielle, en particulier en matière d’appui aux pays en développement (</w:t>
      </w:r>
      <w:r w:rsidRPr="00EB3CC0">
        <w:rPr>
          <w:i/>
          <w:iCs/>
        </w:rPr>
        <w:t>bien établi</w:t>
      </w:r>
      <w:r w:rsidRPr="00EB3CC0">
        <w:t xml:space="preserve">) {5.5.3.10, 6.2.2}. Des mesures telles que la suppression, le retrait progressif ou la réforme des subventions qui nuisent aux éléments du nexus, si elles sont mises en œuvre conformément aux obligations internationales, contribueraient à faire évoluer les modèles d’activité vers la durabilité, à </w:t>
      </w:r>
      <w:r w:rsidR="00FA0209" w:rsidRPr="00EB3CC0">
        <w:t xml:space="preserve">faire </w:t>
      </w:r>
      <w:r w:rsidRPr="00EB3CC0">
        <w:t>reconnaître les avantages de la biodiversité et à réduire les pressions qui s’exercent sur elle, ce qui serait bénéfique pour la biodiversité et ses contributions aux éléments du nexus (</w:t>
      </w:r>
      <w:r w:rsidRPr="00EB3CC0">
        <w:rPr>
          <w:i/>
          <w:iCs/>
        </w:rPr>
        <w:t>bien établi</w:t>
      </w:r>
      <w:r w:rsidRPr="00EB3CC0">
        <w:t xml:space="preserve">) {5.3.3.13}, compte tenu des besoins différents des pays en développement. Certaines interventions, telles que la comptabilisation du capital naturel (B13) et la protection intégrée de la santé à l’échelle du </w:t>
      </w:r>
      <w:r w:rsidR="00684572" w:rsidRPr="00EB3CC0">
        <w:t>bassin versant</w:t>
      </w:r>
      <w:r w:rsidRPr="00EB3CC0">
        <w:t xml:space="preserve"> (H12), peuvent contribuer à faire concorder les intérêts des parties prenantes financières et d’autres parties prenantes (</w:t>
      </w:r>
      <w:r w:rsidRPr="00EB3CC0">
        <w:rPr>
          <w:i/>
          <w:iCs/>
        </w:rPr>
        <w:t>établi mais incomplet</w:t>
      </w:r>
      <w:r w:rsidRPr="00EB3CC0">
        <w:t>) {5.1.3.13, 5.4.3.12}.</w:t>
      </w:r>
    </w:p>
    <w:p w14:paraId="3ABECCF0" w14:textId="0AB2B0F8" w:rsidR="00DE1B81" w:rsidRPr="00EB3CC0" w:rsidRDefault="00FA7F1A" w:rsidP="00FA7F1A">
      <w:pPr>
        <w:tabs>
          <w:tab w:val="right" w:pos="851"/>
          <w:tab w:val="left" w:pos="1871"/>
          <w:tab w:val="left" w:pos="2495"/>
          <w:tab w:val="left" w:pos="3119"/>
          <w:tab w:val="left" w:pos="3742"/>
          <w:tab w:val="left" w:pos="4366"/>
          <w:tab w:val="left" w:pos="4990"/>
        </w:tabs>
        <w:spacing w:before="240" w:after="120"/>
      </w:pPr>
      <w:r w:rsidRPr="00EB3CC0">
        <w:rPr>
          <w:b/>
          <w:bCs/>
        </w:rPr>
        <w:t>C10.</w:t>
      </w:r>
      <w:r w:rsidRPr="00EB3CC0">
        <w:t xml:space="preserve"> </w:t>
      </w:r>
      <w:r w:rsidRPr="00EB3CC0">
        <w:rPr>
          <w:b/>
          <w:bCs/>
        </w:rPr>
        <w:t>La mise en œuvre simultanée ou séquentielle des interventions permet de renforcer les avantages pour l’ensemble des éléments du nexus, car certaines solutions en catalysent d’autres ou amplifient leurs impacts (figure SPM.9) (</w:t>
      </w:r>
      <w:r w:rsidRPr="00EB3CC0">
        <w:rPr>
          <w:b/>
          <w:bCs/>
          <w:i/>
          <w:iCs/>
        </w:rPr>
        <w:t>établi mais incomplet</w:t>
      </w:r>
      <w:r w:rsidRPr="00EB3CC0">
        <w:rPr>
          <w:b/>
          <w:bCs/>
        </w:rPr>
        <w:t>) {5.1.6, 5.2.6, 5.3.6, 5.4.6, 5.5.6, 5.6}.</w:t>
      </w:r>
      <w:r w:rsidRPr="00EB3CC0">
        <w:t xml:space="preserve"> Les approches actuelles ne permettent pas de maximiser les avantages pour l’ensemble des éléments du nexus parce que les interventions possibles sont conçues et mises en œuvre isolé</w:t>
      </w:r>
      <w:r w:rsidR="00DB67D6" w:rsidRPr="00EB3CC0">
        <w:t>ment</w:t>
      </w:r>
      <w:r w:rsidRPr="00EB3CC0">
        <w:t>, à des échelles limitées ou sans tenir compte de manière adéquate des liens et des interdépendances entre les éléments du nexus et entre les interventions elles-mêmes (</w:t>
      </w:r>
      <w:r w:rsidRPr="00EB3CC0">
        <w:rPr>
          <w:i/>
          <w:iCs/>
        </w:rPr>
        <w:t>bien établi</w:t>
      </w:r>
      <w:r w:rsidRPr="00EB3CC0">
        <w:t xml:space="preserve">) {5.6, 7.3}. Il est probable que la mise en œuvre coordonnée et </w:t>
      </w:r>
      <w:r w:rsidR="006521CA" w:rsidRPr="00EB3CC0">
        <w:t>à</w:t>
      </w:r>
      <w:r w:rsidR="00DB67D6" w:rsidRPr="00EB3CC0">
        <w:t xml:space="preserve"> plus grande échelle </w:t>
      </w:r>
      <w:r w:rsidRPr="00EB3CC0">
        <w:t xml:space="preserve">de plusieurs interventions accroisse leurs effets cumulés et la possibilité qu’elles </w:t>
      </w:r>
      <w:r w:rsidR="006521CA" w:rsidRPr="00EB3CC0">
        <w:t>suscit</w:t>
      </w:r>
      <w:r w:rsidRPr="00EB3CC0">
        <w:t>ent des changements transformateurs, mais, pour ce faire, des parties prenantes disparates et des sources de financement fiables devront collaborer et assurer une gouvernance efficace (</w:t>
      </w:r>
      <w:r w:rsidRPr="00EB3CC0">
        <w:rPr>
          <w:i/>
          <w:iCs/>
        </w:rPr>
        <w:t>établi mais incomplet</w:t>
      </w:r>
      <w:r w:rsidRPr="00EB3CC0">
        <w:t>) {</w:t>
      </w:r>
      <w:r w:rsidR="00BE7356" w:rsidRPr="00EB3CC0">
        <w:t xml:space="preserve">4.4, </w:t>
      </w:r>
      <w:r w:rsidRPr="00EB3CC0">
        <w:t>5.6, 7.3}. Des interventions menées de manière bien coordonnée peuvent également s’avérer moins onéreuses que des mesures isolées qui font double emploi (</w:t>
      </w:r>
      <w:r w:rsidRPr="00EB3CC0">
        <w:rPr>
          <w:i/>
          <w:iCs/>
        </w:rPr>
        <w:t>établi mais incomplet</w:t>
      </w:r>
      <w:r w:rsidRPr="00EB3CC0">
        <w:t xml:space="preserve">) {7.2.5}. La mise en œuvre simultanée ou séquentielle des interventions possibles appuierait la réalisation des cadres mondiaux de politique générale définis dans le Programme de développement durable à l’horizon 2030, le Cadre mondial de la biodiversité </w:t>
      </w:r>
      <w:r w:rsidRPr="00EB3CC0">
        <w:lastRenderedPageBreak/>
        <w:t>de Kunming-Montréal et l’Accord de</w:t>
      </w:r>
      <w:r w:rsidR="00007C5E" w:rsidRPr="00EB3CC0">
        <w:t> </w:t>
      </w:r>
      <w:r w:rsidRPr="00EB3CC0">
        <w:t xml:space="preserve">Paris </w:t>
      </w:r>
      <w:r w:rsidR="00495363" w:rsidRPr="00EB3CC0">
        <w:t>(</w:t>
      </w:r>
      <w:r w:rsidR="00495363" w:rsidRPr="00EB3CC0">
        <w:rPr>
          <w:b/>
          <w:bCs/>
        </w:rPr>
        <w:t>encadré SPM.2</w:t>
      </w:r>
      <w:r w:rsidR="00495363" w:rsidRPr="00EB3CC0">
        <w:t xml:space="preserve">, </w:t>
      </w:r>
      <w:r w:rsidR="00495363" w:rsidRPr="00EB3CC0">
        <w:rPr>
          <w:b/>
          <w:bCs/>
        </w:rPr>
        <w:t>figure SPM.10</w:t>
      </w:r>
      <w:r w:rsidR="00495363" w:rsidRPr="00EB3CC0">
        <w:t xml:space="preserve">) </w:t>
      </w:r>
      <w:r w:rsidRPr="00EB3CC0">
        <w:t>(</w:t>
      </w:r>
      <w:r w:rsidRPr="00EB3CC0">
        <w:rPr>
          <w:i/>
          <w:iCs/>
        </w:rPr>
        <w:t>bien établi</w:t>
      </w:r>
      <w:r w:rsidRPr="00EB3CC0">
        <w:t xml:space="preserve">) {5.6}. </w:t>
      </w:r>
      <w:r w:rsidR="00E571AA" w:rsidRPr="00EB3CC0">
        <w:t>Comme ces cadres ont d</w:t>
      </w:r>
      <w:r w:rsidRPr="00EB3CC0">
        <w:t xml:space="preserve">es objectifs et </w:t>
      </w:r>
      <w:r w:rsidR="00E571AA" w:rsidRPr="00EB3CC0">
        <w:t>d</w:t>
      </w:r>
      <w:r w:rsidRPr="00EB3CC0">
        <w:t xml:space="preserve">es cibles étroitement liés, les interventions </w:t>
      </w:r>
      <w:r w:rsidR="009A4282" w:rsidRPr="00EB3CC0">
        <w:t xml:space="preserve">axées sur </w:t>
      </w:r>
      <w:r w:rsidR="00E571AA" w:rsidRPr="00EB3CC0">
        <w:t>d</w:t>
      </w:r>
      <w:r w:rsidR="009A4282" w:rsidRPr="00EB3CC0">
        <w:t xml:space="preserve">es </w:t>
      </w:r>
      <w:r w:rsidRPr="00EB3CC0">
        <w:t xml:space="preserve">difficultés </w:t>
      </w:r>
      <w:r w:rsidR="009A4282" w:rsidRPr="00EB3CC0">
        <w:t>ou possibilités</w:t>
      </w:r>
      <w:r w:rsidRPr="00EB3CC0">
        <w:t xml:space="preserve"> </w:t>
      </w:r>
      <w:r w:rsidR="00EF2227" w:rsidRPr="00EB3CC0">
        <w:t>p</w:t>
      </w:r>
      <w:r w:rsidR="00457649" w:rsidRPr="00EB3CC0">
        <w:t>artag</w:t>
      </w:r>
      <w:r w:rsidR="00EF2227" w:rsidRPr="00EB3CC0">
        <w:t>ées</w:t>
      </w:r>
      <w:r w:rsidR="009A4282" w:rsidRPr="00EB3CC0">
        <w:t xml:space="preserve"> par de multiples </w:t>
      </w:r>
      <w:r w:rsidRPr="00EB3CC0">
        <w:t xml:space="preserve">éléments du nexus peuvent </w:t>
      </w:r>
      <w:r w:rsidR="00E571AA" w:rsidRPr="00EB3CC0">
        <w:t xml:space="preserve">concourir à les </w:t>
      </w:r>
      <w:r w:rsidRPr="00EB3CC0">
        <w:t xml:space="preserve">appuyer. Pour que les interventions soient efficaces, leur mise en œuvre doit être adaptée au contexte et tenir compte de la situation aux niveaux régional, national et local, car il n’existe pas de solution </w:t>
      </w:r>
      <w:r w:rsidR="00DB67D6" w:rsidRPr="00EB3CC0">
        <w:t>universelle</w:t>
      </w:r>
      <w:r w:rsidRPr="00EB3CC0">
        <w:t xml:space="preserve"> (</w:t>
      </w:r>
      <w:r w:rsidRPr="00EB3CC0">
        <w:rPr>
          <w:i/>
          <w:iCs/>
        </w:rPr>
        <w:t>bien établi</w:t>
      </w:r>
      <w:r w:rsidRPr="00EB3CC0">
        <w:t>) {5.6, 7.3.5}. Cependant, il importe de noter que de nombreuses interventions seront moins efficaces ou impossibles à mettre en œuvre si on ne s’attaque pas de toute urgence à la question des changements climatiques (</w:t>
      </w:r>
      <w:r w:rsidRPr="00EB3CC0">
        <w:rPr>
          <w:i/>
          <w:iCs/>
        </w:rPr>
        <w:t>bien établi</w:t>
      </w:r>
      <w:r w:rsidRPr="00EB3CC0">
        <w:t>) {2.5.2.2, 3.6.2}.</w:t>
      </w:r>
    </w:p>
    <w:p w14:paraId="0D42907E" w14:textId="77777777" w:rsidR="00DE1B81" w:rsidRPr="00EB3CC0" w:rsidRDefault="00DE1B81">
      <w:pPr>
        <w:tabs>
          <w:tab w:val="clear" w:pos="1247"/>
          <w:tab w:val="clear" w:pos="1814"/>
          <w:tab w:val="clear" w:pos="2381"/>
          <w:tab w:val="clear" w:pos="2948"/>
          <w:tab w:val="clear" w:pos="3515"/>
        </w:tabs>
        <w:spacing w:after="160" w:line="259" w:lineRule="auto"/>
      </w:pPr>
      <w:r w:rsidRPr="00EB3CC0">
        <w:br w:type="page"/>
      </w:r>
    </w:p>
    <w:p w14:paraId="2FD8ECAC" w14:textId="1A137B8F" w:rsidR="00DA1D90" w:rsidRPr="00EB3CC0" w:rsidRDefault="003F5782" w:rsidP="006E192F">
      <w:pPr>
        <w:tabs>
          <w:tab w:val="clear" w:pos="1247"/>
          <w:tab w:val="clear" w:pos="1814"/>
          <w:tab w:val="clear" w:pos="2381"/>
          <w:tab w:val="clear" w:pos="2948"/>
          <w:tab w:val="clear" w:pos="3515"/>
        </w:tabs>
        <w:rPr>
          <w:rFonts w:ascii="Calibri" w:eastAsia="Aptos" w:hAnsi="Calibri" w:cs="Calibri"/>
          <w:kern w:val="2"/>
          <w:sz w:val="22"/>
          <w:szCs w:val="22"/>
          <w14:ligatures w14:val="standardContextual"/>
        </w:rPr>
      </w:pPr>
      <w:r w:rsidRPr="00EB3CC0">
        <w:rPr>
          <w:rFonts w:ascii="Calibri" w:eastAsia="Aptos" w:hAnsi="Calibri" w:cs="Calibri"/>
          <w:kern w:val="2"/>
          <w:sz w:val="22"/>
          <w:szCs w:val="22"/>
          <w14:ligatures w14:val="standardContextual"/>
        </w:rPr>
        <w:lastRenderedPageBreak/>
        <mc:AlternateContent>
          <mc:Choice Requires="wps">
            <w:drawing>
              <wp:anchor distT="0" distB="0" distL="114300" distR="114300" simplePos="0" relativeHeight="250831872" behindDoc="0" locked="0" layoutInCell="1" allowOverlap="1" wp14:anchorId="3E718302" wp14:editId="41D2458F">
                <wp:simplePos x="0" y="0"/>
                <wp:positionH relativeFrom="column">
                  <wp:posOffset>3318491</wp:posOffset>
                </wp:positionH>
                <wp:positionV relativeFrom="paragraph">
                  <wp:posOffset>1740469</wp:posOffset>
                </wp:positionV>
                <wp:extent cx="1097280" cy="349250"/>
                <wp:effectExtent l="0" t="0" r="0" b="0"/>
                <wp:wrapNone/>
                <wp:docPr id="134436326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97280" cy="349250"/>
                        </a:xfrm>
                        <a:prstGeom prst="rect">
                          <a:avLst/>
                        </a:prstGeom>
                        <a:noFill/>
                        <a:ln w="9525">
                          <a:noFill/>
                          <a:miter lim="800000"/>
                          <a:headEnd/>
                          <a:tailEnd/>
                        </a:ln>
                      </wps:spPr>
                      <wps:txbx>
                        <w:txbxContent>
                          <w:p w14:paraId="5118E9D8" w14:textId="5A8A1AD5" w:rsidR="00DA1D90" w:rsidRPr="001274EF" w:rsidRDefault="00DA1D90" w:rsidP="00DA1D90">
                            <w:pPr>
                              <w:rPr>
                                <w:rFonts w:ascii="Arial" w:hAnsi="Arial" w:cs="Arial"/>
                                <w:sz w:val="11"/>
                                <w:szCs w:val="11"/>
                              </w:rPr>
                            </w:pPr>
                            <w:r w:rsidRPr="001274EF">
                              <w:rPr>
                                <w:rFonts w:ascii="Arial" w:hAnsi="Arial" w:cs="Arial"/>
                                <w:sz w:val="11"/>
                                <w:szCs w:val="11"/>
                              </w:rPr>
                              <w:t xml:space="preserve">Financement des infrastructures de gestion </w:t>
                            </w:r>
                            <w:r w:rsidR="003F5782" w:rsidRPr="001274EF">
                              <w:rPr>
                                <w:rFonts w:ascii="Arial" w:hAnsi="Arial" w:cs="Arial"/>
                                <w:sz w:val="11"/>
                                <w:szCs w:val="11"/>
                              </w:rPr>
                              <w:br/>
                            </w:r>
                            <w:r w:rsidRPr="001274EF">
                              <w:rPr>
                                <w:rFonts w:ascii="Arial" w:hAnsi="Arial" w:cs="Arial"/>
                                <w:sz w:val="11"/>
                                <w:szCs w:val="11"/>
                              </w:rPr>
                              <w:t>de l’eau</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E718302" id="_x0000_s1709" type="#_x0000_t202" style="position:absolute;margin-left:261.3pt;margin-top:137.05pt;width:86.4pt;height:27.5pt;z-index:250831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" filled="f" stroked="f">
                <v:textbox>
                  <w:txbxContent>
                    <w:p w14:paraId="5118E9D8" w14:textId="5A8A1AD5" w:rsidR="00DA1D90" w:rsidRPr="001274EF" w:rsidRDefault="00DA1D90" w:rsidP="00DA1D90">
                      <w:pPr>
                        <w:rPr>
                          <w:rFonts w:ascii="Arial" w:hAnsi="Arial" w:cs="Arial"/>
                          <w:sz w:val="11"/>
                          <w:szCs w:val="11"/>
                        </w:rPr>
                      </w:pPr>
                      <w:r w:rsidRPr="001274EF">
                        <w:rPr>
                          <w:rFonts w:ascii="Arial" w:hAnsi="Arial" w:cs="Arial"/>
                          <w:sz w:val="11"/>
                          <w:szCs w:val="11"/>
                        </w:rPr>
                        <w:t xml:space="preserve">Financement des infrastructures de gestion </w:t>
                      </w:r>
                      <w:r w:rsidR="003F5782" w:rsidRPr="001274EF">
                        <w:rPr>
                          <w:rFonts w:ascii="Arial" w:hAnsi="Arial" w:cs="Arial"/>
                          <w:sz w:val="11"/>
                          <w:szCs w:val="11"/>
                        </w:rPr>
                        <w:br/>
                      </w:r>
                      <w:r w:rsidRPr="001274EF">
                        <w:rPr>
                          <w:rFonts w:ascii="Arial" w:hAnsi="Arial" w:cs="Arial"/>
                          <w:sz w:val="11"/>
                          <w:szCs w:val="11"/>
                        </w:rPr>
                        <w:t>de l’eau</w:t>
                      </w:r>
                    </w:p>
                  </w:txbxContent>
                </v:textbox>
              </v:shape>
            </w:pict>
          </mc:Fallback>
        </mc:AlternateContent>
      </w:r>
      <w:r w:rsidR="00C638BF" w:rsidRPr="00EB3CC0">
        <w:rPr>
          <w:rFonts w:ascii="Calibri" w:eastAsia="Aptos" w:hAnsi="Calibri" w:cs="Calibri"/>
          <w:kern w:val="2"/>
          <w:sz w:val="22"/>
          <w:szCs w:val="22"/>
          <w14:ligatures w14:val="standardContextual"/>
        </w:rPr>
        <mc:AlternateContent>
          <mc:Choice Requires="wps">
            <w:drawing>
              <wp:anchor distT="0" distB="0" distL="114300" distR="114300" simplePos="0" relativeHeight="250829824" behindDoc="0" locked="0" layoutInCell="1" allowOverlap="1" wp14:anchorId="42FD9398" wp14:editId="18ED90C8">
                <wp:simplePos x="0" y="0"/>
                <wp:positionH relativeFrom="column">
                  <wp:posOffset>3303080</wp:posOffset>
                </wp:positionH>
                <wp:positionV relativeFrom="paragraph">
                  <wp:posOffset>1491691</wp:posOffset>
                </wp:positionV>
                <wp:extent cx="1160060" cy="382270"/>
                <wp:effectExtent l="0" t="0" r="0" b="0"/>
                <wp:wrapNone/>
                <wp:docPr id="148507008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60060" cy="382270"/>
                        </a:xfrm>
                        <a:prstGeom prst="rect">
                          <a:avLst/>
                        </a:prstGeom>
                        <a:noFill/>
                        <a:ln w="9525">
                          <a:noFill/>
                          <a:miter lim="800000"/>
                          <a:headEnd/>
                          <a:tailEnd/>
                        </a:ln>
                      </wps:spPr>
                      <wps:txbx>
                        <w:txbxContent>
                          <w:p w14:paraId="5B7A33C3" w14:textId="40D27D15" w:rsidR="00DA1D90" w:rsidRPr="001274EF" w:rsidRDefault="00DA1D90" w:rsidP="00DA1D90">
                            <w:pPr>
                              <w:rPr>
                                <w:rFonts w:ascii="Arial" w:hAnsi="Arial" w:cs="Arial"/>
                                <w:sz w:val="12"/>
                                <w:szCs w:val="12"/>
                              </w:rPr>
                            </w:pPr>
                            <w:r w:rsidRPr="001274EF">
                              <w:rPr>
                                <w:rFonts w:ascii="Arial" w:hAnsi="Arial" w:cs="Arial"/>
                                <w:sz w:val="12"/>
                                <w:szCs w:val="12"/>
                              </w:rPr>
                              <w:t xml:space="preserve">Infrastructures </w:t>
                            </w:r>
                            <w:r w:rsidR="00C638BF" w:rsidRPr="001274EF">
                              <w:rPr>
                                <w:rFonts w:ascii="Arial" w:hAnsi="Arial" w:cs="Arial"/>
                                <w:sz w:val="12"/>
                                <w:szCs w:val="12"/>
                              </w:rPr>
                              <w:br/>
                            </w:r>
                            <w:r w:rsidRPr="001274EF">
                              <w:rPr>
                                <w:rFonts w:ascii="Arial" w:hAnsi="Arial" w:cs="Arial"/>
                                <w:sz w:val="12"/>
                                <w:szCs w:val="12"/>
                              </w:rPr>
                              <w:t xml:space="preserve">de gestion intégrée de </w:t>
                            </w:r>
                            <w:r w:rsidR="003F5782" w:rsidRPr="001274EF">
                              <w:rPr>
                                <w:rFonts w:ascii="Arial" w:hAnsi="Arial" w:cs="Arial"/>
                                <w:sz w:val="12"/>
                                <w:szCs w:val="12"/>
                              </w:rPr>
                              <w:t>l</w:t>
                            </w:r>
                            <w:r w:rsidRPr="001274EF">
                              <w:rPr>
                                <w:rFonts w:ascii="Arial" w:hAnsi="Arial" w:cs="Arial"/>
                                <w:sz w:val="12"/>
                                <w:szCs w:val="12"/>
                              </w:rPr>
                              <w:t>’eau</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2FD9398" id="_x0000_s1710" type="#_x0000_t202" style="position:absolute;margin-left:260.1pt;margin-top:117.45pt;width:91.35pt;height:30.1pt;z-index:250829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" filled="f" stroked="f">
                <v:textbox>
                  <w:txbxContent>
                    <w:p w14:paraId="5B7A33C3" w14:textId="40D27D15" w:rsidR="00DA1D90" w:rsidRPr="001274EF" w:rsidRDefault="00DA1D90" w:rsidP="00DA1D90">
                      <w:pPr>
                        <w:rPr>
                          <w:rFonts w:ascii="Arial" w:hAnsi="Arial" w:cs="Arial"/>
                          <w:sz w:val="12"/>
                          <w:szCs w:val="12"/>
                        </w:rPr>
                      </w:pPr>
                      <w:r w:rsidRPr="001274EF">
                        <w:rPr>
                          <w:rFonts w:ascii="Arial" w:hAnsi="Arial" w:cs="Arial"/>
                          <w:sz w:val="12"/>
                          <w:szCs w:val="12"/>
                        </w:rPr>
                        <w:t xml:space="preserve">Infrastructures </w:t>
                      </w:r>
                      <w:r w:rsidR="00C638BF" w:rsidRPr="001274EF">
                        <w:rPr>
                          <w:rFonts w:ascii="Arial" w:hAnsi="Arial" w:cs="Arial"/>
                          <w:sz w:val="12"/>
                          <w:szCs w:val="12"/>
                        </w:rPr>
                        <w:br/>
                      </w:r>
                      <w:r w:rsidRPr="001274EF">
                        <w:rPr>
                          <w:rFonts w:ascii="Arial" w:hAnsi="Arial" w:cs="Arial"/>
                          <w:sz w:val="12"/>
                          <w:szCs w:val="12"/>
                        </w:rPr>
                        <w:t xml:space="preserve">de gestion intégrée de </w:t>
                      </w:r>
                      <w:r w:rsidR="003F5782" w:rsidRPr="001274EF">
                        <w:rPr>
                          <w:rFonts w:ascii="Arial" w:hAnsi="Arial" w:cs="Arial"/>
                          <w:sz w:val="12"/>
                          <w:szCs w:val="12"/>
                        </w:rPr>
                        <w:t>l</w:t>
                      </w:r>
                      <w:r w:rsidRPr="001274EF">
                        <w:rPr>
                          <w:rFonts w:ascii="Arial" w:hAnsi="Arial" w:cs="Arial"/>
                          <w:sz w:val="12"/>
                          <w:szCs w:val="12"/>
                        </w:rPr>
                        <w:t>’eau</w:t>
                      </w:r>
                    </w:p>
                  </w:txbxContent>
                </v:textbox>
              </v:shape>
            </w:pict>
          </mc:Fallback>
        </mc:AlternateContent>
      </w:r>
      <w:r w:rsidR="00C638BF" w:rsidRPr="00EB3CC0">
        <w:rPr>
          <w:rFonts w:ascii="Calibri" w:eastAsia="Aptos" w:hAnsi="Calibri" w:cs="Calibri"/>
          <w:kern w:val="2"/>
          <w:sz w:val="22"/>
          <w:szCs w:val="22"/>
          <w14:ligatures w14:val="standardContextual"/>
        </w:rPr>
        <mc:AlternateContent>
          <mc:Choice Requires="wps">
            <w:drawing>
              <wp:anchor distT="0" distB="0" distL="114300" distR="114300" simplePos="0" relativeHeight="250823680" behindDoc="0" locked="0" layoutInCell="1" allowOverlap="1" wp14:anchorId="04D5F531" wp14:editId="300DFC20">
                <wp:simplePos x="0" y="0"/>
                <wp:positionH relativeFrom="column">
                  <wp:posOffset>1714747</wp:posOffset>
                </wp:positionH>
                <wp:positionV relativeFrom="paragraph">
                  <wp:posOffset>1921226</wp:posOffset>
                </wp:positionV>
                <wp:extent cx="1006648" cy="287366"/>
                <wp:effectExtent l="0" t="0" r="0" b="0"/>
                <wp:wrapNone/>
                <wp:docPr id="42023787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6648" cy="287366"/>
                        </a:xfrm>
                        <a:prstGeom prst="rect">
                          <a:avLst/>
                        </a:prstGeom>
                        <a:noFill/>
                        <a:ln w="9525">
                          <a:noFill/>
                          <a:miter lim="800000"/>
                          <a:headEnd/>
                          <a:tailEnd/>
                        </a:ln>
                      </wps:spPr>
                      <wps:txbx>
                        <w:txbxContent>
                          <w:p w14:paraId="48DC4B55" w14:textId="77777777" w:rsidR="00DA1D90" w:rsidRPr="001274EF" w:rsidRDefault="00DA1D90" w:rsidP="00DA1D90">
                            <w:pPr>
                              <w:rPr>
                                <w:rFonts w:ascii="Arial" w:hAnsi="Arial" w:cs="Arial"/>
                                <w:sz w:val="14"/>
                                <w:szCs w:val="14"/>
                              </w:rPr>
                            </w:pPr>
                            <w:r w:rsidRPr="001274EF">
                              <w:rPr>
                                <w:rFonts w:ascii="Arial" w:hAnsi="Arial" w:cs="Arial"/>
                                <w:sz w:val="12"/>
                                <w:szCs w:val="12"/>
                              </w:rPr>
                              <w:t>Utilisation durable des</w:t>
                            </w:r>
                            <w:r w:rsidRPr="001274EF">
                              <w:t xml:space="preserve"> </w:t>
                            </w:r>
                            <w:r w:rsidRPr="001274EF">
                              <w:rPr>
                                <w:rFonts w:ascii="Arial" w:hAnsi="Arial" w:cs="Arial"/>
                                <w:sz w:val="12"/>
                                <w:szCs w:val="12"/>
                              </w:rPr>
                              <w:t>plantes médicinales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4D5F531" id="_x0000_s1711" type="#_x0000_t202" style="position:absolute;margin-left:135pt;margin-top:151.3pt;width:79.25pt;height:22.65pt;z-index:250823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" filled="f" stroked="f">
                <v:textbox>
                  <w:txbxContent>
                    <w:p w14:paraId="48DC4B55" w14:textId="77777777" w:rsidR="00DA1D90" w:rsidRPr="001274EF" w:rsidRDefault="00DA1D90" w:rsidP="00DA1D90">
                      <w:pPr>
                        <w:rPr>
                          <w:rFonts w:ascii="Arial" w:hAnsi="Arial" w:cs="Arial"/>
                          <w:sz w:val="14"/>
                          <w:szCs w:val="14"/>
                        </w:rPr>
                      </w:pPr>
                      <w:r w:rsidRPr="001274EF">
                        <w:rPr>
                          <w:rFonts w:ascii="Arial" w:hAnsi="Arial" w:cs="Arial"/>
                          <w:sz w:val="12"/>
                          <w:szCs w:val="12"/>
                        </w:rPr>
                        <w:t>Utilisation durable des</w:t>
                      </w:r>
                      <w:r w:rsidRPr="001274EF">
                        <w:t xml:space="preserve"> </w:t>
                      </w:r>
                      <w:r w:rsidRPr="001274EF">
                        <w:rPr>
                          <w:rFonts w:ascii="Arial" w:hAnsi="Arial" w:cs="Arial"/>
                          <w:sz w:val="12"/>
                          <w:szCs w:val="12"/>
                        </w:rPr>
                        <w:t>plantes médicinales</w:t>
                      </w:r>
                    </w:p>
                  </w:txbxContent>
                </v:textbox>
              </v:shape>
            </w:pict>
          </mc:Fallback>
        </mc:AlternateContent>
      </w:r>
      <w:r w:rsidR="006C4A20" w:rsidRPr="00EB3CC0">
        <w:rPr>
          <w:rFonts w:ascii="Calibri" w:eastAsia="Aptos" w:hAnsi="Calibri" w:cs="Calibri"/>
          <w:kern w:val="2"/>
          <w:sz w:val="22"/>
          <w:szCs w:val="22"/>
          <w14:ligatures w14:val="standardContextual"/>
        </w:rPr>
        <mc:AlternateContent>
          <mc:Choice Requires="wps">
            <w:drawing>
              <wp:anchor distT="0" distB="0" distL="114300" distR="114300" simplePos="0" relativeHeight="250819584" behindDoc="0" locked="0" layoutInCell="1" allowOverlap="1" wp14:anchorId="3196CD45" wp14:editId="3C9C5243">
                <wp:simplePos x="0" y="0"/>
                <wp:positionH relativeFrom="column">
                  <wp:posOffset>1719940</wp:posOffset>
                </wp:positionH>
                <wp:positionV relativeFrom="paragraph">
                  <wp:posOffset>1491691</wp:posOffset>
                </wp:positionV>
                <wp:extent cx="971550" cy="239234"/>
                <wp:effectExtent l="0" t="0" r="0" b="0"/>
                <wp:wrapNone/>
                <wp:docPr id="159821606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71550" cy="239234"/>
                        </a:xfrm>
                        <a:prstGeom prst="rect">
                          <a:avLst/>
                        </a:prstGeom>
                        <a:noFill/>
                        <a:ln w="9525">
                          <a:noFill/>
                          <a:miter lim="800000"/>
                          <a:headEnd/>
                          <a:tailEnd/>
                        </a:ln>
                      </wps:spPr>
                      <wps:txbx>
                        <w:txbxContent>
                          <w:p w14:paraId="0F6DC2F6" w14:textId="77777777" w:rsidR="00DA1D90" w:rsidRPr="001274EF" w:rsidRDefault="00DA1D90" w:rsidP="00DA1D90">
                            <w:pPr>
                              <w:spacing w:line="192" w:lineRule="auto"/>
                              <w:rPr>
                                <w:rFonts w:ascii="Arial" w:hAnsi="Arial" w:cs="Arial"/>
                                <w:sz w:val="14"/>
                                <w:szCs w:val="14"/>
                              </w:rPr>
                            </w:pPr>
                            <w:r w:rsidRPr="001274EF">
                              <w:rPr>
                                <w:rFonts w:ascii="Arial" w:hAnsi="Arial" w:cs="Arial"/>
                                <w:sz w:val="12"/>
                                <w:szCs w:val="12"/>
                              </w:rPr>
                              <w:t>Systèmes alimentaires autochtones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196CD45" id="_x0000_s1712" type="#_x0000_t202" style="position:absolute;margin-left:135.45pt;margin-top:117.45pt;width:76.5pt;height:18.85pt;z-index:250819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" filled="f" stroked="f">
                <v:textbox>
                  <w:txbxContent>
                    <w:p w14:paraId="0F6DC2F6" w14:textId="77777777" w:rsidR="00DA1D90" w:rsidRPr="001274EF" w:rsidRDefault="00DA1D90" w:rsidP="00DA1D90">
                      <w:pPr>
                        <w:spacing w:line="192" w:lineRule="auto"/>
                        <w:rPr>
                          <w:rFonts w:ascii="Arial" w:hAnsi="Arial" w:cs="Arial"/>
                          <w:sz w:val="14"/>
                          <w:szCs w:val="14"/>
                        </w:rPr>
                      </w:pPr>
                      <w:r w:rsidRPr="001274EF">
                        <w:rPr>
                          <w:rFonts w:ascii="Arial" w:hAnsi="Arial" w:cs="Arial"/>
                          <w:sz w:val="12"/>
                          <w:szCs w:val="12"/>
                        </w:rPr>
                        <w:t>Systèmes alimentaires autochtones</w:t>
                      </w:r>
                    </w:p>
                  </w:txbxContent>
                </v:textbox>
              </v:shape>
            </w:pict>
          </mc:Fallback>
        </mc:AlternateContent>
      </w:r>
      <w:r w:rsidR="00AA337F" w:rsidRPr="00EB3CC0">
        <w:rPr>
          <w:rFonts w:ascii="Calibri" w:eastAsia="Aptos" w:hAnsi="Calibri" w:cs="Calibri"/>
          <w:kern w:val="2"/>
          <w:sz w:val="22"/>
          <w:szCs w:val="22"/>
          <w14:ligatures w14:val="standardContextual"/>
        </w:rPr>
        <mc:AlternateContent>
          <mc:Choice Requires="wps">
            <w:drawing>
              <wp:anchor distT="0" distB="0" distL="114300" distR="114300" simplePos="0" relativeHeight="250878976" behindDoc="0" locked="0" layoutInCell="1" allowOverlap="1" wp14:anchorId="05F2B026" wp14:editId="3BE3BE43">
                <wp:simplePos x="0" y="0"/>
                <wp:positionH relativeFrom="column">
                  <wp:posOffset>94437</wp:posOffset>
                </wp:positionH>
                <wp:positionV relativeFrom="paragraph">
                  <wp:posOffset>5868746</wp:posOffset>
                </wp:positionV>
                <wp:extent cx="2793076" cy="1097280"/>
                <wp:effectExtent l="0" t="0" r="0" b="0"/>
                <wp:wrapNone/>
                <wp:docPr id="51380004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93076" cy="1097280"/>
                        </a:xfrm>
                        <a:prstGeom prst="rect">
                          <a:avLst/>
                        </a:prstGeom>
                        <a:noFill/>
                        <a:ln w="9525">
                          <a:noFill/>
                          <a:miter lim="800000"/>
                          <a:headEnd/>
                          <a:tailEnd/>
                        </a:ln>
                      </wps:spPr>
                      <wps:txbx>
                        <w:txbxContent>
                          <w:p w14:paraId="4ADFE34D" w14:textId="77777777" w:rsidR="00DA1D90" w:rsidRPr="001274EF" w:rsidRDefault="00DA1D90" w:rsidP="00DA1D90">
                            <w:pPr>
                              <w:rPr>
                                <w:rFonts w:ascii="Arial" w:hAnsi="Arial" w:cs="Arial"/>
                                <w:sz w:val="12"/>
                                <w:szCs w:val="12"/>
                              </w:rPr>
                            </w:pPr>
                            <w:r w:rsidRPr="001274EF">
                              <w:rPr>
                                <w:rFonts w:ascii="Arial" w:hAnsi="Arial" w:cs="Arial"/>
                                <w:sz w:val="12"/>
                                <w:szCs w:val="12"/>
                              </w:rPr>
                              <w:t>L’interdiction de brûler la paille de riz, destinée à améliorer la santé respiratoire, a donné lieu à une série d’interventions possibles cogérées par des agriculteurs et agricultrices, la ville de Sacramento, le Corps d’ingénieurs de l’armée des États-Unis, des organismes de protection de l’environnement et la société civile. Le brûlage de la paille de riz a été remplacé par l’inondation hivernale des rizières, qui a facilité la décomposition de la paille et créé un habitat pour les oiseaux d’eau migrateurs. Cette intervention a également permis de restaurer l’habitat du saumon chinook, une espèce importante pour les communautés autochtones, et a favorisé l’éducation à l’environnement. Les efforts portent actuellement sur la planification des inondations afin de réduire la production de méthane.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5F2B026" id="_x0000_s1713" type="#_x0000_t202" style="position:absolute;margin-left:7.45pt;margin-top:462.1pt;width:219.95pt;height:86.4pt;z-index:250878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" filled="f" stroked="f">
                <v:textbox>
                  <w:txbxContent>
                    <w:p w14:paraId="4ADFE34D" w14:textId="77777777" w:rsidR="00DA1D90" w:rsidRPr="001274EF" w:rsidRDefault="00DA1D90" w:rsidP="00DA1D90">
                      <w:pPr>
                        <w:rPr>
                          <w:rFonts w:ascii="Arial" w:hAnsi="Arial" w:cs="Arial"/>
                          <w:sz w:val="12"/>
                          <w:szCs w:val="12"/>
                        </w:rPr>
                      </w:pPr>
                      <w:r w:rsidRPr="001274EF">
                        <w:rPr>
                          <w:rFonts w:ascii="Arial" w:hAnsi="Arial" w:cs="Arial"/>
                          <w:sz w:val="12"/>
                          <w:szCs w:val="12"/>
                        </w:rPr>
                        <w:t>L’interdiction de brûler la paille de riz, destinée à améliorer la santé respiratoire, a donné lieu à une série d’interventions possibles cogérées par des agriculteurs et agricultrices, la ville de Sacramento, le Corps d’ingénieurs de l’armée des États-Unis, des organismes de protection de l’environnement et la société civile. Le brûlage de la paille de riz a été remplacé par l’inondation hivernale des rizières, qui a facilité la décomposition de la paille et créé un habitat pour les oiseaux d’eau migrateurs. Cette intervention a également permis de restaurer l’habitat du saumon chinook, une espèce importante pour les communautés autochtones, et a favorisé l’éducation à l’environnement. Les efforts portent actuellement sur la planification des inondations afin de réduire la production de méthane.</w:t>
                      </w:r>
                    </w:p>
                  </w:txbxContent>
                </v:textbox>
              </v:shape>
            </w:pict>
          </mc:Fallback>
        </mc:AlternateContent>
      </w:r>
      <w:r w:rsidR="00E22A9C" w:rsidRPr="00EB3CC0">
        <w:rPr>
          <w:rFonts w:ascii="Calibri" w:eastAsia="Aptos" w:hAnsi="Calibri" w:cs="Calibri"/>
          <w:kern w:val="2"/>
          <w:sz w:val="22"/>
          <w:szCs w:val="22"/>
          <w14:ligatures w14:val="standardContextual"/>
        </w:rPr>
        <mc:AlternateContent>
          <mc:Choice Requires="wps">
            <w:drawing>
              <wp:anchor distT="0" distB="0" distL="114300" distR="114300" simplePos="0" relativeHeight="250885120" behindDoc="0" locked="0" layoutInCell="1" allowOverlap="1" wp14:anchorId="6FAF7DAE" wp14:editId="40448321">
                <wp:simplePos x="0" y="0"/>
                <wp:positionH relativeFrom="column">
                  <wp:posOffset>3993439</wp:posOffset>
                </wp:positionH>
                <wp:positionV relativeFrom="paragraph">
                  <wp:posOffset>4530065</wp:posOffset>
                </wp:positionV>
                <wp:extent cx="1689100" cy="643737"/>
                <wp:effectExtent l="0" t="0" r="0" b="4445"/>
                <wp:wrapNone/>
                <wp:docPr id="138404243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89100" cy="643737"/>
                        </a:xfrm>
                        <a:prstGeom prst="rect">
                          <a:avLst/>
                        </a:prstGeom>
                        <a:noFill/>
                        <a:ln w="9525">
                          <a:noFill/>
                          <a:miter lim="800000"/>
                          <a:headEnd/>
                          <a:tailEnd/>
                        </a:ln>
                      </wps:spPr>
                      <wps:txbx>
                        <w:txbxContent>
                          <w:p w14:paraId="6813733B" w14:textId="215D1002" w:rsidR="00DA1D90" w:rsidRPr="001274EF" w:rsidRDefault="00DA1D90" w:rsidP="00DA1D90">
                            <w:pPr>
                              <w:rPr>
                                <w:rFonts w:ascii="Arial" w:hAnsi="Arial" w:cs="Arial"/>
                                <w:color w:val="336699"/>
                                <w:sz w:val="12"/>
                                <w:szCs w:val="12"/>
                              </w:rPr>
                            </w:pPr>
                            <w:r w:rsidRPr="001274EF">
                              <w:rPr>
                                <w:rFonts w:ascii="Arial" w:hAnsi="Arial" w:cs="Arial"/>
                                <w:b/>
                                <w:bCs/>
                                <w:color w:val="336699"/>
                                <w:sz w:val="12"/>
                                <w:szCs w:val="12"/>
                              </w:rPr>
                              <w:t>Avantages de la mise en œuvre séquentielle :</w:t>
                            </w:r>
                            <w:r w:rsidRPr="001274EF">
                              <w:rPr>
                                <w:rFonts w:ascii="Arial" w:hAnsi="Arial" w:cs="Arial"/>
                                <w:color w:val="336699"/>
                                <w:sz w:val="12"/>
                                <w:szCs w:val="12"/>
                              </w:rPr>
                              <w:t xml:space="preserve"> le processus participatif d</w:t>
                            </w:r>
                            <w:r w:rsidR="002B7179" w:rsidRPr="001274EF">
                              <w:rPr>
                                <w:rFonts w:ascii="Arial" w:hAnsi="Arial" w:cs="Arial"/>
                                <w:color w:val="336699"/>
                                <w:sz w:val="12"/>
                                <w:szCs w:val="12"/>
                              </w:rPr>
                              <w:t xml:space="preserve">e développement </w:t>
                            </w:r>
                            <w:r w:rsidRPr="001274EF">
                              <w:rPr>
                                <w:rFonts w:ascii="Arial" w:hAnsi="Arial" w:cs="Arial"/>
                                <w:color w:val="336699"/>
                                <w:sz w:val="12"/>
                                <w:szCs w:val="12"/>
                              </w:rPr>
                              <w:t>des services de santé a catalysé des initiatives pour l’avenir en instaurant des relations de confiance et de collaboration entre les parties prenantes.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FAF7DAE" id="_x0000_s1714" type="#_x0000_t202" style="position:absolute;margin-left:314.45pt;margin-top:356.7pt;width:133pt;height:50.7pt;z-index:250885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" filled="f" stroked="f">
                <v:textbox>
                  <w:txbxContent>
                    <w:p w14:paraId="6813733B" w14:textId="215D1002" w:rsidR="00DA1D90" w:rsidRPr="001274EF" w:rsidRDefault="00DA1D90" w:rsidP="00DA1D90">
                      <w:pPr>
                        <w:rPr>
                          <w:rFonts w:ascii="Arial" w:hAnsi="Arial" w:cs="Arial"/>
                          <w:color w:val="336699"/>
                          <w:sz w:val="12"/>
                          <w:szCs w:val="12"/>
                        </w:rPr>
                      </w:pPr>
                      <w:r w:rsidRPr="001274EF">
                        <w:rPr>
                          <w:rFonts w:ascii="Arial" w:hAnsi="Arial" w:cs="Arial"/>
                          <w:b/>
                          <w:bCs/>
                          <w:color w:val="336699"/>
                          <w:sz w:val="12"/>
                          <w:szCs w:val="12"/>
                        </w:rPr>
                        <w:t>Avantages de la mise en œuvre séquentielle :</w:t>
                      </w:r>
                      <w:r w:rsidRPr="001274EF">
                        <w:rPr>
                          <w:rFonts w:ascii="Arial" w:hAnsi="Arial" w:cs="Arial"/>
                          <w:color w:val="336699"/>
                          <w:sz w:val="12"/>
                          <w:szCs w:val="12"/>
                        </w:rPr>
                        <w:t xml:space="preserve"> le processus participatif d</w:t>
                      </w:r>
                      <w:r w:rsidR="002B7179" w:rsidRPr="001274EF">
                        <w:rPr>
                          <w:rFonts w:ascii="Arial" w:hAnsi="Arial" w:cs="Arial"/>
                          <w:color w:val="336699"/>
                          <w:sz w:val="12"/>
                          <w:szCs w:val="12"/>
                        </w:rPr>
                        <w:t xml:space="preserve">e développement </w:t>
                      </w:r>
                      <w:r w:rsidRPr="001274EF">
                        <w:rPr>
                          <w:rFonts w:ascii="Arial" w:hAnsi="Arial" w:cs="Arial"/>
                          <w:color w:val="336699"/>
                          <w:sz w:val="12"/>
                          <w:szCs w:val="12"/>
                        </w:rPr>
                        <w:t>des services de santé a catalysé des initiatives pour l’avenir en instaurant des relations de confiance et de collaboration entre les parties prenantes.</w:t>
                      </w:r>
                    </w:p>
                  </w:txbxContent>
                </v:textbox>
              </v:shape>
            </w:pict>
          </mc:Fallback>
        </mc:AlternateContent>
      </w:r>
      <w:r w:rsidR="002B7179" w:rsidRPr="00EB3CC0">
        <w:rPr>
          <w:rFonts w:ascii="Calibri" w:eastAsia="Aptos" w:hAnsi="Calibri" w:cs="Calibri"/>
          <w:kern w:val="2"/>
          <w:sz w:val="22"/>
          <w:szCs w:val="22"/>
          <w14:ligatures w14:val="standardContextual"/>
        </w:rPr>
        <mc:AlternateContent>
          <mc:Choice Requires="wps">
            <w:drawing>
              <wp:anchor distT="0" distB="0" distL="114300" distR="114300" simplePos="0" relativeHeight="250881024" behindDoc="0" locked="0" layoutInCell="1" allowOverlap="1" wp14:anchorId="168A79DE" wp14:editId="1DB67337">
                <wp:simplePos x="0" y="0"/>
                <wp:positionH relativeFrom="column">
                  <wp:posOffset>2865875</wp:posOffset>
                </wp:positionH>
                <wp:positionV relativeFrom="paragraph">
                  <wp:posOffset>5927165</wp:posOffset>
                </wp:positionV>
                <wp:extent cx="2776220" cy="971950"/>
                <wp:effectExtent l="0" t="0" r="0" b="0"/>
                <wp:wrapNone/>
                <wp:docPr id="22005485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76220" cy="971950"/>
                        </a:xfrm>
                        <a:prstGeom prst="rect">
                          <a:avLst/>
                        </a:prstGeom>
                        <a:noFill/>
                        <a:ln w="9525">
                          <a:noFill/>
                          <a:miter lim="800000"/>
                          <a:headEnd/>
                          <a:tailEnd/>
                        </a:ln>
                      </wps:spPr>
                      <wps:txbx>
                        <w:txbxContent>
                          <w:p w14:paraId="5BEF1695" w14:textId="08C44B3C" w:rsidR="00DA1D90" w:rsidRPr="001274EF" w:rsidRDefault="00DA1D90" w:rsidP="00DA1D90">
                            <w:pPr>
                              <w:rPr>
                                <w:rFonts w:ascii="Arial" w:hAnsi="Arial" w:cs="Arial"/>
                                <w:sz w:val="12"/>
                                <w:szCs w:val="12"/>
                              </w:rPr>
                            </w:pPr>
                            <w:r w:rsidRPr="001274EF">
                              <w:rPr>
                                <w:rFonts w:ascii="Arial" w:hAnsi="Arial" w:cs="Arial"/>
                                <w:sz w:val="12"/>
                                <w:szCs w:val="12"/>
                              </w:rPr>
                              <w:t xml:space="preserve">Le Ministère de la santé et des services médicaux des Fidji </w:t>
                            </w:r>
                            <w:r w:rsidR="004E533D" w:rsidRPr="001274EF">
                              <w:rPr>
                                <w:rFonts w:ascii="Arial" w:hAnsi="Arial" w:cs="Arial"/>
                                <w:sz w:val="12"/>
                                <w:szCs w:val="12"/>
                              </w:rPr>
                              <w:t>a</w:t>
                            </w:r>
                            <w:r w:rsidRPr="001274EF">
                              <w:rPr>
                                <w:rFonts w:ascii="Arial" w:hAnsi="Arial" w:cs="Arial"/>
                                <w:sz w:val="12"/>
                                <w:szCs w:val="12"/>
                              </w:rPr>
                              <w:t xml:space="preserve"> mis en place, en collaboration avec des partenaires internationaux, des services de santé dans des villages isolés pour lutter contre les maladies transmises par l’eau en recourant à une planification participative qui tient compte des moyens de subsistance et des droits fonciers des </w:t>
                            </w:r>
                            <w:r w:rsidR="002B7179" w:rsidRPr="001274EF">
                              <w:rPr>
                                <w:rFonts w:ascii="Arial" w:hAnsi="Arial" w:cs="Arial"/>
                                <w:sz w:val="12"/>
                                <w:szCs w:val="12"/>
                              </w:rPr>
                              <w:t xml:space="preserve">populations autochtones et communautés locales </w:t>
                            </w:r>
                            <w:r w:rsidRPr="001274EF">
                              <w:rPr>
                                <w:rFonts w:ascii="Arial" w:hAnsi="Arial" w:cs="Arial"/>
                                <w:sz w:val="12"/>
                                <w:szCs w:val="12"/>
                              </w:rPr>
                              <w:t>sur l’ensemble du bassin hydrographique. Cette intervention a débouché sur la mise en œuvre d’une gestion intégrée des ressources en eau et des terres, comprenant la mise en place d’infrastructures communautaires, telles que des clôtures pour empêcher le bétail de divaguer, et la replantation d’arbres.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68A79DE" id="_x0000_s1715" type="#_x0000_t202" style="position:absolute;margin-left:225.65pt;margin-top:466.7pt;width:218.6pt;height:76.55pt;z-index:250881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" filled="f" stroked="f">
                <v:textbox>
                  <w:txbxContent>
                    <w:p w14:paraId="5BEF1695" w14:textId="08C44B3C" w:rsidR="00DA1D90" w:rsidRPr="001274EF" w:rsidRDefault="00DA1D90" w:rsidP="00DA1D90">
                      <w:pPr>
                        <w:rPr>
                          <w:rFonts w:ascii="Arial" w:hAnsi="Arial" w:cs="Arial"/>
                          <w:sz w:val="12"/>
                          <w:szCs w:val="12"/>
                        </w:rPr>
                      </w:pPr>
                      <w:r w:rsidRPr="001274EF">
                        <w:rPr>
                          <w:rFonts w:ascii="Arial" w:hAnsi="Arial" w:cs="Arial"/>
                          <w:sz w:val="12"/>
                          <w:szCs w:val="12"/>
                        </w:rPr>
                        <w:t xml:space="preserve">Le Ministère de la santé et des services médicaux des Fidji </w:t>
                      </w:r>
                      <w:r w:rsidR="004E533D" w:rsidRPr="001274EF">
                        <w:rPr>
                          <w:rFonts w:ascii="Arial" w:hAnsi="Arial" w:cs="Arial"/>
                          <w:sz w:val="12"/>
                          <w:szCs w:val="12"/>
                        </w:rPr>
                        <w:t>a</w:t>
                      </w:r>
                      <w:r w:rsidRPr="001274EF">
                        <w:rPr>
                          <w:rFonts w:ascii="Arial" w:hAnsi="Arial" w:cs="Arial"/>
                          <w:sz w:val="12"/>
                          <w:szCs w:val="12"/>
                        </w:rPr>
                        <w:t xml:space="preserve"> mis en place, en collaboration avec des partenaires internationaux, des services de santé dans des villages isolés pour lutter contre les maladies transmises par l’eau en recourant à une planification participative qui tient compte des moyens de subsistance et des droits fonciers des </w:t>
                      </w:r>
                      <w:r w:rsidR="002B7179" w:rsidRPr="001274EF">
                        <w:rPr>
                          <w:rFonts w:ascii="Arial" w:hAnsi="Arial" w:cs="Arial"/>
                          <w:sz w:val="12"/>
                          <w:szCs w:val="12"/>
                        </w:rPr>
                        <w:t xml:space="preserve">populations autochtones et communautés locales </w:t>
                      </w:r>
                      <w:r w:rsidRPr="001274EF">
                        <w:rPr>
                          <w:rFonts w:ascii="Arial" w:hAnsi="Arial" w:cs="Arial"/>
                          <w:sz w:val="12"/>
                          <w:szCs w:val="12"/>
                        </w:rPr>
                        <w:t>sur l’ensemble du bassin hydrographique. Cette intervention a débouché sur la mise en œuvre d’une gestion intégrée des ressources en eau et des terres, comprenant la mise en place d’infrastructures communautaires, telles que des clôtures pour empêcher le bétail de divaguer, et la replantation d’arbres.</w:t>
                      </w:r>
                    </w:p>
                  </w:txbxContent>
                </v:textbox>
              </v:shape>
            </w:pict>
          </mc:Fallback>
        </mc:AlternateContent>
      </w:r>
      <w:r w:rsidR="00EE55A8" w:rsidRPr="00EB3CC0">
        <w:rPr>
          <w:rFonts w:ascii="Calibri" w:eastAsia="Aptos" w:hAnsi="Calibri" w:cs="Calibri"/>
          <w:kern w:val="2"/>
          <w:sz w:val="22"/>
          <w:szCs w:val="22"/>
          <w14:ligatures w14:val="standardContextual"/>
        </w:rPr>
        <mc:AlternateContent>
          <mc:Choice Requires="wps">
            <w:drawing>
              <wp:anchor distT="0" distB="0" distL="114300" distR="114300" simplePos="0" relativeHeight="252343296" behindDoc="0" locked="0" layoutInCell="1" allowOverlap="1" wp14:anchorId="171DE733" wp14:editId="0240A52D">
                <wp:simplePos x="0" y="0"/>
                <wp:positionH relativeFrom="column">
                  <wp:posOffset>3170555</wp:posOffset>
                </wp:positionH>
                <wp:positionV relativeFrom="paragraph">
                  <wp:posOffset>992505</wp:posOffset>
                </wp:positionV>
                <wp:extent cx="394970" cy="179705"/>
                <wp:effectExtent l="0" t="0" r="0" b="0"/>
                <wp:wrapNone/>
                <wp:docPr id="32788787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4970" cy="179705"/>
                        </a:xfrm>
                        <a:prstGeom prst="rect">
                          <a:avLst/>
                        </a:prstGeom>
                        <a:noFill/>
                        <a:ln w="9525">
                          <a:noFill/>
                          <a:miter lim="800000"/>
                          <a:headEnd/>
                          <a:tailEnd/>
                        </a:ln>
                      </wps:spPr>
                      <wps:txbx>
                        <w:txbxContent>
                          <w:p w14:paraId="289B5766" w14:textId="77777777" w:rsidR="00DA1D90" w:rsidRPr="001274EF" w:rsidRDefault="00DA1D90" w:rsidP="00DA1D90">
                            <w:pPr>
                              <w:spacing w:line="216" w:lineRule="auto"/>
                              <w:jc w:val="center"/>
                              <w:rPr>
                                <w:rFonts w:asciiTheme="minorBidi" w:hAnsiTheme="minorBidi" w:cstheme="minorBidi"/>
                                <w:b/>
                                <w:bCs/>
                                <w:sz w:val="14"/>
                                <w:szCs w:val="14"/>
                              </w:rPr>
                            </w:pPr>
                            <w:r w:rsidRPr="001274EF">
                              <w:rPr>
                                <w:rFonts w:ascii="Arial" w:hAnsi="Arial" w:cs="Arial"/>
                                <w:b/>
                                <w:bCs/>
                                <w:sz w:val="14"/>
                                <w:szCs w:val="14"/>
                              </w:rPr>
                              <w:t>C1</w:t>
                            </w:r>
                            <w:r w:rsidRPr="001274EF">
                              <w:rPr>
                                <w:rFonts w:asciiTheme="minorBidi" w:hAnsiTheme="minorBidi" w:cstheme="minorBidi"/>
                                <w:b/>
                                <w:bCs/>
                                <w:sz w:val="14"/>
                                <w:szCs w:val="14"/>
                              </w:rPr>
                              <w:t>1</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171DE733" id="_x0000_s1716" type="#_x0000_t202" style="position:absolute;margin-left:249.65pt;margin-top:78.15pt;width:31.1pt;height:14.15pt;z-index:2523432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" filled="f" stroked="f">
                <v:textbox>
                  <w:txbxContent>
                    <w:p w14:paraId="289B5766" w14:textId="77777777" w:rsidR="00DA1D90" w:rsidRPr="001274EF" w:rsidRDefault="00DA1D90" w:rsidP="00DA1D90">
                      <w:pPr>
                        <w:spacing w:line="216" w:lineRule="auto"/>
                        <w:jc w:val="center"/>
                        <w:rPr>
                          <w:rFonts w:asciiTheme="minorBidi" w:hAnsiTheme="minorBidi" w:cstheme="minorBidi"/>
                          <w:b/>
                          <w:bCs/>
                          <w:sz w:val="14"/>
                          <w:szCs w:val="14"/>
                        </w:rPr>
                      </w:pPr>
                      <w:r w:rsidRPr="001274EF">
                        <w:rPr>
                          <w:rFonts w:ascii="Arial" w:hAnsi="Arial" w:cs="Arial"/>
                          <w:b/>
                          <w:bCs/>
                          <w:sz w:val="14"/>
                          <w:szCs w:val="14"/>
                        </w:rPr>
                        <w:t>C1</w:t>
                      </w:r>
                      <w:r w:rsidRPr="001274EF">
                        <w:rPr>
                          <w:rFonts w:asciiTheme="minorBidi" w:hAnsiTheme="minorBidi" w:cstheme="minorBidi"/>
                          <w:b/>
                          <w:bCs/>
                          <w:sz w:val="14"/>
                          <w:szCs w:val="14"/>
                        </w:rPr>
                        <w:t>1</w:t>
                      </w:r>
                    </w:p>
                  </w:txbxContent>
                </v:textbox>
              </v:shape>
            </w:pict>
          </mc:Fallback>
        </mc:AlternateContent>
      </w:r>
      <w:r w:rsidR="008576C2" w:rsidRPr="00EB3CC0">
        <w:rPr>
          <w:rFonts w:ascii="Calibri" w:eastAsia="Aptos" w:hAnsi="Calibri" w:cs="Calibri"/>
          <w:kern w:val="2"/>
          <w:sz w:val="22"/>
          <w:szCs w:val="22"/>
          <w14:ligatures w14:val="standardContextual"/>
        </w:rPr>
        <mc:AlternateContent>
          <mc:Choice Requires="wps">
            <w:drawing>
              <wp:anchor distT="0" distB="0" distL="114300" distR="114300" simplePos="0" relativeHeight="252337152" behindDoc="0" locked="0" layoutInCell="1" allowOverlap="1" wp14:anchorId="373D3376" wp14:editId="6E7D11FA">
                <wp:simplePos x="0" y="0"/>
                <wp:positionH relativeFrom="column">
                  <wp:posOffset>3321552</wp:posOffset>
                </wp:positionH>
                <wp:positionV relativeFrom="paragraph">
                  <wp:posOffset>991870</wp:posOffset>
                </wp:positionV>
                <wp:extent cx="477914" cy="179705"/>
                <wp:effectExtent l="0" t="0" r="0" b="0"/>
                <wp:wrapNone/>
                <wp:docPr id="103831916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7914" cy="179705"/>
                        </a:xfrm>
                        <a:prstGeom prst="rect">
                          <a:avLst/>
                        </a:prstGeom>
                        <a:noFill/>
                        <a:ln w="9525">
                          <a:noFill/>
                          <a:miter lim="800000"/>
                          <a:headEnd/>
                          <a:tailEnd/>
                        </a:ln>
                      </wps:spPr>
                      <wps:txbx>
                        <w:txbxContent>
                          <w:p w14:paraId="48FE1F91" w14:textId="77777777" w:rsidR="00DA1D90" w:rsidRPr="001274EF" w:rsidRDefault="00DA1D90" w:rsidP="00DA1D90">
                            <w:pPr>
                              <w:spacing w:line="216" w:lineRule="auto"/>
                              <w:jc w:val="center"/>
                              <w:rPr>
                                <w:rFonts w:ascii="Arial" w:hAnsi="Arial" w:cs="Arial"/>
                                <w:b/>
                                <w:bCs/>
                                <w:sz w:val="14"/>
                                <w:szCs w:val="14"/>
                              </w:rPr>
                            </w:pPr>
                            <w:r w:rsidRPr="001274EF">
                              <w:rPr>
                                <w:rFonts w:ascii="Arial" w:hAnsi="Arial" w:cs="Arial"/>
                                <w:b/>
                                <w:bCs/>
                                <w:sz w:val="14"/>
                                <w:szCs w:val="14"/>
                              </w:rPr>
                              <w:t>C15</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373D3376" id="_x0000_s1717" type="#_x0000_t202" style="position:absolute;margin-left:261.55pt;margin-top:78.1pt;width:37.65pt;height:14.15pt;z-index:2523371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" filled="f" stroked="f">
                <v:textbox>
                  <w:txbxContent>
                    <w:p w14:paraId="48FE1F91" w14:textId="77777777" w:rsidR="00DA1D90" w:rsidRPr="001274EF" w:rsidRDefault="00DA1D90" w:rsidP="00DA1D90">
                      <w:pPr>
                        <w:spacing w:line="216" w:lineRule="auto"/>
                        <w:jc w:val="center"/>
                        <w:rPr>
                          <w:rFonts w:ascii="Arial" w:hAnsi="Arial" w:cs="Arial"/>
                          <w:b/>
                          <w:bCs/>
                          <w:sz w:val="14"/>
                          <w:szCs w:val="14"/>
                        </w:rPr>
                      </w:pPr>
                      <w:r w:rsidRPr="001274EF">
                        <w:rPr>
                          <w:rFonts w:ascii="Arial" w:hAnsi="Arial" w:cs="Arial"/>
                          <w:b/>
                          <w:bCs/>
                          <w:sz w:val="14"/>
                          <w:szCs w:val="14"/>
                        </w:rPr>
                        <w:t>C15</w:t>
                      </w:r>
                    </w:p>
                  </w:txbxContent>
                </v:textbox>
              </v:shape>
            </w:pict>
          </mc:Fallback>
        </mc:AlternateContent>
      </w:r>
      <w:r w:rsidR="008F0AD9" w:rsidRPr="00EB3CC0">
        <w:rPr>
          <w:rFonts w:ascii="Calibri" w:eastAsia="Aptos" w:hAnsi="Calibri" w:cs="Calibri"/>
          <w:kern w:val="2"/>
          <w:sz w:val="22"/>
          <w:szCs w:val="22"/>
          <w14:ligatures w14:val="standardContextual"/>
        </w:rPr>
        <mc:AlternateContent>
          <mc:Choice Requires="wps">
            <w:drawing>
              <wp:anchor distT="0" distB="0" distL="114300" distR="114300" simplePos="0" relativeHeight="252326912" behindDoc="0" locked="0" layoutInCell="1" allowOverlap="1" wp14:anchorId="3AB9FF34" wp14:editId="31448D31">
                <wp:simplePos x="0" y="0"/>
                <wp:positionH relativeFrom="column">
                  <wp:posOffset>3014865</wp:posOffset>
                </wp:positionH>
                <wp:positionV relativeFrom="paragraph">
                  <wp:posOffset>695902</wp:posOffset>
                </wp:positionV>
                <wp:extent cx="359410" cy="299258"/>
                <wp:effectExtent l="0" t="0" r="0" b="5715"/>
                <wp:wrapNone/>
                <wp:docPr id="84053397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410" cy="299258"/>
                        </a:xfrm>
                        <a:prstGeom prst="rect">
                          <a:avLst/>
                        </a:prstGeom>
                        <a:noFill/>
                        <a:ln w="9525">
                          <a:noFill/>
                          <a:miter lim="800000"/>
                          <a:headEnd/>
                          <a:tailEnd/>
                        </a:ln>
                      </wps:spPr>
                      <wps:txbx>
                        <w:txbxContent>
                          <w:p w14:paraId="6AAEB4AE" w14:textId="77777777" w:rsidR="00DA1D90" w:rsidRPr="001274EF" w:rsidRDefault="00DA1D90" w:rsidP="00DA1D90">
                            <w:pPr>
                              <w:spacing w:line="216" w:lineRule="auto"/>
                              <w:jc w:val="center"/>
                              <w:rPr>
                                <w:rFonts w:ascii="Arial" w:hAnsi="Arial" w:cs="Arial"/>
                                <w:b/>
                                <w:bCs/>
                                <w:sz w:val="14"/>
                                <w:szCs w:val="14"/>
                              </w:rPr>
                            </w:pPr>
                            <w:r w:rsidRPr="001274EF">
                              <w:rPr>
                                <w:rFonts w:ascii="Arial" w:hAnsi="Arial" w:cs="Arial"/>
                                <w:b/>
                                <w:bCs/>
                                <w:sz w:val="14"/>
                                <w:szCs w:val="14"/>
                              </w:rPr>
                              <w:t>B03</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AB9FF34" id="_x0000_s1718" type="#_x0000_t202" style="position:absolute;margin-left:237.4pt;margin-top:54.8pt;width:28.3pt;height:23.55pt;z-index:25232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" filled="f" stroked="f">
                <v:textbox>
                  <w:txbxContent>
                    <w:p w14:paraId="6AAEB4AE" w14:textId="77777777" w:rsidR="00DA1D90" w:rsidRPr="001274EF" w:rsidRDefault="00DA1D90" w:rsidP="00DA1D90">
                      <w:pPr>
                        <w:spacing w:line="216" w:lineRule="auto"/>
                        <w:jc w:val="center"/>
                        <w:rPr>
                          <w:rFonts w:ascii="Arial" w:hAnsi="Arial" w:cs="Arial"/>
                          <w:b/>
                          <w:bCs/>
                          <w:sz w:val="14"/>
                          <w:szCs w:val="14"/>
                        </w:rPr>
                      </w:pPr>
                      <w:r w:rsidRPr="001274EF">
                        <w:rPr>
                          <w:rFonts w:ascii="Arial" w:hAnsi="Arial" w:cs="Arial"/>
                          <w:b/>
                          <w:bCs/>
                          <w:sz w:val="14"/>
                          <w:szCs w:val="14"/>
                        </w:rPr>
                        <w:t>B03</w:t>
                      </w:r>
                    </w:p>
                  </w:txbxContent>
                </v:textbox>
              </v:shape>
            </w:pict>
          </mc:Fallback>
        </mc:AlternateContent>
      </w:r>
      <w:r w:rsidR="00EE0CCE" w:rsidRPr="00EB3CC0">
        <w:rPr>
          <w:rFonts w:ascii="Calibri" w:eastAsia="Aptos" w:hAnsi="Calibri" w:cs="Calibri"/>
          <w:kern w:val="2"/>
          <w:sz w:val="22"/>
          <w:szCs w:val="22"/>
          <w14:ligatures w14:val="standardContextual"/>
        </w:rPr>
        <mc:AlternateContent>
          <mc:Choice Requires="wps">
            <w:drawing>
              <wp:anchor distT="0" distB="0" distL="114300" distR="114300" simplePos="0" relativeHeight="250833920" behindDoc="0" locked="0" layoutInCell="1" allowOverlap="1" wp14:anchorId="3C53200B" wp14:editId="2DEDDA69">
                <wp:simplePos x="0" y="0"/>
                <wp:positionH relativeFrom="column">
                  <wp:posOffset>4527781</wp:posOffset>
                </wp:positionH>
                <wp:positionV relativeFrom="paragraph">
                  <wp:posOffset>1768243</wp:posOffset>
                </wp:positionV>
                <wp:extent cx="899795" cy="394739"/>
                <wp:effectExtent l="0" t="0" r="0" b="5715"/>
                <wp:wrapNone/>
                <wp:docPr id="157679545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99795" cy="394739"/>
                        </a:xfrm>
                        <a:prstGeom prst="rect">
                          <a:avLst/>
                        </a:prstGeom>
                        <a:noFill/>
                        <a:ln w="9525">
                          <a:noFill/>
                          <a:miter lim="800000"/>
                          <a:headEnd/>
                          <a:tailEnd/>
                        </a:ln>
                      </wps:spPr>
                      <wps:txbx>
                        <w:txbxContent>
                          <w:p w14:paraId="18CB0BE6" w14:textId="77777777" w:rsidR="00DA1D90" w:rsidRPr="001274EF" w:rsidRDefault="00DA1D90" w:rsidP="00DA1D90">
                            <w:pPr>
                              <w:rPr>
                                <w:rFonts w:ascii="Arial" w:hAnsi="Arial" w:cs="Arial"/>
                                <w:sz w:val="12"/>
                                <w:szCs w:val="12"/>
                              </w:rPr>
                            </w:pPr>
                            <w:r w:rsidRPr="001274EF">
                              <w:rPr>
                                <w:rFonts w:ascii="Arial" w:hAnsi="Arial" w:cs="Arial"/>
                                <w:sz w:val="12"/>
                                <w:szCs w:val="12"/>
                              </w:rPr>
                              <w:t>Réduction de la surconsommation de viande</w:t>
                            </w:r>
                          </w:p>
                        </w:txbxContent>
                      </wps:txbx>
                      <wps:bodyPr rot="0" vert="horz" wrap="square" lIns="91440" tIns="45720" rIns="91440" bIns="45720" anchor="t" anchorCtr="0">
                        <a:noAutofit/>
                      </wps:bodyPr>
                    </wps:wsp>
                  </a:graphicData>
                </a:graphic>
                <wp14:sizeRelV relativeFrom="margin">
                  <wp14:pctHeight>0</wp14:pctHeight>
                </wp14:sizeRelV>
              </wp:anchor>
            </w:drawing>
          </mc:Choice>
          <mc:Fallback>
            <w:pict>
              <v:shape w14:anchorId="3C53200B" id="_x0000_s1719" type="#_x0000_t202" style="position:absolute;margin-left:356.5pt;margin-top:139.25pt;width:70.85pt;height:31.1pt;z-index:2508339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" filled="f" stroked="f">
                <v:textbox>
                  <w:txbxContent>
                    <w:p w14:paraId="18CB0BE6" w14:textId="77777777" w:rsidR="00DA1D90" w:rsidRPr="001274EF" w:rsidRDefault="00DA1D90" w:rsidP="00DA1D90">
                      <w:pPr>
                        <w:rPr>
                          <w:rFonts w:ascii="Arial" w:hAnsi="Arial" w:cs="Arial"/>
                          <w:sz w:val="12"/>
                          <w:szCs w:val="12"/>
                        </w:rPr>
                      </w:pPr>
                      <w:r w:rsidRPr="001274EF">
                        <w:rPr>
                          <w:rFonts w:ascii="Arial" w:hAnsi="Arial" w:cs="Arial"/>
                          <w:sz w:val="12"/>
                          <w:szCs w:val="12"/>
                        </w:rPr>
                        <w:t>Réduction de la surconsommation de viande</w:t>
                      </w:r>
                    </w:p>
                  </w:txbxContent>
                </v:textbox>
              </v:shape>
            </w:pict>
          </mc:Fallback>
        </mc:AlternateContent>
      </w:r>
      <w:r w:rsidR="00EE0CCE" w:rsidRPr="00EB3CC0">
        <w:rPr>
          <w:rFonts w:ascii="Calibri" w:eastAsia="Aptos" w:hAnsi="Calibri" w:cs="Calibri"/>
          <w:kern w:val="2"/>
          <w:sz w:val="22"/>
          <w:szCs w:val="22"/>
          <w14:ligatures w14:val="standardContextual"/>
        </w:rPr>
        <mc:AlternateContent>
          <mc:Choice Requires="wps">
            <w:drawing>
              <wp:anchor distT="0" distB="0" distL="114300" distR="114300" simplePos="0" relativeHeight="250835968" behindDoc="0" locked="0" layoutInCell="1" allowOverlap="1" wp14:anchorId="300BF189" wp14:editId="4DD433CF">
                <wp:simplePos x="0" y="0"/>
                <wp:positionH relativeFrom="column">
                  <wp:posOffset>4519468</wp:posOffset>
                </wp:positionH>
                <wp:positionV relativeFrom="paragraph">
                  <wp:posOffset>1552113</wp:posOffset>
                </wp:positionV>
                <wp:extent cx="1187450" cy="324081"/>
                <wp:effectExtent l="0" t="0" r="0" b="0"/>
                <wp:wrapNone/>
                <wp:docPr id="31549863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87450" cy="324081"/>
                        </a:xfrm>
                        <a:prstGeom prst="rect">
                          <a:avLst/>
                        </a:prstGeom>
                        <a:noFill/>
                        <a:ln w="9525">
                          <a:noFill/>
                          <a:miter lim="800000"/>
                          <a:headEnd/>
                          <a:tailEnd/>
                        </a:ln>
                      </wps:spPr>
                      <wps:txbx>
                        <w:txbxContent>
                          <w:p w14:paraId="454EC3B0" w14:textId="37BCEC23" w:rsidR="00DA1D90" w:rsidRPr="001274EF" w:rsidRDefault="00DA1D90" w:rsidP="00DA1D90">
                            <w:pPr>
                              <w:spacing w:line="192" w:lineRule="auto"/>
                              <w:rPr>
                                <w:rFonts w:ascii="Arial" w:hAnsi="Arial" w:cs="Arial"/>
                                <w:sz w:val="12"/>
                                <w:szCs w:val="12"/>
                              </w:rPr>
                            </w:pPr>
                            <w:r w:rsidRPr="001274EF">
                              <w:rPr>
                                <w:rFonts w:ascii="Arial" w:hAnsi="Arial" w:cs="Arial"/>
                                <w:sz w:val="12"/>
                                <w:szCs w:val="12"/>
                              </w:rPr>
                              <w:t xml:space="preserve">Systèmes alimentaires </w:t>
                            </w:r>
                            <w:r w:rsidR="00C638BF" w:rsidRPr="001274EF">
                              <w:rPr>
                                <w:rFonts w:ascii="Arial" w:hAnsi="Arial" w:cs="Arial"/>
                                <w:sz w:val="12"/>
                                <w:szCs w:val="12"/>
                              </w:rPr>
                              <w:br/>
                            </w:r>
                            <w:r w:rsidRPr="001274EF">
                              <w:rPr>
                                <w:rFonts w:ascii="Arial" w:hAnsi="Arial" w:cs="Arial"/>
                                <w:sz w:val="12"/>
                                <w:szCs w:val="12"/>
                              </w:rPr>
                              <w:t>ville-région</w:t>
                            </w:r>
                          </w:p>
                        </w:txbxContent>
                      </wps:txbx>
                      <wps:bodyPr rot="0" vert="horz" wrap="square" lIns="91440" tIns="45720" rIns="91440" bIns="45720" anchor="t" anchorCtr="0">
                        <a:noAutofit/>
                      </wps:bodyPr>
                    </wps:wsp>
                  </a:graphicData>
                </a:graphic>
                <wp14:sizeRelV relativeFrom="margin">
                  <wp14:pctHeight>0</wp14:pctHeight>
                </wp14:sizeRelV>
              </wp:anchor>
            </w:drawing>
          </mc:Choice>
          <mc:Fallback>
            <w:pict>
              <v:shape w14:anchorId="300BF189" id="_x0000_s1720" type="#_x0000_t202" style="position:absolute;margin-left:355.85pt;margin-top:122.2pt;width:93.5pt;height:25.5pt;z-index:2508359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" filled="f" stroked="f">
                <v:textbox>
                  <w:txbxContent>
                    <w:p w14:paraId="454EC3B0" w14:textId="37BCEC23" w:rsidR="00DA1D90" w:rsidRPr="001274EF" w:rsidRDefault="00DA1D90" w:rsidP="00DA1D90">
                      <w:pPr>
                        <w:spacing w:line="192" w:lineRule="auto"/>
                        <w:rPr>
                          <w:rFonts w:ascii="Arial" w:hAnsi="Arial" w:cs="Arial"/>
                          <w:sz w:val="12"/>
                          <w:szCs w:val="12"/>
                        </w:rPr>
                      </w:pPr>
                      <w:r w:rsidRPr="001274EF">
                        <w:rPr>
                          <w:rFonts w:ascii="Arial" w:hAnsi="Arial" w:cs="Arial"/>
                          <w:sz w:val="12"/>
                          <w:szCs w:val="12"/>
                        </w:rPr>
                        <w:t xml:space="preserve">Systèmes alimentaires </w:t>
                      </w:r>
                      <w:r w:rsidR="00C638BF" w:rsidRPr="001274EF">
                        <w:rPr>
                          <w:rFonts w:ascii="Arial" w:hAnsi="Arial" w:cs="Arial"/>
                          <w:sz w:val="12"/>
                          <w:szCs w:val="12"/>
                        </w:rPr>
                        <w:br/>
                      </w:r>
                      <w:r w:rsidRPr="001274EF">
                        <w:rPr>
                          <w:rFonts w:ascii="Arial" w:hAnsi="Arial" w:cs="Arial"/>
                          <w:sz w:val="12"/>
                          <w:szCs w:val="12"/>
                        </w:rPr>
                        <w:t>ville-région</w:t>
                      </w:r>
                    </w:p>
                  </w:txbxContent>
                </v:textbox>
              </v:shape>
            </w:pict>
          </mc:Fallback>
        </mc:AlternateContent>
      </w:r>
      <w:r w:rsidR="00EE0CCE" w:rsidRPr="00EB3CC0">
        <w:rPr>
          <w:rFonts w:ascii="Calibri" w:eastAsia="Aptos" w:hAnsi="Calibri" w:cs="Calibri"/>
          <w:kern w:val="2"/>
          <w:sz w:val="22"/>
          <w:szCs w:val="22"/>
          <w14:ligatures w14:val="standardContextual"/>
        </w:rPr>
        <mc:AlternateContent>
          <mc:Choice Requires="wps">
            <w:drawing>
              <wp:anchor distT="0" distB="0" distL="114300" distR="114300" simplePos="0" relativeHeight="250840064" behindDoc="0" locked="0" layoutInCell="1" allowOverlap="1" wp14:anchorId="4795F349" wp14:editId="4A3C1413">
                <wp:simplePos x="0" y="0"/>
                <wp:positionH relativeFrom="column">
                  <wp:posOffset>4527781</wp:posOffset>
                </wp:positionH>
                <wp:positionV relativeFrom="paragraph">
                  <wp:posOffset>1302732</wp:posOffset>
                </wp:positionV>
                <wp:extent cx="1113155" cy="249382"/>
                <wp:effectExtent l="0" t="0" r="0" b="0"/>
                <wp:wrapNone/>
                <wp:docPr id="46216222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13155" cy="249382"/>
                        </a:xfrm>
                        <a:prstGeom prst="rect">
                          <a:avLst/>
                        </a:prstGeom>
                        <a:noFill/>
                        <a:ln w="9525">
                          <a:noFill/>
                          <a:miter lim="800000"/>
                          <a:headEnd/>
                          <a:tailEnd/>
                        </a:ln>
                      </wps:spPr>
                      <wps:txbx>
                        <w:txbxContent>
                          <w:p w14:paraId="1986E6E8" w14:textId="45EE9F6E" w:rsidR="00DA1D90" w:rsidRPr="001274EF" w:rsidRDefault="00DA1D90" w:rsidP="00DA1D90">
                            <w:pPr>
                              <w:spacing w:line="192" w:lineRule="auto"/>
                              <w:rPr>
                                <w:rFonts w:ascii="Arial" w:hAnsi="Arial" w:cs="Arial"/>
                                <w:sz w:val="12"/>
                                <w:szCs w:val="12"/>
                              </w:rPr>
                            </w:pPr>
                            <w:r w:rsidRPr="001274EF">
                              <w:rPr>
                                <w:rFonts w:ascii="Arial" w:hAnsi="Arial" w:cs="Arial"/>
                                <w:sz w:val="12"/>
                                <w:szCs w:val="12"/>
                              </w:rPr>
                              <w:t>Régimes alimentaires sains et durables*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795F349" id="_x0000_s1721" type="#_x0000_t202" style="position:absolute;margin-left:356.5pt;margin-top:102.6pt;width:87.65pt;height:19.65pt;z-index:250840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" filled="f" stroked="f">
                <v:textbox>
                  <w:txbxContent>
                    <w:p w14:paraId="1986E6E8" w14:textId="45EE9F6E" w:rsidR="00DA1D90" w:rsidRPr="001274EF" w:rsidRDefault="00DA1D90" w:rsidP="00DA1D90">
                      <w:pPr>
                        <w:spacing w:line="192" w:lineRule="auto"/>
                        <w:rPr>
                          <w:rFonts w:ascii="Arial" w:hAnsi="Arial" w:cs="Arial"/>
                          <w:sz w:val="12"/>
                          <w:szCs w:val="12"/>
                        </w:rPr>
                      </w:pPr>
                      <w:r w:rsidRPr="001274EF">
                        <w:rPr>
                          <w:rFonts w:ascii="Arial" w:hAnsi="Arial" w:cs="Arial"/>
                          <w:sz w:val="12"/>
                          <w:szCs w:val="12"/>
                        </w:rPr>
                        <w:t>Régimes alimentaires sains et durables*</w:t>
                      </w:r>
                    </w:p>
                  </w:txbxContent>
                </v:textbox>
              </v:shape>
            </w:pict>
          </mc:Fallback>
        </mc:AlternateContent>
      </w:r>
      <w:r w:rsidR="00845380" w:rsidRPr="00EB3CC0">
        <w:rPr>
          <w:rFonts w:ascii="Calibri" w:eastAsia="Aptos" w:hAnsi="Calibri" w:cs="Calibri"/>
          <w:kern w:val="2"/>
          <w:sz w:val="22"/>
          <w:szCs w:val="22"/>
          <w14:ligatures w14:val="standardContextual"/>
        </w:rPr>
        <mc:AlternateContent>
          <mc:Choice Requires="wps">
            <w:drawing>
              <wp:anchor distT="0" distB="0" distL="114300" distR="114300" simplePos="0" relativeHeight="250838016" behindDoc="0" locked="0" layoutInCell="1" allowOverlap="1" wp14:anchorId="7233AE90" wp14:editId="6DB0B3B3">
                <wp:simplePos x="0" y="0"/>
                <wp:positionH relativeFrom="column">
                  <wp:posOffset>3314123</wp:posOffset>
                </wp:positionH>
                <wp:positionV relativeFrom="paragraph">
                  <wp:posOffset>2043083</wp:posOffset>
                </wp:positionV>
                <wp:extent cx="1259840" cy="298565"/>
                <wp:effectExtent l="0" t="0" r="0" b="6350"/>
                <wp:wrapNone/>
                <wp:docPr id="75676720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9840" cy="298565"/>
                        </a:xfrm>
                        <a:prstGeom prst="rect">
                          <a:avLst/>
                        </a:prstGeom>
                        <a:noFill/>
                        <a:ln w="9525">
                          <a:noFill/>
                          <a:miter lim="800000"/>
                          <a:headEnd/>
                          <a:tailEnd/>
                        </a:ln>
                      </wps:spPr>
                      <wps:txbx>
                        <w:txbxContent>
                          <w:p w14:paraId="1C46C4E3" w14:textId="77777777" w:rsidR="00DA1D90" w:rsidRPr="001274EF" w:rsidRDefault="00DA1D90" w:rsidP="00DA1D90">
                            <w:pPr>
                              <w:rPr>
                                <w:rFonts w:ascii="Arial" w:hAnsi="Arial" w:cs="Arial"/>
                                <w:sz w:val="12"/>
                                <w:szCs w:val="12"/>
                              </w:rPr>
                            </w:pPr>
                            <w:r w:rsidRPr="001274EF">
                              <w:rPr>
                                <w:rFonts w:ascii="Arial" w:hAnsi="Arial" w:cs="Arial"/>
                                <w:sz w:val="12"/>
                                <w:szCs w:val="12"/>
                              </w:rPr>
                              <w:t>Intensification écologique – terres cultivées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233AE90" id="_x0000_s1722" type="#_x0000_t202" style="position:absolute;margin-left:260.95pt;margin-top:160.85pt;width:99.2pt;height:23.5pt;z-index:250838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" filled="f" stroked="f">
                <v:textbox>
                  <w:txbxContent>
                    <w:p w14:paraId="1C46C4E3" w14:textId="77777777" w:rsidR="00DA1D90" w:rsidRPr="001274EF" w:rsidRDefault="00DA1D90" w:rsidP="00DA1D90">
                      <w:pPr>
                        <w:rPr>
                          <w:rFonts w:ascii="Arial" w:hAnsi="Arial" w:cs="Arial"/>
                          <w:sz w:val="12"/>
                          <w:szCs w:val="12"/>
                        </w:rPr>
                      </w:pPr>
                      <w:r w:rsidRPr="001274EF">
                        <w:rPr>
                          <w:rFonts w:ascii="Arial" w:hAnsi="Arial" w:cs="Arial"/>
                          <w:sz w:val="12"/>
                          <w:szCs w:val="12"/>
                        </w:rPr>
                        <w:t>Intensification écologique – terres cultivées</w:t>
                      </w:r>
                    </w:p>
                  </w:txbxContent>
                </v:textbox>
              </v:shape>
            </w:pict>
          </mc:Fallback>
        </mc:AlternateContent>
      </w:r>
      <w:r w:rsidR="0001248E" w:rsidRPr="00EB3CC0">
        <w:rPr>
          <w:rFonts w:ascii="Calibri" w:eastAsia="Aptos" w:hAnsi="Calibri" w:cs="Calibri"/>
          <w:kern w:val="2"/>
          <w:sz w:val="22"/>
          <w:szCs w:val="22"/>
          <w14:ligatures w14:val="standardContextual"/>
        </w:rPr>
        <mc:AlternateContent>
          <mc:Choice Requires="wps">
            <w:drawing>
              <wp:anchor distT="0" distB="0" distL="114300" distR="114300" simplePos="0" relativeHeight="252351488" behindDoc="0" locked="0" layoutInCell="1" allowOverlap="1" wp14:anchorId="451C69E2" wp14:editId="4B0A570D">
                <wp:simplePos x="0" y="0"/>
                <wp:positionH relativeFrom="column">
                  <wp:posOffset>3081366</wp:posOffset>
                </wp:positionH>
                <wp:positionV relativeFrom="paragraph">
                  <wp:posOffset>1784870</wp:posOffset>
                </wp:positionV>
                <wp:extent cx="410037" cy="199505"/>
                <wp:effectExtent l="0" t="0" r="0" b="0"/>
                <wp:wrapNone/>
                <wp:docPr id="200579884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0037" cy="199505"/>
                        </a:xfrm>
                        <a:prstGeom prst="rect">
                          <a:avLst/>
                        </a:prstGeom>
                        <a:noFill/>
                        <a:ln w="9525">
                          <a:noFill/>
                          <a:miter lim="800000"/>
                          <a:headEnd/>
                          <a:tailEnd/>
                        </a:ln>
                      </wps:spPr>
                      <wps:txbx>
                        <w:txbxContent>
                          <w:p w14:paraId="0681622C" w14:textId="77777777" w:rsidR="00DA1D90" w:rsidRPr="001274EF" w:rsidRDefault="00DA1D90" w:rsidP="00DA1D90">
                            <w:pPr>
                              <w:spacing w:line="216" w:lineRule="auto"/>
                              <w:jc w:val="center"/>
                              <w:rPr>
                                <w:rFonts w:ascii="Arial" w:hAnsi="Arial" w:cs="Arial"/>
                                <w:b/>
                                <w:bCs/>
                                <w:color w:val="FFFFFF" w:themeColor="background1"/>
                                <w:sz w:val="14"/>
                                <w:szCs w:val="14"/>
                              </w:rPr>
                            </w:pPr>
                            <w:r w:rsidRPr="001274EF">
                              <w:rPr>
                                <w:rFonts w:ascii="Arial" w:hAnsi="Arial" w:cs="Arial"/>
                                <w:b/>
                                <w:bCs/>
                                <w:color w:val="FFFFFF" w:themeColor="background1"/>
                                <w:sz w:val="14"/>
                                <w:szCs w:val="14"/>
                              </w:rPr>
                              <w:t>W10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51C69E2" id="_x0000_s1723" type="#_x0000_t202" style="position:absolute;margin-left:242.65pt;margin-top:140.55pt;width:32.3pt;height:15.7pt;z-index:25235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" filled="f" stroked="f">
                <v:textbox>
                  <w:txbxContent>
                    <w:p w14:paraId="0681622C" w14:textId="77777777" w:rsidR="00DA1D90" w:rsidRPr="001274EF" w:rsidRDefault="00DA1D90" w:rsidP="00DA1D90">
                      <w:pPr>
                        <w:spacing w:line="216" w:lineRule="auto"/>
                        <w:jc w:val="center"/>
                        <w:rPr>
                          <w:rFonts w:ascii="Arial" w:hAnsi="Arial" w:cs="Arial"/>
                          <w:b/>
                          <w:bCs/>
                          <w:color w:val="FFFFFF" w:themeColor="background1"/>
                          <w:sz w:val="14"/>
                          <w:szCs w:val="14"/>
                        </w:rPr>
                      </w:pPr>
                      <w:r w:rsidRPr="001274EF">
                        <w:rPr>
                          <w:rFonts w:ascii="Arial" w:hAnsi="Arial" w:cs="Arial"/>
                          <w:b/>
                          <w:bCs/>
                          <w:color w:val="FFFFFF" w:themeColor="background1"/>
                          <w:sz w:val="14"/>
                          <w:szCs w:val="14"/>
                        </w:rPr>
                        <w:t>W10</w:t>
                      </w:r>
                    </w:p>
                  </w:txbxContent>
                </v:textbox>
              </v:shape>
            </w:pict>
          </mc:Fallback>
        </mc:AlternateContent>
      </w:r>
      <w:r w:rsidR="009E5931" w:rsidRPr="00EB3CC0">
        <w:rPr>
          <w:rFonts w:ascii="Calibri" w:eastAsia="Aptos" w:hAnsi="Calibri" w:cs="Calibri"/>
          <w:kern w:val="2"/>
          <w:sz w:val="22"/>
          <w:szCs w:val="22"/>
          <w14:ligatures w14:val="standardContextual"/>
        </w:rPr>
        <mc:AlternateContent>
          <mc:Choice Requires="wps">
            <w:drawing>
              <wp:anchor distT="0" distB="0" distL="114300" distR="114300" simplePos="0" relativeHeight="252349440" behindDoc="0" locked="0" layoutInCell="1" allowOverlap="1" wp14:anchorId="7EFE7185" wp14:editId="36155BD2">
                <wp:simplePos x="0" y="0"/>
                <wp:positionH relativeFrom="column">
                  <wp:posOffset>3055525</wp:posOffset>
                </wp:positionH>
                <wp:positionV relativeFrom="paragraph">
                  <wp:posOffset>1548130</wp:posOffset>
                </wp:positionV>
                <wp:extent cx="435166" cy="179705"/>
                <wp:effectExtent l="0" t="0" r="0" b="0"/>
                <wp:wrapNone/>
                <wp:docPr id="12562807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5166" cy="179705"/>
                        </a:xfrm>
                        <a:prstGeom prst="rect">
                          <a:avLst/>
                        </a:prstGeom>
                        <a:noFill/>
                        <a:ln w="9525">
                          <a:noFill/>
                          <a:miter lim="800000"/>
                          <a:headEnd/>
                          <a:tailEnd/>
                        </a:ln>
                      </wps:spPr>
                      <wps:txbx>
                        <w:txbxContent>
                          <w:p w14:paraId="0B050AA2" w14:textId="77777777" w:rsidR="00DA1D90" w:rsidRPr="001274EF" w:rsidRDefault="00DA1D90" w:rsidP="00DA1D90">
                            <w:pPr>
                              <w:spacing w:line="216" w:lineRule="auto"/>
                              <w:jc w:val="center"/>
                              <w:rPr>
                                <w:rFonts w:ascii="Arial" w:hAnsi="Arial" w:cs="Arial"/>
                                <w:b/>
                                <w:bCs/>
                                <w:color w:val="FFFFFF" w:themeColor="background1"/>
                                <w:sz w:val="14"/>
                                <w:szCs w:val="14"/>
                              </w:rPr>
                            </w:pPr>
                            <w:r w:rsidRPr="001274EF">
                              <w:rPr>
                                <w:rFonts w:ascii="Arial" w:hAnsi="Arial" w:cs="Arial"/>
                                <w:b/>
                                <w:bCs/>
                                <w:color w:val="FFFFFF" w:themeColor="background1"/>
                                <w:sz w:val="14"/>
                                <w:szCs w:val="14"/>
                              </w:rPr>
                              <w:t>W02</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7EFE7185" id="_x0000_s1724" type="#_x0000_t202" style="position:absolute;margin-left:240.6pt;margin-top:121.9pt;width:34.25pt;height:14.15pt;z-index:2523494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" filled="f" stroked="f">
                <v:textbox>
                  <w:txbxContent>
                    <w:p w14:paraId="0B050AA2" w14:textId="77777777" w:rsidR="00DA1D90" w:rsidRPr="001274EF" w:rsidRDefault="00DA1D90" w:rsidP="00DA1D90">
                      <w:pPr>
                        <w:spacing w:line="216" w:lineRule="auto"/>
                        <w:jc w:val="center"/>
                        <w:rPr>
                          <w:rFonts w:ascii="Arial" w:hAnsi="Arial" w:cs="Arial"/>
                          <w:b/>
                          <w:bCs/>
                          <w:color w:val="FFFFFF" w:themeColor="background1"/>
                          <w:sz w:val="14"/>
                          <w:szCs w:val="14"/>
                        </w:rPr>
                      </w:pPr>
                      <w:r w:rsidRPr="001274EF">
                        <w:rPr>
                          <w:rFonts w:ascii="Arial" w:hAnsi="Arial" w:cs="Arial"/>
                          <w:b/>
                          <w:bCs/>
                          <w:color w:val="FFFFFF" w:themeColor="background1"/>
                          <w:sz w:val="14"/>
                          <w:szCs w:val="14"/>
                        </w:rPr>
                        <w:t>W02</w:t>
                      </w:r>
                    </w:p>
                  </w:txbxContent>
                </v:textbox>
              </v:shape>
            </w:pict>
          </mc:Fallback>
        </mc:AlternateContent>
      </w:r>
      <w:r w:rsidR="00762F79" w:rsidRPr="00EB3CC0">
        <w:rPr>
          <w:rFonts w:ascii="Calibri" w:eastAsia="Aptos" w:hAnsi="Calibri" w:cs="Calibri"/>
          <w:kern w:val="2"/>
          <w:sz w:val="22"/>
          <w:szCs w:val="22"/>
          <w14:ligatures w14:val="standardContextual"/>
        </w:rPr>
        <mc:AlternateContent>
          <mc:Choice Requires="wps">
            <w:drawing>
              <wp:anchor distT="0" distB="0" distL="114300" distR="114300" simplePos="0" relativeHeight="250827776" behindDoc="0" locked="0" layoutInCell="1" allowOverlap="1" wp14:anchorId="645F8380" wp14:editId="1BB354B7">
                <wp:simplePos x="0" y="0"/>
                <wp:positionH relativeFrom="column">
                  <wp:posOffset>3314123</wp:posOffset>
                </wp:positionH>
                <wp:positionV relativeFrom="paragraph">
                  <wp:posOffset>1302731</wp:posOffset>
                </wp:positionV>
                <wp:extent cx="795597" cy="199506"/>
                <wp:effectExtent l="0" t="0" r="0" b="0"/>
                <wp:wrapNone/>
                <wp:docPr id="192501722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95597" cy="199506"/>
                        </a:xfrm>
                        <a:prstGeom prst="rect">
                          <a:avLst/>
                        </a:prstGeom>
                        <a:noFill/>
                        <a:ln w="9525">
                          <a:noFill/>
                          <a:miter lim="800000"/>
                          <a:headEnd/>
                          <a:tailEnd/>
                        </a:ln>
                      </wps:spPr>
                      <wps:txbx>
                        <w:txbxContent>
                          <w:p w14:paraId="7D9D504F" w14:textId="77777777" w:rsidR="00DA1D90" w:rsidRPr="001274EF" w:rsidRDefault="00DA1D90" w:rsidP="00DA1D90">
                            <w:pPr>
                              <w:spacing w:line="192" w:lineRule="auto"/>
                              <w:rPr>
                                <w:rFonts w:ascii="Arial" w:hAnsi="Arial" w:cs="Arial"/>
                                <w:sz w:val="12"/>
                                <w:szCs w:val="12"/>
                              </w:rPr>
                            </w:pPr>
                            <w:r w:rsidRPr="001274EF">
                              <w:rPr>
                                <w:rFonts w:ascii="Arial" w:hAnsi="Arial" w:cs="Arial"/>
                                <w:sz w:val="12"/>
                                <w:szCs w:val="12"/>
                              </w:rPr>
                              <w:t>Agroécologie*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45F8380" id="_x0000_s1725" type="#_x0000_t202" style="position:absolute;margin-left:260.95pt;margin-top:102.6pt;width:62.65pt;height:15.7pt;z-index:250827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" filled="f" stroked="f">
                <v:textbox>
                  <w:txbxContent>
                    <w:p w14:paraId="7D9D504F" w14:textId="77777777" w:rsidR="00DA1D90" w:rsidRPr="001274EF" w:rsidRDefault="00DA1D90" w:rsidP="00DA1D90">
                      <w:pPr>
                        <w:spacing w:line="192" w:lineRule="auto"/>
                        <w:rPr>
                          <w:rFonts w:ascii="Arial" w:hAnsi="Arial" w:cs="Arial"/>
                          <w:sz w:val="12"/>
                          <w:szCs w:val="12"/>
                        </w:rPr>
                      </w:pPr>
                      <w:r w:rsidRPr="001274EF">
                        <w:rPr>
                          <w:rFonts w:ascii="Arial" w:hAnsi="Arial" w:cs="Arial"/>
                          <w:sz w:val="12"/>
                          <w:szCs w:val="12"/>
                        </w:rPr>
                        <w:t>Agroécologie*</w:t>
                      </w:r>
                    </w:p>
                  </w:txbxContent>
                </v:textbox>
              </v:shape>
            </w:pict>
          </mc:Fallback>
        </mc:AlternateContent>
      </w:r>
      <w:r w:rsidR="00A00297" w:rsidRPr="00EB3CC0">
        <w:rPr>
          <w:rFonts w:ascii="Calibri" w:eastAsia="Aptos" w:hAnsi="Calibri" w:cs="Calibri"/>
          <w:kern w:val="2"/>
          <w:sz w:val="22"/>
          <w:szCs w:val="22"/>
          <w14:ligatures w14:val="standardContextual"/>
        </w:rPr>
        <mc:AlternateContent>
          <mc:Choice Requires="wps">
            <w:drawing>
              <wp:anchor distT="0" distB="0" distL="114300" distR="114300" simplePos="0" relativeHeight="252347392" behindDoc="0" locked="0" layoutInCell="1" allowOverlap="1" wp14:anchorId="6077A927" wp14:editId="77AC0802">
                <wp:simplePos x="0" y="0"/>
                <wp:positionH relativeFrom="column">
                  <wp:posOffset>3106305</wp:posOffset>
                </wp:positionH>
                <wp:positionV relativeFrom="paragraph">
                  <wp:posOffset>1302731</wp:posOffset>
                </wp:positionV>
                <wp:extent cx="370666" cy="249382"/>
                <wp:effectExtent l="0" t="0" r="0" b="0"/>
                <wp:wrapNone/>
                <wp:docPr id="20443595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0666" cy="249382"/>
                        </a:xfrm>
                        <a:prstGeom prst="rect">
                          <a:avLst/>
                        </a:prstGeom>
                        <a:noFill/>
                        <a:ln w="9525">
                          <a:noFill/>
                          <a:miter lim="800000"/>
                          <a:headEnd/>
                          <a:tailEnd/>
                        </a:ln>
                      </wps:spPr>
                      <wps:txbx>
                        <w:txbxContent>
                          <w:p w14:paraId="0B4109A2" w14:textId="77777777" w:rsidR="00DA1D90" w:rsidRPr="001274EF" w:rsidRDefault="00DA1D90" w:rsidP="00DA1D90">
                            <w:pPr>
                              <w:spacing w:line="216" w:lineRule="auto"/>
                              <w:jc w:val="center"/>
                              <w:rPr>
                                <w:rFonts w:ascii="Arial" w:hAnsi="Arial" w:cs="Arial"/>
                                <w:b/>
                                <w:bCs/>
                                <w:sz w:val="14"/>
                                <w:szCs w:val="14"/>
                              </w:rPr>
                            </w:pPr>
                            <w:r w:rsidRPr="001274EF">
                              <w:rPr>
                                <w:rFonts w:ascii="Arial" w:hAnsi="Arial" w:cs="Arial"/>
                                <w:b/>
                                <w:bCs/>
                                <w:sz w:val="14"/>
                                <w:szCs w:val="14"/>
                              </w:rPr>
                              <w:t>C11</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077A927" id="_x0000_s1726" type="#_x0000_t202" style="position:absolute;margin-left:244.6pt;margin-top:102.6pt;width:29.2pt;height:19.65pt;z-index:25234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" filled="f" stroked="f">
                <v:textbox>
                  <w:txbxContent>
                    <w:p w14:paraId="0B4109A2" w14:textId="77777777" w:rsidR="00DA1D90" w:rsidRPr="001274EF" w:rsidRDefault="00DA1D90" w:rsidP="00DA1D90">
                      <w:pPr>
                        <w:spacing w:line="216" w:lineRule="auto"/>
                        <w:jc w:val="center"/>
                        <w:rPr>
                          <w:rFonts w:ascii="Arial" w:hAnsi="Arial" w:cs="Arial"/>
                          <w:b/>
                          <w:bCs/>
                          <w:sz w:val="14"/>
                          <w:szCs w:val="14"/>
                        </w:rPr>
                      </w:pPr>
                      <w:r w:rsidRPr="001274EF">
                        <w:rPr>
                          <w:rFonts w:ascii="Arial" w:hAnsi="Arial" w:cs="Arial"/>
                          <w:b/>
                          <w:bCs/>
                          <w:sz w:val="14"/>
                          <w:szCs w:val="14"/>
                        </w:rPr>
                        <w:t>C11</w:t>
                      </w:r>
                    </w:p>
                  </w:txbxContent>
                </v:textbox>
              </v:shape>
            </w:pict>
          </mc:Fallback>
        </mc:AlternateContent>
      </w:r>
      <w:r w:rsidR="00A00297" w:rsidRPr="00EB3CC0">
        <w:rPr>
          <w:rFonts w:ascii="Calibri" w:eastAsia="Aptos" w:hAnsi="Calibri" w:cs="Calibri"/>
          <w:kern w:val="2"/>
          <w:sz w:val="22"/>
          <w:szCs w:val="22"/>
          <w14:ligatures w14:val="standardContextual"/>
        </w:rPr>
        <mc:AlternateContent>
          <mc:Choice Requires="wps">
            <w:drawing>
              <wp:anchor distT="0" distB="0" distL="114300" distR="114300" simplePos="0" relativeHeight="252345344" behindDoc="0" locked="0" layoutInCell="1" allowOverlap="1" wp14:anchorId="6826E96B" wp14:editId="3D23F738">
                <wp:simplePos x="0" y="0"/>
                <wp:positionH relativeFrom="column">
                  <wp:posOffset>2898141</wp:posOffset>
                </wp:positionH>
                <wp:positionV relativeFrom="paragraph">
                  <wp:posOffset>1302731</wp:posOffset>
                </wp:positionV>
                <wp:extent cx="415810" cy="187440"/>
                <wp:effectExtent l="0" t="0" r="0" b="3175"/>
                <wp:wrapNone/>
                <wp:docPr id="38850573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5810" cy="187440"/>
                        </a:xfrm>
                        <a:prstGeom prst="rect">
                          <a:avLst/>
                        </a:prstGeom>
                        <a:noFill/>
                        <a:ln w="9525">
                          <a:noFill/>
                          <a:miter lim="800000"/>
                          <a:headEnd/>
                          <a:tailEnd/>
                        </a:ln>
                      </wps:spPr>
                      <wps:txbx>
                        <w:txbxContent>
                          <w:p w14:paraId="037C20A9" w14:textId="77777777" w:rsidR="00DA1D90" w:rsidRPr="001274EF" w:rsidRDefault="00DA1D90" w:rsidP="00DA1D90">
                            <w:pPr>
                              <w:spacing w:line="216" w:lineRule="auto"/>
                              <w:jc w:val="center"/>
                              <w:rPr>
                                <w:rFonts w:ascii="Arial" w:hAnsi="Arial" w:cs="Arial"/>
                                <w:b/>
                                <w:bCs/>
                                <w:sz w:val="14"/>
                                <w:szCs w:val="14"/>
                              </w:rPr>
                            </w:pPr>
                            <w:r w:rsidRPr="001274EF">
                              <w:rPr>
                                <w:rFonts w:ascii="Arial" w:hAnsi="Arial" w:cs="Arial"/>
                                <w:b/>
                                <w:bCs/>
                                <w:sz w:val="14"/>
                                <w:szCs w:val="14"/>
                              </w:rPr>
                              <w:t>B03</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826E96B" id="_x0000_s1727" type="#_x0000_t202" style="position:absolute;margin-left:228.2pt;margin-top:102.6pt;width:32.75pt;height:14.75pt;z-index:25234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" filled="f" stroked="f">
                <v:textbox>
                  <w:txbxContent>
                    <w:p w14:paraId="037C20A9" w14:textId="77777777" w:rsidR="00DA1D90" w:rsidRPr="001274EF" w:rsidRDefault="00DA1D90" w:rsidP="00DA1D90">
                      <w:pPr>
                        <w:spacing w:line="216" w:lineRule="auto"/>
                        <w:jc w:val="center"/>
                        <w:rPr>
                          <w:rFonts w:ascii="Arial" w:hAnsi="Arial" w:cs="Arial"/>
                          <w:b/>
                          <w:bCs/>
                          <w:sz w:val="14"/>
                          <w:szCs w:val="14"/>
                        </w:rPr>
                      </w:pPr>
                      <w:r w:rsidRPr="001274EF">
                        <w:rPr>
                          <w:rFonts w:ascii="Arial" w:hAnsi="Arial" w:cs="Arial"/>
                          <w:b/>
                          <w:bCs/>
                          <w:sz w:val="14"/>
                          <w:szCs w:val="14"/>
                        </w:rPr>
                        <w:t>B03</w:t>
                      </w:r>
                    </w:p>
                  </w:txbxContent>
                </v:textbox>
              </v:shape>
            </w:pict>
          </mc:Fallback>
        </mc:AlternateContent>
      </w:r>
      <w:r w:rsidR="00040E1F" w:rsidRPr="00EB3CC0">
        <w:rPr>
          <w:rFonts w:ascii="Calibri" w:eastAsia="Aptos" w:hAnsi="Calibri" w:cs="Calibri"/>
          <w:kern w:val="2"/>
          <w:sz w:val="22"/>
          <w:szCs w:val="22"/>
          <w14:ligatures w14:val="standardContextual"/>
        </w:rPr>
        <mc:AlternateContent>
          <mc:Choice Requires="wps">
            <w:drawing>
              <wp:anchor distT="0" distB="0" distL="114300" distR="114300" simplePos="0" relativeHeight="250803200" behindDoc="0" locked="0" layoutInCell="1" allowOverlap="1" wp14:anchorId="69983DD8" wp14:editId="4F2A1962">
                <wp:simplePos x="0" y="0"/>
                <wp:positionH relativeFrom="column">
                  <wp:posOffset>3654946</wp:posOffset>
                </wp:positionH>
                <wp:positionV relativeFrom="paragraph">
                  <wp:posOffset>637712</wp:posOffset>
                </wp:positionV>
                <wp:extent cx="1986510" cy="648393"/>
                <wp:effectExtent l="0" t="0" r="0" b="0"/>
                <wp:wrapNone/>
                <wp:docPr id="208152310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86510" cy="648393"/>
                        </a:xfrm>
                        <a:prstGeom prst="rect">
                          <a:avLst/>
                        </a:prstGeom>
                        <a:noFill/>
                        <a:ln w="9525">
                          <a:noFill/>
                          <a:miter lim="800000"/>
                          <a:headEnd/>
                          <a:tailEnd/>
                        </a:ln>
                      </wps:spPr>
                      <wps:txbx>
                        <w:txbxContent>
                          <w:p w14:paraId="3B81BC75" w14:textId="77777777" w:rsidR="00DA1D90" w:rsidRPr="001274EF" w:rsidRDefault="00DA1D90" w:rsidP="00DA1D90">
                            <w:pPr>
                              <w:rPr>
                                <w:rFonts w:ascii="Arial" w:hAnsi="Arial" w:cs="Arial"/>
                                <w:color w:val="336699"/>
                                <w:sz w:val="12"/>
                                <w:szCs w:val="12"/>
                              </w:rPr>
                            </w:pPr>
                            <w:r w:rsidRPr="001274EF">
                              <w:rPr>
                                <w:rFonts w:ascii="Arial" w:hAnsi="Arial" w:cs="Arial"/>
                                <w:b/>
                                <w:bCs/>
                                <w:color w:val="336699"/>
                                <w:sz w:val="12"/>
                                <w:szCs w:val="12"/>
                              </w:rPr>
                              <w:t>Avantages de la mise en œuvre simultanée :</w:t>
                            </w:r>
                            <w:r w:rsidRPr="001274EF">
                              <w:rPr>
                                <w:rFonts w:ascii="Arial" w:hAnsi="Arial" w:cs="Arial"/>
                                <w:color w:val="336699"/>
                                <w:sz w:val="12"/>
                                <w:szCs w:val="12"/>
                              </w:rPr>
                              <w:t xml:space="preserve"> l’adoption d’une alimentation saine et durable a créé une demande locale d’aliments produits grâce à l’intensification écologique, ce qui a permis de réduire la pollution de l’eau et d’améliorer l’efficacité du traitement des eaux.</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9983DD8" id="_x0000_s1728" type="#_x0000_t202" style="position:absolute;margin-left:287.8pt;margin-top:50.2pt;width:156.4pt;height:51.05pt;z-index:250803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" filled="f" stroked="f">
                <v:textbox>
                  <w:txbxContent>
                    <w:p w14:paraId="3B81BC75" w14:textId="77777777" w:rsidR="00DA1D90" w:rsidRPr="001274EF" w:rsidRDefault="00DA1D90" w:rsidP="00DA1D90">
                      <w:pPr>
                        <w:rPr>
                          <w:rFonts w:ascii="Arial" w:hAnsi="Arial" w:cs="Arial"/>
                          <w:color w:val="336699"/>
                          <w:sz w:val="12"/>
                          <w:szCs w:val="12"/>
                        </w:rPr>
                      </w:pPr>
                      <w:r w:rsidRPr="001274EF">
                        <w:rPr>
                          <w:rFonts w:ascii="Arial" w:hAnsi="Arial" w:cs="Arial"/>
                          <w:b/>
                          <w:bCs/>
                          <w:color w:val="336699"/>
                          <w:sz w:val="12"/>
                          <w:szCs w:val="12"/>
                        </w:rPr>
                        <w:t>Avantages de la mise en œuvre simultanée :</w:t>
                      </w:r>
                      <w:r w:rsidRPr="001274EF">
                        <w:rPr>
                          <w:rFonts w:ascii="Arial" w:hAnsi="Arial" w:cs="Arial"/>
                          <w:color w:val="336699"/>
                          <w:sz w:val="12"/>
                          <w:szCs w:val="12"/>
                        </w:rPr>
                        <w:t xml:space="preserve"> l’adoption d’une alimentation saine et durable a créé une demande locale d’aliments produits grâce à l’intensification écologique, ce qui a permis de réduire la pollution de l’eau et d’améliorer l’efficacité du traitement des eaux.</w:t>
                      </w:r>
                    </w:p>
                  </w:txbxContent>
                </v:textbox>
              </v:shape>
            </w:pict>
          </mc:Fallback>
        </mc:AlternateContent>
      </w:r>
      <w:r w:rsidR="00040E1F" w:rsidRPr="00EB3CC0">
        <w:rPr>
          <w:rFonts w:ascii="Calibri" w:eastAsia="Aptos" w:hAnsi="Calibri" w:cs="Calibri"/>
          <w:kern w:val="2"/>
          <w:sz w:val="22"/>
          <w:szCs w:val="22"/>
          <w14:ligatures w14:val="standardContextual"/>
        </w:rPr>
        <mc:AlternateContent>
          <mc:Choice Requires="wps">
            <w:drawing>
              <wp:anchor distT="0" distB="0" distL="114300" distR="114300" simplePos="0" relativeHeight="250801152" behindDoc="0" locked="0" layoutInCell="1" allowOverlap="1" wp14:anchorId="37B2EAA9" wp14:editId="2AB2862E">
                <wp:simplePos x="0" y="0"/>
                <wp:positionH relativeFrom="column">
                  <wp:posOffset>3654945</wp:posOffset>
                </wp:positionH>
                <wp:positionV relativeFrom="paragraph">
                  <wp:posOffset>313517</wp:posOffset>
                </wp:positionV>
                <wp:extent cx="1772631" cy="324196"/>
                <wp:effectExtent l="0" t="0" r="0" b="0"/>
                <wp:wrapNone/>
                <wp:docPr id="92776797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72631" cy="324196"/>
                        </a:xfrm>
                        <a:prstGeom prst="rect">
                          <a:avLst/>
                        </a:prstGeom>
                        <a:noFill/>
                        <a:ln w="9525">
                          <a:noFill/>
                          <a:miter lim="800000"/>
                          <a:headEnd/>
                          <a:tailEnd/>
                        </a:ln>
                      </wps:spPr>
                      <wps:txbx>
                        <w:txbxContent>
                          <w:p w14:paraId="49854330" w14:textId="77777777" w:rsidR="00DA1D90" w:rsidRPr="001274EF" w:rsidRDefault="00DA1D90" w:rsidP="00DA1D90">
                            <w:pPr>
                              <w:spacing w:line="288" w:lineRule="auto"/>
                              <w:rPr>
                                <w:rFonts w:ascii="Arial" w:hAnsi="Arial" w:cs="Arial"/>
                                <w:b/>
                                <w:bCs/>
                                <w:color w:val="FFFFFF" w:themeColor="background1"/>
                                <w:sz w:val="14"/>
                                <w:szCs w:val="14"/>
                              </w:rPr>
                            </w:pPr>
                            <w:r w:rsidRPr="001274EF">
                              <w:rPr>
                                <w:rFonts w:ascii="Arial" w:hAnsi="Arial" w:cs="Arial"/>
                                <w:b/>
                                <w:bCs/>
                                <w:color w:val="FFFFFF" w:themeColor="background1"/>
                                <w:sz w:val="14"/>
                                <w:szCs w:val="14"/>
                              </w:rPr>
                              <w:t>Transformation du système alimentaire de Paris (France)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7B2EAA9" id="_x0000_s1729" type="#_x0000_t202" style="position:absolute;margin-left:287.8pt;margin-top:24.7pt;width:139.6pt;height:25.55pt;z-index:250801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" filled="f" stroked="f">
                <v:textbox>
                  <w:txbxContent>
                    <w:p w14:paraId="49854330" w14:textId="77777777" w:rsidR="00DA1D90" w:rsidRPr="001274EF" w:rsidRDefault="00DA1D90" w:rsidP="00DA1D90">
                      <w:pPr>
                        <w:spacing w:line="288" w:lineRule="auto"/>
                        <w:rPr>
                          <w:rFonts w:ascii="Arial" w:hAnsi="Arial" w:cs="Arial"/>
                          <w:b/>
                          <w:bCs/>
                          <w:color w:val="FFFFFF" w:themeColor="background1"/>
                          <w:sz w:val="14"/>
                          <w:szCs w:val="14"/>
                        </w:rPr>
                      </w:pPr>
                      <w:r w:rsidRPr="001274EF">
                        <w:rPr>
                          <w:rFonts w:ascii="Arial" w:hAnsi="Arial" w:cs="Arial"/>
                          <w:b/>
                          <w:bCs/>
                          <w:color w:val="FFFFFF" w:themeColor="background1"/>
                          <w:sz w:val="14"/>
                          <w:szCs w:val="14"/>
                        </w:rPr>
                        <w:t>Transformation du système alimentaire de Paris (France)</w:t>
                      </w:r>
                    </w:p>
                  </w:txbxContent>
                </v:textbox>
              </v:shape>
            </w:pict>
          </mc:Fallback>
        </mc:AlternateContent>
      </w:r>
      <w:r w:rsidR="00040E1F" w:rsidRPr="00EB3CC0">
        <w:rPr>
          <w:rFonts w:ascii="Calibri" w:eastAsia="Aptos" w:hAnsi="Calibri" w:cs="Calibri"/>
          <w:kern w:val="2"/>
          <w:sz w:val="22"/>
          <w:szCs w:val="22"/>
          <w14:ligatures w14:val="standardContextual"/>
        </w:rPr>
        <mc:AlternateContent>
          <mc:Choice Requires="wps">
            <w:drawing>
              <wp:anchor distT="0" distB="0" distL="114300" distR="114300" simplePos="0" relativeHeight="250799104" behindDoc="0" locked="0" layoutInCell="1" allowOverlap="1" wp14:anchorId="30721708" wp14:editId="3316D79D">
                <wp:simplePos x="0" y="0"/>
                <wp:positionH relativeFrom="column">
                  <wp:posOffset>2940050</wp:posOffset>
                </wp:positionH>
                <wp:positionV relativeFrom="paragraph">
                  <wp:posOffset>305204</wp:posOffset>
                </wp:positionV>
                <wp:extent cx="799985" cy="290946"/>
                <wp:effectExtent l="0" t="0" r="0" b="0"/>
                <wp:wrapNone/>
                <wp:docPr id="20661098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99985" cy="290946"/>
                        </a:xfrm>
                        <a:prstGeom prst="rect">
                          <a:avLst/>
                        </a:prstGeom>
                        <a:noFill/>
                        <a:ln w="9525">
                          <a:noFill/>
                          <a:miter lim="800000"/>
                          <a:headEnd/>
                          <a:tailEnd/>
                        </a:ln>
                      </wps:spPr>
                      <wps:txbx>
                        <w:txbxContent>
                          <w:p w14:paraId="761BC1ED" w14:textId="77777777" w:rsidR="00DA1D90" w:rsidRPr="001274EF" w:rsidRDefault="00DA1D90" w:rsidP="00040E1F">
                            <w:pPr>
                              <w:rPr>
                                <w:rFonts w:ascii="Arial" w:hAnsi="Arial" w:cs="Arial"/>
                                <w:color w:val="FFFFFF" w:themeColor="background1"/>
                                <w:sz w:val="10"/>
                                <w:szCs w:val="10"/>
                              </w:rPr>
                            </w:pPr>
                            <w:r w:rsidRPr="001274EF">
                              <w:rPr>
                                <w:rFonts w:ascii="Arial" w:hAnsi="Arial" w:cs="Arial"/>
                                <w:color w:val="FFFFFF" w:themeColor="background1"/>
                                <w:sz w:val="10"/>
                                <w:szCs w:val="10"/>
                              </w:rPr>
                              <w:t>INTERVENTIONS SIMULTANÉES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0721708" id="_x0000_s1730" type="#_x0000_t202" style="position:absolute;margin-left:231.5pt;margin-top:24.05pt;width:63pt;height:22.9pt;z-index:250799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" filled="f" stroked="f">
                <v:textbox>
                  <w:txbxContent>
                    <w:p w14:paraId="761BC1ED" w14:textId="77777777" w:rsidR="00DA1D90" w:rsidRPr="001274EF" w:rsidRDefault="00DA1D90" w:rsidP="00040E1F">
                      <w:pPr>
                        <w:rPr>
                          <w:rFonts w:ascii="Arial" w:hAnsi="Arial" w:cs="Arial"/>
                          <w:color w:val="FFFFFF" w:themeColor="background1"/>
                          <w:sz w:val="10"/>
                          <w:szCs w:val="10"/>
                        </w:rPr>
                      </w:pPr>
                      <w:r w:rsidRPr="001274EF">
                        <w:rPr>
                          <w:rFonts w:ascii="Arial" w:hAnsi="Arial" w:cs="Arial"/>
                          <w:color w:val="FFFFFF" w:themeColor="background1"/>
                          <w:sz w:val="10"/>
                          <w:szCs w:val="10"/>
                        </w:rPr>
                        <w:t>INTERVENTIONS SIMULTANÉES</w:t>
                      </w:r>
                    </w:p>
                  </w:txbxContent>
                </v:textbox>
              </v:shape>
            </w:pict>
          </mc:Fallback>
        </mc:AlternateContent>
      </w:r>
      <w:r w:rsidR="00040E1F" w:rsidRPr="00EB3CC0">
        <w:rPr>
          <w:rFonts w:ascii="Calibri" w:eastAsia="Aptos" w:hAnsi="Calibri" w:cs="Calibri"/>
          <w:kern w:val="2"/>
          <w:sz w:val="22"/>
          <w:szCs w:val="22"/>
          <w14:ligatures w14:val="standardContextual"/>
        </w:rPr>
        <mc:AlternateContent>
          <mc:Choice Requires="wps">
            <w:drawing>
              <wp:anchor distT="0" distB="0" distL="114300" distR="114300" simplePos="0" relativeHeight="250795008" behindDoc="0" locked="0" layoutInCell="1" allowOverlap="1" wp14:anchorId="73B65E43" wp14:editId="43A1E929">
                <wp:simplePos x="0" y="0"/>
                <wp:positionH relativeFrom="column">
                  <wp:posOffset>845243</wp:posOffset>
                </wp:positionH>
                <wp:positionV relativeFrom="paragraph">
                  <wp:posOffset>305205</wp:posOffset>
                </wp:positionV>
                <wp:extent cx="1808422" cy="324196"/>
                <wp:effectExtent l="0" t="0" r="0" b="0"/>
                <wp:wrapNone/>
                <wp:docPr id="179613939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08422" cy="324196"/>
                        </a:xfrm>
                        <a:prstGeom prst="rect">
                          <a:avLst/>
                        </a:prstGeom>
                        <a:noFill/>
                        <a:ln w="9525">
                          <a:noFill/>
                          <a:miter lim="800000"/>
                          <a:headEnd/>
                          <a:tailEnd/>
                        </a:ln>
                      </wps:spPr>
                      <wps:txbx>
                        <w:txbxContent>
                          <w:p w14:paraId="66952522" w14:textId="5828DF8A" w:rsidR="00DA1D90" w:rsidRPr="001274EF" w:rsidRDefault="00DA1D90" w:rsidP="00DA1D90">
                            <w:pPr>
                              <w:spacing w:line="288" w:lineRule="auto"/>
                              <w:rPr>
                                <w:rFonts w:ascii="Arial" w:hAnsi="Arial" w:cs="Arial"/>
                                <w:b/>
                                <w:bCs/>
                                <w:color w:val="FFFFFF" w:themeColor="background1"/>
                                <w:sz w:val="10"/>
                                <w:szCs w:val="10"/>
                              </w:rPr>
                            </w:pPr>
                            <w:r w:rsidRPr="001274EF">
                              <w:rPr>
                                <w:rFonts w:ascii="Arial" w:hAnsi="Arial" w:cs="Arial"/>
                                <w:b/>
                                <w:bCs/>
                                <w:color w:val="FFFFFF" w:themeColor="background1"/>
                                <w:sz w:val="10"/>
                                <w:szCs w:val="10"/>
                              </w:rPr>
                              <w:t xml:space="preserve">Les </w:t>
                            </w:r>
                            <w:r w:rsidR="002B7179" w:rsidRPr="001274EF">
                              <w:rPr>
                                <w:rFonts w:ascii="Arial" w:hAnsi="Arial" w:cs="Arial"/>
                                <w:b/>
                                <w:bCs/>
                                <w:color w:val="FFFFFF" w:themeColor="background1"/>
                                <w:sz w:val="10"/>
                                <w:szCs w:val="10"/>
                              </w:rPr>
                              <w:t>aires protégées communautaires (</w:t>
                            </w:r>
                            <w:r w:rsidRPr="001274EF">
                              <w:rPr>
                                <w:rFonts w:ascii="Arial" w:hAnsi="Arial" w:cs="Arial"/>
                                <w:b/>
                                <w:bCs/>
                                <w:color w:val="FFFFFF" w:themeColor="background1"/>
                                <w:sz w:val="10"/>
                                <w:szCs w:val="10"/>
                              </w:rPr>
                              <w:t>A</w:t>
                            </w:r>
                            <w:r w:rsidR="002B7179" w:rsidRPr="001274EF">
                              <w:rPr>
                                <w:rFonts w:ascii="Arial" w:hAnsi="Arial" w:cs="Arial"/>
                                <w:b/>
                                <w:bCs/>
                                <w:color w:val="FFFFFF" w:themeColor="background1"/>
                                <w:sz w:val="10"/>
                                <w:szCs w:val="10"/>
                              </w:rPr>
                              <w:t>PC)</w:t>
                            </w:r>
                            <w:r w:rsidRPr="001274EF">
                              <w:rPr>
                                <w:rFonts w:ascii="Arial" w:hAnsi="Arial" w:cs="Arial"/>
                                <w:b/>
                                <w:bCs/>
                                <w:color w:val="FFFFFF" w:themeColor="background1"/>
                                <w:sz w:val="10"/>
                                <w:szCs w:val="10"/>
                              </w:rPr>
                              <w:t xml:space="preserve"> dans </w:t>
                            </w:r>
                            <w:r w:rsidR="00F4715B" w:rsidRPr="001274EF">
                              <w:rPr>
                                <w:rFonts w:ascii="Arial" w:hAnsi="Arial" w:cs="Arial"/>
                                <w:b/>
                                <w:bCs/>
                                <w:color w:val="FFFFFF" w:themeColor="background1"/>
                                <w:sz w:val="10"/>
                                <w:szCs w:val="10"/>
                              </w:rPr>
                              <w:br/>
                            </w:r>
                            <w:r w:rsidRPr="001274EF">
                              <w:rPr>
                                <w:rFonts w:ascii="Arial" w:hAnsi="Arial" w:cs="Arial"/>
                                <w:b/>
                                <w:bCs/>
                                <w:color w:val="FFFFFF" w:themeColor="background1"/>
                                <w:sz w:val="10"/>
                                <w:szCs w:val="10"/>
                              </w:rPr>
                              <w:t>un paysage de production socioécologique (Inde)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3B65E43" id="_x0000_s1731" type="#_x0000_t202" style="position:absolute;margin-left:66.55pt;margin-top:24.05pt;width:142.4pt;height:25.55pt;z-index:250795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" filled="f" stroked="f">
                <v:textbox>
                  <w:txbxContent>
                    <w:p w14:paraId="66952522" w14:textId="5828DF8A" w:rsidR="00DA1D90" w:rsidRPr="001274EF" w:rsidRDefault="00DA1D90" w:rsidP="00DA1D90">
                      <w:pPr>
                        <w:spacing w:line="288" w:lineRule="auto"/>
                        <w:rPr>
                          <w:rFonts w:ascii="Arial" w:hAnsi="Arial" w:cs="Arial"/>
                          <w:b/>
                          <w:bCs/>
                          <w:color w:val="FFFFFF" w:themeColor="background1"/>
                          <w:sz w:val="10"/>
                          <w:szCs w:val="10"/>
                        </w:rPr>
                      </w:pPr>
                      <w:r w:rsidRPr="001274EF">
                        <w:rPr>
                          <w:rFonts w:ascii="Arial" w:hAnsi="Arial" w:cs="Arial"/>
                          <w:b/>
                          <w:bCs/>
                          <w:color w:val="FFFFFF" w:themeColor="background1"/>
                          <w:sz w:val="10"/>
                          <w:szCs w:val="10"/>
                        </w:rPr>
                        <w:t xml:space="preserve">Les </w:t>
                      </w:r>
                      <w:r w:rsidR="002B7179" w:rsidRPr="001274EF">
                        <w:rPr>
                          <w:rFonts w:ascii="Arial" w:hAnsi="Arial" w:cs="Arial"/>
                          <w:b/>
                          <w:bCs/>
                          <w:color w:val="FFFFFF" w:themeColor="background1"/>
                          <w:sz w:val="10"/>
                          <w:szCs w:val="10"/>
                        </w:rPr>
                        <w:t>aires protégées communautaires (</w:t>
                      </w:r>
                      <w:r w:rsidRPr="001274EF">
                        <w:rPr>
                          <w:rFonts w:ascii="Arial" w:hAnsi="Arial" w:cs="Arial"/>
                          <w:b/>
                          <w:bCs/>
                          <w:color w:val="FFFFFF" w:themeColor="background1"/>
                          <w:sz w:val="10"/>
                          <w:szCs w:val="10"/>
                        </w:rPr>
                        <w:t>A</w:t>
                      </w:r>
                      <w:r w:rsidR="002B7179" w:rsidRPr="001274EF">
                        <w:rPr>
                          <w:rFonts w:ascii="Arial" w:hAnsi="Arial" w:cs="Arial"/>
                          <w:b/>
                          <w:bCs/>
                          <w:color w:val="FFFFFF" w:themeColor="background1"/>
                          <w:sz w:val="10"/>
                          <w:szCs w:val="10"/>
                        </w:rPr>
                        <w:t>PC)</w:t>
                      </w:r>
                      <w:r w:rsidRPr="001274EF">
                        <w:rPr>
                          <w:rFonts w:ascii="Arial" w:hAnsi="Arial" w:cs="Arial"/>
                          <w:b/>
                          <w:bCs/>
                          <w:color w:val="FFFFFF" w:themeColor="background1"/>
                          <w:sz w:val="10"/>
                          <w:szCs w:val="10"/>
                        </w:rPr>
                        <w:t xml:space="preserve"> dans </w:t>
                      </w:r>
                      <w:r w:rsidR="00F4715B" w:rsidRPr="001274EF">
                        <w:rPr>
                          <w:rFonts w:ascii="Arial" w:hAnsi="Arial" w:cs="Arial"/>
                          <w:b/>
                          <w:bCs/>
                          <w:color w:val="FFFFFF" w:themeColor="background1"/>
                          <w:sz w:val="10"/>
                          <w:szCs w:val="10"/>
                        </w:rPr>
                        <w:br/>
                      </w:r>
                      <w:r w:rsidRPr="001274EF">
                        <w:rPr>
                          <w:rFonts w:ascii="Arial" w:hAnsi="Arial" w:cs="Arial"/>
                          <w:b/>
                          <w:bCs/>
                          <w:color w:val="FFFFFF" w:themeColor="background1"/>
                          <w:sz w:val="10"/>
                          <w:szCs w:val="10"/>
                        </w:rPr>
                        <w:t>un paysage de production socioécologique (Inde)</w:t>
                      </w:r>
                    </w:p>
                  </w:txbxContent>
                </v:textbox>
              </v:shape>
            </w:pict>
          </mc:Fallback>
        </mc:AlternateContent>
      </w:r>
      <w:r w:rsidR="00DB23F1" w:rsidRPr="00EB3CC0">
        <w:rPr>
          <w:rFonts w:ascii="Calibri" w:eastAsia="Aptos" w:hAnsi="Calibri" w:cs="Calibri"/>
          <w:kern w:val="2"/>
          <w:sz w:val="22"/>
          <w:szCs w:val="22"/>
          <w14:ligatures w14:val="standardContextual"/>
        </w:rPr>
        <mc:AlternateContent>
          <mc:Choice Requires="wps">
            <w:drawing>
              <wp:anchor distT="0" distB="0" distL="114300" distR="114300" simplePos="0" relativeHeight="250792960" behindDoc="0" locked="0" layoutInCell="1" allowOverlap="1" wp14:anchorId="2F0E2769" wp14:editId="5B224F96">
                <wp:simplePos x="0" y="0"/>
                <wp:positionH relativeFrom="column">
                  <wp:posOffset>-44219</wp:posOffset>
                </wp:positionH>
                <wp:positionV relativeFrom="paragraph">
                  <wp:posOffset>296891</wp:posOffset>
                </wp:positionV>
                <wp:extent cx="1155469" cy="399011"/>
                <wp:effectExtent l="0" t="0" r="0" b="1270"/>
                <wp:wrapNone/>
                <wp:docPr id="167554052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5469" cy="399011"/>
                        </a:xfrm>
                        <a:prstGeom prst="rect">
                          <a:avLst/>
                        </a:prstGeom>
                        <a:noFill/>
                        <a:ln w="9525">
                          <a:noFill/>
                          <a:miter lim="800000"/>
                          <a:headEnd/>
                          <a:tailEnd/>
                        </a:ln>
                      </wps:spPr>
                      <wps:txbx>
                        <w:txbxContent>
                          <w:p w14:paraId="08FC6512" w14:textId="77777777" w:rsidR="00DA1D90" w:rsidRPr="001274EF" w:rsidRDefault="00DA1D90" w:rsidP="00DA1D90">
                            <w:pPr>
                              <w:jc w:val="center"/>
                              <w:rPr>
                                <w:rFonts w:ascii="Arial" w:hAnsi="Arial" w:cs="Arial"/>
                                <w:color w:val="FFFFFF" w:themeColor="background1"/>
                                <w:sz w:val="10"/>
                                <w:szCs w:val="10"/>
                              </w:rPr>
                            </w:pPr>
                            <w:r w:rsidRPr="001274EF">
                              <w:rPr>
                                <w:rFonts w:ascii="Arial" w:hAnsi="Arial" w:cs="Arial"/>
                                <w:color w:val="FFFFFF" w:themeColor="background1"/>
                                <w:sz w:val="10"/>
                                <w:szCs w:val="10"/>
                              </w:rPr>
                              <w:t>INTERVENTIONS SIMULTANÉES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F0E2769" id="_x0000_s1732" type="#_x0000_t202" style="position:absolute;margin-left:-3.5pt;margin-top:23.4pt;width:91pt;height:31.4pt;z-index:250792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" filled="f" stroked="f">
                <v:textbox>
                  <w:txbxContent>
                    <w:p w14:paraId="08FC6512" w14:textId="77777777" w:rsidR="00DA1D90" w:rsidRPr="001274EF" w:rsidRDefault="00DA1D90" w:rsidP="00DA1D90">
                      <w:pPr>
                        <w:jc w:val="center"/>
                        <w:rPr>
                          <w:rFonts w:ascii="Arial" w:hAnsi="Arial" w:cs="Arial"/>
                          <w:color w:val="FFFFFF" w:themeColor="background1"/>
                          <w:sz w:val="10"/>
                          <w:szCs w:val="10"/>
                        </w:rPr>
                      </w:pPr>
                      <w:r w:rsidRPr="001274EF">
                        <w:rPr>
                          <w:rFonts w:ascii="Arial" w:hAnsi="Arial" w:cs="Arial"/>
                          <w:color w:val="FFFFFF" w:themeColor="background1"/>
                          <w:sz w:val="10"/>
                          <w:szCs w:val="10"/>
                        </w:rPr>
                        <w:t>INTERVENTIONS SIMULTANÉES</w:t>
                      </w:r>
                    </w:p>
                  </w:txbxContent>
                </v:textbox>
              </v:shape>
            </w:pict>
          </mc:Fallback>
        </mc:AlternateContent>
      </w:r>
      <w:r w:rsidR="005C5B4F" w:rsidRPr="00EB3CC0">
        <w:rPr>
          <w:rFonts w:ascii="Calibri" w:eastAsia="Aptos" w:hAnsi="Calibri" w:cs="Calibri"/>
          <w:kern w:val="2"/>
          <w:sz w:val="22"/>
          <w:szCs w:val="22"/>
          <w14:ligatures w14:val="standardContextual"/>
        </w:rPr>
        <mc:AlternateContent>
          <mc:Choice Requires="wps">
            <w:drawing>
              <wp:anchor distT="0" distB="0" distL="114300" distR="114300" simplePos="0" relativeHeight="252322816" behindDoc="0" locked="0" layoutInCell="1" allowOverlap="1" wp14:anchorId="4FA50B0D" wp14:editId="59A9F24C">
                <wp:simplePos x="0" y="0"/>
                <wp:positionH relativeFrom="column">
                  <wp:posOffset>412981</wp:posOffset>
                </wp:positionH>
                <wp:positionV relativeFrom="paragraph">
                  <wp:posOffset>1103226</wp:posOffset>
                </wp:positionV>
                <wp:extent cx="431800" cy="249382"/>
                <wp:effectExtent l="0" t="0" r="0" b="0"/>
                <wp:wrapNone/>
                <wp:docPr id="39398085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1800" cy="249382"/>
                        </a:xfrm>
                        <a:prstGeom prst="rect">
                          <a:avLst/>
                        </a:prstGeom>
                        <a:noFill/>
                        <a:ln w="9525">
                          <a:noFill/>
                          <a:miter lim="800000"/>
                          <a:headEnd/>
                          <a:tailEnd/>
                        </a:ln>
                      </wps:spPr>
                      <wps:txbx>
                        <w:txbxContent>
                          <w:p w14:paraId="2502203E" w14:textId="77777777" w:rsidR="00DA1D90" w:rsidRPr="001274EF" w:rsidRDefault="00DA1D90" w:rsidP="00DA1D90">
                            <w:pPr>
                              <w:spacing w:line="216" w:lineRule="auto"/>
                              <w:jc w:val="center"/>
                              <w:rPr>
                                <w:rFonts w:ascii="Arial" w:hAnsi="Arial" w:cs="Arial"/>
                                <w:b/>
                                <w:bCs/>
                                <w:color w:val="FFFFFF"/>
                                <w:sz w:val="14"/>
                                <w:szCs w:val="14"/>
                              </w:rPr>
                            </w:pPr>
                            <w:r w:rsidRPr="001274EF">
                              <w:rPr>
                                <w:rFonts w:ascii="Arial" w:hAnsi="Arial" w:cs="Arial"/>
                                <w:b/>
                                <w:bCs/>
                                <w:color w:val="FFFFFF" w:themeColor="background1"/>
                                <w:sz w:val="14"/>
                                <w:szCs w:val="14"/>
                              </w:rPr>
                              <w:t>H10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FA50B0D" id="_x0000_s1733" type="#_x0000_t202" style="position:absolute;margin-left:32.5pt;margin-top:86.85pt;width:34pt;height:19.65pt;z-index:25232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" filled="f" stroked="f">
                <v:textbox>
                  <w:txbxContent>
                    <w:p w14:paraId="2502203E" w14:textId="77777777" w:rsidR="00DA1D90" w:rsidRPr="001274EF" w:rsidRDefault="00DA1D90" w:rsidP="00DA1D90">
                      <w:pPr>
                        <w:spacing w:line="216" w:lineRule="auto"/>
                        <w:jc w:val="center"/>
                        <w:rPr>
                          <w:rFonts w:ascii="Arial" w:hAnsi="Arial" w:cs="Arial"/>
                          <w:b/>
                          <w:bCs/>
                          <w:color w:val="FFFFFF"/>
                          <w:sz w:val="14"/>
                          <w:szCs w:val="14"/>
                        </w:rPr>
                      </w:pPr>
                      <w:r w:rsidRPr="001274EF">
                        <w:rPr>
                          <w:rFonts w:ascii="Arial" w:hAnsi="Arial" w:cs="Arial"/>
                          <w:b/>
                          <w:bCs/>
                          <w:color w:val="FFFFFF" w:themeColor="background1"/>
                          <w:sz w:val="14"/>
                          <w:szCs w:val="14"/>
                        </w:rPr>
                        <w:t>H10</w:t>
                      </w:r>
                    </w:p>
                  </w:txbxContent>
                </v:textbox>
              </v:shape>
            </w:pict>
          </mc:Fallback>
        </mc:AlternateContent>
      </w:r>
      <w:r w:rsidR="0081352C" w:rsidRPr="00EB3CC0">
        <w:rPr>
          <w:rFonts w:ascii="Calibri" w:eastAsia="Aptos" w:hAnsi="Calibri" w:cs="Calibri"/>
          <w:kern w:val="2"/>
          <w:sz w:val="22"/>
          <w:szCs w:val="22"/>
          <w14:ligatures w14:val="standardContextual"/>
        </w:rPr>
        <mc:AlternateContent>
          <mc:Choice Requires="wps">
            <w:drawing>
              <wp:anchor distT="0" distB="0" distL="114300" distR="114300" simplePos="0" relativeHeight="252324864" behindDoc="0" locked="0" layoutInCell="1" allowOverlap="1" wp14:anchorId="4F72DF1F" wp14:editId="6CC69E43">
                <wp:simplePos x="0" y="0"/>
                <wp:positionH relativeFrom="column">
                  <wp:posOffset>271666</wp:posOffset>
                </wp:positionH>
                <wp:positionV relativeFrom="paragraph">
                  <wp:posOffset>779030</wp:posOffset>
                </wp:positionV>
                <wp:extent cx="359410" cy="237894"/>
                <wp:effectExtent l="0" t="0" r="0" b="0"/>
                <wp:wrapNone/>
                <wp:docPr id="101647675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410" cy="237894"/>
                        </a:xfrm>
                        <a:prstGeom prst="rect">
                          <a:avLst/>
                        </a:prstGeom>
                        <a:noFill/>
                        <a:ln w="9525">
                          <a:noFill/>
                          <a:miter lim="800000"/>
                          <a:headEnd/>
                          <a:tailEnd/>
                        </a:ln>
                      </wps:spPr>
                      <wps:txbx>
                        <w:txbxContent>
                          <w:p w14:paraId="1E84BBE9" w14:textId="77777777" w:rsidR="00DA1D90" w:rsidRPr="001274EF" w:rsidRDefault="00DA1D90" w:rsidP="00DA1D90">
                            <w:pPr>
                              <w:spacing w:line="216" w:lineRule="auto"/>
                              <w:jc w:val="center"/>
                              <w:rPr>
                                <w:rFonts w:ascii="Arial" w:hAnsi="Arial" w:cs="Arial"/>
                                <w:b/>
                                <w:bCs/>
                                <w:sz w:val="14"/>
                                <w:szCs w:val="14"/>
                              </w:rPr>
                            </w:pPr>
                            <w:r w:rsidRPr="001274EF">
                              <w:rPr>
                                <w:rFonts w:ascii="Arial" w:hAnsi="Arial" w:cs="Arial"/>
                                <w:b/>
                                <w:bCs/>
                                <w:sz w:val="14"/>
                                <w:szCs w:val="14"/>
                              </w:rPr>
                              <w:t>B12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F72DF1F" id="_x0000_s1734" type="#_x0000_t202" style="position:absolute;margin-left:21.4pt;margin-top:61.35pt;width:28.3pt;height:18.75pt;z-index:25232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" filled="f" stroked="f">
                <v:textbox>
                  <w:txbxContent>
                    <w:p w14:paraId="1E84BBE9" w14:textId="77777777" w:rsidR="00DA1D90" w:rsidRPr="001274EF" w:rsidRDefault="00DA1D90" w:rsidP="00DA1D90">
                      <w:pPr>
                        <w:spacing w:line="216" w:lineRule="auto"/>
                        <w:jc w:val="center"/>
                        <w:rPr>
                          <w:rFonts w:ascii="Arial" w:hAnsi="Arial" w:cs="Arial"/>
                          <w:b/>
                          <w:bCs/>
                          <w:sz w:val="14"/>
                          <w:szCs w:val="14"/>
                        </w:rPr>
                      </w:pPr>
                      <w:r w:rsidRPr="001274EF">
                        <w:rPr>
                          <w:rFonts w:ascii="Arial" w:hAnsi="Arial" w:cs="Arial"/>
                          <w:b/>
                          <w:bCs/>
                          <w:sz w:val="14"/>
                          <w:szCs w:val="14"/>
                        </w:rPr>
                        <w:t>B12</w:t>
                      </w:r>
                    </w:p>
                  </w:txbxContent>
                </v:textbox>
              </v:shape>
            </w:pict>
          </mc:Fallback>
        </mc:AlternateContent>
      </w:r>
      <w:r w:rsidR="00364F40" w:rsidRPr="00EB3CC0">
        <w:rPr>
          <w:rFonts w:ascii="Calibri" w:eastAsia="Aptos" w:hAnsi="Calibri" w:cs="Calibri"/>
          <w:kern w:val="2"/>
          <w:sz w:val="22"/>
          <w:szCs w:val="22"/>
          <w14:ligatures w14:val="standardContextual"/>
        </w:rPr>
        <mc:AlternateContent>
          <mc:Choice Requires="wps">
            <w:drawing>
              <wp:anchor distT="0" distB="0" distL="114300" distR="114300" simplePos="0" relativeHeight="250893312" behindDoc="0" locked="0" layoutInCell="1" allowOverlap="1" wp14:anchorId="55328514" wp14:editId="1BA70EF1">
                <wp:simplePos x="0" y="0"/>
                <wp:positionH relativeFrom="column">
                  <wp:posOffset>554298</wp:posOffset>
                </wp:positionH>
                <wp:positionV relativeFrom="paragraph">
                  <wp:posOffset>629399</wp:posOffset>
                </wp:positionV>
                <wp:extent cx="359410" cy="216131"/>
                <wp:effectExtent l="0" t="0" r="0" b="0"/>
                <wp:wrapNone/>
                <wp:docPr id="132845277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410" cy="216131"/>
                        </a:xfrm>
                        <a:prstGeom prst="rect">
                          <a:avLst/>
                        </a:prstGeom>
                        <a:noFill/>
                        <a:ln w="9525">
                          <a:noFill/>
                          <a:miter lim="800000"/>
                          <a:headEnd/>
                          <a:tailEnd/>
                        </a:ln>
                      </wps:spPr>
                      <wps:txbx>
                        <w:txbxContent>
                          <w:p w14:paraId="08C5BB04" w14:textId="77777777" w:rsidR="00DA1D90" w:rsidRPr="001274EF" w:rsidRDefault="00DA1D90" w:rsidP="00DA1D90">
                            <w:pPr>
                              <w:spacing w:line="216" w:lineRule="auto"/>
                              <w:jc w:val="center"/>
                              <w:rPr>
                                <w:rFonts w:ascii="Arial" w:hAnsi="Arial" w:cs="Arial"/>
                                <w:b/>
                                <w:bCs/>
                                <w:sz w:val="14"/>
                                <w:szCs w:val="14"/>
                              </w:rPr>
                            </w:pPr>
                            <w:r w:rsidRPr="001274EF">
                              <w:rPr>
                                <w:rFonts w:ascii="Arial" w:hAnsi="Arial" w:cs="Arial"/>
                                <w:b/>
                                <w:bCs/>
                                <w:sz w:val="14"/>
                                <w:szCs w:val="14"/>
                              </w:rPr>
                              <w:t>B09</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5328514" id="_x0000_s1735" type="#_x0000_t202" style="position:absolute;margin-left:43.65pt;margin-top:49.55pt;width:28.3pt;height:17pt;z-index:250893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" filled="f" stroked="f">
                <v:textbox>
                  <w:txbxContent>
                    <w:p w14:paraId="08C5BB04" w14:textId="77777777" w:rsidR="00DA1D90" w:rsidRPr="001274EF" w:rsidRDefault="00DA1D90" w:rsidP="00DA1D90">
                      <w:pPr>
                        <w:spacing w:line="216" w:lineRule="auto"/>
                        <w:jc w:val="center"/>
                        <w:rPr>
                          <w:rFonts w:ascii="Arial" w:hAnsi="Arial" w:cs="Arial"/>
                          <w:b/>
                          <w:bCs/>
                          <w:sz w:val="14"/>
                          <w:szCs w:val="14"/>
                        </w:rPr>
                      </w:pPr>
                      <w:r w:rsidRPr="001274EF">
                        <w:rPr>
                          <w:rFonts w:ascii="Arial" w:hAnsi="Arial" w:cs="Arial"/>
                          <w:b/>
                          <w:bCs/>
                          <w:sz w:val="14"/>
                          <w:szCs w:val="14"/>
                        </w:rPr>
                        <w:t>B09</w:t>
                      </w:r>
                    </w:p>
                  </w:txbxContent>
                </v:textbox>
              </v:shape>
            </w:pict>
          </mc:Fallback>
        </mc:AlternateContent>
      </w:r>
      <w:r w:rsidR="004C4266" w:rsidRPr="00EB3CC0">
        <w:rPr>
          <w:rFonts w:ascii="Calibri" w:eastAsia="Aptos" w:hAnsi="Calibri" w:cs="Calibri"/>
          <w:kern w:val="2"/>
          <w:sz w:val="22"/>
          <w:szCs w:val="22"/>
          <w14:ligatures w14:val="standardContextual"/>
        </w:rPr>
        <mc:AlternateContent>
          <mc:Choice Requires="wps">
            <w:drawing>
              <wp:anchor distT="0" distB="0" distL="114300" distR="114300" simplePos="0" relativeHeight="252298240" behindDoc="0" locked="0" layoutInCell="1" allowOverlap="1" wp14:anchorId="20D89E60" wp14:editId="50C790D9">
                <wp:simplePos x="0" y="0"/>
                <wp:positionH relativeFrom="column">
                  <wp:posOffset>329334</wp:posOffset>
                </wp:positionH>
                <wp:positionV relativeFrom="paragraph">
                  <wp:posOffset>629285</wp:posOffset>
                </wp:positionV>
                <wp:extent cx="450850" cy="216131"/>
                <wp:effectExtent l="0" t="0" r="0" b="0"/>
                <wp:wrapNone/>
                <wp:docPr id="12092376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0850" cy="216131"/>
                        </a:xfrm>
                        <a:prstGeom prst="rect">
                          <a:avLst/>
                        </a:prstGeom>
                        <a:noFill/>
                        <a:ln w="9525">
                          <a:noFill/>
                          <a:miter lim="800000"/>
                          <a:headEnd/>
                          <a:tailEnd/>
                        </a:ln>
                      </wps:spPr>
                      <wps:txbx>
                        <w:txbxContent>
                          <w:p w14:paraId="1E483369" w14:textId="77777777" w:rsidR="00DA1D90" w:rsidRPr="001274EF" w:rsidRDefault="00DA1D90" w:rsidP="00DA1D90">
                            <w:pPr>
                              <w:spacing w:line="216" w:lineRule="auto"/>
                              <w:jc w:val="center"/>
                              <w:rPr>
                                <w:rFonts w:ascii="Arial" w:hAnsi="Arial" w:cs="Arial"/>
                                <w:b/>
                                <w:bCs/>
                                <w:sz w:val="14"/>
                                <w:szCs w:val="14"/>
                              </w:rPr>
                            </w:pPr>
                            <w:r w:rsidRPr="001274EF">
                              <w:rPr>
                                <w:rFonts w:ascii="Arial" w:hAnsi="Arial" w:cs="Arial"/>
                                <w:b/>
                                <w:bCs/>
                                <w:sz w:val="14"/>
                                <w:szCs w:val="14"/>
                              </w:rPr>
                              <w:t>B05</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0D89E60" id="_x0000_s1736" type="#_x0000_t202" style="position:absolute;margin-left:25.95pt;margin-top:49.55pt;width:35.5pt;height:17pt;z-index:25229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" filled="f" stroked="f">
                <v:textbox>
                  <w:txbxContent>
                    <w:p w14:paraId="1E483369" w14:textId="77777777" w:rsidR="00DA1D90" w:rsidRPr="001274EF" w:rsidRDefault="00DA1D90" w:rsidP="00DA1D90">
                      <w:pPr>
                        <w:spacing w:line="216" w:lineRule="auto"/>
                        <w:jc w:val="center"/>
                        <w:rPr>
                          <w:rFonts w:ascii="Arial" w:hAnsi="Arial" w:cs="Arial"/>
                          <w:b/>
                          <w:bCs/>
                          <w:sz w:val="14"/>
                          <w:szCs w:val="14"/>
                        </w:rPr>
                      </w:pPr>
                      <w:r w:rsidRPr="001274EF">
                        <w:rPr>
                          <w:rFonts w:ascii="Arial" w:hAnsi="Arial" w:cs="Arial"/>
                          <w:b/>
                          <w:bCs/>
                          <w:sz w:val="14"/>
                          <w:szCs w:val="14"/>
                        </w:rPr>
                        <w:t>B05</w:t>
                      </w:r>
                    </w:p>
                  </w:txbxContent>
                </v:textbox>
              </v:shape>
            </w:pict>
          </mc:Fallback>
        </mc:AlternateContent>
      </w:r>
      <w:r w:rsidR="004C4266" w:rsidRPr="00EB3CC0">
        <w:rPr>
          <w:rFonts w:ascii="Calibri" w:eastAsia="Aptos" w:hAnsi="Calibri" w:cs="Calibri"/>
          <w:kern w:val="2"/>
          <w:sz w:val="22"/>
          <w:szCs w:val="22"/>
          <w14:ligatures w14:val="standardContextual"/>
        </w:rPr>
        <mc:AlternateContent>
          <mc:Choice Requires="wps">
            <w:drawing>
              <wp:anchor distT="0" distB="0" distL="114300" distR="114300" simplePos="0" relativeHeight="252285952" behindDoc="0" locked="0" layoutInCell="1" allowOverlap="1" wp14:anchorId="0DE9DD1A" wp14:editId="1A447AE8">
                <wp:simplePos x="0" y="0"/>
                <wp:positionH relativeFrom="column">
                  <wp:posOffset>88785</wp:posOffset>
                </wp:positionH>
                <wp:positionV relativeFrom="paragraph">
                  <wp:posOffset>779030</wp:posOffset>
                </wp:positionV>
                <wp:extent cx="391910" cy="237894"/>
                <wp:effectExtent l="0" t="0" r="0" b="0"/>
                <wp:wrapNone/>
                <wp:docPr id="202028247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1910" cy="237894"/>
                        </a:xfrm>
                        <a:prstGeom prst="rect">
                          <a:avLst/>
                        </a:prstGeom>
                        <a:noFill/>
                        <a:ln w="9525">
                          <a:noFill/>
                          <a:miter lim="800000"/>
                          <a:headEnd/>
                          <a:tailEnd/>
                        </a:ln>
                      </wps:spPr>
                      <wps:txbx>
                        <w:txbxContent>
                          <w:p w14:paraId="78915016" w14:textId="77777777" w:rsidR="00DA1D90" w:rsidRPr="001274EF" w:rsidRDefault="00DA1D90" w:rsidP="00DA1D90">
                            <w:pPr>
                              <w:spacing w:line="216" w:lineRule="auto"/>
                              <w:jc w:val="center"/>
                              <w:rPr>
                                <w:rFonts w:ascii="Arial" w:hAnsi="Arial" w:cs="Arial"/>
                                <w:b/>
                                <w:bCs/>
                                <w:sz w:val="14"/>
                                <w:szCs w:val="14"/>
                              </w:rPr>
                            </w:pPr>
                            <w:r w:rsidRPr="001274EF">
                              <w:rPr>
                                <w:rFonts w:ascii="Arial" w:hAnsi="Arial" w:cs="Arial"/>
                                <w:b/>
                                <w:bCs/>
                                <w:sz w:val="14"/>
                                <w:szCs w:val="14"/>
                              </w:rPr>
                              <w:t>B10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DE9DD1A" id="_x0000_s1737" type="#_x0000_t202" style="position:absolute;margin-left:7pt;margin-top:61.35pt;width:30.85pt;height:18.75pt;z-index:252285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" filled="f" stroked="f">
                <v:textbox>
                  <w:txbxContent>
                    <w:p w14:paraId="78915016" w14:textId="77777777" w:rsidR="00DA1D90" w:rsidRPr="001274EF" w:rsidRDefault="00DA1D90" w:rsidP="00DA1D90">
                      <w:pPr>
                        <w:spacing w:line="216" w:lineRule="auto"/>
                        <w:jc w:val="center"/>
                        <w:rPr>
                          <w:rFonts w:ascii="Arial" w:hAnsi="Arial" w:cs="Arial"/>
                          <w:b/>
                          <w:bCs/>
                          <w:sz w:val="14"/>
                          <w:szCs w:val="14"/>
                        </w:rPr>
                      </w:pPr>
                      <w:r w:rsidRPr="001274EF">
                        <w:rPr>
                          <w:rFonts w:ascii="Arial" w:hAnsi="Arial" w:cs="Arial"/>
                          <w:b/>
                          <w:bCs/>
                          <w:sz w:val="14"/>
                          <w:szCs w:val="14"/>
                        </w:rPr>
                        <w:t>B10</w:t>
                      </w:r>
                    </w:p>
                  </w:txbxContent>
                </v:textbox>
              </v:shape>
            </w:pict>
          </mc:Fallback>
        </mc:AlternateContent>
      </w:r>
      <w:r w:rsidR="00D62C5F" w:rsidRPr="00EB3CC0">
        <w:rPr>
          <w:rFonts w:ascii="Calibri" w:eastAsia="Aptos" w:hAnsi="Calibri" w:cs="Calibri"/>
          <w:kern w:val="2"/>
          <w:sz w:val="22"/>
          <w:szCs w:val="22"/>
          <w14:ligatures w14:val="standardContextual"/>
        </w:rPr>
        <mc:AlternateContent>
          <mc:Choice Requires="wps">
            <w:drawing>
              <wp:anchor distT="0" distB="0" distL="114300" distR="114300" simplePos="0" relativeHeight="250891264" behindDoc="0" locked="0" layoutInCell="1" allowOverlap="1" wp14:anchorId="11EC7A80" wp14:editId="251FB57F">
                <wp:simplePos x="0" y="0"/>
                <wp:positionH relativeFrom="column">
                  <wp:posOffset>180225</wp:posOffset>
                </wp:positionH>
                <wp:positionV relativeFrom="paragraph">
                  <wp:posOffset>629400</wp:posOffset>
                </wp:positionV>
                <wp:extent cx="374072" cy="216131"/>
                <wp:effectExtent l="0" t="0" r="0" b="0"/>
                <wp:wrapNone/>
                <wp:docPr id="39809528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4072" cy="216131"/>
                        </a:xfrm>
                        <a:prstGeom prst="rect">
                          <a:avLst/>
                        </a:prstGeom>
                        <a:noFill/>
                        <a:ln w="9525">
                          <a:noFill/>
                          <a:miter lim="800000"/>
                          <a:headEnd/>
                          <a:tailEnd/>
                        </a:ln>
                      </wps:spPr>
                      <wps:txbx>
                        <w:txbxContent>
                          <w:p w14:paraId="513841AE" w14:textId="77777777" w:rsidR="00DA1D90" w:rsidRPr="001274EF" w:rsidRDefault="00DA1D90" w:rsidP="00DA1D90">
                            <w:pPr>
                              <w:spacing w:line="216" w:lineRule="auto"/>
                              <w:jc w:val="center"/>
                              <w:rPr>
                                <w:rFonts w:ascii="Arial" w:hAnsi="Arial" w:cs="Arial"/>
                                <w:b/>
                                <w:bCs/>
                                <w:sz w:val="14"/>
                                <w:szCs w:val="14"/>
                              </w:rPr>
                            </w:pPr>
                            <w:r w:rsidRPr="001274EF">
                              <w:rPr>
                                <w:rFonts w:ascii="Arial" w:hAnsi="Arial" w:cs="Arial"/>
                                <w:b/>
                                <w:bCs/>
                                <w:sz w:val="14"/>
                                <w:szCs w:val="14"/>
                              </w:rPr>
                              <w:t>B01</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1EC7A80" id="_x0000_s1738" type="#_x0000_t202" style="position:absolute;margin-left:14.2pt;margin-top:49.55pt;width:29.45pt;height:17pt;z-index:250891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" filled="f" stroked="f">
                <v:textbox>
                  <w:txbxContent>
                    <w:p w14:paraId="513841AE" w14:textId="77777777" w:rsidR="00DA1D90" w:rsidRPr="001274EF" w:rsidRDefault="00DA1D90" w:rsidP="00DA1D90">
                      <w:pPr>
                        <w:spacing w:line="216" w:lineRule="auto"/>
                        <w:jc w:val="center"/>
                        <w:rPr>
                          <w:rFonts w:ascii="Arial" w:hAnsi="Arial" w:cs="Arial"/>
                          <w:b/>
                          <w:bCs/>
                          <w:sz w:val="14"/>
                          <w:szCs w:val="14"/>
                        </w:rPr>
                      </w:pPr>
                      <w:r w:rsidRPr="001274EF">
                        <w:rPr>
                          <w:rFonts w:ascii="Arial" w:hAnsi="Arial" w:cs="Arial"/>
                          <w:b/>
                          <w:bCs/>
                          <w:sz w:val="14"/>
                          <w:szCs w:val="14"/>
                        </w:rPr>
                        <w:t>B01</w:t>
                      </w:r>
                    </w:p>
                  </w:txbxContent>
                </v:textbox>
              </v:shape>
            </w:pict>
          </mc:Fallback>
        </mc:AlternateContent>
      </w:r>
      <w:r w:rsidR="00D62C5F" w:rsidRPr="00EB3CC0">
        <w:rPr>
          <w:rFonts w:ascii="Calibri" w:eastAsia="Aptos" w:hAnsi="Calibri" w:cs="Calibri"/>
          <w:kern w:val="2"/>
          <w:sz w:val="22"/>
          <w:szCs w:val="22"/>
          <w14:ligatures w14:val="standardContextual"/>
        </w:rPr>
        <mc:AlternateContent>
          <mc:Choice Requires="wps">
            <w:drawing>
              <wp:anchor distT="0" distB="0" distL="114300" distR="114300" simplePos="0" relativeHeight="250797056" behindDoc="0" locked="0" layoutInCell="1" allowOverlap="1" wp14:anchorId="06FE64F8" wp14:editId="592116E1">
                <wp:simplePos x="0" y="0"/>
                <wp:positionH relativeFrom="column">
                  <wp:posOffset>836930</wp:posOffset>
                </wp:positionH>
                <wp:positionV relativeFrom="paragraph">
                  <wp:posOffset>596151</wp:posOffset>
                </wp:positionV>
                <wp:extent cx="2028305" cy="653068"/>
                <wp:effectExtent l="0" t="0" r="0" b="0"/>
                <wp:wrapNone/>
                <wp:docPr id="15836470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28305" cy="653068"/>
                        </a:xfrm>
                        <a:prstGeom prst="rect">
                          <a:avLst/>
                        </a:prstGeom>
                        <a:noFill/>
                        <a:ln w="9525">
                          <a:noFill/>
                          <a:miter lim="800000"/>
                          <a:headEnd/>
                          <a:tailEnd/>
                        </a:ln>
                      </wps:spPr>
                      <wps:txbx>
                        <w:txbxContent>
                          <w:p w14:paraId="3CD3D215" w14:textId="77777777" w:rsidR="00DA1D90" w:rsidRPr="001274EF" w:rsidRDefault="00DA1D90" w:rsidP="00DA1D90">
                            <w:pPr>
                              <w:rPr>
                                <w:rFonts w:ascii="Arial" w:hAnsi="Arial" w:cs="Arial"/>
                                <w:color w:val="336699"/>
                                <w:sz w:val="12"/>
                                <w:szCs w:val="12"/>
                              </w:rPr>
                            </w:pPr>
                            <w:r w:rsidRPr="001274EF">
                              <w:rPr>
                                <w:rFonts w:ascii="Arial" w:hAnsi="Arial" w:cs="Arial"/>
                                <w:b/>
                                <w:bCs/>
                                <w:color w:val="336699"/>
                                <w:sz w:val="12"/>
                                <w:szCs w:val="12"/>
                              </w:rPr>
                              <w:t>Avantages de la mise en œuvre simultanée :</w:t>
                            </w:r>
                            <w:r w:rsidRPr="001274EF">
                              <w:rPr>
                                <w:rFonts w:ascii="Arial" w:hAnsi="Arial" w:cs="Arial"/>
                                <w:color w:val="336699"/>
                                <w:sz w:val="12"/>
                                <w:szCs w:val="12"/>
                              </w:rPr>
                              <w:t xml:space="preserve"> la planification participative, l’intégration des peuples autochtones dans la prise de décisions et la mobilisation de la population ont débouché sur des mesures de conservation à l’échelle du paysage qui ont été bénéfiques</w:t>
                            </w:r>
                            <w:r w:rsidRPr="001274EF">
                              <w:rPr>
                                <w:color w:val="336699"/>
                              </w:rPr>
                              <w:t xml:space="preserve"> </w:t>
                            </w:r>
                            <w:r w:rsidRPr="001274EF">
                              <w:rPr>
                                <w:rFonts w:ascii="Arial" w:hAnsi="Arial" w:cs="Arial"/>
                                <w:color w:val="336699"/>
                                <w:sz w:val="12"/>
                                <w:szCs w:val="12"/>
                              </w:rPr>
                              <w:t>pour tous les éléments du nexus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6FE64F8" id="_x0000_s1739" type="#_x0000_t202" style="position:absolute;margin-left:65.9pt;margin-top:46.95pt;width:159.7pt;height:51.4pt;z-index:250797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" filled="f" stroked="f">
                <v:textbox>
                  <w:txbxContent>
                    <w:p w14:paraId="3CD3D215" w14:textId="77777777" w:rsidR="00DA1D90" w:rsidRPr="001274EF" w:rsidRDefault="00DA1D90" w:rsidP="00DA1D90">
                      <w:pPr>
                        <w:rPr>
                          <w:rFonts w:ascii="Arial" w:hAnsi="Arial" w:cs="Arial"/>
                          <w:color w:val="336699"/>
                          <w:sz w:val="12"/>
                          <w:szCs w:val="12"/>
                        </w:rPr>
                      </w:pPr>
                      <w:r w:rsidRPr="001274EF">
                        <w:rPr>
                          <w:rFonts w:ascii="Arial" w:hAnsi="Arial" w:cs="Arial"/>
                          <w:b/>
                          <w:bCs/>
                          <w:color w:val="336699"/>
                          <w:sz w:val="12"/>
                          <w:szCs w:val="12"/>
                        </w:rPr>
                        <w:t>Avantages de la mise en œuvre simultanée :</w:t>
                      </w:r>
                      <w:r w:rsidRPr="001274EF">
                        <w:rPr>
                          <w:rFonts w:ascii="Arial" w:hAnsi="Arial" w:cs="Arial"/>
                          <w:color w:val="336699"/>
                          <w:sz w:val="12"/>
                          <w:szCs w:val="12"/>
                        </w:rPr>
                        <w:t xml:space="preserve"> la planification participative, l’intégration des peuples autochtones dans la prise de décisions et la mobilisation de la population ont débouché sur des mesures de conservation à l’échelle du paysage qui ont été bénéfiques</w:t>
                      </w:r>
                      <w:r w:rsidRPr="001274EF">
                        <w:rPr>
                          <w:color w:val="336699"/>
                        </w:rPr>
                        <w:t xml:space="preserve"> </w:t>
                      </w:r>
                      <w:r w:rsidRPr="001274EF">
                        <w:rPr>
                          <w:rFonts w:ascii="Arial" w:hAnsi="Arial" w:cs="Arial"/>
                          <w:color w:val="336699"/>
                          <w:sz w:val="12"/>
                          <w:szCs w:val="12"/>
                        </w:rPr>
                        <w:t>pour tous les éléments du nexus</w:t>
                      </w:r>
                    </w:p>
                  </w:txbxContent>
                </v:textbox>
              </v:shape>
            </w:pict>
          </mc:Fallback>
        </mc:AlternateContent>
      </w:r>
      <w:r w:rsidR="00D877F6" w:rsidRPr="00EB3CC0">
        <w:rPr>
          <w:rFonts w:ascii="Calibri" w:eastAsia="Aptos" w:hAnsi="Calibri" w:cs="Calibri"/>
          <w:kern w:val="2"/>
          <w:sz w:val="22"/>
          <w:szCs w:val="22"/>
          <w14:ligatures w14:val="standardContextual"/>
        </w:rPr>
        <mc:AlternateContent>
          <mc:Choice Requires="wps">
            <w:drawing>
              <wp:anchor distT="0" distB="0" distL="114300" distR="114300" simplePos="0" relativeHeight="252312576" behindDoc="0" locked="0" layoutInCell="1" allowOverlap="1" wp14:anchorId="0FFB48F8" wp14:editId="0B697A7B">
                <wp:simplePos x="0" y="0"/>
                <wp:positionH relativeFrom="column">
                  <wp:posOffset>1477010</wp:posOffset>
                </wp:positionH>
                <wp:positionV relativeFrom="paragraph">
                  <wp:posOffset>1302731</wp:posOffset>
                </wp:positionV>
                <wp:extent cx="395143" cy="207819"/>
                <wp:effectExtent l="0" t="0" r="0" b="1905"/>
                <wp:wrapNone/>
                <wp:docPr id="98578321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5143" cy="207819"/>
                        </a:xfrm>
                        <a:prstGeom prst="rect">
                          <a:avLst/>
                        </a:prstGeom>
                        <a:noFill/>
                        <a:ln w="9525">
                          <a:noFill/>
                          <a:miter lim="800000"/>
                          <a:headEnd/>
                          <a:tailEnd/>
                        </a:ln>
                      </wps:spPr>
                      <wps:txbx>
                        <w:txbxContent>
                          <w:p w14:paraId="2B7176BA" w14:textId="77777777" w:rsidR="00DA1D90" w:rsidRPr="001274EF" w:rsidRDefault="00DA1D90" w:rsidP="00DA1D90">
                            <w:pPr>
                              <w:spacing w:line="216" w:lineRule="auto"/>
                              <w:jc w:val="center"/>
                              <w:rPr>
                                <w:rFonts w:ascii="Arial" w:hAnsi="Arial" w:cs="Arial"/>
                                <w:b/>
                                <w:bCs/>
                                <w:color w:val="FFFFFF" w:themeColor="background1"/>
                                <w:sz w:val="14"/>
                                <w:szCs w:val="14"/>
                              </w:rPr>
                            </w:pPr>
                            <w:r w:rsidRPr="001274EF">
                              <w:rPr>
                                <w:rFonts w:ascii="Arial" w:hAnsi="Arial" w:cs="Arial"/>
                                <w:b/>
                                <w:bCs/>
                                <w:color w:val="FFFFFF" w:themeColor="background1"/>
                                <w:sz w:val="14"/>
                                <w:szCs w:val="14"/>
                              </w:rPr>
                              <w:t>W05</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FFB48F8" id="_x0000_s1740" type="#_x0000_t202" style="position:absolute;margin-left:116.3pt;margin-top:102.6pt;width:31.1pt;height:16.35pt;z-index:25231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" filled="f" stroked="f">
                <v:textbox>
                  <w:txbxContent>
                    <w:p w14:paraId="2B7176BA" w14:textId="77777777" w:rsidR="00DA1D90" w:rsidRPr="001274EF" w:rsidRDefault="00DA1D90" w:rsidP="00DA1D90">
                      <w:pPr>
                        <w:spacing w:line="216" w:lineRule="auto"/>
                        <w:jc w:val="center"/>
                        <w:rPr>
                          <w:rFonts w:ascii="Arial" w:hAnsi="Arial" w:cs="Arial"/>
                          <w:b/>
                          <w:bCs/>
                          <w:color w:val="FFFFFF" w:themeColor="background1"/>
                          <w:sz w:val="14"/>
                          <w:szCs w:val="14"/>
                        </w:rPr>
                      </w:pPr>
                      <w:r w:rsidRPr="001274EF">
                        <w:rPr>
                          <w:rFonts w:ascii="Arial" w:hAnsi="Arial" w:cs="Arial"/>
                          <w:b/>
                          <w:bCs/>
                          <w:color w:val="FFFFFF" w:themeColor="background1"/>
                          <w:sz w:val="14"/>
                          <w:szCs w:val="14"/>
                        </w:rPr>
                        <w:t>W05</w:t>
                      </w:r>
                    </w:p>
                  </w:txbxContent>
                </v:textbox>
              </v:shape>
            </w:pict>
          </mc:Fallback>
        </mc:AlternateContent>
      </w:r>
      <w:r w:rsidR="00D877F6" w:rsidRPr="00EB3CC0">
        <w:rPr>
          <w:rFonts w:ascii="Calibri" w:eastAsia="Aptos" w:hAnsi="Calibri" w:cs="Calibri"/>
          <w:kern w:val="2"/>
          <w:sz w:val="22"/>
          <w:szCs w:val="22"/>
          <w14:ligatures w14:val="standardContextual"/>
        </w:rPr>
        <mc:AlternateContent>
          <mc:Choice Requires="wps">
            <w:drawing>
              <wp:anchor distT="0" distB="0" distL="114300" distR="114300" simplePos="0" relativeHeight="250817536" behindDoc="0" locked="0" layoutInCell="1" allowOverlap="1" wp14:anchorId="0C2A33C0" wp14:editId="508512C6">
                <wp:simplePos x="0" y="0"/>
                <wp:positionH relativeFrom="column">
                  <wp:posOffset>1718079</wp:posOffset>
                </wp:positionH>
                <wp:positionV relativeFrom="paragraph">
                  <wp:posOffset>1252855</wp:posOffset>
                </wp:positionV>
                <wp:extent cx="1006648" cy="287251"/>
                <wp:effectExtent l="0" t="0" r="0" b="0"/>
                <wp:wrapNone/>
                <wp:docPr id="7383442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6648" cy="287251"/>
                        </a:xfrm>
                        <a:prstGeom prst="rect">
                          <a:avLst/>
                        </a:prstGeom>
                        <a:noFill/>
                        <a:ln w="9525">
                          <a:noFill/>
                          <a:miter lim="800000"/>
                          <a:headEnd/>
                          <a:tailEnd/>
                        </a:ln>
                      </wps:spPr>
                      <wps:txbx>
                        <w:txbxContent>
                          <w:p w14:paraId="35C516C6" w14:textId="77777777" w:rsidR="00DA1D90" w:rsidRPr="001274EF" w:rsidRDefault="00DA1D90" w:rsidP="00DA1D90">
                            <w:pPr>
                              <w:rPr>
                                <w:rFonts w:ascii="Arial" w:hAnsi="Arial" w:cs="Arial"/>
                                <w:sz w:val="14"/>
                                <w:szCs w:val="14"/>
                              </w:rPr>
                            </w:pPr>
                            <w:r w:rsidRPr="001274EF">
                              <w:rPr>
                                <w:rFonts w:ascii="Arial" w:hAnsi="Arial" w:cs="Arial"/>
                                <w:sz w:val="12"/>
                                <w:szCs w:val="12"/>
                              </w:rPr>
                              <w:t>Pêche continentale</w:t>
                            </w:r>
                            <w:r w:rsidRPr="001274EF">
                              <w:t xml:space="preserve"> </w:t>
                            </w:r>
                            <w:r w:rsidRPr="001274EF">
                              <w:rPr>
                                <w:rFonts w:ascii="Arial" w:hAnsi="Arial" w:cs="Arial"/>
                                <w:sz w:val="12"/>
                                <w:szCs w:val="12"/>
                              </w:rPr>
                              <w:t>durable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C2A33C0" id="_x0000_s1741" type="#_x0000_t202" style="position:absolute;margin-left:135.3pt;margin-top:98.65pt;width:79.25pt;height:22.6pt;z-index:250817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" filled="f" stroked="f">
                <v:textbox>
                  <w:txbxContent>
                    <w:p w14:paraId="35C516C6" w14:textId="77777777" w:rsidR="00DA1D90" w:rsidRPr="001274EF" w:rsidRDefault="00DA1D90" w:rsidP="00DA1D90">
                      <w:pPr>
                        <w:rPr>
                          <w:rFonts w:ascii="Arial" w:hAnsi="Arial" w:cs="Arial"/>
                          <w:sz w:val="14"/>
                          <w:szCs w:val="14"/>
                        </w:rPr>
                      </w:pPr>
                      <w:r w:rsidRPr="001274EF">
                        <w:rPr>
                          <w:rFonts w:ascii="Arial" w:hAnsi="Arial" w:cs="Arial"/>
                          <w:sz w:val="12"/>
                          <w:szCs w:val="12"/>
                        </w:rPr>
                        <w:t>Pêche continentale</w:t>
                      </w:r>
                      <w:r w:rsidRPr="001274EF">
                        <w:t xml:space="preserve"> </w:t>
                      </w:r>
                      <w:r w:rsidRPr="001274EF">
                        <w:rPr>
                          <w:rFonts w:ascii="Arial" w:hAnsi="Arial" w:cs="Arial"/>
                          <w:sz w:val="12"/>
                          <w:szCs w:val="12"/>
                        </w:rPr>
                        <w:t>durable</w:t>
                      </w:r>
                    </w:p>
                  </w:txbxContent>
                </v:textbox>
              </v:shape>
            </w:pict>
          </mc:Fallback>
        </mc:AlternateContent>
      </w:r>
      <w:r w:rsidR="00D877F6" w:rsidRPr="00EB3CC0">
        <w:rPr>
          <w:rFonts w:ascii="Calibri" w:eastAsia="Aptos" w:hAnsi="Calibri" w:cs="Calibri"/>
          <w:kern w:val="2"/>
          <w:sz w:val="22"/>
          <w:szCs w:val="22"/>
          <w14:ligatures w14:val="standardContextual"/>
        </w:rPr>
        <mc:AlternateContent>
          <mc:Choice Requires="wps">
            <w:drawing>
              <wp:anchor distT="0" distB="0" distL="114300" distR="114300" simplePos="0" relativeHeight="252316672" behindDoc="0" locked="0" layoutInCell="1" allowOverlap="1" wp14:anchorId="7550828D" wp14:editId="1C6D829D">
                <wp:simplePos x="0" y="0"/>
                <wp:positionH relativeFrom="column">
                  <wp:posOffset>1501948</wp:posOffset>
                </wp:positionH>
                <wp:positionV relativeFrom="paragraph">
                  <wp:posOffset>1502238</wp:posOffset>
                </wp:positionV>
                <wp:extent cx="370667" cy="207818"/>
                <wp:effectExtent l="0" t="0" r="0" b="1905"/>
                <wp:wrapNone/>
                <wp:docPr id="3896215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0667" cy="207818"/>
                        </a:xfrm>
                        <a:prstGeom prst="rect">
                          <a:avLst/>
                        </a:prstGeom>
                        <a:noFill/>
                        <a:ln w="9525">
                          <a:noFill/>
                          <a:miter lim="800000"/>
                          <a:headEnd/>
                          <a:tailEnd/>
                        </a:ln>
                      </wps:spPr>
                      <wps:txbx>
                        <w:txbxContent>
                          <w:p w14:paraId="599CE723" w14:textId="77777777" w:rsidR="00DA1D90" w:rsidRPr="001274EF" w:rsidRDefault="00DA1D90" w:rsidP="00DA1D90">
                            <w:pPr>
                              <w:spacing w:line="216" w:lineRule="auto"/>
                              <w:rPr>
                                <w:rFonts w:ascii="Arial" w:hAnsi="Arial" w:cs="Arial"/>
                                <w:b/>
                                <w:bCs/>
                                <w:color w:val="FFFFFF" w:themeColor="background1"/>
                                <w:sz w:val="14"/>
                                <w:szCs w:val="14"/>
                              </w:rPr>
                            </w:pPr>
                            <w:r w:rsidRPr="001274EF">
                              <w:rPr>
                                <w:rFonts w:ascii="Arial" w:hAnsi="Arial" w:cs="Arial"/>
                                <w:b/>
                                <w:bCs/>
                                <w:color w:val="FFFFFF" w:themeColor="background1"/>
                                <w:sz w:val="14"/>
                                <w:szCs w:val="14"/>
                              </w:rPr>
                              <w:t>F15</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550828D" id="_x0000_s1742" type="#_x0000_t202" style="position:absolute;margin-left:118.25pt;margin-top:118.3pt;width:29.2pt;height:16.35pt;z-index:25231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" filled="f" stroked="f">
                <v:textbox>
                  <w:txbxContent>
                    <w:p w14:paraId="599CE723" w14:textId="77777777" w:rsidR="00DA1D90" w:rsidRPr="001274EF" w:rsidRDefault="00DA1D90" w:rsidP="00DA1D90">
                      <w:pPr>
                        <w:spacing w:line="216" w:lineRule="auto"/>
                        <w:rPr>
                          <w:rFonts w:ascii="Arial" w:hAnsi="Arial" w:cs="Arial"/>
                          <w:b/>
                          <w:bCs/>
                          <w:color w:val="FFFFFF" w:themeColor="background1"/>
                          <w:sz w:val="14"/>
                          <w:szCs w:val="14"/>
                        </w:rPr>
                      </w:pPr>
                      <w:r w:rsidRPr="001274EF">
                        <w:rPr>
                          <w:rFonts w:ascii="Arial" w:hAnsi="Arial" w:cs="Arial"/>
                          <w:b/>
                          <w:bCs/>
                          <w:color w:val="FFFFFF" w:themeColor="background1"/>
                          <w:sz w:val="14"/>
                          <w:szCs w:val="14"/>
                        </w:rPr>
                        <w:t>F15</w:t>
                      </w:r>
                    </w:p>
                  </w:txbxContent>
                </v:textbox>
              </v:shape>
            </w:pict>
          </mc:Fallback>
        </mc:AlternateContent>
      </w:r>
      <w:r w:rsidR="00D772A2" w:rsidRPr="00EB3CC0">
        <w:rPr>
          <w:rFonts w:ascii="Calibri" w:eastAsia="Aptos" w:hAnsi="Calibri" w:cs="Calibri"/>
          <w:kern w:val="2"/>
          <w:sz w:val="22"/>
          <w:szCs w:val="22"/>
          <w14:ligatures w14:val="standardContextual"/>
        </w:rPr>
        <mc:AlternateContent>
          <mc:Choice Requires="wps">
            <w:drawing>
              <wp:anchor distT="0" distB="0" distL="114300" distR="114300" simplePos="0" relativeHeight="252314624" behindDoc="0" locked="0" layoutInCell="1" allowOverlap="1" wp14:anchorId="6A069B52" wp14:editId="10DBDE3F">
                <wp:simplePos x="0" y="0"/>
                <wp:positionH relativeFrom="column">
                  <wp:posOffset>1458999</wp:posOffset>
                </wp:positionH>
                <wp:positionV relativeFrom="paragraph">
                  <wp:posOffset>1709825</wp:posOffset>
                </wp:positionV>
                <wp:extent cx="423545" cy="254520"/>
                <wp:effectExtent l="0" t="0" r="0" b="0"/>
                <wp:wrapNone/>
                <wp:docPr id="160171387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3545" cy="254520"/>
                        </a:xfrm>
                        <a:prstGeom prst="rect">
                          <a:avLst/>
                        </a:prstGeom>
                        <a:noFill/>
                        <a:ln w="9525">
                          <a:noFill/>
                          <a:miter lim="800000"/>
                          <a:headEnd/>
                          <a:tailEnd/>
                        </a:ln>
                      </wps:spPr>
                      <wps:txbx>
                        <w:txbxContent>
                          <w:p w14:paraId="3D8B732A" w14:textId="77777777" w:rsidR="00DA1D90" w:rsidRPr="001274EF" w:rsidRDefault="00DA1D90" w:rsidP="00DA1D90">
                            <w:pPr>
                              <w:spacing w:line="216" w:lineRule="auto"/>
                              <w:jc w:val="center"/>
                              <w:rPr>
                                <w:rFonts w:ascii="Arial" w:hAnsi="Arial" w:cs="Arial"/>
                                <w:b/>
                                <w:bCs/>
                                <w:color w:val="FFFFFF" w:themeColor="background1"/>
                                <w:sz w:val="14"/>
                                <w:szCs w:val="14"/>
                              </w:rPr>
                            </w:pPr>
                            <w:r w:rsidRPr="001274EF">
                              <w:rPr>
                                <w:rFonts w:ascii="Arial" w:hAnsi="Arial" w:cs="Arial"/>
                                <w:b/>
                                <w:bCs/>
                                <w:color w:val="FFFFFF" w:themeColor="background1"/>
                                <w:sz w:val="14"/>
                                <w:szCs w:val="14"/>
                              </w:rPr>
                              <w:t>F16</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A069B52" id="_x0000_s1743" type="#_x0000_t202" style="position:absolute;margin-left:114.9pt;margin-top:134.65pt;width:33.35pt;height:20.05pt;z-index:25231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" filled="f" stroked="f">
                <v:textbox>
                  <w:txbxContent>
                    <w:p w14:paraId="3D8B732A" w14:textId="77777777" w:rsidR="00DA1D90" w:rsidRPr="001274EF" w:rsidRDefault="00DA1D90" w:rsidP="00DA1D90">
                      <w:pPr>
                        <w:spacing w:line="216" w:lineRule="auto"/>
                        <w:jc w:val="center"/>
                        <w:rPr>
                          <w:rFonts w:ascii="Arial" w:hAnsi="Arial" w:cs="Arial"/>
                          <w:b/>
                          <w:bCs/>
                          <w:color w:val="FFFFFF" w:themeColor="background1"/>
                          <w:sz w:val="14"/>
                          <w:szCs w:val="14"/>
                        </w:rPr>
                      </w:pPr>
                      <w:r w:rsidRPr="001274EF">
                        <w:rPr>
                          <w:rFonts w:ascii="Arial" w:hAnsi="Arial" w:cs="Arial"/>
                          <w:b/>
                          <w:bCs/>
                          <w:color w:val="FFFFFF" w:themeColor="background1"/>
                          <w:sz w:val="14"/>
                          <w:szCs w:val="14"/>
                        </w:rPr>
                        <w:t>F16</w:t>
                      </w:r>
                    </w:p>
                  </w:txbxContent>
                </v:textbox>
              </v:shape>
            </w:pict>
          </mc:Fallback>
        </mc:AlternateContent>
      </w:r>
      <w:r w:rsidR="00D772A2" w:rsidRPr="00EB3CC0">
        <w:rPr>
          <w:rFonts w:ascii="Calibri" w:eastAsia="Aptos" w:hAnsi="Calibri" w:cs="Calibri"/>
          <w:kern w:val="2"/>
          <w:sz w:val="22"/>
          <w:szCs w:val="22"/>
          <w14:ligatures w14:val="standardContextual"/>
        </w:rPr>
        <mc:AlternateContent>
          <mc:Choice Requires="wps">
            <w:drawing>
              <wp:anchor distT="0" distB="0" distL="114300" distR="114300" simplePos="0" relativeHeight="250821632" behindDoc="0" locked="0" layoutInCell="1" allowOverlap="1" wp14:anchorId="5A0FC795" wp14:editId="345F876E">
                <wp:simplePos x="0" y="0"/>
                <wp:positionH relativeFrom="column">
                  <wp:posOffset>1718079</wp:posOffset>
                </wp:positionH>
                <wp:positionV relativeFrom="paragraph">
                  <wp:posOffset>1651866</wp:posOffset>
                </wp:positionV>
                <wp:extent cx="1071880" cy="274320"/>
                <wp:effectExtent l="0" t="0" r="0" b="0"/>
                <wp:wrapNone/>
                <wp:docPr id="174596196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71880" cy="274320"/>
                        </a:xfrm>
                        <a:prstGeom prst="rect">
                          <a:avLst/>
                        </a:prstGeom>
                        <a:noFill/>
                        <a:ln w="9525">
                          <a:noFill/>
                          <a:miter lim="800000"/>
                          <a:headEnd/>
                          <a:tailEnd/>
                        </a:ln>
                      </wps:spPr>
                      <wps:txbx>
                        <w:txbxContent>
                          <w:p w14:paraId="7A041B41" w14:textId="77777777" w:rsidR="00DA1D90" w:rsidRPr="001274EF" w:rsidRDefault="00DA1D90" w:rsidP="00DA1D90">
                            <w:pPr>
                              <w:rPr>
                                <w:rFonts w:ascii="Arial" w:hAnsi="Arial" w:cs="Arial"/>
                                <w:sz w:val="12"/>
                                <w:szCs w:val="12"/>
                              </w:rPr>
                            </w:pPr>
                            <w:r w:rsidRPr="001274EF">
                              <w:rPr>
                                <w:rFonts w:ascii="Arial" w:hAnsi="Arial" w:cs="Arial"/>
                                <w:sz w:val="12"/>
                                <w:szCs w:val="12"/>
                              </w:rPr>
                              <w:t>Accès aux</w:t>
                            </w:r>
                            <w:r w:rsidRPr="001274EF">
                              <w:t xml:space="preserve"> </w:t>
                            </w:r>
                            <w:r w:rsidRPr="001274EF">
                              <w:rPr>
                                <w:rFonts w:ascii="Arial" w:hAnsi="Arial" w:cs="Arial"/>
                                <w:sz w:val="12"/>
                                <w:szCs w:val="12"/>
                              </w:rPr>
                              <w:t>ressources naturelles et à la terre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A0FC795" id="_x0000_s1744" type="#_x0000_t202" style="position:absolute;margin-left:135.3pt;margin-top:130.05pt;width:84.4pt;height:21.6pt;z-index:250821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" filled="f" stroked="f">
                <v:textbox>
                  <w:txbxContent>
                    <w:p w14:paraId="7A041B41" w14:textId="77777777" w:rsidR="00DA1D90" w:rsidRPr="001274EF" w:rsidRDefault="00DA1D90" w:rsidP="00DA1D90">
                      <w:pPr>
                        <w:rPr>
                          <w:rFonts w:ascii="Arial" w:hAnsi="Arial" w:cs="Arial"/>
                          <w:sz w:val="12"/>
                          <w:szCs w:val="12"/>
                        </w:rPr>
                      </w:pPr>
                      <w:r w:rsidRPr="001274EF">
                        <w:rPr>
                          <w:rFonts w:ascii="Arial" w:hAnsi="Arial" w:cs="Arial"/>
                          <w:sz w:val="12"/>
                          <w:szCs w:val="12"/>
                        </w:rPr>
                        <w:t>Accès aux</w:t>
                      </w:r>
                      <w:r w:rsidRPr="001274EF">
                        <w:t xml:space="preserve"> </w:t>
                      </w:r>
                      <w:r w:rsidRPr="001274EF">
                        <w:rPr>
                          <w:rFonts w:ascii="Arial" w:hAnsi="Arial" w:cs="Arial"/>
                          <w:sz w:val="12"/>
                          <w:szCs w:val="12"/>
                        </w:rPr>
                        <w:t>ressources naturelles et à la terre</w:t>
                      </w:r>
                    </w:p>
                  </w:txbxContent>
                </v:textbox>
              </v:shape>
            </w:pict>
          </mc:Fallback>
        </mc:AlternateContent>
      </w:r>
      <w:r w:rsidR="00D772A2" w:rsidRPr="00EB3CC0">
        <w:rPr>
          <w:rFonts w:ascii="Calibri" w:eastAsia="Aptos" w:hAnsi="Calibri" w:cs="Calibri"/>
          <w:kern w:val="2"/>
          <w:sz w:val="22"/>
          <w:szCs w:val="22"/>
          <w14:ligatures w14:val="standardContextual"/>
        </w:rPr>
        <mc:AlternateContent>
          <mc:Choice Requires="wps">
            <w:drawing>
              <wp:anchor distT="0" distB="0" distL="114300" distR="114300" simplePos="0" relativeHeight="252320768" behindDoc="0" locked="0" layoutInCell="1" allowOverlap="1" wp14:anchorId="67D3FBEB" wp14:editId="39FF9048">
                <wp:simplePos x="0" y="0"/>
                <wp:positionH relativeFrom="column">
                  <wp:posOffset>1477010</wp:posOffset>
                </wp:positionH>
                <wp:positionV relativeFrom="paragraph">
                  <wp:posOffset>1926186</wp:posOffset>
                </wp:positionV>
                <wp:extent cx="384348" cy="207818"/>
                <wp:effectExtent l="0" t="0" r="0" b="1905"/>
                <wp:wrapNone/>
                <wp:docPr id="58682886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4348" cy="207818"/>
                        </a:xfrm>
                        <a:prstGeom prst="rect">
                          <a:avLst/>
                        </a:prstGeom>
                        <a:noFill/>
                        <a:ln w="9525">
                          <a:noFill/>
                          <a:miter lim="800000"/>
                          <a:headEnd/>
                          <a:tailEnd/>
                        </a:ln>
                      </wps:spPr>
                      <wps:txbx>
                        <w:txbxContent>
                          <w:p w14:paraId="6034FD58" w14:textId="77777777" w:rsidR="00DA1D90" w:rsidRPr="001274EF" w:rsidRDefault="00DA1D90" w:rsidP="00DA1D90">
                            <w:pPr>
                              <w:spacing w:line="216" w:lineRule="auto"/>
                              <w:jc w:val="center"/>
                              <w:rPr>
                                <w:rFonts w:ascii="Arial" w:hAnsi="Arial" w:cs="Arial"/>
                                <w:b/>
                                <w:bCs/>
                                <w:color w:val="FFFFFF" w:themeColor="background1"/>
                                <w:sz w:val="14"/>
                                <w:szCs w:val="14"/>
                              </w:rPr>
                            </w:pPr>
                            <w:r w:rsidRPr="001274EF">
                              <w:rPr>
                                <w:rFonts w:ascii="Arial" w:hAnsi="Arial" w:cs="Arial"/>
                                <w:b/>
                                <w:bCs/>
                                <w:color w:val="FFFFFF" w:themeColor="background1"/>
                                <w:sz w:val="14"/>
                                <w:szCs w:val="14"/>
                              </w:rPr>
                              <w:t>H04</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7D3FBEB" id="_x0000_s1745" type="#_x0000_t202" style="position:absolute;margin-left:116.3pt;margin-top:151.65pt;width:30.25pt;height:16.35pt;z-index:25232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" filled="f" stroked="f">
                <v:textbox>
                  <w:txbxContent>
                    <w:p w14:paraId="6034FD58" w14:textId="77777777" w:rsidR="00DA1D90" w:rsidRPr="001274EF" w:rsidRDefault="00DA1D90" w:rsidP="00DA1D90">
                      <w:pPr>
                        <w:spacing w:line="216" w:lineRule="auto"/>
                        <w:jc w:val="center"/>
                        <w:rPr>
                          <w:rFonts w:ascii="Arial" w:hAnsi="Arial" w:cs="Arial"/>
                          <w:b/>
                          <w:bCs/>
                          <w:color w:val="FFFFFF" w:themeColor="background1"/>
                          <w:sz w:val="14"/>
                          <w:szCs w:val="14"/>
                        </w:rPr>
                      </w:pPr>
                      <w:r w:rsidRPr="001274EF">
                        <w:rPr>
                          <w:rFonts w:ascii="Arial" w:hAnsi="Arial" w:cs="Arial"/>
                          <w:b/>
                          <w:bCs/>
                          <w:color w:val="FFFFFF" w:themeColor="background1"/>
                          <w:sz w:val="14"/>
                          <w:szCs w:val="14"/>
                        </w:rPr>
                        <w:t>H04</w:t>
                      </w:r>
                    </w:p>
                  </w:txbxContent>
                </v:textbox>
              </v:shape>
            </w:pict>
          </mc:Fallback>
        </mc:AlternateContent>
      </w:r>
      <w:r w:rsidR="00D772A2" w:rsidRPr="00EB3CC0">
        <w:rPr>
          <w:rFonts w:ascii="Calibri" w:eastAsia="Aptos" w:hAnsi="Calibri" w:cs="Calibri"/>
          <w:kern w:val="2"/>
          <w:sz w:val="22"/>
          <w:szCs w:val="22"/>
          <w14:ligatures w14:val="standardContextual"/>
        </w:rPr>
        <mc:AlternateContent>
          <mc:Choice Requires="wps">
            <w:drawing>
              <wp:anchor distT="0" distB="0" distL="114300" distR="114300" simplePos="0" relativeHeight="252296192" behindDoc="0" locked="0" layoutInCell="1" allowOverlap="1" wp14:anchorId="5E7DF4AB" wp14:editId="065601F9">
                <wp:simplePos x="0" y="0"/>
                <wp:positionH relativeFrom="column">
                  <wp:posOffset>1377257</wp:posOffset>
                </wp:positionH>
                <wp:positionV relativeFrom="paragraph">
                  <wp:posOffset>2117379</wp:posOffset>
                </wp:positionV>
                <wp:extent cx="616874" cy="224443"/>
                <wp:effectExtent l="0" t="0" r="0" b="4445"/>
                <wp:wrapNone/>
                <wp:docPr id="41067626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6874" cy="224443"/>
                        </a:xfrm>
                        <a:prstGeom prst="rect">
                          <a:avLst/>
                        </a:prstGeom>
                        <a:noFill/>
                        <a:ln w="9525">
                          <a:noFill/>
                          <a:miter lim="800000"/>
                          <a:headEnd/>
                          <a:tailEnd/>
                        </a:ln>
                      </wps:spPr>
                      <wps:txbx>
                        <w:txbxContent>
                          <w:p w14:paraId="6E197038" w14:textId="77777777" w:rsidR="00DA1D90" w:rsidRPr="001274EF" w:rsidRDefault="00DA1D90" w:rsidP="00DA1D90">
                            <w:pPr>
                              <w:spacing w:line="216" w:lineRule="auto"/>
                              <w:jc w:val="center"/>
                              <w:rPr>
                                <w:rFonts w:ascii="Arial" w:hAnsi="Arial" w:cs="Arial"/>
                                <w:b/>
                                <w:bCs/>
                                <w:color w:val="FFFFFF" w:themeColor="background1"/>
                                <w:sz w:val="14"/>
                                <w:szCs w:val="14"/>
                              </w:rPr>
                            </w:pPr>
                            <w:r w:rsidRPr="001274EF">
                              <w:rPr>
                                <w:rFonts w:ascii="Arial" w:hAnsi="Arial" w:cs="Arial"/>
                                <w:b/>
                                <w:bCs/>
                                <w:color w:val="FFFFFF" w:themeColor="background1"/>
                                <w:sz w:val="14"/>
                                <w:szCs w:val="14"/>
                              </w:rPr>
                              <w:t>H10</w:t>
                            </w:r>
                          </w:p>
                          <w:p w14:paraId="60F30243" w14:textId="77777777" w:rsidR="00DA1D90" w:rsidRPr="001274EF" w:rsidRDefault="00DA1D90" w:rsidP="00DA1D90">
                            <w:pPr>
                              <w:spacing w:line="216" w:lineRule="auto"/>
                              <w:jc w:val="center"/>
                              <w:rPr>
                                <w:rFonts w:ascii="Arial" w:hAnsi="Arial" w:cs="Arial"/>
                                <w:b/>
                                <w:bCs/>
                                <w:color w:val="FFFFFF"/>
                                <w:sz w:val="14"/>
                                <w:szCs w:val="14"/>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E7DF4AB" id="_x0000_s1746" type="#_x0000_t202" style="position:absolute;margin-left:108.45pt;margin-top:166.7pt;width:48.55pt;height:17.65pt;z-index:25229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" filled="f" stroked="f">
                <v:textbox>
                  <w:txbxContent>
                    <w:p w14:paraId="6E197038" w14:textId="77777777" w:rsidR="00DA1D90" w:rsidRPr="001274EF" w:rsidRDefault="00DA1D90" w:rsidP="00DA1D90">
                      <w:pPr>
                        <w:spacing w:line="216" w:lineRule="auto"/>
                        <w:jc w:val="center"/>
                        <w:rPr>
                          <w:rFonts w:ascii="Arial" w:hAnsi="Arial" w:cs="Arial"/>
                          <w:b/>
                          <w:bCs/>
                          <w:color w:val="FFFFFF" w:themeColor="background1"/>
                          <w:sz w:val="14"/>
                          <w:szCs w:val="14"/>
                        </w:rPr>
                      </w:pPr>
                      <w:r w:rsidRPr="001274EF">
                        <w:rPr>
                          <w:rFonts w:ascii="Arial" w:hAnsi="Arial" w:cs="Arial"/>
                          <w:b/>
                          <w:bCs/>
                          <w:color w:val="FFFFFF" w:themeColor="background1"/>
                          <w:sz w:val="14"/>
                          <w:szCs w:val="14"/>
                        </w:rPr>
                        <w:t>H10</w:t>
                      </w:r>
                    </w:p>
                    <w:p w14:paraId="60F30243" w14:textId="77777777" w:rsidR="00DA1D90" w:rsidRPr="001274EF" w:rsidRDefault="00DA1D90" w:rsidP="00DA1D90">
                      <w:pPr>
                        <w:spacing w:line="216" w:lineRule="auto"/>
                        <w:jc w:val="center"/>
                        <w:rPr>
                          <w:rFonts w:ascii="Arial" w:hAnsi="Arial" w:cs="Arial"/>
                          <w:b/>
                          <w:bCs/>
                          <w:color w:val="FFFFFF"/>
                          <w:sz w:val="14"/>
                          <w:szCs w:val="14"/>
                        </w:rPr>
                      </w:pPr>
                    </w:p>
                  </w:txbxContent>
                </v:textbox>
              </v:shape>
            </w:pict>
          </mc:Fallback>
        </mc:AlternateContent>
      </w:r>
      <w:r w:rsidR="00D51108" w:rsidRPr="00EB3CC0">
        <w:rPr>
          <w:rFonts w:ascii="Calibri" w:eastAsia="Aptos" w:hAnsi="Calibri" w:cs="Calibri"/>
          <w:kern w:val="2"/>
          <w:sz w:val="22"/>
          <w:szCs w:val="22"/>
          <w14:ligatures w14:val="standardContextual"/>
        </w:rPr>
        <mc:AlternateContent>
          <mc:Choice Requires="wps">
            <w:drawing>
              <wp:anchor distT="0" distB="0" distL="114300" distR="114300" simplePos="0" relativeHeight="250825728" behindDoc="0" locked="0" layoutInCell="1" allowOverlap="1" wp14:anchorId="61B7B052" wp14:editId="4ACEAD12">
                <wp:simplePos x="0" y="0"/>
                <wp:positionH relativeFrom="column">
                  <wp:posOffset>1718079</wp:posOffset>
                </wp:positionH>
                <wp:positionV relativeFrom="paragraph">
                  <wp:posOffset>2134004</wp:posOffset>
                </wp:positionV>
                <wp:extent cx="1071880" cy="281651"/>
                <wp:effectExtent l="0" t="0" r="0" b="4445"/>
                <wp:wrapNone/>
                <wp:docPr id="145737063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71880" cy="281651"/>
                        </a:xfrm>
                        <a:prstGeom prst="rect">
                          <a:avLst/>
                        </a:prstGeom>
                        <a:noFill/>
                        <a:ln w="9525">
                          <a:noFill/>
                          <a:miter lim="800000"/>
                          <a:headEnd/>
                          <a:tailEnd/>
                        </a:ln>
                      </wps:spPr>
                      <wps:txbx>
                        <w:txbxContent>
                          <w:p w14:paraId="6C59CE1B" w14:textId="77777777" w:rsidR="00DA1D90" w:rsidRPr="001274EF" w:rsidRDefault="00DA1D90" w:rsidP="00DA1D90">
                            <w:pPr>
                              <w:rPr>
                                <w:rFonts w:ascii="Arial" w:hAnsi="Arial" w:cs="Arial"/>
                                <w:sz w:val="12"/>
                                <w:szCs w:val="12"/>
                              </w:rPr>
                            </w:pPr>
                            <w:r w:rsidRPr="001274EF">
                              <w:rPr>
                                <w:rFonts w:ascii="Arial" w:hAnsi="Arial" w:cs="Arial"/>
                                <w:sz w:val="12"/>
                                <w:szCs w:val="12"/>
                              </w:rPr>
                              <w:t>Conservation des forêts au service de la santé</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1B7B052" id="_x0000_s1747" type="#_x0000_t202" style="position:absolute;margin-left:135.3pt;margin-top:168.05pt;width:84.4pt;height:22.2pt;z-index:250825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" filled="f" stroked="f">
                <v:textbox>
                  <w:txbxContent>
                    <w:p w14:paraId="6C59CE1B" w14:textId="77777777" w:rsidR="00DA1D90" w:rsidRPr="001274EF" w:rsidRDefault="00DA1D90" w:rsidP="00DA1D90">
                      <w:pPr>
                        <w:rPr>
                          <w:rFonts w:ascii="Arial" w:hAnsi="Arial" w:cs="Arial"/>
                          <w:sz w:val="12"/>
                          <w:szCs w:val="12"/>
                        </w:rPr>
                      </w:pPr>
                      <w:r w:rsidRPr="001274EF">
                        <w:rPr>
                          <w:rFonts w:ascii="Arial" w:hAnsi="Arial" w:cs="Arial"/>
                          <w:sz w:val="12"/>
                          <w:szCs w:val="12"/>
                        </w:rPr>
                        <w:t>Conservation des forêts au service de la santé</w:t>
                      </w:r>
                    </w:p>
                  </w:txbxContent>
                </v:textbox>
              </v:shape>
            </w:pict>
          </mc:Fallback>
        </mc:AlternateContent>
      </w:r>
      <w:r w:rsidR="00D51108" w:rsidRPr="00EB3CC0">
        <w:rPr>
          <w:rFonts w:ascii="Calibri" w:eastAsia="Aptos" w:hAnsi="Calibri" w:cs="Calibri"/>
          <w:kern w:val="2"/>
          <w:sz w:val="22"/>
          <w:szCs w:val="22"/>
          <w14:ligatures w14:val="standardContextual"/>
        </w:rPr>
        <mc:AlternateContent>
          <mc:Choice Requires="wps">
            <w:drawing>
              <wp:anchor distT="0" distB="0" distL="114300" distR="114300" simplePos="0" relativeHeight="250870784" behindDoc="0" locked="0" layoutInCell="1" allowOverlap="1" wp14:anchorId="7A359D6A" wp14:editId="36FA16B8">
                <wp:simplePos x="0" y="0"/>
                <wp:positionH relativeFrom="column">
                  <wp:posOffset>96635</wp:posOffset>
                </wp:positionH>
                <wp:positionV relativeFrom="paragraph">
                  <wp:posOffset>2491683</wp:posOffset>
                </wp:positionV>
                <wp:extent cx="2627688" cy="997528"/>
                <wp:effectExtent l="0" t="0" r="0" b="0"/>
                <wp:wrapNone/>
                <wp:docPr id="84917667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27688" cy="997528"/>
                        </a:xfrm>
                        <a:prstGeom prst="rect">
                          <a:avLst/>
                        </a:prstGeom>
                        <a:noFill/>
                        <a:ln w="9525">
                          <a:noFill/>
                          <a:miter lim="800000"/>
                          <a:headEnd/>
                          <a:tailEnd/>
                        </a:ln>
                      </wps:spPr>
                      <wps:txbx>
                        <w:txbxContent>
                          <w:p w14:paraId="75866101" w14:textId="5A8B34C2" w:rsidR="00DA1D90" w:rsidRPr="001274EF" w:rsidRDefault="00DA1D90" w:rsidP="00DA1D90">
                            <w:pPr>
                              <w:rPr>
                                <w:rFonts w:ascii="Arial" w:hAnsi="Arial" w:cs="Arial"/>
                                <w:sz w:val="12"/>
                                <w:szCs w:val="12"/>
                              </w:rPr>
                            </w:pPr>
                            <w:r w:rsidRPr="001274EF">
                              <w:rPr>
                                <w:rFonts w:ascii="Arial" w:hAnsi="Arial" w:cs="Arial"/>
                                <w:sz w:val="12"/>
                                <w:szCs w:val="12"/>
                              </w:rPr>
                              <w:t>Dans le Nagaland, les APC de trois villages ont été connectées pour favoriser la conservation des paysages forestiers. Le réseau d’aires protégées qui en résulte fait l’objet d’une gestion conjointe et d’un suivi collectif. Les savoirs autochtones et locaux ont éclairé les mesures de conservation, qui comprennent l’interdiction de la chasse aux animaux sauvages, des pratiques de pêche et d’exploitation forestière destructrices et de la vente de produits forestiers autres que le bois d’œuvre. La connexion des AP</w:t>
                            </w:r>
                            <w:r w:rsidR="004E533D" w:rsidRPr="001274EF">
                              <w:rPr>
                                <w:rFonts w:ascii="Arial" w:hAnsi="Arial" w:cs="Arial"/>
                                <w:sz w:val="12"/>
                                <w:szCs w:val="12"/>
                              </w:rPr>
                              <w:t>C</w:t>
                            </w:r>
                            <w:r w:rsidRPr="001274EF">
                              <w:rPr>
                                <w:rFonts w:ascii="Arial" w:hAnsi="Arial" w:cs="Arial"/>
                                <w:sz w:val="12"/>
                                <w:szCs w:val="12"/>
                              </w:rPr>
                              <w:t xml:space="preserve"> renforce les contributions de la nature aux populations et les moyens de subsistance durables, et démontre l’efficacité de la gouvernance coutumière.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A359D6A" id="_x0000_s1748" type="#_x0000_t202" style="position:absolute;margin-left:7.6pt;margin-top:196.2pt;width:206.9pt;height:78.55pt;z-index:250870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" filled="f" stroked="f">
                <v:textbox>
                  <w:txbxContent>
                    <w:p w14:paraId="75866101" w14:textId="5A8B34C2" w:rsidR="00DA1D90" w:rsidRPr="001274EF" w:rsidRDefault="00DA1D90" w:rsidP="00DA1D90">
                      <w:pPr>
                        <w:rPr>
                          <w:rFonts w:ascii="Arial" w:hAnsi="Arial" w:cs="Arial"/>
                          <w:sz w:val="12"/>
                          <w:szCs w:val="12"/>
                        </w:rPr>
                      </w:pPr>
                      <w:r w:rsidRPr="001274EF">
                        <w:rPr>
                          <w:rFonts w:ascii="Arial" w:hAnsi="Arial" w:cs="Arial"/>
                          <w:sz w:val="12"/>
                          <w:szCs w:val="12"/>
                        </w:rPr>
                        <w:t>Dans le Nagaland, les APC de trois villages ont été connectées pour favoriser la conservation des paysages forestiers. Le réseau d’aires protégées qui en résulte fait l’objet d’une gestion conjointe et d’un suivi collectif. Les savoirs autochtones et locaux ont éclairé les mesures de conservation, qui comprennent l’interdiction de la chasse aux animaux sauvages, des pratiques de pêche et d’exploitation forestière destructrices et de la vente de produits forestiers autres que le bois d’œuvre. La connexion des AP</w:t>
                      </w:r>
                      <w:r w:rsidR="004E533D" w:rsidRPr="001274EF">
                        <w:rPr>
                          <w:rFonts w:ascii="Arial" w:hAnsi="Arial" w:cs="Arial"/>
                          <w:sz w:val="12"/>
                          <w:szCs w:val="12"/>
                        </w:rPr>
                        <w:t>C</w:t>
                      </w:r>
                      <w:r w:rsidRPr="001274EF">
                        <w:rPr>
                          <w:rFonts w:ascii="Arial" w:hAnsi="Arial" w:cs="Arial"/>
                          <w:sz w:val="12"/>
                          <w:szCs w:val="12"/>
                        </w:rPr>
                        <w:t xml:space="preserve"> renforce les contributions de la nature aux populations et les moyens de subsistance durables, et démontre l’efficacité de la gouvernance coutumière.</w:t>
                      </w:r>
                    </w:p>
                  </w:txbxContent>
                </v:textbox>
              </v:shape>
            </w:pict>
          </mc:Fallback>
        </mc:AlternateContent>
      </w:r>
      <w:r w:rsidR="004D337A" w:rsidRPr="00EB3CC0">
        <w:rPr>
          <w:rFonts w:ascii="Calibri" w:eastAsia="Aptos" w:hAnsi="Calibri" w:cs="Calibri"/>
          <w:kern w:val="2"/>
          <w:sz w:val="22"/>
          <w:szCs w:val="22"/>
          <w14:ligatures w14:val="standardContextual"/>
        </w:rPr>
        <mc:AlternateContent>
          <mc:Choice Requires="wps">
            <w:drawing>
              <wp:anchor distT="0" distB="0" distL="114300" distR="114300" simplePos="0" relativeHeight="252300288" behindDoc="0" locked="0" layoutInCell="1" allowOverlap="1" wp14:anchorId="1DA39939" wp14:editId="567D90A1">
                <wp:simplePos x="0" y="0"/>
                <wp:positionH relativeFrom="column">
                  <wp:posOffset>80473</wp:posOffset>
                </wp:positionH>
                <wp:positionV relativeFrom="paragraph">
                  <wp:posOffset>1294419</wp:posOffset>
                </wp:positionV>
                <wp:extent cx="359410" cy="224212"/>
                <wp:effectExtent l="0" t="0" r="0" b="4445"/>
                <wp:wrapNone/>
                <wp:docPr id="197987134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410" cy="224212"/>
                        </a:xfrm>
                        <a:prstGeom prst="rect">
                          <a:avLst/>
                        </a:prstGeom>
                        <a:noFill/>
                        <a:ln w="9525">
                          <a:noFill/>
                          <a:miter lim="800000"/>
                          <a:headEnd/>
                          <a:tailEnd/>
                        </a:ln>
                      </wps:spPr>
                      <wps:txbx>
                        <w:txbxContent>
                          <w:p w14:paraId="00E932F3" w14:textId="77777777" w:rsidR="00DA1D90" w:rsidRPr="001274EF" w:rsidRDefault="00DA1D90" w:rsidP="00DA1D90">
                            <w:pPr>
                              <w:spacing w:line="216" w:lineRule="auto"/>
                              <w:jc w:val="center"/>
                              <w:rPr>
                                <w:rFonts w:ascii="Arial" w:hAnsi="Arial" w:cs="Arial"/>
                                <w:b/>
                                <w:bCs/>
                                <w:sz w:val="14"/>
                                <w:szCs w:val="14"/>
                              </w:rPr>
                            </w:pPr>
                            <w:r w:rsidRPr="001274EF">
                              <w:rPr>
                                <w:rFonts w:ascii="Arial" w:hAnsi="Arial" w:cs="Arial"/>
                                <w:b/>
                                <w:bCs/>
                                <w:sz w:val="14"/>
                                <w:szCs w:val="14"/>
                              </w:rPr>
                              <w:t>B01</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DA39939" id="_x0000_s1749" type="#_x0000_t202" style="position:absolute;margin-left:6.35pt;margin-top:101.9pt;width:28.3pt;height:17.65pt;z-index:25230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" filled="f" stroked="f">
                <v:textbox>
                  <w:txbxContent>
                    <w:p w14:paraId="00E932F3" w14:textId="77777777" w:rsidR="00DA1D90" w:rsidRPr="001274EF" w:rsidRDefault="00DA1D90" w:rsidP="00DA1D90">
                      <w:pPr>
                        <w:spacing w:line="216" w:lineRule="auto"/>
                        <w:jc w:val="center"/>
                        <w:rPr>
                          <w:rFonts w:ascii="Arial" w:hAnsi="Arial" w:cs="Arial"/>
                          <w:b/>
                          <w:bCs/>
                          <w:sz w:val="14"/>
                          <w:szCs w:val="14"/>
                        </w:rPr>
                      </w:pPr>
                      <w:r w:rsidRPr="001274EF">
                        <w:rPr>
                          <w:rFonts w:ascii="Arial" w:hAnsi="Arial" w:cs="Arial"/>
                          <w:b/>
                          <w:bCs/>
                          <w:sz w:val="14"/>
                          <w:szCs w:val="14"/>
                        </w:rPr>
                        <w:t>B01</w:t>
                      </w:r>
                    </w:p>
                  </w:txbxContent>
                </v:textbox>
              </v:shape>
            </w:pict>
          </mc:Fallback>
        </mc:AlternateContent>
      </w:r>
      <w:r w:rsidR="004D337A" w:rsidRPr="00EB3CC0">
        <w:rPr>
          <w:rFonts w:ascii="Calibri" w:eastAsia="Aptos" w:hAnsi="Calibri" w:cs="Calibri"/>
          <w:kern w:val="2"/>
          <w:sz w:val="22"/>
          <w:szCs w:val="22"/>
          <w14:ligatures w14:val="standardContextual"/>
        </w:rPr>
        <mc:AlternateContent>
          <mc:Choice Requires="wps">
            <w:drawing>
              <wp:anchor distT="0" distB="0" distL="114300" distR="114300" simplePos="0" relativeHeight="250805248" behindDoc="0" locked="0" layoutInCell="1" allowOverlap="1" wp14:anchorId="562BA771" wp14:editId="184098DB">
                <wp:simplePos x="0" y="0"/>
                <wp:positionH relativeFrom="column">
                  <wp:posOffset>288290</wp:posOffset>
                </wp:positionH>
                <wp:positionV relativeFrom="paragraph">
                  <wp:posOffset>1286106</wp:posOffset>
                </wp:positionV>
                <wp:extent cx="980902" cy="254404"/>
                <wp:effectExtent l="0" t="0" r="0" b="0"/>
                <wp:wrapNone/>
                <wp:docPr id="121904720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80902" cy="254404"/>
                        </a:xfrm>
                        <a:prstGeom prst="rect">
                          <a:avLst/>
                        </a:prstGeom>
                        <a:noFill/>
                        <a:ln w="9525">
                          <a:noFill/>
                          <a:miter lim="800000"/>
                          <a:headEnd/>
                          <a:tailEnd/>
                        </a:ln>
                      </wps:spPr>
                      <wps:txbx>
                        <w:txbxContent>
                          <w:p w14:paraId="08F006CE" w14:textId="77777777" w:rsidR="00DA1D90" w:rsidRPr="001274EF" w:rsidRDefault="00DA1D90" w:rsidP="00DA1D90">
                            <w:pPr>
                              <w:rPr>
                                <w:rFonts w:ascii="Arial" w:hAnsi="Arial" w:cs="Arial"/>
                                <w:sz w:val="12"/>
                                <w:szCs w:val="12"/>
                              </w:rPr>
                            </w:pPr>
                            <w:r w:rsidRPr="001274EF">
                              <w:rPr>
                                <w:rFonts w:ascii="Arial" w:hAnsi="Arial" w:cs="Arial"/>
                                <w:sz w:val="12"/>
                                <w:szCs w:val="12"/>
                              </w:rPr>
                              <w:t>Conservation par zone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62BA771" id="_x0000_s1750" type="#_x0000_t202" style="position:absolute;margin-left:22.7pt;margin-top:101.25pt;width:77.25pt;height:20.05pt;z-index:250805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" filled="f" stroked="f">
                <v:textbox>
                  <w:txbxContent>
                    <w:p w14:paraId="08F006CE" w14:textId="77777777" w:rsidR="00DA1D90" w:rsidRPr="001274EF" w:rsidRDefault="00DA1D90" w:rsidP="00DA1D90">
                      <w:pPr>
                        <w:rPr>
                          <w:rFonts w:ascii="Arial" w:hAnsi="Arial" w:cs="Arial"/>
                          <w:sz w:val="12"/>
                          <w:szCs w:val="12"/>
                        </w:rPr>
                      </w:pPr>
                      <w:r w:rsidRPr="001274EF">
                        <w:rPr>
                          <w:rFonts w:ascii="Arial" w:hAnsi="Arial" w:cs="Arial"/>
                          <w:sz w:val="12"/>
                          <w:szCs w:val="12"/>
                        </w:rPr>
                        <w:t>Conservation par zone</w:t>
                      </w:r>
                    </w:p>
                  </w:txbxContent>
                </v:textbox>
              </v:shape>
            </w:pict>
          </mc:Fallback>
        </mc:AlternateContent>
      </w:r>
      <w:r w:rsidR="004D337A" w:rsidRPr="00EB3CC0">
        <w:rPr>
          <w:rFonts w:ascii="Calibri" w:eastAsia="Aptos" w:hAnsi="Calibri" w:cs="Calibri"/>
          <w:kern w:val="2"/>
          <w:sz w:val="22"/>
          <w:szCs w:val="22"/>
          <w14:ligatures w14:val="standardContextual"/>
        </w:rPr>
        <mc:AlternateContent>
          <mc:Choice Requires="wps">
            <w:drawing>
              <wp:anchor distT="0" distB="0" distL="114300" distR="114300" simplePos="0" relativeHeight="252302336" behindDoc="0" locked="0" layoutInCell="1" allowOverlap="1" wp14:anchorId="2181E284" wp14:editId="2D5ACA0B">
                <wp:simplePos x="0" y="0"/>
                <wp:positionH relativeFrom="column">
                  <wp:posOffset>80472</wp:posOffset>
                </wp:positionH>
                <wp:positionV relativeFrom="paragraph">
                  <wp:posOffset>1502238</wp:posOffset>
                </wp:positionV>
                <wp:extent cx="367665" cy="221268"/>
                <wp:effectExtent l="0" t="0" r="0" b="0"/>
                <wp:wrapNone/>
                <wp:docPr id="62872782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665" cy="221268"/>
                        </a:xfrm>
                        <a:prstGeom prst="rect">
                          <a:avLst/>
                        </a:prstGeom>
                        <a:noFill/>
                        <a:ln w="9525">
                          <a:noFill/>
                          <a:miter lim="800000"/>
                          <a:headEnd/>
                          <a:tailEnd/>
                        </a:ln>
                      </wps:spPr>
                      <wps:txbx>
                        <w:txbxContent>
                          <w:p w14:paraId="197548C3" w14:textId="77777777" w:rsidR="00DA1D90" w:rsidRPr="001274EF" w:rsidRDefault="00DA1D90" w:rsidP="00DA1D90">
                            <w:pPr>
                              <w:spacing w:line="216" w:lineRule="auto"/>
                              <w:jc w:val="center"/>
                              <w:rPr>
                                <w:rFonts w:ascii="Arial" w:hAnsi="Arial" w:cs="Arial"/>
                                <w:b/>
                                <w:bCs/>
                                <w:sz w:val="14"/>
                                <w:szCs w:val="14"/>
                              </w:rPr>
                            </w:pPr>
                            <w:r w:rsidRPr="001274EF">
                              <w:rPr>
                                <w:rFonts w:ascii="Arial" w:hAnsi="Arial" w:cs="Arial"/>
                                <w:b/>
                                <w:bCs/>
                                <w:sz w:val="14"/>
                                <w:szCs w:val="14"/>
                              </w:rPr>
                              <w:t>B05</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181E284" id="_x0000_s1751" type="#_x0000_t202" style="position:absolute;margin-left:6.35pt;margin-top:118.3pt;width:28.95pt;height:17.4pt;z-index:25230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" filled="f" stroked="f">
                <v:textbox>
                  <w:txbxContent>
                    <w:p w14:paraId="197548C3" w14:textId="77777777" w:rsidR="00DA1D90" w:rsidRPr="001274EF" w:rsidRDefault="00DA1D90" w:rsidP="00DA1D90">
                      <w:pPr>
                        <w:spacing w:line="216" w:lineRule="auto"/>
                        <w:jc w:val="center"/>
                        <w:rPr>
                          <w:rFonts w:ascii="Arial" w:hAnsi="Arial" w:cs="Arial"/>
                          <w:b/>
                          <w:bCs/>
                          <w:sz w:val="14"/>
                          <w:szCs w:val="14"/>
                        </w:rPr>
                      </w:pPr>
                      <w:r w:rsidRPr="001274EF">
                        <w:rPr>
                          <w:rFonts w:ascii="Arial" w:hAnsi="Arial" w:cs="Arial"/>
                          <w:b/>
                          <w:bCs/>
                          <w:sz w:val="14"/>
                          <w:szCs w:val="14"/>
                        </w:rPr>
                        <w:t>B05</w:t>
                      </w:r>
                    </w:p>
                  </w:txbxContent>
                </v:textbox>
              </v:shape>
            </w:pict>
          </mc:Fallback>
        </mc:AlternateContent>
      </w:r>
      <w:r w:rsidR="004D337A" w:rsidRPr="00EB3CC0">
        <w:rPr>
          <w:rFonts w:ascii="Calibri" w:eastAsia="Aptos" w:hAnsi="Calibri" w:cs="Calibri"/>
          <w:kern w:val="2"/>
          <w:sz w:val="22"/>
          <w:szCs w:val="22"/>
          <w14:ligatures w14:val="standardContextual"/>
        </w:rPr>
        <mc:AlternateContent>
          <mc:Choice Requires="wps">
            <w:drawing>
              <wp:anchor distT="0" distB="0" distL="114300" distR="114300" simplePos="0" relativeHeight="250807296" behindDoc="0" locked="0" layoutInCell="1" allowOverlap="1" wp14:anchorId="5DD15186" wp14:editId="05D3DF71">
                <wp:simplePos x="0" y="0"/>
                <wp:positionH relativeFrom="column">
                  <wp:posOffset>288291</wp:posOffset>
                </wp:positionH>
                <wp:positionV relativeFrom="paragraph">
                  <wp:posOffset>1502237</wp:posOffset>
                </wp:positionV>
                <wp:extent cx="1043190" cy="232756"/>
                <wp:effectExtent l="0" t="0" r="0" b="0"/>
                <wp:wrapNone/>
                <wp:docPr id="80697546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3190" cy="232756"/>
                        </a:xfrm>
                        <a:prstGeom prst="rect">
                          <a:avLst/>
                        </a:prstGeom>
                        <a:noFill/>
                        <a:ln w="9525">
                          <a:noFill/>
                          <a:miter lim="800000"/>
                          <a:headEnd/>
                          <a:tailEnd/>
                        </a:ln>
                      </wps:spPr>
                      <wps:txbx>
                        <w:txbxContent>
                          <w:p w14:paraId="23EEB513" w14:textId="77777777" w:rsidR="00DA1D90" w:rsidRPr="001274EF" w:rsidRDefault="00DA1D90" w:rsidP="00DA1D90">
                            <w:pPr>
                              <w:spacing w:line="192" w:lineRule="auto"/>
                              <w:rPr>
                                <w:rFonts w:ascii="Arial" w:hAnsi="Arial" w:cs="Arial"/>
                                <w:sz w:val="12"/>
                                <w:szCs w:val="12"/>
                              </w:rPr>
                            </w:pPr>
                            <w:r w:rsidRPr="001274EF">
                              <w:rPr>
                                <w:rFonts w:ascii="Arial" w:hAnsi="Arial" w:cs="Arial"/>
                                <w:sz w:val="12"/>
                                <w:szCs w:val="12"/>
                              </w:rPr>
                              <w:t>Restauration des paysages forestiers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DD15186" id="_x0000_s1752" type="#_x0000_t202" style="position:absolute;margin-left:22.7pt;margin-top:118.3pt;width:82.15pt;height:18.35pt;z-index:250807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" filled="f" stroked="f">
                <v:textbox>
                  <w:txbxContent>
                    <w:p w14:paraId="23EEB513" w14:textId="77777777" w:rsidR="00DA1D90" w:rsidRPr="001274EF" w:rsidRDefault="00DA1D90" w:rsidP="00DA1D90">
                      <w:pPr>
                        <w:spacing w:line="192" w:lineRule="auto"/>
                        <w:rPr>
                          <w:rFonts w:ascii="Arial" w:hAnsi="Arial" w:cs="Arial"/>
                          <w:sz w:val="12"/>
                          <w:szCs w:val="12"/>
                        </w:rPr>
                      </w:pPr>
                      <w:r w:rsidRPr="001274EF">
                        <w:rPr>
                          <w:rFonts w:ascii="Arial" w:hAnsi="Arial" w:cs="Arial"/>
                          <w:sz w:val="12"/>
                          <w:szCs w:val="12"/>
                        </w:rPr>
                        <w:t>Restauration des paysages forestiers</w:t>
                      </w:r>
                    </w:p>
                  </w:txbxContent>
                </v:textbox>
              </v:shape>
            </w:pict>
          </mc:Fallback>
        </mc:AlternateContent>
      </w:r>
      <w:r w:rsidR="004D337A" w:rsidRPr="00EB3CC0">
        <w:rPr>
          <w:rFonts w:ascii="Calibri" w:eastAsia="Aptos" w:hAnsi="Calibri" w:cs="Calibri"/>
          <w:kern w:val="2"/>
          <w:sz w:val="22"/>
          <w:szCs w:val="22"/>
          <w14:ligatures w14:val="standardContextual"/>
        </w:rPr>
        <mc:AlternateContent>
          <mc:Choice Requires="wps">
            <w:drawing>
              <wp:anchor distT="0" distB="0" distL="114300" distR="114300" simplePos="0" relativeHeight="252304384" behindDoc="0" locked="0" layoutInCell="1" allowOverlap="1" wp14:anchorId="7125AB71" wp14:editId="342A1266">
                <wp:simplePos x="0" y="0"/>
                <wp:positionH relativeFrom="column">
                  <wp:posOffset>80472</wp:posOffset>
                </wp:positionH>
                <wp:positionV relativeFrom="paragraph">
                  <wp:posOffset>1710055</wp:posOffset>
                </wp:positionV>
                <wp:extent cx="359410" cy="229466"/>
                <wp:effectExtent l="0" t="0" r="0" b="0"/>
                <wp:wrapNone/>
                <wp:docPr id="144636437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410" cy="229466"/>
                        </a:xfrm>
                        <a:prstGeom prst="rect">
                          <a:avLst/>
                        </a:prstGeom>
                        <a:noFill/>
                        <a:ln w="9525">
                          <a:noFill/>
                          <a:miter lim="800000"/>
                          <a:headEnd/>
                          <a:tailEnd/>
                        </a:ln>
                      </wps:spPr>
                      <wps:txbx>
                        <w:txbxContent>
                          <w:p w14:paraId="7FCBEDC9" w14:textId="77777777" w:rsidR="00DA1D90" w:rsidRPr="001274EF" w:rsidRDefault="00DA1D90" w:rsidP="00DA1D90">
                            <w:pPr>
                              <w:spacing w:line="216" w:lineRule="auto"/>
                              <w:jc w:val="center"/>
                              <w:rPr>
                                <w:rFonts w:ascii="Arial" w:hAnsi="Arial" w:cs="Arial"/>
                                <w:b/>
                                <w:bCs/>
                                <w:sz w:val="14"/>
                                <w:szCs w:val="14"/>
                              </w:rPr>
                            </w:pPr>
                            <w:r w:rsidRPr="001274EF">
                              <w:rPr>
                                <w:rFonts w:ascii="Arial" w:hAnsi="Arial" w:cs="Arial"/>
                                <w:b/>
                                <w:bCs/>
                                <w:sz w:val="14"/>
                                <w:szCs w:val="14"/>
                              </w:rPr>
                              <w:t>B09</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125AB71" id="_x0000_s1753" type="#_x0000_t202" style="position:absolute;margin-left:6.35pt;margin-top:134.65pt;width:28.3pt;height:18.05pt;z-index:25230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" filled="f" stroked="f">
                <v:textbox>
                  <w:txbxContent>
                    <w:p w14:paraId="7FCBEDC9" w14:textId="77777777" w:rsidR="00DA1D90" w:rsidRPr="001274EF" w:rsidRDefault="00DA1D90" w:rsidP="00DA1D90">
                      <w:pPr>
                        <w:spacing w:line="216" w:lineRule="auto"/>
                        <w:jc w:val="center"/>
                        <w:rPr>
                          <w:rFonts w:ascii="Arial" w:hAnsi="Arial" w:cs="Arial"/>
                          <w:b/>
                          <w:bCs/>
                          <w:sz w:val="14"/>
                          <w:szCs w:val="14"/>
                        </w:rPr>
                      </w:pPr>
                      <w:r w:rsidRPr="001274EF">
                        <w:rPr>
                          <w:rFonts w:ascii="Arial" w:hAnsi="Arial" w:cs="Arial"/>
                          <w:b/>
                          <w:bCs/>
                          <w:sz w:val="14"/>
                          <w:szCs w:val="14"/>
                        </w:rPr>
                        <w:t>B09</w:t>
                      </w:r>
                    </w:p>
                  </w:txbxContent>
                </v:textbox>
              </v:shape>
            </w:pict>
          </mc:Fallback>
        </mc:AlternateContent>
      </w:r>
      <w:r w:rsidR="004D337A" w:rsidRPr="00EB3CC0">
        <w:rPr>
          <w:rFonts w:ascii="Calibri" w:eastAsia="Aptos" w:hAnsi="Calibri" w:cs="Calibri"/>
          <w:kern w:val="2"/>
          <w:sz w:val="22"/>
          <w:szCs w:val="22"/>
          <w14:ligatures w14:val="standardContextual"/>
        </w:rPr>
        <mc:AlternateContent>
          <mc:Choice Requires="wps">
            <w:drawing>
              <wp:anchor distT="0" distB="0" distL="114300" distR="114300" simplePos="0" relativeHeight="250809344" behindDoc="0" locked="0" layoutInCell="1" allowOverlap="1" wp14:anchorId="6D1532A0" wp14:editId="48264FA6">
                <wp:simplePos x="0" y="0"/>
                <wp:positionH relativeFrom="column">
                  <wp:posOffset>288290</wp:posOffset>
                </wp:positionH>
                <wp:positionV relativeFrom="paragraph">
                  <wp:posOffset>1710055</wp:posOffset>
                </wp:positionV>
                <wp:extent cx="1288011" cy="312074"/>
                <wp:effectExtent l="0" t="0" r="0" b="0"/>
                <wp:wrapNone/>
                <wp:docPr id="56568673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8011" cy="312074"/>
                        </a:xfrm>
                        <a:prstGeom prst="rect">
                          <a:avLst/>
                        </a:prstGeom>
                        <a:noFill/>
                        <a:ln w="9525">
                          <a:noFill/>
                          <a:miter lim="800000"/>
                          <a:headEnd/>
                          <a:tailEnd/>
                        </a:ln>
                      </wps:spPr>
                      <wps:txbx>
                        <w:txbxContent>
                          <w:p w14:paraId="3FD769C3" w14:textId="77777777" w:rsidR="00DA1D90" w:rsidRPr="001274EF" w:rsidRDefault="00DA1D90" w:rsidP="00DA1D90">
                            <w:pPr>
                              <w:rPr>
                                <w:rFonts w:ascii="Arial" w:hAnsi="Arial" w:cs="Arial"/>
                                <w:sz w:val="12"/>
                                <w:szCs w:val="12"/>
                              </w:rPr>
                            </w:pPr>
                            <w:r w:rsidRPr="001274EF">
                              <w:rPr>
                                <w:rFonts w:asciiTheme="minorBidi" w:hAnsiTheme="minorBidi" w:cstheme="minorBidi"/>
                                <w:sz w:val="12"/>
                                <w:szCs w:val="12"/>
                              </w:rPr>
                              <w:t>Gestion</w:t>
                            </w:r>
                            <w:r w:rsidRPr="001274EF">
                              <w:t xml:space="preserve"> </w:t>
                            </w:r>
                            <w:r w:rsidRPr="001274EF">
                              <w:rPr>
                                <w:rFonts w:ascii="Arial" w:hAnsi="Arial" w:cs="Arial"/>
                                <w:sz w:val="12"/>
                                <w:szCs w:val="12"/>
                              </w:rPr>
                              <w:t>intégrée des paysages terrestres et marins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D1532A0" id="_x0000_s1754" type="#_x0000_t202" style="position:absolute;margin-left:22.7pt;margin-top:134.65pt;width:101.4pt;height:24.55pt;z-index:250809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" filled="f" stroked="f">
                <v:textbox>
                  <w:txbxContent>
                    <w:p w14:paraId="3FD769C3" w14:textId="77777777" w:rsidR="00DA1D90" w:rsidRPr="001274EF" w:rsidRDefault="00DA1D90" w:rsidP="00DA1D90">
                      <w:pPr>
                        <w:rPr>
                          <w:rFonts w:ascii="Arial" w:hAnsi="Arial" w:cs="Arial"/>
                          <w:sz w:val="12"/>
                          <w:szCs w:val="12"/>
                        </w:rPr>
                      </w:pPr>
                      <w:r w:rsidRPr="001274EF">
                        <w:rPr>
                          <w:rFonts w:asciiTheme="minorBidi" w:hAnsiTheme="minorBidi" w:cstheme="minorBidi"/>
                          <w:sz w:val="12"/>
                          <w:szCs w:val="12"/>
                        </w:rPr>
                        <w:t>Gestion</w:t>
                      </w:r>
                      <w:r w:rsidRPr="001274EF">
                        <w:t xml:space="preserve"> </w:t>
                      </w:r>
                      <w:r w:rsidRPr="001274EF">
                        <w:rPr>
                          <w:rFonts w:ascii="Arial" w:hAnsi="Arial" w:cs="Arial"/>
                          <w:sz w:val="12"/>
                          <w:szCs w:val="12"/>
                        </w:rPr>
                        <w:t>intégrée des paysages terrestres et marins</w:t>
                      </w:r>
                    </w:p>
                  </w:txbxContent>
                </v:textbox>
              </v:shape>
            </w:pict>
          </mc:Fallback>
        </mc:AlternateContent>
      </w:r>
      <w:r w:rsidR="004D337A" w:rsidRPr="00EB3CC0">
        <w:rPr>
          <w:rFonts w:ascii="Calibri" w:eastAsia="Aptos" w:hAnsi="Calibri" w:cs="Calibri"/>
          <w:kern w:val="2"/>
          <w:sz w:val="22"/>
          <w:szCs w:val="22"/>
          <w14:ligatures w14:val="standardContextual"/>
        </w:rPr>
        <mc:AlternateContent>
          <mc:Choice Requires="wps">
            <w:drawing>
              <wp:anchor distT="0" distB="0" distL="114300" distR="114300" simplePos="0" relativeHeight="252306432" behindDoc="0" locked="0" layoutInCell="1" allowOverlap="1" wp14:anchorId="31637610" wp14:editId="2878D3C1">
                <wp:simplePos x="0" y="0"/>
                <wp:positionH relativeFrom="column">
                  <wp:posOffset>80472</wp:posOffset>
                </wp:positionH>
                <wp:positionV relativeFrom="paragraph">
                  <wp:posOffset>1926186</wp:posOffset>
                </wp:positionV>
                <wp:extent cx="367723" cy="287770"/>
                <wp:effectExtent l="0" t="0" r="0" b="0"/>
                <wp:wrapNone/>
                <wp:docPr id="102883103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723" cy="287770"/>
                        </a:xfrm>
                        <a:prstGeom prst="rect">
                          <a:avLst/>
                        </a:prstGeom>
                        <a:noFill/>
                        <a:ln w="9525">
                          <a:noFill/>
                          <a:miter lim="800000"/>
                          <a:headEnd/>
                          <a:tailEnd/>
                        </a:ln>
                      </wps:spPr>
                      <wps:txbx>
                        <w:txbxContent>
                          <w:p w14:paraId="4DF97D25" w14:textId="77777777" w:rsidR="00DA1D90" w:rsidRPr="001274EF" w:rsidRDefault="00DA1D90" w:rsidP="00DA1D90">
                            <w:pPr>
                              <w:spacing w:line="216" w:lineRule="auto"/>
                              <w:jc w:val="center"/>
                              <w:rPr>
                                <w:rFonts w:ascii="Arial" w:hAnsi="Arial" w:cs="Arial"/>
                                <w:b/>
                                <w:bCs/>
                                <w:sz w:val="14"/>
                                <w:szCs w:val="14"/>
                              </w:rPr>
                            </w:pPr>
                            <w:r w:rsidRPr="001274EF">
                              <w:rPr>
                                <w:rFonts w:ascii="Arial" w:hAnsi="Arial" w:cs="Arial"/>
                                <w:b/>
                                <w:bCs/>
                                <w:sz w:val="14"/>
                                <w:szCs w:val="14"/>
                              </w:rPr>
                              <w:t>B10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1637610" id="_x0000_s1755" type="#_x0000_t202" style="position:absolute;margin-left:6.35pt;margin-top:151.65pt;width:28.95pt;height:22.65pt;z-index:25230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" filled="f" stroked="f">
                <v:textbox>
                  <w:txbxContent>
                    <w:p w14:paraId="4DF97D25" w14:textId="77777777" w:rsidR="00DA1D90" w:rsidRPr="001274EF" w:rsidRDefault="00DA1D90" w:rsidP="00DA1D90">
                      <w:pPr>
                        <w:spacing w:line="216" w:lineRule="auto"/>
                        <w:jc w:val="center"/>
                        <w:rPr>
                          <w:rFonts w:ascii="Arial" w:hAnsi="Arial" w:cs="Arial"/>
                          <w:b/>
                          <w:bCs/>
                          <w:sz w:val="14"/>
                          <w:szCs w:val="14"/>
                        </w:rPr>
                      </w:pPr>
                      <w:r w:rsidRPr="001274EF">
                        <w:rPr>
                          <w:rFonts w:ascii="Arial" w:hAnsi="Arial" w:cs="Arial"/>
                          <w:b/>
                          <w:bCs/>
                          <w:sz w:val="14"/>
                          <w:szCs w:val="14"/>
                        </w:rPr>
                        <w:t>B10</w:t>
                      </w:r>
                    </w:p>
                  </w:txbxContent>
                </v:textbox>
              </v:shape>
            </w:pict>
          </mc:Fallback>
        </mc:AlternateContent>
      </w:r>
      <w:r w:rsidR="004D337A" w:rsidRPr="00EB3CC0">
        <w:rPr>
          <w:rFonts w:ascii="Calibri" w:eastAsia="Aptos" w:hAnsi="Calibri" w:cs="Calibri"/>
          <w:kern w:val="2"/>
          <w:sz w:val="22"/>
          <w:szCs w:val="22"/>
          <w14:ligatures w14:val="standardContextual"/>
        </w:rPr>
        <mc:AlternateContent>
          <mc:Choice Requires="wps">
            <w:drawing>
              <wp:anchor distT="0" distB="0" distL="114300" distR="114300" simplePos="0" relativeHeight="250811392" behindDoc="0" locked="0" layoutInCell="1" allowOverlap="1" wp14:anchorId="7AE42B3C" wp14:editId="711F25AC">
                <wp:simplePos x="0" y="0"/>
                <wp:positionH relativeFrom="column">
                  <wp:posOffset>288290</wp:posOffset>
                </wp:positionH>
                <wp:positionV relativeFrom="paragraph">
                  <wp:posOffset>1926185</wp:posOffset>
                </wp:positionV>
                <wp:extent cx="1163320" cy="237779"/>
                <wp:effectExtent l="0" t="0" r="0" b="0"/>
                <wp:wrapNone/>
                <wp:docPr id="3950037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63320" cy="237779"/>
                        </a:xfrm>
                        <a:prstGeom prst="rect">
                          <a:avLst/>
                        </a:prstGeom>
                        <a:noFill/>
                        <a:ln w="9525">
                          <a:noFill/>
                          <a:miter lim="800000"/>
                          <a:headEnd/>
                          <a:tailEnd/>
                        </a:ln>
                      </wps:spPr>
                      <wps:txbx>
                        <w:txbxContent>
                          <w:p w14:paraId="3D0C0319" w14:textId="77777777" w:rsidR="00DA1D90" w:rsidRPr="001274EF" w:rsidRDefault="00DA1D90" w:rsidP="00DA1D90">
                            <w:pPr>
                              <w:spacing w:line="192" w:lineRule="auto"/>
                              <w:rPr>
                                <w:rFonts w:asciiTheme="minorBidi" w:hAnsiTheme="minorBidi" w:cstheme="minorBidi"/>
                                <w:sz w:val="12"/>
                                <w:szCs w:val="12"/>
                              </w:rPr>
                            </w:pPr>
                            <w:r w:rsidRPr="001274EF">
                              <w:rPr>
                                <w:rFonts w:asciiTheme="minorBidi" w:hAnsiTheme="minorBidi" w:cstheme="minorBidi"/>
                                <w:sz w:val="12"/>
                                <w:szCs w:val="12"/>
                              </w:rPr>
                              <w:t>Approches fondées sur les droits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AE42B3C" id="_x0000_s1756" type="#_x0000_t202" style="position:absolute;margin-left:22.7pt;margin-top:151.65pt;width:91.6pt;height:18.7pt;z-index:250811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" filled="f" stroked="f">
                <v:textbox>
                  <w:txbxContent>
                    <w:p w14:paraId="3D0C0319" w14:textId="77777777" w:rsidR="00DA1D90" w:rsidRPr="001274EF" w:rsidRDefault="00DA1D90" w:rsidP="00DA1D90">
                      <w:pPr>
                        <w:spacing w:line="192" w:lineRule="auto"/>
                        <w:rPr>
                          <w:rFonts w:asciiTheme="minorBidi" w:hAnsiTheme="minorBidi" w:cstheme="minorBidi"/>
                          <w:sz w:val="12"/>
                          <w:szCs w:val="12"/>
                        </w:rPr>
                      </w:pPr>
                      <w:r w:rsidRPr="001274EF">
                        <w:rPr>
                          <w:rFonts w:asciiTheme="minorBidi" w:hAnsiTheme="minorBidi" w:cstheme="minorBidi"/>
                          <w:sz w:val="12"/>
                          <w:szCs w:val="12"/>
                        </w:rPr>
                        <w:t>Approches fondées sur les droits</w:t>
                      </w:r>
                    </w:p>
                  </w:txbxContent>
                </v:textbox>
              </v:shape>
            </w:pict>
          </mc:Fallback>
        </mc:AlternateContent>
      </w:r>
      <w:r w:rsidR="00D97BCF" w:rsidRPr="00EB3CC0">
        <w:rPr>
          <w:rFonts w:ascii="Calibri" w:eastAsia="Aptos" w:hAnsi="Calibri" w:cs="Calibri"/>
          <w:kern w:val="2"/>
          <w:sz w:val="22"/>
          <w:szCs w:val="22"/>
          <w14:ligatures w14:val="standardContextual"/>
        </w:rPr>
        <mc:AlternateContent>
          <mc:Choice Requires="wps">
            <w:drawing>
              <wp:anchor distT="0" distB="0" distL="114300" distR="114300" simplePos="0" relativeHeight="252308480" behindDoc="0" locked="0" layoutInCell="1" allowOverlap="1" wp14:anchorId="272ED9C2" wp14:editId="0D849EC2">
                <wp:simplePos x="0" y="0"/>
                <wp:positionH relativeFrom="column">
                  <wp:posOffset>80472</wp:posOffset>
                </wp:positionH>
                <wp:positionV relativeFrom="paragraph">
                  <wp:posOffset>2125691</wp:posOffset>
                </wp:positionV>
                <wp:extent cx="359410" cy="290599"/>
                <wp:effectExtent l="0" t="0" r="0" b="0"/>
                <wp:wrapNone/>
                <wp:docPr id="128778852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410" cy="290599"/>
                        </a:xfrm>
                        <a:prstGeom prst="rect">
                          <a:avLst/>
                        </a:prstGeom>
                        <a:noFill/>
                        <a:ln w="9525">
                          <a:noFill/>
                          <a:miter lim="800000"/>
                          <a:headEnd/>
                          <a:tailEnd/>
                        </a:ln>
                      </wps:spPr>
                      <wps:txbx>
                        <w:txbxContent>
                          <w:p w14:paraId="10B27639" w14:textId="77777777" w:rsidR="00DA1D90" w:rsidRPr="001274EF" w:rsidRDefault="00DA1D90" w:rsidP="00DA1D90">
                            <w:pPr>
                              <w:spacing w:line="216" w:lineRule="auto"/>
                              <w:jc w:val="center"/>
                              <w:rPr>
                                <w:rFonts w:ascii="Arial" w:hAnsi="Arial" w:cs="Arial"/>
                                <w:b/>
                                <w:bCs/>
                                <w:sz w:val="14"/>
                                <w:szCs w:val="14"/>
                              </w:rPr>
                            </w:pPr>
                            <w:r w:rsidRPr="001274EF">
                              <w:rPr>
                                <w:rFonts w:ascii="Arial" w:hAnsi="Arial" w:cs="Arial"/>
                                <w:b/>
                                <w:bCs/>
                                <w:sz w:val="14"/>
                                <w:szCs w:val="14"/>
                              </w:rPr>
                              <w:t>B12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72ED9C2" id="_x0000_s1757" type="#_x0000_t202" style="position:absolute;margin-left:6.35pt;margin-top:167.4pt;width:28.3pt;height:22.9pt;z-index:25230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" filled="f" stroked="f">
                <v:textbox>
                  <w:txbxContent>
                    <w:p w14:paraId="10B27639" w14:textId="77777777" w:rsidR="00DA1D90" w:rsidRPr="001274EF" w:rsidRDefault="00DA1D90" w:rsidP="00DA1D90">
                      <w:pPr>
                        <w:spacing w:line="216" w:lineRule="auto"/>
                        <w:jc w:val="center"/>
                        <w:rPr>
                          <w:rFonts w:ascii="Arial" w:hAnsi="Arial" w:cs="Arial"/>
                          <w:b/>
                          <w:bCs/>
                          <w:sz w:val="14"/>
                          <w:szCs w:val="14"/>
                        </w:rPr>
                      </w:pPr>
                      <w:r w:rsidRPr="001274EF">
                        <w:rPr>
                          <w:rFonts w:ascii="Arial" w:hAnsi="Arial" w:cs="Arial"/>
                          <w:b/>
                          <w:bCs/>
                          <w:sz w:val="14"/>
                          <w:szCs w:val="14"/>
                        </w:rPr>
                        <w:t>B12</w:t>
                      </w:r>
                    </w:p>
                  </w:txbxContent>
                </v:textbox>
              </v:shape>
            </w:pict>
          </mc:Fallback>
        </mc:AlternateContent>
      </w:r>
      <w:r w:rsidR="00D97BCF" w:rsidRPr="00EB3CC0">
        <w:rPr>
          <w:rFonts w:ascii="Calibri" w:eastAsia="Aptos" w:hAnsi="Calibri" w:cs="Calibri"/>
          <w:kern w:val="2"/>
          <w:sz w:val="22"/>
          <w:szCs w:val="22"/>
          <w14:ligatures w14:val="standardContextual"/>
        </w:rPr>
        <mc:AlternateContent>
          <mc:Choice Requires="wps">
            <w:drawing>
              <wp:anchor distT="0" distB="0" distL="114300" distR="114300" simplePos="0" relativeHeight="250813440" behindDoc="0" locked="0" layoutInCell="1" allowOverlap="1" wp14:anchorId="19A77009" wp14:editId="63B9751F">
                <wp:simplePos x="0" y="0"/>
                <wp:positionH relativeFrom="column">
                  <wp:posOffset>288290</wp:posOffset>
                </wp:positionH>
                <wp:positionV relativeFrom="paragraph">
                  <wp:posOffset>2134004</wp:posOffset>
                </wp:positionV>
                <wp:extent cx="1163782" cy="282286"/>
                <wp:effectExtent l="0" t="0" r="0" b="3810"/>
                <wp:wrapNone/>
                <wp:docPr id="3292508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63782" cy="282286"/>
                        </a:xfrm>
                        <a:prstGeom prst="rect">
                          <a:avLst/>
                        </a:prstGeom>
                        <a:noFill/>
                        <a:ln w="9525">
                          <a:noFill/>
                          <a:miter lim="800000"/>
                          <a:headEnd/>
                          <a:tailEnd/>
                        </a:ln>
                      </wps:spPr>
                      <wps:txbx>
                        <w:txbxContent>
                          <w:p w14:paraId="3AD9136F" w14:textId="77777777" w:rsidR="00DA1D90" w:rsidRPr="001274EF" w:rsidRDefault="00DA1D90" w:rsidP="00DA1D90">
                            <w:pPr>
                              <w:spacing w:line="192" w:lineRule="auto"/>
                              <w:rPr>
                                <w:rFonts w:ascii="Arial" w:hAnsi="Arial" w:cs="Arial"/>
                                <w:sz w:val="12"/>
                                <w:szCs w:val="12"/>
                              </w:rPr>
                            </w:pPr>
                            <w:r w:rsidRPr="001274EF">
                              <w:rPr>
                                <w:rFonts w:ascii="Arial" w:hAnsi="Arial" w:cs="Arial"/>
                                <w:sz w:val="12"/>
                                <w:szCs w:val="12"/>
                              </w:rPr>
                              <w:t>Aménagement</w:t>
                            </w:r>
                            <w:r w:rsidRPr="001274EF">
                              <w:t xml:space="preserve"> </w:t>
                            </w:r>
                            <w:r w:rsidRPr="001274EF">
                              <w:rPr>
                                <w:rFonts w:ascii="Arial" w:hAnsi="Arial" w:cs="Arial"/>
                                <w:sz w:val="12"/>
                                <w:szCs w:val="12"/>
                              </w:rPr>
                              <w:t>des espaces terrestres</w:t>
                            </w:r>
                            <w:r w:rsidRPr="001274EF">
                              <w:t xml:space="preserve"> </w:t>
                            </w:r>
                            <w:r w:rsidRPr="001274EF">
                              <w:rPr>
                                <w:rFonts w:ascii="Arial" w:hAnsi="Arial" w:cs="Arial"/>
                                <w:sz w:val="12"/>
                                <w:szCs w:val="12"/>
                              </w:rPr>
                              <w:t>et marins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9A77009" id="_x0000_s1758" type="#_x0000_t202" style="position:absolute;margin-left:22.7pt;margin-top:168.05pt;width:91.65pt;height:22.25pt;z-index:250813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" filled="f" stroked="f">
                <v:textbox>
                  <w:txbxContent>
                    <w:p w14:paraId="3AD9136F" w14:textId="77777777" w:rsidR="00DA1D90" w:rsidRPr="001274EF" w:rsidRDefault="00DA1D90" w:rsidP="00DA1D90">
                      <w:pPr>
                        <w:spacing w:line="192" w:lineRule="auto"/>
                        <w:rPr>
                          <w:rFonts w:ascii="Arial" w:hAnsi="Arial" w:cs="Arial"/>
                          <w:sz w:val="12"/>
                          <w:szCs w:val="12"/>
                        </w:rPr>
                      </w:pPr>
                      <w:r w:rsidRPr="001274EF">
                        <w:rPr>
                          <w:rFonts w:ascii="Arial" w:hAnsi="Arial" w:cs="Arial"/>
                          <w:sz w:val="12"/>
                          <w:szCs w:val="12"/>
                        </w:rPr>
                        <w:t>Aménagement</w:t>
                      </w:r>
                      <w:r w:rsidRPr="001274EF">
                        <w:t xml:space="preserve"> </w:t>
                      </w:r>
                      <w:r w:rsidRPr="001274EF">
                        <w:rPr>
                          <w:rFonts w:ascii="Arial" w:hAnsi="Arial" w:cs="Arial"/>
                          <w:sz w:val="12"/>
                          <w:szCs w:val="12"/>
                        </w:rPr>
                        <w:t>des espaces terrestres</w:t>
                      </w:r>
                      <w:r w:rsidRPr="001274EF">
                        <w:t xml:space="preserve"> </w:t>
                      </w:r>
                      <w:r w:rsidRPr="001274EF">
                        <w:rPr>
                          <w:rFonts w:ascii="Arial" w:hAnsi="Arial" w:cs="Arial"/>
                          <w:sz w:val="12"/>
                          <w:szCs w:val="12"/>
                        </w:rPr>
                        <w:t>et marins</w:t>
                      </w:r>
                    </w:p>
                  </w:txbxContent>
                </v:textbox>
              </v:shape>
            </w:pict>
          </mc:Fallback>
        </mc:AlternateContent>
      </w:r>
      <w:r w:rsidR="005814AE" w:rsidRPr="00EB3CC0">
        <w:rPr>
          <w:rFonts w:ascii="Calibri" w:eastAsia="Aptos" w:hAnsi="Calibri" w:cs="Calibri"/>
          <w:kern w:val="2"/>
          <w:sz w:val="22"/>
          <w:szCs w:val="22"/>
          <w14:ligatures w14:val="standardContextual"/>
        </w:rPr>
        <mc:AlternateContent>
          <mc:Choice Requires="wps">
            <w:drawing>
              <wp:anchor distT="0" distB="0" distL="114300" distR="114300" simplePos="0" relativeHeight="250815488" behindDoc="0" locked="0" layoutInCell="1" allowOverlap="1" wp14:anchorId="78D9E636" wp14:editId="15BFD934">
                <wp:simplePos x="0" y="0"/>
                <wp:positionH relativeFrom="column">
                  <wp:posOffset>288290</wp:posOffset>
                </wp:positionH>
                <wp:positionV relativeFrom="paragraph">
                  <wp:posOffset>2283633</wp:posOffset>
                </wp:positionV>
                <wp:extent cx="1223645" cy="287424"/>
                <wp:effectExtent l="0" t="0" r="0" b="0"/>
                <wp:wrapNone/>
                <wp:docPr id="179082808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23645" cy="287424"/>
                        </a:xfrm>
                        <a:prstGeom prst="rect">
                          <a:avLst/>
                        </a:prstGeom>
                        <a:noFill/>
                        <a:ln w="9525">
                          <a:noFill/>
                          <a:miter lim="800000"/>
                          <a:headEnd/>
                          <a:tailEnd/>
                        </a:ln>
                      </wps:spPr>
                      <wps:txbx>
                        <w:txbxContent>
                          <w:p w14:paraId="0A7B8323" w14:textId="40D2297D" w:rsidR="00DA1D90" w:rsidRPr="001274EF" w:rsidRDefault="00DA1D90" w:rsidP="00DA1D90">
                            <w:pPr>
                              <w:rPr>
                                <w:rFonts w:asciiTheme="minorBidi" w:hAnsiTheme="minorBidi" w:cstheme="minorBidi"/>
                                <w:sz w:val="12"/>
                                <w:szCs w:val="12"/>
                              </w:rPr>
                            </w:pPr>
                            <w:r w:rsidRPr="001274EF">
                              <w:rPr>
                                <w:rFonts w:ascii="Arial" w:hAnsi="Arial" w:cs="Arial"/>
                                <w:sz w:val="12"/>
                                <w:szCs w:val="12"/>
                              </w:rPr>
                              <w:t>Rétablissement du lien entre la nature et</w:t>
                            </w:r>
                            <w:r w:rsidRPr="001274EF">
                              <w:t xml:space="preserve"> </w:t>
                            </w:r>
                            <w:r w:rsidR="00D97BCF" w:rsidRPr="001274EF">
                              <w:rPr>
                                <w:rFonts w:asciiTheme="minorBidi" w:hAnsiTheme="minorBidi" w:cstheme="minorBidi"/>
                                <w:sz w:val="12"/>
                                <w:szCs w:val="12"/>
                              </w:rPr>
                              <w:t>l’humanité</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8D9E636" id="_x0000_s1759" type="#_x0000_t202" style="position:absolute;margin-left:22.7pt;margin-top:179.8pt;width:96.35pt;height:22.65pt;z-index:250815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" filled="f" stroked="f">
                <v:textbox>
                  <w:txbxContent>
                    <w:p w14:paraId="0A7B8323" w14:textId="40D2297D" w:rsidR="00DA1D90" w:rsidRPr="001274EF" w:rsidRDefault="00DA1D90" w:rsidP="00DA1D90">
                      <w:pPr>
                        <w:rPr>
                          <w:rFonts w:asciiTheme="minorBidi" w:hAnsiTheme="minorBidi" w:cstheme="minorBidi"/>
                          <w:sz w:val="12"/>
                          <w:szCs w:val="12"/>
                        </w:rPr>
                      </w:pPr>
                      <w:r w:rsidRPr="001274EF">
                        <w:rPr>
                          <w:rFonts w:ascii="Arial" w:hAnsi="Arial" w:cs="Arial"/>
                          <w:sz w:val="12"/>
                          <w:szCs w:val="12"/>
                        </w:rPr>
                        <w:t>Rétablissement du lien entre la nature et</w:t>
                      </w:r>
                      <w:r w:rsidRPr="001274EF">
                        <w:t xml:space="preserve"> </w:t>
                      </w:r>
                      <w:r w:rsidR="00D97BCF" w:rsidRPr="001274EF">
                        <w:rPr>
                          <w:rFonts w:asciiTheme="minorBidi" w:hAnsiTheme="minorBidi" w:cstheme="minorBidi"/>
                          <w:sz w:val="12"/>
                          <w:szCs w:val="12"/>
                        </w:rPr>
                        <w:t>l’humanité</w:t>
                      </w:r>
                    </w:p>
                  </w:txbxContent>
                </v:textbox>
              </v:shape>
            </w:pict>
          </mc:Fallback>
        </mc:AlternateContent>
      </w:r>
      <w:r w:rsidR="005814AE" w:rsidRPr="00EB3CC0">
        <w:rPr>
          <w:rFonts w:ascii="Calibri" w:eastAsia="Aptos" w:hAnsi="Calibri" w:cs="Calibri"/>
          <w:kern w:val="2"/>
          <w:sz w:val="22"/>
          <w:szCs w:val="22"/>
          <w14:ligatures w14:val="standardContextual"/>
        </w:rPr>
        <mc:AlternateContent>
          <mc:Choice Requires="wps">
            <w:drawing>
              <wp:anchor distT="0" distB="0" distL="114300" distR="114300" simplePos="0" relativeHeight="252310528" behindDoc="0" locked="0" layoutInCell="1" allowOverlap="1" wp14:anchorId="2F2D796C" wp14:editId="511F0B84">
                <wp:simplePos x="0" y="0"/>
                <wp:positionH relativeFrom="column">
                  <wp:posOffset>80472</wp:posOffset>
                </wp:positionH>
                <wp:positionV relativeFrom="paragraph">
                  <wp:posOffset>2341823</wp:posOffset>
                </wp:positionV>
                <wp:extent cx="359410" cy="229466"/>
                <wp:effectExtent l="0" t="0" r="0" b="0"/>
                <wp:wrapNone/>
                <wp:docPr id="99515420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410" cy="229466"/>
                        </a:xfrm>
                        <a:prstGeom prst="rect">
                          <a:avLst/>
                        </a:prstGeom>
                        <a:noFill/>
                        <a:ln w="9525">
                          <a:noFill/>
                          <a:miter lim="800000"/>
                          <a:headEnd/>
                          <a:tailEnd/>
                        </a:ln>
                      </wps:spPr>
                      <wps:txbx>
                        <w:txbxContent>
                          <w:p w14:paraId="6AE2933C" w14:textId="77777777" w:rsidR="00DA1D90" w:rsidRPr="001274EF" w:rsidRDefault="00DA1D90" w:rsidP="00DA1D90">
                            <w:pPr>
                              <w:spacing w:line="216" w:lineRule="auto"/>
                              <w:jc w:val="center"/>
                              <w:rPr>
                                <w:rFonts w:ascii="Arial" w:hAnsi="Arial" w:cs="Arial"/>
                                <w:b/>
                                <w:bCs/>
                                <w:sz w:val="14"/>
                                <w:szCs w:val="14"/>
                              </w:rPr>
                            </w:pPr>
                            <w:r w:rsidRPr="001274EF">
                              <w:rPr>
                                <w:rFonts w:ascii="Arial" w:hAnsi="Arial" w:cs="Arial"/>
                                <w:b/>
                                <w:bCs/>
                                <w:sz w:val="14"/>
                                <w:szCs w:val="14"/>
                              </w:rPr>
                              <w:t>B14</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F2D796C" id="_x0000_s1760" type="#_x0000_t202" style="position:absolute;margin-left:6.35pt;margin-top:184.4pt;width:28.3pt;height:18.05pt;z-index:25231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" filled="f" stroked="f">
                <v:textbox>
                  <w:txbxContent>
                    <w:p w14:paraId="6AE2933C" w14:textId="77777777" w:rsidR="00DA1D90" w:rsidRPr="001274EF" w:rsidRDefault="00DA1D90" w:rsidP="00DA1D90">
                      <w:pPr>
                        <w:spacing w:line="216" w:lineRule="auto"/>
                        <w:jc w:val="center"/>
                        <w:rPr>
                          <w:rFonts w:ascii="Arial" w:hAnsi="Arial" w:cs="Arial"/>
                          <w:b/>
                          <w:bCs/>
                          <w:sz w:val="14"/>
                          <w:szCs w:val="14"/>
                        </w:rPr>
                      </w:pPr>
                      <w:r w:rsidRPr="001274EF">
                        <w:rPr>
                          <w:rFonts w:ascii="Arial" w:hAnsi="Arial" w:cs="Arial"/>
                          <w:b/>
                          <w:bCs/>
                          <w:sz w:val="14"/>
                          <w:szCs w:val="14"/>
                        </w:rPr>
                        <w:t>B14</w:t>
                      </w:r>
                    </w:p>
                  </w:txbxContent>
                </v:textbox>
              </v:shape>
            </w:pict>
          </mc:Fallback>
        </mc:AlternateContent>
      </w:r>
      <w:r w:rsidR="00753CDE" w:rsidRPr="00EB3CC0">
        <w:rPr>
          <w:rFonts w:ascii="Calibri" w:eastAsia="Aptos" w:hAnsi="Calibri" w:cs="Calibri"/>
          <w:kern w:val="2"/>
          <w:sz w:val="22"/>
          <w:szCs w:val="22"/>
          <w14:ligatures w14:val="standardContextual"/>
        </w:rPr>
        <mc:AlternateContent>
          <mc:Choice Requires="wps">
            <w:drawing>
              <wp:anchor distT="0" distB="0" distL="114300" distR="114300" simplePos="0" relativeHeight="250872832" behindDoc="0" locked="0" layoutInCell="1" allowOverlap="1" wp14:anchorId="0785C55A" wp14:editId="20D44A31">
                <wp:simplePos x="0" y="0"/>
                <wp:positionH relativeFrom="column">
                  <wp:posOffset>2973300</wp:posOffset>
                </wp:positionH>
                <wp:positionV relativeFrom="paragraph">
                  <wp:posOffset>2483139</wp:posOffset>
                </wp:positionV>
                <wp:extent cx="2667693" cy="922712"/>
                <wp:effectExtent l="0" t="0" r="0" b="0"/>
                <wp:wrapNone/>
                <wp:docPr id="71542968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67693" cy="922712"/>
                        </a:xfrm>
                        <a:prstGeom prst="rect">
                          <a:avLst/>
                        </a:prstGeom>
                        <a:noFill/>
                        <a:ln w="9525">
                          <a:noFill/>
                          <a:miter lim="800000"/>
                          <a:headEnd/>
                          <a:tailEnd/>
                        </a:ln>
                      </wps:spPr>
                      <wps:txbx>
                        <w:txbxContent>
                          <w:p w14:paraId="7AE4BBD2" w14:textId="77777777" w:rsidR="00DA1D90" w:rsidRPr="001274EF" w:rsidRDefault="00DA1D90" w:rsidP="00DA1D90">
                            <w:pPr>
                              <w:rPr>
                                <w:rFonts w:ascii="Arial" w:hAnsi="Arial" w:cs="Arial"/>
                                <w:sz w:val="12"/>
                                <w:szCs w:val="12"/>
                              </w:rPr>
                            </w:pPr>
                            <w:r w:rsidRPr="001274EF">
                              <w:rPr>
                                <w:rFonts w:ascii="Arial" w:hAnsi="Arial" w:cs="Arial"/>
                                <w:sz w:val="12"/>
                                <w:szCs w:val="12"/>
                              </w:rPr>
                              <w:t>La stratégie de la Ville de Paris pour une alimentation durable regroupe des interventions qui visent à favoriser l’adoption d’une alimentation saine et durable afin de lutter contre la faim et les problèmes causés par la surconsommation d’aliments mauvais pour la santé. La transition des exploitations agricoles à l’intensification écologique, financée à hauteur de 47 millions d’euros par la Ville de Paris et Eau de Paris, permet de réduire la pollution par les nutriments et les pesticides et par conséquent, les coûts de traitement des eaux.</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785C55A" id="_x0000_s1761" type="#_x0000_t202" style="position:absolute;margin-left:234.1pt;margin-top:195.5pt;width:210.05pt;height:72.65pt;z-index:250872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" filled="f" stroked="f">
                <v:textbox>
                  <w:txbxContent>
                    <w:p w14:paraId="7AE4BBD2" w14:textId="77777777" w:rsidR="00DA1D90" w:rsidRPr="001274EF" w:rsidRDefault="00DA1D90" w:rsidP="00DA1D90">
                      <w:pPr>
                        <w:rPr>
                          <w:rFonts w:ascii="Arial" w:hAnsi="Arial" w:cs="Arial"/>
                          <w:sz w:val="12"/>
                          <w:szCs w:val="12"/>
                        </w:rPr>
                      </w:pPr>
                      <w:r w:rsidRPr="001274EF">
                        <w:rPr>
                          <w:rFonts w:ascii="Arial" w:hAnsi="Arial" w:cs="Arial"/>
                          <w:sz w:val="12"/>
                          <w:szCs w:val="12"/>
                        </w:rPr>
                        <w:t>La stratégie de la Ville de Paris pour une alimentation durable regroupe des interventions qui visent à favoriser l’adoption d’une alimentation saine et durable afin de lutter contre la faim et les problèmes causés par la surconsommation d’aliments mauvais pour la santé. La transition des exploitations agricoles à l’intensification écologique, financée à hauteur de 47 millions d’euros par la Ville de Paris et Eau de Paris, permet de réduire la pollution par les nutriments et les pesticides et par conséquent, les coûts de traitement des eaux.</w:t>
                      </w:r>
                    </w:p>
                  </w:txbxContent>
                </v:textbox>
              </v:shape>
            </w:pict>
          </mc:Fallback>
        </mc:AlternateContent>
      </w:r>
      <w:r w:rsidR="0037592A" w:rsidRPr="00EB3CC0">
        <w:rPr>
          <w:rFonts w:ascii="Calibri" w:eastAsia="Aptos" w:hAnsi="Calibri" w:cs="Calibri"/>
          <w:kern w:val="2"/>
          <w:sz w:val="22"/>
          <w:szCs w:val="22"/>
          <w14:ligatures w14:val="standardContextual"/>
        </w:rPr>
        <mc:AlternateContent>
          <mc:Choice Requires="wps">
            <w:drawing>
              <wp:anchor distT="0" distB="0" distL="114300" distR="114300" simplePos="0" relativeHeight="250876928" behindDoc="0" locked="0" layoutInCell="1" allowOverlap="1" wp14:anchorId="54F8490A" wp14:editId="433D05B0">
                <wp:simplePos x="0" y="0"/>
                <wp:positionH relativeFrom="column">
                  <wp:posOffset>3571817</wp:posOffset>
                </wp:positionH>
                <wp:positionV relativeFrom="paragraph">
                  <wp:posOffset>3488978</wp:posOffset>
                </wp:positionV>
                <wp:extent cx="2069638" cy="615141"/>
                <wp:effectExtent l="0" t="0" r="0" b="0"/>
                <wp:wrapNone/>
                <wp:docPr id="182734418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69638" cy="615141"/>
                        </a:xfrm>
                        <a:prstGeom prst="rect">
                          <a:avLst/>
                        </a:prstGeom>
                        <a:noFill/>
                        <a:ln w="9525">
                          <a:noFill/>
                          <a:miter lim="800000"/>
                          <a:headEnd/>
                          <a:tailEnd/>
                        </a:ln>
                      </wps:spPr>
                      <wps:txbx>
                        <w:txbxContent>
                          <w:p w14:paraId="038D2A11" w14:textId="290052F9" w:rsidR="00DA1D90" w:rsidRPr="001274EF" w:rsidRDefault="00DA1D90" w:rsidP="00DA1D90">
                            <w:pPr>
                              <w:rPr>
                                <w:rFonts w:ascii="Arial" w:hAnsi="Arial" w:cs="Arial"/>
                                <w:sz w:val="12"/>
                                <w:szCs w:val="12"/>
                              </w:rPr>
                            </w:pPr>
                            <w:r w:rsidRPr="001274EF">
                              <w:rPr>
                                <w:rFonts w:ascii="Arial" w:hAnsi="Arial" w:cs="Arial"/>
                                <w:b/>
                                <w:bCs/>
                                <w:sz w:val="12"/>
                                <w:szCs w:val="12"/>
                              </w:rPr>
                              <w:t>Avantages pour les éléments du nexus :</w:t>
                            </w:r>
                            <w:r w:rsidRPr="001274EF">
                              <w:rPr>
                                <w:rFonts w:ascii="Arial" w:hAnsi="Arial" w:cs="Arial"/>
                                <w:sz w:val="12"/>
                                <w:szCs w:val="12"/>
                              </w:rPr>
                              <w:t xml:space="preserve"> amélioration de la biodiversité des terres agricoles, réduction de la pollution par les nutriments et les pesticides, amélioration de la santé des sols, alimentation plus saine et plus durable, augmentation du </w:t>
                            </w:r>
                            <w:r w:rsidR="00CE5D19" w:rsidRPr="001274EF">
                              <w:rPr>
                                <w:rFonts w:ascii="Arial" w:hAnsi="Arial" w:cs="Arial"/>
                                <w:sz w:val="12"/>
                                <w:szCs w:val="12"/>
                              </w:rPr>
                              <w:t xml:space="preserve">piégeage </w:t>
                            </w:r>
                            <w:r w:rsidRPr="001274EF">
                              <w:rPr>
                                <w:rFonts w:ascii="Arial" w:hAnsi="Arial" w:cs="Arial"/>
                                <w:sz w:val="12"/>
                                <w:szCs w:val="12"/>
                              </w:rPr>
                              <w:t>du carbone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4F8490A" id="_x0000_s1762" type="#_x0000_t202" style="position:absolute;margin-left:281.25pt;margin-top:274.7pt;width:162.95pt;height:48.45pt;z-index:250876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" filled="f" stroked="f">
                <v:textbox>
                  <w:txbxContent>
                    <w:p w14:paraId="038D2A11" w14:textId="290052F9" w:rsidR="00DA1D90" w:rsidRPr="001274EF" w:rsidRDefault="00DA1D90" w:rsidP="00DA1D90">
                      <w:pPr>
                        <w:rPr>
                          <w:rFonts w:ascii="Arial" w:hAnsi="Arial" w:cs="Arial"/>
                          <w:sz w:val="12"/>
                          <w:szCs w:val="12"/>
                        </w:rPr>
                      </w:pPr>
                      <w:r w:rsidRPr="001274EF">
                        <w:rPr>
                          <w:rFonts w:ascii="Arial" w:hAnsi="Arial" w:cs="Arial"/>
                          <w:b/>
                          <w:bCs/>
                          <w:sz w:val="12"/>
                          <w:szCs w:val="12"/>
                        </w:rPr>
                        <w:t>Avantages pour les éléments du nexus :</w:t>
                      </w:r>
                      <w:r w:rsidRPr="001274EF">
                        <w:rPr>
                          <w:rFonts w:ascii="Arial" w:hAnsi="Arial" w:cs="Arial"/>
                          <w:sz w:val="12"/>
                          <w:szCs w:val="12"/>
                        </w:rPr>
                        <w:t xml:space="preserve"> amélioration de la biodiversité des terres agricoles, réduction de la pollution par les nutriments et les pesticides, amélioration de la santé des sols, alimentation plus saine et plus durable, augmentation du </w:t>
                      </w:r>
                      <w:r w:rsidR="00CE5D19" w:rsidRPr="001274EF">
                        <w:rPr>
                          <w:rFonts w:ascii="Arial" w:hAnsi="Arial" w:cs="Arial"/>
                          <w:sz w:val="12"/>
                          <w:szCs w:val="12"/>
                        </w:rPr>
                        <w:t xml:space="preserve">piégeage </w:t>
                      </w:r>
                      <w:r w:rsidRPr="001274EF">
                        <w:rPr>
                          <w:rFonts w:ascii="Arial" w:hAnsi="Arial" w:cs="Arial"/>
                          <w:sz w:val="12"/>
                          <w:szCs w:val="12"/>
                        </w:rPr>
                        <w:t>du carbone</w:t>
                      </w:r>
                    </w:p>
                  </w:txbxContent>
                </v:textbox>
              </v:shape>
            </w:pict>
          </mc:Fallback>
        </mc:AlternateContent>
      </w:r>
      <w:r w:rsidR="00700CF5" w:rsidRPr="00EB3CC0">
        <w:rPr>
          <w:rFonts w:ascii="Calibri" w:eastAsia="Aptos" w:hAnsi="Calibri" w:cs="Calibri"/>
          <w:kern w:val="2"/>
          <w:sz w:val="22"/>
          <w:szCs w:val="22"/>
          <w14:ligatures w14:val="standardContextual"/>
        </w:rPr>
        <mc:AlternateContent>
          <mc:Choice Requires="wps">
            <w:drawing>
              <wp:anchor distT="0" distB="0" distL="114300" distR="114300" simplePos="0" relativeHeight="250874880" behindDoc="0" locked="0" layoutInCell="1" allowOverlap="1" wp14:anchorId="0F8F1508" wp14:editId="2A65293C">
                <wp:simplePos x="0" y="0"/>
                <wp:positionH relativeFrom="column">
                  <wp:posOffset>720552</wp:posOffset>
                </wp:positionH>
                <wp:positionV relativeFrom="paragraph">
                  <wp:posOffset>3488980</wp:posOffset>
                </wp:positionV>
                <wp:extent cx="2161309" cy="539750"/>
                <wp:effectExtent l="0" t="0" r="0" b="0"/>
                <wp:wrapNone/>
                <wp:docPr id="88281433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1309" cy="539750"/>
                        </a:xfrm>
                        <a:prstGeom prst="rect">
                          <a:avLst/>
                        </a:prstGeom>
                        <a:noFill/>
                        <a:ln w="9525">
                          <a:noFill/>
                          <a:miter lim="800000"/>
                          <a:headEnd/>
                          <a:tailEnd/>
                        </a:ln>
                      </wps:spPr>
                      <wps:txbx>
                        <w:txbxContent>
                          <w:p w14:paraId="091B89C7" w14:textId="66F6ADF9" w:rsidR="00DA1D90" w:rsidRPr="001274EF" w:rsidRDefault="00DA1D90" w:rsidP="00DA1D90">
                            <w:pPr>
                              <w:rPr>
                                <w:rFonts w:ascii="Arial" w:hAnsi="Arial" w:cs="Arial"/>
                                <w:sz w:val="12"/>
                                <w:szCs w:val="12"/>
                              </w:rPr>
                            </w:pPr>
                            <w:r w:rsidRPr="001274EF">
                              <w:rPr>
                                <w:rFonts w:ascii="Arial" w:hAnsi="Arial" w:cs="Arial"/>
                                <w:b/>
                                <w:bCs/>
                                <w:sz w:val="12"/>
                                <w:szCs w:val="12"/>
                              </w:rPr>
                              <w:t>Avantages pour les éléments du nexus :</w:t>
                            </w:r>
                            <w:r w:rsidRPr="001274EF">
                              <w:rPr>
                                <w:rFonts w:ascii="Arial" w:hAnsi="Arial" w:cs="Arial"/>
                                <w:sz w:val="12"/>
                                <w:szCs w:val="12"/>
                              </w:rPr>
                              <w:t xml:space="preserve"> conservation de la biodiversité terrestre et aquatique, protection des rivières, production alimentaire durable, utilisation durable des plantes médicinales, réduction de l’érosion des sols et augmentation du stockage d</w:t>
                            </w:r>
                            <w:r w:rsidR="00475481" w:rsidRPr="001274EF">
                              <w:rPr>
                                <w:rFonts w:ascii="Arial" w:hAnsi="Arial" w:cs="Arial"/>
                                <w:sz w:val="12"/>
                                <w:szCs w:val="12"/>
                              </w:rPr>
                              <w:t>e</w:t>
                            </w:r>
                            <w:r w:rsidRPr="001274EF">
                              <w:rPr>
                                <w:rFonts w:ascii="Arial" w:hAnsi="Arial" w:cs="Arial"/>
                                <w:sz w:val="12"/>
                                <w:szCs w:val="12"/>
                              </w:rPr>
                              <w:t xml:space="preserve"> carbone dans les sols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F8F1508" id="_x0000_s1763" type="#_x0000_t202" style="position:absolute;margin-left:56.75pt;margin-top:274.7pt;width:170.2pt;height:42.5pt;z-index:250874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" filled="f" stroked="f">
                <v:textbox>
                  <w:txbxContent>
                    <w:p w14:paraId="091B89C7" w14:textId="66F6ADF9" w:rsidR="00DA1D90" w:rsidRPr="001274EF" w:rsidRDefault="00DA1D90" w:rsidP="00DA1D90">
                      <w:pPr>
                        <w:rPr>
                          <w:rFonts w:ascii="Arial" w:hAnsi="Arial" w:cs="Arial"/>
                          <w:sz w:val="12"/>
                          <w:szCs w:val="12"/>
                        </w:rPr>
                      </w:pPr>
                      <w:r w:rsidRPr="001274EF">
                        <w:rPr>
                          <w:rFonts w:ascii="Arial" w:hAnsi="Arial" w:cs="Arial"/>
                          <w:b/>
                          <w:bCs/>
                          <w:sz w:val="12"/>
                          <w:szCs w:val="12"/>
                        </w:rPr>
                        <w:t>Avantages pour les éléments du nexus :</w:t>
                      </w:r>
                      <w:r w:rsidRPr="001274EF">
                        <w:rPr>
                          <w:rFonts w:ascii="Arial" w:hAnsi="Arial" w:cs="Arial"/>
                          <w:sz w:val="12"/>
                          <w:szCs w:val="12"/>
                        </w:rPr>
                        <w:t xml:space="preserve"> conservation de la biodiversité terrestre et aquatique, protection des rivières, production alimentaire durable, utilisation durable des plantes médicinales, réduction de l’érosion des sols et augmentation du stockage d</w:t>
                      </w:r>
                      <w:r w:rsidR="00475481" w:rsidRPr="001274EF">
                        <w:rPr>
                          <w:rFonts w:ascii="Arial" w:hAnsi="Arial" w:cs="Arial"/>
                          <w:sz w:val="12"/>
                          <w:szCs w:val="12"/>
                        </w:rPr>
                        <w:t>e</w:t>
                      </w:r>
                      <w:r w:rsidRPr="001274EF">
                        <w:rPr>
                          <w:rFonts w:ascii="Arial" w:hAnsi="Arial" w:cs="Arial"/>
                          <w:sz w:val="12"/>
                          <w:szCs w:val="12"/>
                        </w:rPr>
                        <w:t xml:space="preserve"> carbone dans les sols</w:t>
                      </w:r>
                    </w:p>
                  </w:txbxContent>
                </v:textbox>
              </v:shape>
            </w:pict>
          </mc:Fallback>
        </mc:AlternateContent>
      </w:r>
      <w:r w:rsidR="00C02A78" w:rsidRPr="00EB3CC0">
        <w:rPr>
          <w:rFonts w:ascii="Calibri" w:eastAsia="Aptos" w:hAnsi="Calibri" w:cs="Calibri"/>
          <w:kern w:val="2"/>
          <w:sz w:val="22"/>
          <w:szCs w:val="22"/>
          <w14:ligatures w14:val="standardContextual"/>
        </w:rPr>
        <mc:AlternateContent>
          <mc:Choice Requires="wps">
            <w:drawing>
              <wp:anchor distT="0" distB="0" distL="114300" distR="114300" simplePos="0" relativeHeight="252390400" behindDoc="0" locked="0" layoutInCell="1" allowOverlap="1" wp14:anchorId="52190A0F" wp14:editId="3FCC0638">
                <wp:simplePos x="0" y="0"/>
                <wp:positionH relativeFrom="column">
                  <wp:posOffset>4236835</wp:posOffset>
                </wp:positionH>
                <wp:positionV relativeFrom="paragraph">
                  <wp:posOffset>5467408</wp:posOffset>
                </wp:positionV>
                <wp:extent cx="367435" cy="241069"/>
                <wp:effectExtent l="0" t="0" r="0" b="0"/>
                <wp:wrapNone/>
                <wp:docPr id="162912966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435" cy="241069"/>
                        </a:xfrm>
                        <a:prstGeom prst="rect">
                          <a:avLst/>
                        </a:prstGeom>
                        <a:noFill/>
                        <a:ln w="9525">
                          <a:noFill/>
                          <a:miter lim="800000"/>
                          <a:headEnd/>
                          <a:tailEnd/>
                        </a:ln>
                      </wps:spPr>
                      <wps:txbx>
                        <w:txbxContent>
                          <w:p w14:paraId="2E30D095" w14:textId="77777777" w:rsidR="00DA1D90" w:rsidRPr="001274EF" w:rsidRDefault="00DA1D90" w:rsidP="00DA1D90">
                            <w:pPr>
                              <w:spacing w:line="216" w:lineRule="auto"/>
                              <w:jc w:val="center"/>
                              <w:rPr>
                                <w:rFonts w:ascii="Arial" w:hAnsi="Arial" w:cs="Arial"/>
                                <w:b/>
                                <w:bCs/>
                                <w:color w:val="FFFFFF" w:themeColor="background1"/>
                                <w:sz w:val="14"/>
                                <w:szCs w:val="14"/>
                              </w:rPr>
                            </w:pPr>
                            <w:r w:rsidRPr="001274EF">
                              <w:rPr>
                                <w:rFonts w:ascii="Arial" w:hAnsi="Arial" w:cs="Arial"/>
                                <w:b/>
                                <w:bCs/>
                                <w:color w:val="FFFFFF" w:themeColor="background1"/>
                                <w:sz w:val="14"/>
                                <w:szCs w:val="14"/>
                              </w:rPr>
                              <w:t>H12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2190A0F" id="_x0000_s1764" type="#_x0000_t202" style="position:absolute;margin-left:333.6pt;margin-top:430.5pt;width:28.95pt;height:19pt;z-index:252390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" filled="f" stroked="f">
                <v:textbox>
                  <w:txbxContent>
                    <w:p w14:paraId="2E30D095" w14:textId="77777777" w:rsidR="00DA1D90" w:rsidRPr="001274EF" w:rsidRDefault="00DA1D90" w:rsidP="00DA1D90">
                      <w:pPr>
                        <w:spacing w:line="216" w:lineRule="auto"/>
                        <w:jc w:val="center"/>
                        <w:rPr>
                          <w:rFonts w:ascii="Arial" w:hAnsi="Arial" w:cs="Arial"/>
                          <w:b/>
                          <w:bCs/>
                          <w:color w:val="FFFFFF" w:themeColor="background1"/>
                          <w:sz w:val="14"/>
                          <w:szCs w:val="14"/>
                        </w:rPr>
                      </w:pPr>
                      <w:r w:rsidRPr="001274EF">
                        <w:rPr>
                          <w:rFonts w:ascii="Arial" w:hAnsi="Arial" w:cs="Arial"/>
                          <w:b/>
                          <w:bCs/>
                          <w:color w:val="FFFFFF" w:themeColor="background1"/>
                          <w:sz w:val="14"/>
                          <w:szCs w:val="14"/>
                        </w:rPr>
                        <w:t>H12</w:t>
                      </w:r>
                    </w:p>
                  </w:txbxContent>
                </v:textbox>
              </v:shape>
            </w:pict>
          </mc:Fallback>
        </mc:AlternateContent>
      </w:r>
      <w:r w:rsidR="00DC128E" w:rsidRPr="00EB3CC0">
        <w:rPr>
          <w:rFonts w:ascii="Calibri" w:eastAsia="Aptos" w:hAnsi="Calibri" w:cs="Calibri"/>
          <w:kern w:val="2"/>
          <w:sz w:val="22"/>
          <w:szCs w:val="22"/>
          <w14:ligatures w14:val="standardContextual"/>
        </w:rPr>
        <mc:AlternateContent>
          <mc:Choice Requires="wps">
            <w:drawing>
              <wp:anchor distT="0" distB="0" distL="114300" distR="114300" simplePos="0" relativeHeight="250860544" behindDoc="0" locked="0" layoutInCell="1" allowOverlap="1" wp14:anchorId="1CA7BDCF" wp14:editId="57BD85B3">
                <wp:simplePos x="0" y="0"/>
                <wp:positionH relativeFrom="column">
                  <wp:posOffset>4461279</wp:posOffset>
                </wp:positionH>
                <wp:positionV relativeFrom="paragraph">
                  <wp:posOffset>5417531</wp:posOffset>
                </wp:positionV>
                <wp:extent cx="1223587" cy="482139"/>
                <wp:effectExtent l="0" t="0" r="0" b="0"/>
                <wp:wrapNone/>
                <wp:docPr id="83883579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23587" cy="482139"/>
                        </a:xfrm>
                        <a:prstGeom prst="rect">
                          <a:avLst/>
                        </a:prstGeom>
                        <a:noFill/>
                        <a:ln w="9525">
                          <a:noFill/>
                          <a:miter lim="800000"/>
                          <a:headEnd/>
                          <a:tailEnd/>
                        </a:ln>
                      </wps:spPr>
                      <wps:txbx>
                        <w:txbxContent>
                          <w:p w14:paraId="5EB03510" w14:textId="77777777" w:rsidR="00DA1D90" w:rsidRPr="001274EF" w:rsidRDefault="00DA1D90" w:rsidP="00DA1D90">
                            <w:pPr>
                              <w:rPr>
                                <w:rFonts w:ascii="Arial" w:hAnsi="Arial" w:cs="Arial"/>
                                <w:sz w:val="12"/>
                                <w:szCs w:val="12"/>
                              </w:rPr>
                            </w:pPr>
                            <w:r w:rsidRPr="001274EF">
                              <w:rPr>
                                <w:rFonts w:ascii="Arial" w:hAnsi="Arial" w:cs="Arial"/>
                                <w:sz w:val="12"/>
                                <w:szCs w:val="12"/>
                              </w:rPr>
                              <w:t>Protection intégrée de la santé à l’échelle du bassin versant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CA7BDCF" id="_x0000_s1765" type="#_x0000_t202" style="position:absolute;margin-left:351.3pt;margin-top:426.6pt;width:96.35pt;height:37.95pt;z-index:250860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" filled="f" stroked="f">
                <v:textbox>
                  <w:txbxContent>
                    <w:p w14:paraId="5EB03510" w14:textId="77777777" w:rsidR="00DA1D90" w:rsidRPr="001274EF" w:rsidRDefault="00DA1D90" w:rsidP="00DA1D90">
                      <w:pPr>
                        <w:rPr>
                          <w:rFonts w:ascii="Arial" w:hAnsi="Arial" w:cs="Arial"/>
                          <w:sz w:val="12"/>
                          <w:szCs w:val="12"/>
                        </w:rPr>
                      </w:pPr>
                      <w:r w:rsidRPr="001274EF">
                        <w:rPr>
                          <w:rFonts w:ascii="Arial" w:hAnsi="Arial" w:cs="Arial"/>
                          <w:sz w:val="12"/>
                          <w:szCs w:val="12"/>
                        </w:rPr>
                        <w:t>Protection intégrée de la santé à l’échelle du bassin versant</w:t>
                      </w:r>
                    </w:p>
                  </w:txbxContent>
                </v:textbox>
              </v:shape>
            </w:pict>
          </mc:Fallback>
        </mc:AlternateContent>
      </w:r>
      <w:r w:rsidR="00DC128E" w:rsidRPr="00EB3CC0">
        <w:rPr>
          <w:rFonts w:ascii="Calibri" w:eastAsia="Aptos" w:hAnsi="Calibri" w:cs="Calibri"/>
          <w:kern w:val="2"/>
          <w:sz w:val="22"/>
          <w:szCs w:val="22"/>
          <w14:ligatures w14:val="standardContextual"/>
        </w:rPr>
        <mc:AlternateContent>
          <mc:Choice Requires="wps">
            <w:drawing>
              <wp:anchor distT="0" distB="0" distL="114300" distR="114300" simplePos="0" relativeHeight="250856448" behindDoc="0" locked="0" layoutInCell="1" allowOverlap="1" wp14:anchorId="7F8BE68F" wp14:editId="17C6322B">
                <wp:simplePos x="0" y="0"/>
                <wp:positionH relativeFrom="column">
                  <wp:posOffset>4461279</wp:posOffset>
                </wp:positionH>
                <wp:positionV relativeFrom="paragraph">
                  <wp:posOffset>5168150</wp:posOffset>
                </wp:positionV>
                <wp:extent cx="1296670" cy="299258"/>
                <wp:effectExtent l="0" t="0" r="0" b="5715"/>
                <wp:wrapNone/>
                <wp:docPr id="44726109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96670" cy="299258"/>
                        </a:xfrm>
                        <a:prstGeom prst="rect">
                          <a:avLst/>
                        </a:prstGeom>
                        <a:noFill/>
                        <a:ln w="9525">
                          <a:noFill/>
                          <a:miter lim="800000"/>
                          <a:headEnd/>
                          <a:tailEnd/>
                        </a:ln>
                      </wps:spPr>
                      <wps:txbx>
                        <w:txbxContent>
                          <w:p w14:paraId="0F5A8CFD" w14:textId="77777777" w:rsidR="00DA1D90" w:rsidRPr="001274EF" w:rsidRDefault="00DA1D90" w:rsidP="00DA1D90">
                            <w:pPr>
                              <w:rPr>
                                <w:rFonts w:ascii="Arial" w:hAnsi="Arial" w:cs="Arial"/>
                                <w:sz w:val="14"/>
                                <w:szCs w:val="14"/>
                              </w:rPr>
                            </w:pPr>
                            <w:r w:rsidRPr="001274EF">
                              <w:rPr>
                                <w:rFonts w:ascii="Arial" w:hAnsi="Arial" w:cs="Arial"/>
                                <w:sz w:val="12"/>
                                <w:szCs w:val="12"/>
                              </w:rPr>
                              <w:t>Gestion intégrée des paysages terrestres et</w:t>
                            </w:r>
                            <w:r w:rsidRPr="001274EF">
                              <w:t xml:space="preserve"> </w:t>
                            </w:r>
                            <w:r w:rsidRPr="001274EF">
                              <w:rPr>
                                <w:rFonts w:ascii="Arial" w:hAnsi="Arial" w:cs="Arial"/>
                                <w:sz w:val="12"/>
                                <w:szCs w:val="12"/>
                              </w:rPr>
                              <w:t>marins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F8BE68F" id="_x0000_s1766" type="#_x0000_t202" style="position:absolute;margin-left:351.3pt;margin-top:406.95pt;width:102.1pt;height:23.55pt;z-index:250856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" filled="f" stroked="f">
                <v:textbox>
                  <w:txbxContent>
                    <w:p w14:paraId="0F5A8CFD" w14:textId="77777777" w:rsidR="00DA1D90" w:rsidRPr="001274EF" w:rsidRDefault="00DA1D90" w:rsidP="00DA1D90">
                      <w:pPr>
                        <w:rPr>
                          <w:rFonts w:ascii="Arial" w:hAnsi="Arial" w:cs="Arial"/>
                          <w:sz w:val="14"/>
                          <w:szCs w:val="14"/>
                        </w:rPr>
                      </w:pPr>
                      <w:r w:rsidRPr="001274EF">
                        <w:rPr>
                          <w:rFonts w:ascii="Arial" w:hAnsi="Arial" w:cs="Arial"/>
                          <w:sz w:val="12"/>
                          <w:szCs w:val="12"/>
                        </w:rPr>
                        <w:t>Gestion intégrée des paysages terrestres et</w:t>
                      </w:r>
                      <w:r w:rsidRPr="001274EF">
                        <w:t xml:space="preserve"> </w:t>
                      </w:r>
                      <w:r w:rsidRPr="001274EF">
                        <w:rPr>
                          <w:rFonts w:ascii="Arial" w:hAnsi="Arial" w:cs="Arial"/>
                          <w:sz w:val="12"/>
                          <w:szCs w:val="12"/>
                        </w:rPr>
                        <w:t>marins</w:t>
                      </w:r>
                    </w:p>
                  </w:txbxContent>
                </v:textbox>
              </v:shape>
            </w:pict>
          </mc:Fallback>
        </mc:AlternateContent>
      </w:r>
      <w:r w:rsidR="00DC128E" w:rsidRPr="00EB3CC0">
        <w:rPr>
          <w:rFonts w:ascii="Calibri" w:eastAsia="Aptos" w:hAnsi="Calibri" w:cs="Calibri"/>
          <w:kern w:val="2"/>
          <w:sz w:val="22"/>
          <w:szCs w:val="22"/>
          <w14:ligatures w14:val="standardContextual"/>
        </w:rPr>
        <mc:AlternateContent>
          <mc:Choice Requires="wps">
            <w:drawing>
              <wp:anchor distT="0" distB="0" distL="114300" distR="114300" simplePos="0" relativeHeight="252400640" behindDoc="0" locked="0" layoutInCell="1" allowOverlap="1" wp14:anchorId="1820975B" wp14:editId="36E7FFD0">
                <wp:simplePos x="0" y="0"/>
                <wp:positionH relativeFrom="column">
                  <wp:posOffset>4205201</wp:posOffset>
                </wp:positionH>
                <wp:positionV relativeFrom="paragraph">
                  <wp:posOffset>5234305</wp:posOffset>
                </wp:positionV>
                <wp:extent cx="400974" cy="224213"/>
                <wp:effectExtent l="0" t="0" r="0" b="4445"/>
                <wp:wrapNone/>
                <wp:docPr id="58803952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974" cy="224213"/>
                        </a:xfrm>
                        <a:prstGeom prst="rect">
                          <a:avLst/>
                        </a:prstGeom>
                        <a:noFill/>
                        <a:ln w="9525">
                          <a:noFill/>
                          <a:miter lim="800000"/>
                          <a:headEnd/>
                          <a:tailEnd/>
                        </a:ln>
                      </wps:spPr>
                      <wps:txbx>
                        <w:txbxContent>
                          <w:p w14:paraId="2AEA0308" w14:textId="77777777" w:rsidR="00DA1D90" w:rsidRPr="001274EF" w:rsidRDefault="00DA1D90" w:rsidP="00DA1D90">
                            <w:pPr>
                              <w:spacing w:line="216" w:lineRule="auto"/>
                              <w:jc w:val="center"/>
                              <w:rPr>
                                <w:rFonts w:ascii="Arial" w:hAnsi="Arial" w:cs="Arial"/>
                                <w:b/>
                                <w:bCs/>
                                <w:sz w:val="14"/>
                                <w:szCs w:val="14"/>
                              </w:rPr>
                            </w:pPr>
                            <w:r w:rsidRPr="001274EF">
                              <w:rPr>
                                <w:rFonts w:ascii="Arial" w:hAnsi="Arial" w:cs="Arial"/>
                                <w:b/>
                                <w:bCs/>
                                <w:sz w:val="14"/>
                                <w:szCs w:val="14"/>
                              </w:rPr>
                              <w:t>B09</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820975B" id="_x0000_s1767" type="#_x0000_t202" style="position:absolute;margin-left:331.1pt;margin-top:412.15pt;width:31.55pt;height:17.65pt;z-index:252400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" filled="f" stroked="f">
                <v:textbox>
                  <w:txbxContent>
                    <w:p w14:paraId="2AEA0308" w14:textId="77777777" w:rsidR="00DA1D90" w:rsidRPr="001274EF" w:rsidRDefault="00DA1D90" w:rsidP="00DA1D90">
                      <w:pPr>
                        <w:spacing w:line="216" w:lineRule="auto"/>
                        <w:jc w:val="center"/>
                        <w:rPr>
                          <w:rFonts w:ascii="Arial" w:hAnsi="Arial" w:cs="Arial"/>
                          <w:b/>
                          <w:bCs/>
                          <w:sz w:val="14"/>
                          <w:szCs w:val="14"/>
                        </w:rPr>
                      </w:pPr>
                      <w:r w:rsidRPr="001274EF">
                        <w:rPr>
                          <w:rFonts w:ascii="Arial" w:hAnsi="Arial" w:cs="Arial"/>
                          <w:b/>
                          <w:bCs/>
                          <w:sz w:val="14"/>
                          <w:szCs w:val="14"/>
                        </w:rPr>
                        <w:t>B09</w:t>
                      </w:r>
                    </w:p>
                  </w:txbxContent>
                </v:textbox>
              </v:shape>
            </w:pict>
          </mc:Fallback>
        </mc:AlternateContent>
      </w:r>
      <w:r w:rsidR="00C4097A" w:rsidRPr="00EB3CC0">
        <w:rPr>
          <w:rFonts w:ascii="Calibri" w:eastAsia="Aptos" w:hAnsi="Calibri" w:cs="Calibri"/>
          <w:kern w:val="2"/>
          <w:sz w:val="22"/>
          <w:szCs w:val="22"/>
          <w14:ligatures w14:val="standardContextual"/>
        </w:rPr>
        <mc:AlternateContent>
          <mc:Choice Requires="wps">
            <w:drawing>
              <wp:anchor distT="0" distB="0" distL="114300" distR="114300" simplePos="0" relativeHeight="250852352" behindDoc="0" locked="0" layoutInCell="1" allowOverlap="1" wp14:anchorId="3F36A025" wp14:editId="60B26206">
                <wp:simplePos x="0" y="0"/>
                <wp:positionH relativeFrom="column">
                  <wp:posOffset>3131243</wp:posOffset>
                </wp:positionH>
                <wp:positionV relativeFrom="paragraph">
                  <wp:posOffset>5184775</wp:posOffset>
                </wp:positionV>
                <wp:extent cx="938530" cy="290945"/>
                <wp:effectExtent l="0" t="0" r="0" b="0"/>
                <wp:wrapNone/>
                <wp:docPr id="187979202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38530" cy="290945"/>
                        </a:xfrm>
                        <a:prstGeom prst="rect">
                          <a:avLst/>
                        </a:prstGeom>
                        <a:noFill/>
                        <a:ln w="9525">
                          <a:noFill/>
                          <a:miter lim="800000"/>
                          <a:headEnd/>
                          <a:tailEnd/>
                        </a:ln>
                      </wps:spPr>
                      <wps:txbx>
                        <w:txbxContent>
                          <w:p w14:paraId="6A8D9B26" w14:textId="77777777" w:rsidR="00DA1D90" w:rsidRPr="001274EF" w:rsidRDefault="00DA1D90" w:rsidP="00DA1D90">
                            <w:pPr>
                              <w:rPr>
                                <w:rFonts w:ascii="Arial" w:hAnsi="Arial" w:cs="Arial"/>
                                <w:sz w:val="14"/>
                                <w:szCs w:val="14"/>
                              </w:rPr>
                            </w:pPr>
                            <w:r w:rsidRPr="001274EF">
                              <w:rPr>
                                <w:rFonts w:ascii="Arial" w:hAnsi="Arial" w:cs="Arial"/>
                                <w:sz w:val="14"/>
                                <w:szCs w:val="14"/>
                              </w:rPr>
                              <w:t>Gestion inclusive de</w:t>
                            </w:r>
                            <w:r w:rsidRPr="001274EF">
                              <w:rPr>
                                <w:sz w:val="14"/>
                                <w:szCs w:val="14"/>
                              </w:rPr>
                              <w:t xml:space="preserve"> </w:t>
                            </w:r>
                            <w:r w:rsidRPr="001274EF">
                              <w:rPr>
                                <w:rFonts w:ascii="Arial" w:hAnsi="Arial" w:cs="Arial"/>
                                <w:sz w:val="14"/>
                                <w:szCs w:val="14"/>
                              </w:rPr>
                              <w:t>l’eau</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F36A025" id="_x0000_s1768" type="#_x0000_t202" style="position:absolute;margin-left:246.55pt;margin-top:408.25pt;width:73.9pt;height:22.9pt;z-index:250852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" filled="f" stroked="f">
                <v:textbox>
                  <w:txbxContent>
                    <w:p w14:paraId="6A8D9B26" w14:textId="77777777" w:rsidR="00DA1D90" w:rsidRPr="001274EF" w:rsidRDefault="00DA1D90" w:rsidP="00DA1D90">
                      <w:pPr>
                        <w:rPr>
                          <w:rFonts w:ascii="Arial" w:hAnsi="Arial" w:cs="Arial"/>
                          <w:sz w:val="14"/>
                          <w:szCs w:val="14"/>
                        </w:rPr>
                      </w:pPr>
                      <w:r w:rsidRPr="001274EF">
                        <w:rPr>
                          <w:rFonts w:ascii="Arial" w:hAnsi="Arial" w:cs="Arial"/>
                          <w:sz w:val="14"/>
                          <w:szCs w:val="14"/>
                        </w:rPr>
                        <w:t>Gestion inclusive de</w:t>
                      </w:r>
                      <w:r w:rsidRPr="001274EF">
                        <w:rPr>
                          <w:sz w:val="14"/>
                          <w:szCs w:val="14"/>
                        </w:rPr>
                        <w:t xml:space="preserve"> </w:t>
                      </w:r>
                      <w:r w:rsidRPr="001274EF">
                        <w:rPr>
                          <w:rFonts w:ascii="Arial" w:hAnsi="Arial" w:cs="Arial"/>
                          <w:sz w:val="14"/>
                          <w:szCs w:val="14"/>
                        </w:rPr>
                        <w:t>l’eau</w:t>
                      </w:r>
                    </w:p>
                  </w:txbxContent>
                </v:textbox>
              </v:shape>
            </w:pict>
          </mc:Fallback>
        </mc:AlternateContent>
      </w:r>
      <w:r w:rsidR="0007531B" w:rsidRPr="00EB3CC0">
        <w:rPr>
          <w:rFonts w:ascii="Calibri" w:eastAsia="Aptos" w:hAnsi="Calibri" w:cs="Calibri"/>
          <w:kern w:val="2"/>
          <w:sz w:val="22"/>
          <w:szCs w:val="22"/>
          <w14:ligatures w14:val="standardContextual"/>
        </w:rPr>
        <mc:AlternateContent>
          <mc:Choice Requires="wps">
            <w:drawing>
              <wp:anchor distT="0" distB="0" distL="114300" distR="114300" simplePos="0" relativeHeight="250854400" behindDoc="0" locked="0" layoutInCell="1" allowOverlap="1" wp14:anchorId="7C659199" wp14:editId="07C5366A">
                <wp:simplePos x="0" y="0"/>
                <wp:positionH relativeFrom="column">
                  <wp:posOffset>3139555</wp:posOffset>
                </wp:positionH>
                <wp:positionV relativeFrom="paragraph">
                  <wp:posOffset>5708477</wp:posOffset>
                </wp:positionV>
                <wp:extent cx="1180408" cy="216131"/>
                <wp:effectExtent l="0" t="0" r="0" b="0"/>
                <wp:wrapNone/>
                <wp:docPr id="50057908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80408" cy="216131"/>
                        </a:xfrm>
                        <a:prstGeom prst="rect">
                          <a:avLst/>
                        </a:prstGeom>
                        <a:noFill/>
                        <a:ln w="9525">
                          <a:noFill/>
                          <a:miter lim="800000"/>
                          <a:headEnd/>
                          <a:tailEnd/>
                        </a:ln>
                      </wps:spPr>
                      <wps:txbx>
                        <w:txbxContent>
                          <w:p w14:paraId="5BB99A02" w14:textId="77777777" w:rsidR="00DA1D90" w:rsidRPr="001274EF" w:rsidRDefault="00DA1D90" w:rsidP="00DA1D90">
                            <w:pPr>
                              <w:spacing w:line="192" w:lineRule="auto"/>
                              <w:rPr>
                                <w:rFonts w:ascii="Arial" w:hAnsi="Arial" w:cs="Arial"/>
                                <w:sz w:val="14"/>
                                <w:szCs w:val="14"/>
                              </w:rPr>
                            </w:pPr>
                            <w:r w:rsidRPr="001274EF">
                              <w:rPr>
                                <w:rFonts w:ascii="Arial" w:hAnsi="Arial" w:cs="Arial"/>
                                <w:sz w:val="14"/>
                                <w:szCs w:val="14"/>
                              </w:rPr>
                              <w:t>Gestion des eaux usées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C659199" id="_x0000_s1769" type="#_x0000_t202" style="position:absolute;margin-left:247.2pt;margin-top:449.5pt;width:92.95pt;height:17pt;z-index:250854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" filled="f" stroked="f">
                <v:textbox>
                  <w:txbxContent>
                    <w:p w14:paraId="5BB99A02" w14:textId="77777777" w:rsidR="00DA1D90" w:rsidRPr="001274EF" w:rsidRDefault="00DA1D90" w:rsidP="00DA1D90">
                      <w:pPr>
                        <w:spacing w:line="192" w:lineRule="auto"/>
                        <w:rPr>
                          <w:rFonts w:ascii="Arial" w:hAnsi="Arial" w:cs="Arial"/>
                          <w:sz w:val="14"/>
                          <w:szCs w:val="14"/>
                        </w:rPr>
                      </w:pPr>
                      <w:r w:rsidRPr="001274EF">
                        <w:rPr>
                          <w:rFonts w:ascii="Arial" w:hAnsi="Arial" w:cs="Arial"/>
                          <w:sz w:val="14"/>
                          <w:szCs w:val="14"/>
                        </w:rPr>
                        <w:t>Gestion des eaux usées</w:t>
                      </w:r>
                    </w:p>
                  </w:txbxContent>
                </v:textbox>
              </v:shape>
            </w:pict>
          </mc:Fallback>
        </mc:AlternateContent>
      </w:r>
      <w:r w:rsidR="0007531B" w:rsidRPr="00EB3CC0">
        <w:rPr>
          <w:rFonts w:ascii="Calibri" w:eastAsia="Aptos" w:hAnsi="Calibri" w:cs="Calibri"/>
          <w:kern w:val="2"/>
          <w:sz w:val="22"/>
          <w:szCs w:val="22"/>
          <w14:ligatures w14:val="standardContextual"/>
        </w:rPr>
        <mc:AlternateContent>
          <mc:Choice Requires="wps">
            <w:drawing>
              <wp:anchor distT="0" distB="0" distL="114300" distR="114300" simplePos="0" relativeHeight="252398592" behindDoc="0" locked="0" layoutInCell="1" allowOverlap="1" wp14:anchorId="07E9B68A" wp14:editId="7877D6CA">
                <wp:simplePos x="0" y="0"/>
                <wp:positionH relativeFrom="column">
                  <wp:posOffset>2898486</wp:posOffset>
                </wp:positionH>
                <wp:positionV relativeFrom="paragraph">
                  <wp:posOffset>5700164</wp:posOffset>
                </wp:positionV>
                <wp:extent cx="377132" cy="224444"/>
                <wp:effectExtent l="0" t="0" r="0" b="4445"/>
                <wp:wrapNone/>
                <wp:docPr id="5260821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7132" cy="224444"/>
                        </a:xfrm>
                        <a:prstGeom prst="rect">
                          <a:avLst/>
                        </a:prstGeom>
                        <a:noFill/>
                        <a:ln w="9525">
                          <a:noFill/>
                          <a:miter lim="800000"/>
                          <a:headEnd/>
                          <a:tailEnd/>
                        </a:ln>
                      </wps:spPr>
                      <wps:txbx>
                        <w:txbxContent>
                          <w:p w14:paraId="32F761FF" w14:textId="643685B6" w:rsidR="00DA1D90" w:rsidRPr="001274EF" w:rsidRDefault="00DA1D90" w:rsidP="00DA1D90">
                            <w:pPr>
                              <w:spacing w:line="216" w:lineRule="auto"/>
                              <w:jc w:val="center"/>
                              <w:rPr>
                                <w:rFonts w:ascii="Arial" w:hAnsi="Arial" w:cs="Arial"/>
                                <w:b/>
                                <w:bCs/>
                                <w:color w:val="FFFFFF" w:themeColor="background1"/>
                                <w:sz w:val="14"/>
                                <w:szCs w:val="14"/>
                              </w:rPr>
                            </w:pPr>
                            <w:r w:rsidRPr="001274EF">
                              <w:rPr>
                                <w:rFonts w:ascii="Arial" w:hAnsi="Arial" w:cs="Arial"/>
                                <w:b/>
                                <w:bCs/>
                                <w:color w:val="FFFFFF" w:themeColor="background1"/>
                                <w:sz w:val="14"/>
                                <w:szCs w:val="14"/>
                              </w:rPr>
                              <w:t>W</w:t>
                            </w:r>
                            <w:r w:rsidR="0007531B" w:rsidRPr="001274EF">
                              <w:rPr>
                                <w:rFonts w:ascii="Arial" w:hAnsi="Arial" w:cs="Arial"/>
                                <w:b/>
                                <w:bCs/>
                                <w:color w:val="FFFFFF" w:themeColor="background1"/>
                                <w:sz w:val="14"/>
                                <w:szCs w:val="14"/>
                              </w:rPr>
                              <w:t>1</w:t>
                            </w:r>
                            <w:r w:rsidR="009B117C" w:rsidRPr="001274EF">
                              <w:rPr>
                                <w:rFonts w:ascii="Arial" w:hAnsi="Arial" w:cs="Arial"/>
                                <w:b/>
                                <w:bCs/>
                                <w:color w:val="FFFFFF" w:themeColor="background1"/>
                                <w:sz w:val="14"/>
                                <w:szCs w:val="14"/>
                              </w:rPr>
                              <w:t>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7E9B68A" id="_x0000_s1770" type="#_x0000_t202" style="position:absolute;margin-left:228.25pt;margin-top:448.85pt;width:29.7pt;height:17.65pt;z-index:252398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" filled="f" stroked="f">
                <v:textbox>
                  <w:txbxContent>
                    <w:p w14:paraId="32F761FF" w14:textId="643685B6" w:rsidR="00DA1D90" w:rsidRPr="001274EF" w:rsidRDefault="00DA1D90" w:rsidP="00DA1D90">
                      <w:pPr>
                        <w:spacing w:line="216" w:lineRule="auto"/>
                        <w:jc w:val="center"/>
                        <w:rPr>
                          <w:rFonts w:ascii="Arial" w:hAnsi="Arial" w:cs="Arial"/>
                          <w:b/>
                          <w:bCs/>
                          <w:color w:val="FFFFFF" w:themeColor="background1"/>
                          <w:sz w:val="14"/>
                          <w:szCs w:val="14"/>
                        </w:rPr>
                      </w:pPr>
                      <w:r w:rsidRPr="001274EF">
                        <w:rPr>
                          <w:rFonts w:ascii="Arial" w:hAnsi="Arial" w:cs="Arial"/>
                          <w:b/>
                          <w:bCs/>
                          <w:color w:val="FFFFFF" w:themeColor="background1"/>
                          <w:sz w:val="14"/>
                          <w:szCs w:val="14"/>
                        </w:rPr>
                        <w:t>W</w:t>
                      </w:r>
                      <w:r w:rsidR="0007531B" w:rsidRPr="001274EF">
                        <w:rPr>
                          <w:rFonts w:ascii="Arial" w:hAnsi="Arial" w:cs="Arial"/>
                          <w:b/>
                          <w:bCs/>
                          <w:color w:val="FFFFFF" w:themeColor="background1"/>
                          <w:sz w:val="14"/>
                          <w:szCs w:val="14"/>
                        </w:rPr>
                        <w:t>1</w:t>
                      </w:r>
                      <w:r w:rsidR="009B117C" w:rsidRPr="001274EF">
                        <w:rPr>
                          <w:rFonts w:ascii="Arial" w:hAnsi="Arial" w:cs="Arial"/>
                          <w:b/>
                          <w:bCs/>
                          <w:color w:val="FFFFFF" w:themeColor="background1"/>
                          <w:sz w:val="14"/>
                          <w:szCs w:val="14"/>
                        </w:rPr>
                        <w:t>0</w:t>
                      </w:r>
                    </w:p>
                  </w:txbxContent>
                </v:textbox>
              </v:shape>
            </w:pict>
          </mc:Fallback>
        </mc:AlternateContent>
      </w:r>
      <w:r w:rsidR="001403DF" w:rsidRPr="00EB3CC0">
        <w:rPr>
          <w:rFonts w:ascii="Calibri" w:eastAsia="Aptos" w:hAnsi="Calibri" w:cs="Calibri"/>
          <w:kern w:val="2"/>
          <w:sz w:val="22"/>
          <w:szCs w:val="22"/>
          <w14:ligatures w14:val="standardContextual"/>
        </w:rPr>
        <mc:AlternateContent>
          <mc:Choice Requires="wps">
            <w:drawing>
              <wp:anchor distT="0" distB="0" distL="114300" distR="114300" simplePos="0" relativeHeight="250858496" behindDoc="0" locked="0" layoutInCell="1" allowOverlap="1" wp14:anchorId="2004674B" wp14:editId="5A29D171">
                <wp:simplePos x="0" y="0"/>
                <wp:positionH relativeFrom="column">
                  <wp:posOffset>3131243</wp:posOffset>
                </wp:positionH>
                <wp:positionV relativeFrom="paragraph">
                  <wp:posOffset>5484033</wp:posOffset>
                </wp:positionV>
                <wp:extent cx="997527" cy="273858"/>
                <wp:effectExtent l="0" t="0" r="0" b="0"/>
                <wp:wrapNone/>
                <wp:docPr id="122067953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97527" cy="273858"/>
                        </a:xfrm>
                        <a:prstGeom prst="rect">
                          <a:avLst/>
                        </a:prstGeom>
                        <a:noFill/>
                        <a:ln w="9525">
                          <a:noFill/>
                          <a:miter lim="800000"/>
                          <a:headEnd/>
                          <a:tailEnd/>
                        </a:ln>
                      </wps:spPr>
                      <wps:txbx>
                        <w:txbxContent>
                          <w:p w14:paraId="583AB355" w14:textId="77777777" w:rsidR="00DA1D90" w:rsidRPr="001274EF" w:rsidRDefault="00DA1D90" w:rsidP="00DA1D90">
                            <w:pPr>
                              <w:spacing w:line="192" w:lineRule="auto"/>
                              <w:rPr>
                                <w:rFonts w:ascii="Arial" w:hAnsi="Arial" w:cs="Arial"/>
                                <w:sz w:val="14"/>
                                <w:szCs w:val="14"/>
                              </w:rPr>
                            </w:pPr>
                            <w:r w:rsidRPr="001274EF">
                              <w:rPr>
                                <w:rFonts w:ascii="Arial" w:hAnsi="Arial" w:cs="Arial"/>
                                <w:sz w:val="14"/>
                                <w:szCs w:val="14"/>
                              </w:rPr>
                              <w:t>Couverture sanitaire universelle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004674B" id="_x0000_s1771" type="#_x0000_t202" style="position:absolute;margin-left:246.55pt;margin-top:431.8pt;width:78.55pt;height:21.55pt;z-index:250858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" filled="f" stroked="f">
                <v:textbox>
                  <w:txbxContent>
                    <w:p w14:paraId="583AB355" w14:textId="77777777" w:rsidR="00DA1D90" w:rsidRPr="001274EF" w:rsidRDefault="00DA1D90" w:rsidP="00DA1D90">
                      <w:pPr>
                        <w:spacing w:line="192" w:lineRule="auto"/>
                        <w:rPr>
                          <w:rFonts w:ascii="Arial" w:hAnsi="Arial" w:cs="Arial"/>
                          <w:sz w:val="14"/>
                          <w:szCs w:val="14"/>
                        </w:rPr>
                      </w:pPr>
                      <w:r w:rsidRPr="001274EF">
                        <w:rPr>
                          <w:rFonts w:ascii="Arial" w:hAnsi="Arial" w:cs="Arial"/>
                          <w:sz w:val="14"/>
                          <w:szCs w:val="14"/>
                        </w:rPr>
                        <w:t>Couverture sanitaire universelle</w:t>
                      </w:r>
                    </w:p>
                  </w:txbxContent>
                </v:textbox>
              </v:shape>
            </w:pict>
          </mc:Fallback>
        </mc:AlternateContent>
      </w:r>
      <w:r w:rsidR="001403DF" w:rsidRPr="00EB3CC0">
        <w:rPr>
          <w:rFonts w:ascii="Calibri" w:eastAsia="Aptos" w:hAnsi="Calibri" w:cs="Calibri"/>
          <w:kern w:val="2"/>
          <w:sz w:val="22"/>
          <w:szCs w:val="22"/>
          <w14:ligatures w14:val="standardContextual"/>
        </w:rPr>
        <mc:AlternateContent>
          <mc:Choice Requires="wps">
            <w:drawing>
              <wp:anchor distT="0" distB="0" distL="114300" distR="114300" simplePos="0" relativeHeight="252386304" behindDoc="0" locked="0" layoutInCell="1" allowOverlap="1" wp14:anchorId="7869927A" wp14:editId="7CDCADC6">
                <wp:simplePos x="0" y="0"/>
                <wp:positionH relativeFrom="column">
                  <wp:posOffset>2915112</wp:posOffset>
                </wp:positionH>
                <wp:positionV relativeFrom="paragraph">
                  <wp:posOffset>5459095</wp:posOffset>
                </wp:positionV>
                <wp:extent cx="359410" cy="188018"/>
                <wp:effectExtent l="0" t="0" r="0" b="2540"/>
                <wp:wrapNone/>
                <wp:docPr id="41055179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410" cy="188018"/>
                        </a:xfrm>
                        <a:prstGeom prst="rect">
                          <a:avLst/>
                        </a:prstGeom>
                        <a:noFill/>
                        <a:ln w="9525">
                          <a:noFill/>
                          <a:miter lim="800000"/>
                          <a:headEnd/>
                          <a:tailEnd/>
                        </a:ln>
                      </wps:spPr>
                      <wps:txbx>
                        <w:txbxContent>
                          <w:p w14:paraId="1979DB27" w14:textId="77777777" w:rsidR="00DA1D90" w:rsidRPr="001274EF" w:rsidRDefault="00DA1D90" w:rsidP="00DA1D90">
                            <w:pPr>
                              <w:spacing w:line="216" w:lineRule="auto"/>
                              <w:jc w:val="center"/>
                              <w:rPr>
                                <w:rFonts w:ascii="Arial" w:hAnsi="Arial" w:cs="Arial"/>
                                <w:b/>
                                <w:bCs/>
                                <w:color w:val="FFFFFF" w:themeColor="background1"/>
                                <w:sz w:val="14"/>
                                <w:szCs w:val="14"/>
                              </w:rPr>
                            </w:pPr>
                            <w:r w:rsidRPr="001274EF">
                              <w:rPr>
                                <w:rFonts w:ascii="Arial" w:hAnsi="Arial" w:cs="Arial"/>
                                <w:b/>
                                <w:bCs/>
                                <w:color w:val="FFFFFF" w:themeColor="background1"/>
                                <w:sz w:val="14"/>
                                <w:szCs w:val="14"/>
                              </w:rPr>
                              <w:t>H01</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869927A" id="_x0000_s1772" type="#_x0000_t202" style="position:absolute;margin-left:229.55pt;margin-top:429.85pt;width:28.3pt;height:14.8pt;z-index:252386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" filled="f" stroked="f">
                <v:textbox>
                  <w:txbxContent>
                    <w:p w14:paraId="1979DB27" w14:textId="77777777" w:rsidR="00DA1D90" w:rsidRPr="001274EF" w:rsidRDefault="00DA1D90" w:rsidP="00DA1D90">
                      <w:pPr>
                        <w:spacing w:line="216" w:lineRule="auto"/>
                        <w:jc w:val="center"/>
                        <w:rPr>
                          <w:rFonts w:ascii="Arial" w:hAnsi="Arial" w:cs="Arial"/>
                          <w:b/>
                          <w:bCs/>
                          <w:color w:val="FFFFFF" w:themeColor="background1"/>
                          <w:sz w:val="14"/>
                          <w:szCs w:val="14"/>
                        </w:rPr>
                      </w:pPr>
                      <w:r w:rsidRPr="001274EF">
                        <w:rPr>
                          <w:rFonts w:ascii="Arial" w:hAnsi="Arial" w:cs="Arial"/>
                          <w:b/>
                          <w:bCs/>
                          <w:color w:val="FFFFFF" w:themeColor="background1"/>
                          <w:sz w:val="14"/>
                          <w:szCs w:val="14"/>
                        </w:rPr>
                        <w:t>H01</w:t>
                      </w:r>
                    </w:p>
                  </w:txbxContent>
                </v:textbox>
              </v:shape>
            </w:pict>
          </mc:Fallback>
        </mc:AlternateContent>
      </w:r>
      <w:r w:rsidR="000B5013" w:rsidRPr="00EB3CC0">
        <w:rPr>
          <w:rFonts w:ascii="Calibri" w:eastAsia="Aptos" w:hAnsi="Calibri" w:cs="Calibri"/>
          <w:kern w:val="2"/>
          <w:sz w:val="22"/>
          <w:szCs w:val="22"/>
          <w14:ligatures w14:val="standardContextual"/>
        </w:rPr>
        <mc:AlternateContent>
          <mc:Choice Requires="wps">
            <w:drawing>
              <wp:anchor distT="0" distB="0" distL="114300" distR="114300" simplePos="0" relativeHeight="252394496" behindDoc="0" locked="0" layoutInCell="1" allowOverlap="1" wp14:anchorId="753DC437" wp14:editId="5FA36965">
                <wp:simplePos x="0" y="0"/>
                <wp:positionH relativeFrom="column">
                  <wp:posOffset>2898486</wp:posOffset>
                </wp:positionH>
                <wp:positionV relativeFrom="paragraph">
                  <wp:posOffset>5242964</wp:posOffset>
                </wp:positionV>
                <wp:extent cx="395605" cy="307571"/>
                <wp:effectExtent l="0" t="0" r="0" b="0"/>
                <wp:wrapNone/>
                <wp:docPr id="70092293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5605" cy="307571"/>
                        </a:xfrm>
                        <a:prstGeom prst="rect">
                          <a:avLst/>
                        </a:prstGeom>
                        <a:noFill/>
                        <a:ln w="9525">
                          <a:noFill/>
                          <a:miter lim="800000"/>
                          <a:headEnd/>
                          <a:tailEnd/>
                        </a:ln>
                      </wps:spPr>
                      <wps:txbx>
                        <w:txbxContent>
                          <w:p w14:paraId="17908B3C" w14:textId="77777777" w:rsidR="00DA1D90" w:rsidRPr="001274EF" w:rsidRDefault="00DA1D90" w:rsidP="00DA1D90">
                            <w:pPr>
                              <w:spacing w:line="216" w:lineRule="auto"/>
                              <w:jc w:val="center"/>
                              <w:rPr>
                                <w:rFonts w:ascii="Arial" w:hAnsi="Arial" w:cs="Arial"/>
                                <w:b/>
                                <w:bCs/>
                                <w:color w:val="FFFFFF" w:themeColor="background1"/>
                                <w:sz w:val="14"/>
                                <w:szCs w:val="14"/>
                              </w:rPr>
                            </w:pPr>
                            <w:r w:rsidRPr="001274EF">
                              <w:rPr>
                                <w:rFonts w:ascii="Arial" w:hAnsi="Arial" w:cs="Arial"/>
                                <w:b/>
                                <w:bCs/>
                                <w:color w:val="FFFFFF" w:themeColor="background1"/>
                                <w:sz w:val="14"/>
                                <w:szCs w:val="14"/>
                              </w:rPr>
                              <w:t>W06</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53DC437" id="_x0000_s1773" type="#_x0000_t202" style="position:absolute;margin-left:228.25pt;margin-top:412.85pt;width:31.15pt;height:24.2pt;z-index:252394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" filled="f" stroked="f">
                <v:textbox>
                  <w:txbxContent>
                    <w:p w14:paraId="17908B3C" w14:textId="77777777" w:rsidR="00DA1D90" w:rsidRPr="001274EF" w:rsidRDefault="00DA1D90" w:rsidP="00DA1D90">
                      <w:pPr>
                        <w:spacing w:line="216" w:lineRule="auto"/>
                        <w:jc w:val="center"/>
                        <w:rPr>
                          <w:rFonts w:ascii="Arial" w:hAnsi="Arial" w:cs="Arial"/>
                          <w:b/>
                          <w:bCs/>
                          <w:color w:val="FFFFFF" w:themeColor="background1"/>
                          <w:sz w:val="14"/>
                          <w:szCs w:val="14"/>
                        </w:rPr>
                      </w:pPr>
                      <w:r w:rsidRPr="001274EF">
                        <w:rPr>
                          <w:rFonts w:ascii="Arial" w:hAnsi="Arial" w:cs="Arial"/>
                          <w:b/>
                          <w:bCs/>
                          <w:color w:val="FFFFFF" w:themeColor="background1"/>
                          <w:sz w:val="14"/>
                          <w:szCs w:val="14"/>
                        </w:rPr>
                        <w:t>W06</w:t>
                      </w:r>
                    </w:p>
                  </w:txbxContent>
                </v:textbox>
              </v:shape>
            </w:pict>
          </mc:Fallback>
        </mc:AlternateContent>
      </w:r>
      <w:r w:rsidR="00500CDD" w:rsidRPr="00EB3CC0">
        <w:rPr>
          <w:rFonts w:ascii="Calibri" w:eastAsia="Aptos" w:hAnsi="Calibri" w:cs="Calibri"/>
          <w:kern w:val="2"/>
          <w:sz w:val="22"/>
          <w:szCs w:val="22"/>
          <w14:ligatures w14:val="standardContextual"/>
        </w:rPr>
        <mc:AlternateContent>
          <mc:Choice Requires="wps">
            <w:drawing>
              <wp:anchor distT="0" distB="0" distL="114300" distR="114300" simplePos="0" relativeHeight="252388352" behindDoc="0" locked="0" layoutInCell="1" allowOverlap="1" wp14:anchorId="01496E1F" wp14:editId="0679E2E5">
                <wp:simplePos x="0" y="0"/>
                <wp:positionH relativeFrom="column">
                  <wp:posOffset>3678613</wp:posOffset>
                </wp:positionH>
                <wp:positionV relativeFrom="paragraph">
                  <wp:posOffset>4784783</wp:posOffset>
                </wp:positionV>
                <wp:extent cx="490451" cy="265661"/>
                <wp:effectExtent l="0" t="0" r="0" b="1270"/>
                <wp:wrapNone/>
                <wp:docPr id="24879698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0451" cy="265661"/>
                        </a:xfrm>
                        <a:prstGeom prst="rect">
                          <a:avLst/>
                        </a:prstGeom>
                        <a:noFill/>
                        <a:ln w="9525">
                          <a:noFill/>
                          <a:miter lim="800000"/>
                          <a:headEnd/>
                          <a:tailEnd/>
                        </a:ln>
                      </wps:spPr>
                      <wps:txbx>
                        <w:txbxContent>
                          <w:p w14:paraId="0E97F557" w14:textId="77777777" w:rsidR="00DA1D90" w:rsidRPr="001274EF" w:rsidRDefault="00DA1D90" w:rsidP="00DA1D90">
                            <w:pPr>
                              <w:spacing w:line="216" w:lineRule="auto"/>
                              <w:jc w:val="center"/>
                              <w:rPr>
                                <w:rFonts w:ascii="Arial" w:hAnsi="Arial" w:cs="Arial"/>
                                <w:b/>
                                <w:bCs/>
                                <w:color w:val="FFFFFF" w:themeColor="background1"/>
                                <w:sz w:val="14"/>
                                <w:szCs w:val="14"/>
                              </w:rPr>
                            </w:pPr>
                            <w:r w:rsidRPr="001274EF">
                              <w:rPr>
                                <w:rFonts w:ascii="Arial" w:hAnsi="Arial" w:cs="Arial"/>
                                <w:b/>
                                <w:bCs/>
                                <w:color w:val="FFFFFF" w:themeColor="background1"/>
                                <w:sz w:val="14"/>
                                <w:szCs w:val="14"/>
                              </w:rPr>
                              <w:t>H12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1496E1F" id="_x0000_s1774" type="#_x0000_t202" style="position:absolute;margin-left:289.65pt;margin-top:376.75pt;width:38.6pt;height:20.9pt;z-index:252388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" filled="f" stroked="f">
                <v:textbox>
                  <w:txbxContent>
                    <w:p w14:paraId="0E97F557" w14:textId="77777777" w:rsidR="00DA1D90" w:rsidRPr="001274EF" w:rsidRDefault="00DA1D90" w:rsidP="00DA1D90">
                      <w:pPr>
                        <w:spacing w:line="216" w:lineRule="auto"/>
                        <w:jc w:val="center"/>
                        <w:rPr>
                          <w:rFonts w:ascii="Arial" w:hAnsi="Arial" w:cs="Arial"/>
                          <w:b/>
                          <w:bCs/>
                          <w:color w:val="FFFFFF" w:themeColor="background1"/>
                          <w:sz w:val="14"/>
                          <w:szCs w:val="14"/>
                        </w:rPr>
                      </w:pPr>
                      <w:r w:rsidRPr="001274EF">
                        <w:rPr>
                          <w:rFonts w:ascii="Arial" w:hAnsi="Arial" w:cs="Arial"/>
                          <w:b/>
                          <w:bCs/>
                          <w:color w:val="FFFFFF" w:themeColor="background1"/>
                          <w:sz w:val="14"/>
                          <w:szCs w:val="14"/>
                        </w:rPr>
                        <w:t>H12</w:t>
                      </w:r>
                    </w:p>
                  </w:txbxContent>
                </v:textbox>
              </v:shape>
            </w:pict>
          </mc:Fallback>
        </mc:AlternateContent>
      </w:r>
      <w:r w:rsidR="00500CDD" w:rsidRPr="00EB3CC0">
        <w:rPr>
          <w:rFonts w:ascii="Calibri" w:eastAsia="Aptos" w:hAnsi="Calibri" w:cs="Calibri"/>
          <w:kern w:val="2"/>
          <w:sz w:val="22"/>
          <w:szCs w:val="22"/>
          <w14:ligatures w14:val="standardContextual"/>
        </w:rPr>
        <mc:AlternateContent>
          <mc:Choice Requires="wps">
            <w:drawing>
              <wp:anchor distT="0" distB="0" distL="114300" distR="114300" simplePos="0" relativeHeight="252402688" behindDoc="0" locked="0" layoutInCell="1" allowOverlap="1" wp14:anchorId="53CFACD2" wp14:editId="3F9871A4">
                <wp:simplePos x="0" y="0"/>
                <wp:positionH relativeFrom="column">
                  <wp:posOffset>3463752</wp:posOffset>
                </wp:positionH>
                <wp:positionV relativeFrom="paragraph">
                  <wp:posOffset>4794077</wp:posOffset>
                </wp:positionV>
                <wp:extent cx="365760" cy="257117"/>
                <wp:effectExtent l="0" t="0" r="0" b="0"/>
                <wp:wrapNone/>
                <wp:docPr id="34221840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5760" cy="257117"/>
                        </a:xfrm>
                        <a:prstGeom prst="rect">
                          <a:avLst/>
                        </a:prstGeom>
                        <a:noFill/>
                        <a:ln w="9525">
                          <a:noFill/>
                          <a:miter lim="800000"/>
                          <a:headEnd/>
                          <a:tailEnd/>
                        </a:ln>
                      </wps:spPr>
                      <wps:txbx>
                        <w:txbxContent>
                          <w:p w14:paraId="5FC8A93D" w14:textId="77777777" w:rsidR="00DA1D90" w:rsidRPr="001274EF" w:rsidRDefault="00DA1D90" w:rsidP="00DA1D90">
                            <w:pPr>
                              <w:spacing w:line="216" w:lineRule="auto"/>
                              <w:jc w:val="center"/>
                              <w:rPr>
                                <w:rFonts w:ascii="Arial" w:hAnsi="Arial" w:cs="Arial"/>
                                <w:b/>
                                <w:bCs/>
                                <w:sz w:val="14"/>
                                <w:szCs w:val="14"/>
                              </w:rPr>
                            </w:pPr>
                            <w:r w:rsidRPr="001274EF">
                              <w:rPr>
                                <w:rFonts w:ascii="Arial" w:hAnsi="Arial" w:cs="Arial"/>
                                <w:b/>
                                <w:bCs/>
                                <w:sz w:val="14"/>
                                <w:szCs w:val="14"/>
                              </w:rPr>
                              <w:t>B09</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3CFACD2" id="_x0000_s1775" type="#_x0000_t202" style="position:absolute;margin-left:272.75pt;margin-top:377.5pt;width:28.8pt;height:20.25pt;z-index:252402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" filled="f" stroked="f">
                <v:textbox>
                  <w:txbxContent>
                    <w:p w14:paraId="5FC8A93D" w14:textId="77777777" w:rsidR="00DA1D90" w:rsidRPr="001274EF" w:rsidRDefault="00DA1D90" w:rsidP="00DA1D90">
                      <w:pPr>
                        <w:spacing w:line="216" w:lineRule="auto"/>
                        <w:jc w:val="center"/>
                        <w:rPr>
                          <w:rFonts w:ascii="Arial" w:hAnsi="Arial" w:cs="Arial"/>
                          <w:b/>
                          <w:bCs/>
                          <w:sz w:val="14"/>
                          <w:szCs w:val="14"/>
                        </w:rPr>
                      </w:pPr>
                      <w:r w:rsidRPr="001274EF">
                        <w:rPr>
                          <w:rFonts w:ascii="Arial" w:hAnsi="Arial" w:cs="Arial"/>
                          <w:b/>
                          <w:bCs/>
                          <w:sz w:val="14"/>
                          <w:szCs w:val="14"/>
                        </w:rPr>
                        <w:t>B09</w:t>
                      </w:r>
                    </w:p>
                  </w:txbxContent>
                </v:textbox>
              </v:shape>
            </w:pict>
          </mc:Fallback>
        </mc:AlternateContent>
      </w:r>
      <w:r w:rsidR="00500CDD" w:rsidRPr="00EB3CC0">
        <w:rPr>
          <w:rFonts w:ascii="Calibri" w:eastAsia="Aptos" w:hAnsi="Calibri" w:cs="Calibri"/>
          <w:kern w:val="2"/>
          <w:sz w:val="22"/>
          <w:szCs w:val="22"/>
          <w14:ligatures w14:val="standardContextual"/>
        </w:rPr>
        <mc:AlternateContent>
          <mc:Choice Requires="wps">
            <w:drawing>
              <wp:anchor distT="0" distB="0" distL="114300" distR="114300" simplePos="0" relativeHeight="252396544" behindDoc="0" locked="0" layoutInCell="1" allowOverlap="1" wp14:anchorId="4E1B9D91" wp14:editId="33A2E4DC">
                <wp:simplePos x="0" y="0"/>
                <wp:positionH relativeFrom="column">
                  <wp:posOffset>3147868</wp:posOffset>
                </wp:positionH>
                <wp:positionV relativeFrom="paragraph">
                  <wp:posOffset>4785763</wp:posOffset>
                </wp:positionV>
                <wp:extent cx="407324" cy="265661"/>
                <wp:effectExtent l="0" t="0" r="0" b="1270"/>
                <wp:wrapNone/>
                <wp:docPr id="152251757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7324" cy="265661"/>
                        </a:xfrm>
                        <a:prstGeom prst="rect">
                          <a:avLst/>
                        </a:prstGeom>
                        <a:noFill/>
                        <a:ln w="9525">
                          <a:noFill/>
                          <a:miter lim="800000"/>
                          <a:headEnd/>
                          <a:tailEnd/>
                        </a:ln>
                      </wps:spPr>
                      <wps:txbx>
                        <w:txbxContent>
                          <w:p w14:paraId="3654758B" w14:textId="4340E37A" w:rsidR="00DA1D90" w:rsidRPr="001274EF" w:rsidRDefault="00DA1D90" w:rsidP="00DA1D90">
                            <w:pPr>
                              <w:spacing w:line="216" w:lineRule="auto"/>
                              <w:jc w:val="center"/>
                              <w:rPr>
                                <w:rFonts w:ascii="Arial" w:hAnsi="Arial" w:cs="Arial"/>
                                <w:b/>
                                <w:bCs/>
                                <w:color w:val="FFFFFF" w:themeColor="background1"/>
                                <w:sz w:val="14"/>
                                <w:szCs w:val="14"/>
                              </w:rPr>
                            </w:pPr>
                            <w:r w:rsidRPr="001274EF">
                              <w:rPr>
                                <w:rFonts w:ascii="Arial" w:hAnsi="Arial" w:cs="Arial"/>
                                <w:b/>
                                <w:bCs/>
                                <w:color w:val="FFFFFF" w:themeColor="background1"/>
                                <w:sz w:val="14"/>
                                <w:szCs w:val="14"/>
                              </w:rPr>
                              <w:t>W</w:t>
                            </w:r>
                            <w:r w:rsidR="00500CDD" w:rsidRPr="001274EF">
                              <w:rPr>
                                <w:rFonts w:ascii="Arial" w:hAnsi="Arial" w:cs="Arial"/>
                                <w:b/>
                                <w:bCs/>
                                <w:color w:val="FFFFFF" w:themeColor="background1"/>
                                <w:sz w:val="14"/>
                                <w:szCs w:val="14"/>
                              </w:rPr>
                              <w:t>1</w:t>
                            </w:r>
                            <w:r w:rsidR="00035D02" w:rsidRPr="001274EF">
                              <w:rPr>
                                <w:rFonts w:ascii="Arial" w:hAnsi="Arial" w:cs="Arial"/>
                                <w:b/>
                                <w:bCs/>
                                <w:color w:val="FFFFFF" w:themeColor="background1"/>
                                <w:sz w:val="14"/>
                                <w:szCs w:val="14"/>
                              </w:rPr>
                              <w:t>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E1B9D91" id="_x0000_s1776" type="#_x0000_t202" style="position:absolute;margin-left:247.85pt;margin-top:376.85pt;width:32.05pt;height:20.9pt;z-index:252396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" filled="f" stroked="f">
                <v:textbox>
                  <w:txbxContent>
                    <w:p w14:paraId="3654758B" w14:textId="4340E37A" w:rsidR="00DA1D90" w:rsidRPr="001274EF" w:rsidRDefault="00DA1D90" w:rsidP="00DA1D90">
                      <w:pPr>
                        <w:spacing w:line="216" w:lineRule="auto"/>
                        <w:jc w:val="center"/>
                        <w:rPr>
                          <w:rFonts w:ascii="Arial" w:hAnsi="Arial" w:cs="Arial"/>
                          <w:b/>
                          <w:bCs/>
                          <w:color w:val="FFFFFF" w:themeColor="background1"/>
                          <w:sz w:val="14"/>
                          <w:szCs w:val="14"/>
                        </w:rPr>
                      </w:pPr>
                      <w:r w:rsidRPr="001274EF">
                        <w:rPr>
                          <w:rFonts w:ascii="Arial" w:hAnsi="Arial" w:cs="Arial"/>
                          <w:b/>
                          <w:bCs/>
                          <w:color w:val="FFFFFF" w:themeColor="background1"/>
                          <w:sz w:val="14"/>
                          <w:szCs w:val="14"/>
                        </w:rPr>
                        <w:t>W</w:t>
                      </w:r>
                      <w:r w:rsidR="00500CDD" w:rsidRPr="001274EF">
                        <w:rPr>
                          <w:rFonts w:ascii="Arial" w:hAnsi="Arial" w:cs="Arial"/>
                          <w:b/>
                          <w:bCs/>
                          <w:color w:val="FFFFFF" w:themeColor="background1"/>
                          <w:sz w:val="14"/>
                          <w:szCs w:val="14"/>
                        </w:rPr>
                        <w:t>1</w:t>
                      </w:r>
                      <w:r w:rsidR="00035D02" w:rsidRPr="001274EF">
                        <w:rPr>
                          <w:rFonts w:ascii="Arial" w:hAnsi="Arial" w:cs="Arial"/>
                          <w:b/>
                          <w:bCs/>
                          <w:color w:val="FFFFFF" w:themeColor="background1"/>
                          <w:sz w:val="14"/>
                          <w:szCs w:val="14"/>
                        </w:rPr>
                        <w:t>0</w:t>
                      </w:r>
                    </w:p>
                  </w:txbxContent>
                </v:textbox>
              </v:shape>
            </w:pict>
          </mc:Fallback>
        </mc:AlternateContent>
      </w:r>
      <w:r w:rsidR="00006756" w:rsidRPr="00EB3CC0">
        <w:rPr>
          <w:rFonts w:ascii="Calibri" w:eastAsia="Aptos" w:hAnsi="Calibri" w:cs="Calibri"/>
          <w:kern w:val="2"/>
          <w:sz w:val="22"/>
          <w:szCs w:val="22"/>
          <w14:ligatures w14:val="standardContextual"/>
        </w:rPr>
        <mc:AlternateContent>
          <mc:Choice Requires="wps">
            <w:drawing>
              <wp:anchor distT="0" distB="0" distL="114300" distR="114300" simplePos="0" relativeHeight="252384256" behindDoc="0" locked="0" layoutInCell="1" allowOverlap="1" wp14:anchorId="721D242D" wp14:editId="70716D7D">
                <wp:simplePos x="0" y="0"/>
                <wp:positionH relativeFrom="column">
                  <wp:posOffset>2881861</wp:posOffset>
                </wp:positionH>
                <wp:positionV relativeFrom="paragraph">
                  <wp:posOffset>4935392</wp:posOffset>
                </wp:positionV>
                <wp:extent cx="359237" cy="266007"/>
                <wp:effectExtent l="0" t="0" r="0" b="1270"/>
                <wp:wrapNone/>
                <wp:docPr id="70194965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237" cy="266007"/>
                        </a:xfrm>
                        <a:prstGeom prst="rect">
                          <a:avLst/>
                        </a:prstGeom>
                        <a:noFill/>
                        <a:ln w="9525">
                          <a:noFill/>
                          <a:miter lim="800000"/>
                          <a:headEnd/>
                          <a:tailEnd/>
                        </a:ln>
                      </wps:spPr>
                      <wps:txbx>
                        <w:txbxContent>
                          <w:p w14:paraId="413FE5EB" w14:textId="77777777" w:rsidR="00DA1D90" w:rsidRPr="001274EF" w:rsidRDefault="00DA1D90" w:rsidP="00DA1D90">
                            <w:pPr>
                              <w:spacing w:line="216" w:lineRule="auto"/>
                              <w:jc w:val="center"/>
                              <w:rPr>
                                <w:rFonts w:ascii="Arial" w:hAnsi="Arial" w:cs="Arial"/>
                                <w:b/>
                                <w:bCs/>
                                <w:color w:val="FFFFFF" w:themeColor="background1"/>
                                <w:sz w:val="14"/>
                                <w:szCs w:val="14"/>
                              </w:rPr>
                            </w:pPr>
                            <w:r w:rsidRPr="001274EF">
                              <w:rPr>
                                <w:rFonts w:ascii="Arial" w:hAnsi="Arial" w:cs="Arial"/>
                                <w:b/>
                                <w:bCs/>
                                <w:color w:val="FFFFFF" w:themeColor="background1"/>
                                <w:sz w:val="14"/>
                                <w:szCs w:val="14"/>
                              </w:rPr>
                              <w:t>H01</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21D242D" id="_x0000_s1777" type="#_x0000_t202" style="position:absolute;margin-left:226.9pt;margin-top:388.6pt;width:28.3pt;height:20.95pt;z-index:252384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" filled="f" stroked="f">
                <v:textbox>
                  <w:txbxContent>
                    <w:p w14:paraId="413FE5EB" w14:textId="77777777" w:rsidR="00DA1D90" w:rsidRPr="001274EF" w:rsidRDefault="00DA1D90" w:rsidP="00DA1D90">
                      <w:pPr>
                        <w:spacing w:line="216" w:lineRule="auto"/>
                        <w:jc w:val="center"/>
                        <w:rPr>
                          <w:rFonts w:ascii="Arial" w:hAnsi="Arial" w:cs="Arial"/>
                          <w:b/>
                          <w:bCs/>
                          <w:color w:val="FFFFFF" w:themeColor="background1"/>
                          <w:sz w:val="14"/>
                          <w:szCs w:val="14"/>
                        </w:rPr>
                      </w:pPr>
                      <w:r w:rsidRPr="001274EF">
                        <w:rPr>
                          <w:rFonts w:ascii="Arial" w:hAnsi="Arial" w:cs="Arial"/>
                          <w:b/>
                          <w:bCs/>
                          <w:color w:val="FFFFFF" w:themeColor="background1"/>
                          <w:sz w:val="14"/>
                          <w:szCs w:val="14"/>
                        </w:rPr>
                        <w:t>H01</w:t>
                      </w:r>
                    </w:p>
                  </w:txbxContent>
                </v:textbox>
              </v:shape>
            </w:pict>
          </mc:Fallback>
        </mc:AlternateContent>
      </w:r>
      <w:r w:rsidR="00006756" w:rsidRPr="00EB3CC0">
        <w:rPr>
          <w:rFonts w:ascii="Calibri" w:eastAsia="Aptos" w:hAnsi="Calibri" w:cs="Calibri"/>
          <w:kern w:val="2"/>
          <w:sz w:val="22"/>
          <w:szCs w:val="22"/>
          <w14:ligatures w14:val="standardContextual"/>
        </w:rPr>
        <mc:AlternateContent>
          <mc:Choice Requires="wps">
            <w:drawing>
              <wp:anchor distT="0" distB="0" distL="114300" distR="114300" simplePos="0" relativeHeight="252392448" behindDoc="0" locked="0" layoutInCell="1" allowOverlap="1" wp14:anchorId="01E5FF3A" wp14:editId="55CDE3C3">
                <wp:simplePos x="0" y="0"/>
                <wp:positionH relativeFrom="column">
                  <wp:posOffset>2856923</wp:posOffset>
                </wp:positionH>
                <wp:positionV relativeFrom="paragraph">
                  <wp:posOffset>4644448</wp:posOffset>
                </wp:positionV>
                <wp:extent cx="384348" cy="232467"/>
                <wp:effectExtent l="0" t="0" r="0" b="0"/>
                <wp:wrapNone/>
                <wp:docPr id="89837603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4348" cy="232467"/>
                        </a:xfrm>
                        <a:prstGeom prst="rect">
                          <a:avLst/>
                        </a:prstGeom>
                        <a:noFill/>
                        <a:ln w="9525">
                          <a:noFill/>
                          <a:miter lim="800000"/>
                          <a:headEnd/>
                          <a:tailEnd/>
                        </a:ln>
                      </wps:spPr>
                      <wps:txbx>
                        <w:txbxContent>
                          <w:p w14:paraId="25A84D54" w14:textId="77777777" w:rsidR="00DA1D90" w:rsidRPr="001274EF" w:rsidRDefault="00DA1D90" w:rsidP="00DA1D90">
                            <w:pPr>
                              <w:spacing w:line="216" w:lineRule="auto"/>
                              <w:jc w:val="center"/>
                              <w:rPr>
                                <w:rFonts w:ascii="Arial" w:hAnsi="Arial" w:cs="Arial"/>
                                <w:b/>
                                <w:bCs/>
                                <w:color w:val="FFFFFF" w:themeColor="background1"/>
                                <w:sz w:val="14"/>
                                <w:szCs w:val="14"/>
                              </w:rPr>
                            </w:pPr>
                            <w:r w:rsidRPr="001274EF">
                              <w:rPr>
                                <w:rFonts w:ascii="Arial" w:hAnsi="Arial" w:cs="Arial"/>
                                <w:b/>
                                <w:bCs/>
                                <w:color w:val="FFFFFF" w:themeColor="background1"/>
                                <w:sz w:val="14"/>
                                <w:szCs w:val="14"/>
                              </w:rPr>
                              <w:t>W06</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1E5FF3A" id="_x0000_s1778" type="#_x0000_t202" style="position:absolute;margin-left:224.95pt;margin-top:365.7pt;width:30.25pt;height:18.3pt;z-index:252392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" filled="f" stroked="f">
                <v:textbox>
                  <w:txbxContent>
                    <w:p w14:paraId="25A84D54" w14:textId="77777777" w:rsidR="00DA1D90" w:rsidRPr="001274EF" w:rsidRDefault="00DA1D90" w:rsidP="00DA1D90">
                      <w:pPr>
                        <w:spacing w:line="216" w:lineRule="auto"/>
                        <w:jc w:val="center"/>
                        <w:rPr>
                          <w:rFonts w:ascii="Arial" w:hAnsi="Arial" w:cs="Arial"/>
                          <w:b/>
                          <w:bCs/>
                          <w:color w:val="FFFFFF" w:themeColor="background1"/>
                          <w:sz w:val="14"/>
                          <w:szCs w:val="14"/>
                        </w:rPr>
                      </w:pPr>
                      <w:r w:rsidRPr="001274EF">
                        <w:rPr>
                          <w:rFonts w:ascii="Arial" w:hAnsi="Arial" w:cs="Arial"/>
                          <w:b/>
                          <w:bCs/>
                          <w:color w:val="FFFFFF" w:themeColor="background1"/>
                          <w:sz w:val="14"/>
                          <w:szCs w:val="14"/>
                        </w:rPr>
                        <w:t>W06</w:t>
                      </w:r>
                    </w:p>
                  </w:txbxContent>
                </v:textbox>
              </v:shape>
            </w:pict>
          </mc:Fallback>
        </mc:AlternateContent>
      </w:r>
      <w:r w:rsidR="00315FEE" w:rsidRPr="00EB3CC0">
        <w:rPr>
          <w:rFonts w:ascii="Calibri" w:eastAsia="Aptos" w:hAnsi="Calibri" w:cs="Calibri"/>
          <w:kern w:val="2"/>
          <w:sz w:val="22"/>
          <w:szCs w:val="22"/>
          <w14:ligatures w14:val="standardContextual"/>
        </w:rPr>
        <mc:AlternateContent>
          <mc:Choice Requires="wps">
            <w:drawing>
              <wp:anchor distT="0" distB="0" distL="114300" distR="114300" simplePos="0" relativeHeight="250868736" behindDoc="0" locked="0" layoutInCell="1" allowOverlap="1" wp14:anchorId="47BA05B0" wp14:editId="5E3853F4">
                <wp:simplePos x="0" y="0"/>
                <wp:positionH relativeFrom="column">
                  <wp:posOffset>3987454</wp:posOffset>
                </wp:positionH>
                <wp:positionV relativeFrom="paragraph">
                  <wp:posOffset>4237124</wp:posOffset>
                </wp:positionV>
                <wp:extent cx="1553325" cy="323273"/>
                <wp:effectExtent l="0" t="0" r="0" b="635"/>
                <wp:wrapNone/>
                <wp:docPr id="157572150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53325" cy="323273"/>
                        </a:xfrm>
                        <a:prstGeom prst="rect">
                          <a:avLst/>
                        </a:prstGeom>
                        <a:noFill/>
                        <a:ln w="9525">
                          <a:noFill/>
                          <a:miter lim="800000"/>
                          <a:headEnd/>
                          <a:tailEnd/>
                        </a:ln>
                      </wps:spPr>
                      <wps:txbx>
                        <w:txbxContent>
                          <w:p w14:paraId="0EA0D69C" w14:textId="006C5FA5" w:rsidR="00DA1D90" w:rsidRPr="001274EF" w:rsidRDefault="00DA1D90" w:rsidP="00DA1D90">
                            <w:pPr>
                              <w:spacing w:line="288" w:lineRule="auto"/>
                              <w:rPr>
                                <w:rFonts w:ascii="Arial" w:hAnsi="Arial" w:cs="Arial"/>
                                <w:b/>
                                <w:bCs/>
                                <w:color w:val="FFFFFF" w:themeColor="background1"/>
                                <w:sz w:val="12"/>
                                <w:szCs w:val="12"/>
                              </w:rPr>
                            </w:pPr>
                            <w:r w:rsidRPr="001274EF">
                              <w:rPr>
                                <w:rFonts w:ascii="Arial" w:hAnsi="Arial" w:cs="Arial"/>
                                <w:b/>
                                <w:bCs/>
                                <w:color w:val="FFFFFF" w:themeColor="background1"/>
                                <w:sz w:val="12"/>
                                <w:szCs w:val="12"/>
                              </w:rPr>
                              <w:t>Protection intégrée de la santé à l’échelle du bassin versant (Fi</w:t>
                            </w:r>
                            <w:r w:rsidR="00DA60CA" w:rsidRPr="001274EF">
                              <w:rPr>
                                <w:rFonts w:ascii="Arial" w:hAnsi="Arial" w:cs="Arial"/>
                                <w:b/>
                                <w:bCs/>
                                <w:color w:val="FFFFFF" w:themeColor="background1"/>
                                <w:sz w:val="12"/>
                                <w:szCs w:val="12"/>
                              </w:rPr>
                              <w:t>d</w:t>
                            </w:r>
                            <w:r w:rsidRPr="001274EF">
                              <w:rPr>
                                <w:rFonts w:ascii="Arial" w:hAnsi="Arial" w:cs="Arial"/>
                                <w:b/>
                                <w:bCs/>
                                <w:color w:val="FFFFFF" w:themeColor="background1"/>
                                <w:sz w:val="12"/>
                                <w:szCs w:val="12"/>
                              </w:rPr>
                              <w:t>ji)</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7BA05B0" id="_x0000_s1779" type="#_x0000_t202" style="position:absolute;margin-left:313.95pt;margin-top:333.65pt;width:122.3pt;height:25.45pt;z-index:250868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" filled="f" stroked="f">
                <v:textbox>
                  <w:txbxContent>
                    <w:p w14:paraId="0EA0D69C" w14:textId="006C5FA5" w:rsidR="00DA1D90" w:rsidRPr="001274EF" w:rsidRDefault="00DA1D90" w:rsidP="00DA1D90">
                      <w:pPr>
                        <w:spacing w:line="288" w:lineRule="auto"/>
                        <w:rPr>
                          <w:rFonts w:ascii="Arial" w:hAnsi="Arial" w:cs="Arial"/>
                          <w:b/>
                          <w:bCs/>
                          <w:color w:val="FFFFFF" w:themeColor="background1"/>
                          <w:sz w:val="12"/>
                          <w:szCs w:val="12"/>
                        </w:rPr>
                      </w:pPr>
                      <w:r w:rsidRPr="001274EF">
                        <w:rPr>
                          <w:rFonts w:ascii="Arial" w:hAnsi="Arial" w:cs="Arial"/>
                          <w:b/>
                          <w:bCs/>
                          <w:color w:val="FFFFFF" w:themeColor="background1"/>
                          <w:sz w:val="12"/>
                          <w:szCs w:val="12"/>
                        </w:rPr>
                        <w:t>Protection intégrée de la santé à l’échelle du bassin versant (Fi</w:t>
                      </w:r>
                      <w:r w:rsidR="00DA60CA" w:rsidRPr="001274EF">
                        <w:rPr>
                          <w:rFonts w:ascii="Arial" w:hAnsi="Arial" w:cs="Arial"/>
                          <w:b/>
                          <w:bCs/>
                          <w:color w:val="FFFFFF" w:themeColor="background1"/>
                          <w:sz w:val="12"/>
                          <w:szCs w:val="12"/>
                        </w:rPr>
                        <w:t>d</w:t>
                      </w:r>
                      <w:r w:rsidRPr="001274EF">
                        <w:rPr>
                          <w:rFonts w:ascii="Arial" w:hAnsi="Arial" w:cs="Arial"/>
                          <w:b/>
                          <w:bCs/>
                          <w:color w:val="FFFFFF" w:themeColor="background1"/>
                          <w:sz w:val="12"/>
                          <w:szCs w:val="12"/>
                        </w:rPr>
                        <w:t>ji)</w:t>
                      </w:r>
                    </w:p>
                  </w:txbxContent>
                </v:textbox>
              </v:shape>
            </w:pict>
          </mc:Fallback>
        </mc:AlternateContent>
      </w:r>
      <w:r w:rsidR="00315FEE" w:rsidRPr="00EB3CC0">
        <w:rPr>
          <w:rFonts w:ascii="Calibri" w:eastAsia="Aptos" w:hAnsi="Calibri" w:cs="Calibri"/>
          <w:kern w:val="2"/>
          <w:sz w:val="22"/>
          <w:szCs w:val="22"/>
          <w14:ligatures w14:val="standardContextual"/>
        </w:rPr>
        <mc:AlternateContent>
          <mc:Choice Requires="wps">
            <w:drawing>
              <wp:anchor distT="0" distB="0" distL="114300" distR="114300" simplePos="0" relativeHeight="250864640" behindDoc="0" locked="0" layoutInCell="1" allowOverlap="1" wp14:anchorId="2ACABB0C" wp14:editId="006E749C">
                <wp:simplePos x="0" y="0"/>
                <wp:positionH relativeFrom="column">
                  <wp:posOffset>2848610</wp:posOffset>
                </wp:positionH>
                <wp:positionV relativeFrom="paragraph">
                  <wp:posOffset>4237125</wp:posOffset>
                </wp:positionV>
                <wp:extent cx="1261283" cy="207818"/>
                <wp:effectExtent l="0" t="0" r="0" b="1905"/>
                <wp:wrapNone/>
                <wp:docPr id="43886813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61283" cy="207818"/>
                        </a:xfrm>
                        <a:prstGeom prst="rect">
                          <a:avLst/>
                        </a:prstGeom>
                        <a:noFill/>
                        <a:ln w="9525">
                          <a:noFill/>
                          <a:miter lim="800000"/>
                          <a:headEnd/>
                          <a:tailEnd/>
                        </a:ln>
                      </wps:spPr>
                      <wps:txbx>
                        <w:txbxContent>
                          <w:p w14:paraId="34B9C101" w14:textId="77777777" w:rsidR="00DA1D90" w:rsidRPr="001274EF" w:rsidRDefault="00DA1D90" w:rsidP="00DA1D90">
                            <w:pPr>
                              <w:jc w:val="center"/>
                              <w:rPr>
                                <w:rFonts w:ascii="Arial" w:hAnsi="Arial" w:cs="Arial"/>
                                <w:color w:val="FFFFFF" w:themeColor="background1"/>
                                <w:sz w:val="10"/>
                                <w:szCs w:val="10"/>
                              </w:rPr>
                            </w:pPr>
                            <w:r w:rsidRPr="001274EF">
                              <w:rPr>
                                <w:rFonts w:ascii="Arial" w:hAnsi="Arial" w:cs="Arial"/>
                                <w:color w:val="FFFFFF" w:themeColor="background1"/>
                                <w:sz w:val="10"/>
                                <w:szCs w:val="10"/>
                              </w:rPr>
                              <w:t>INTERVENTIONS SÉQUENTIELLES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ACABB0C" id="_x0000_s1780" type="#_x0000_t202" style="position:absolute;margin-left:224.3pt;margin-top:333.65pt;width:99.3pt;height:16.35pt;z-index:250864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" filled="f" stroked="f">
                <v:textbox>
                  <w:txbxContent>
                    <w:p w14:paraId="34B9C101" w14:textId="77777777" w:rsidR="00DA1D90" w:rsidRPr="001274EF" w:rsidRDefault="00DA1D90" w:rsidP="00DA1D90">
                      <w:pPr>
                        <w:jc w:val="center"/>
                        <w:rPr>
                          <w:rFonts w:ascii="Arial" w:hAnsi="Arial" w:cs="Arial"/>
                          <w:color w:val="FFFFFF" w:themeColor="background1"/>
                          <w:sz w:val="10"/>
                          <w:szCs w:val="10"/>
                        </w:rPr>
                      </w:pPr>
                      <w:r w:rsidRPr="001274EF">
                        <w:rPr>
                          <w:rFonts w:ascii="Arial" w:hAnsi="Arial" w:cs="Arial"/>
                          <w:color w:val="FFFFFF" w:themeColor="background1"/>
                          <w:sz w:val="10"/>
                          <w:szCs w:val="10"/>
                        </w:rPr>
                        <w:t>INTERVENTIONS SÉQUENTIELLES</w:t>
                      </w:r>
                    </w:p>
                  </w:txbxContent>
                </v:textbox>
              </v:shape>
            </w:pict>
          </mc:Fallback>
        </mc:AlternateContent>
      </w:r>
      <w:r w:rsidR="00315FEE" w:rsidRPr="00EB3CC0">
        <w:rPr>
          <w:rFonts w:ascii="Calibri" w:eastAsia="Aptos" w:hAnsi="Calibri" w:cs="Calibri"/>
          <w:kern w:val="2"/>
          <w:sz w:val="22"/>
          <w:szCs w:val="22"/>
          <w14:ligatures w14:val="standardContextual"/>
        </w:rPr>
        <mc:AlternateContent>
          <mc:Choice Requires="wps">
            <w:drawing>
              <wp:anchor distT="0" distB="0" distL="114300" distR="114300" simplePos="0" relativeHeight="250866688" behindDoc="0" locked="0" layoutInCell="1" allowOverlap="1" wp14:anchorId="407A797C" wp14:editId="670DDB3B">
                <wp:simplePos x="0" y="0"/>
                <wp:positionH relativeFrom="column">
                  <wp:posOffset>1202690</wp:posOffset>
                </wp:positionH>
                <wp:positionV relativeFrom="paragraph">
                  <wp:posOffset>4245437</wp:posOffset>
                </wp:positionV>
                <wp:extent cx="1354975" cy="315537"/>
                <wp:effectExtent l="0" t="0" r="0" b="0"/>
                <wp:wrapNone/>
                <wp:docPr id="21051889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54975" cy="315537"/>
                        </a:xfrm>
                        <a:prstGeom prst="rect">
                          <a:avLst/>
                        </a:prstGeom>
                        <a:noFill/>
                        <a:ln w="9525">
                          <a:noFill/>
                          <a:miter lim="800000"/>
                          <a:headEnd/>
                          <a:tailEnd/>
                        </a:ln>
                      </wps:spPr>
                      <wps:txbx>
                        <w:txbxContent>
                          <w:p w14:paraId="69A5F34F" w14:textId="77777777" w:rsidR="00DA1D90" w:rsidRPr="001274EF" w:rsidRDefault="00DA1D90" w:rsidP="00DA1D90">
                            <w:pPr>
                              <w:spacing w:line="288" w:lineRule="auto"/>
                              <w:rPr>
                                <w:rFonts w:ascii="Arial" w:hAnsi="Arial" w:cs="Arial"/>
                                <w:b/>
                                <w:bCs/>
                                <w:color w:val="FFFFFF" w:themeColor="background1"/>
                                <w:sz w:val="12"/>
                                <w:szCs w:val="12"/>
                              </w:rPr>
                            </w:pPr>
                            <w:r w:rsidRPr="001274EF">
                              <w:rPr>
                                <w:rFonts w:ascii="Arial" w:hAnsi="Arial" w:cs="Arial"/>
                                <w:b/>
                                <w:bCs/>
                                <w:color w:val="FFFFFF" w:themeColor="background1"/>
                                <w:sz w:val="12"/>
                                <w:szCs w:val="12"/>
                              </w:rPr>
                              <w:t>Production de riz en Californie (États-Unis d’Amérique)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07A797C" id="_x0000_s1781" type="#_x0000_t202" style="position:absolute;margin-left:94.7pt;margin-top:334.3pt;width:106.7pt;height:24.85pt;z-index:250866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" filled="f" stroked="f">
                <v:textbox>
                  <w:txbxContent>
                    <w:p w14:paraId="69A5F34F" w14:textId="77777777" w:rsidR="00DA1D90" w:rsidRPr="001274EF" w:rsidRDefault="00DA1D90" w:rsidP="00DA1D90">
                      <w:pPr>
                        <w:spacing w:line="288" w:lineRule="auto"/>
                        <w:rPr>
                          <w:rFonts w:ascii="Arial" w:hAnsi="Arial" w:cs="Arial"/>
                          <w:b/>
                          <w:bCs/>
                          <w:color w:val="FFFFFF" w:themeColor="background1"/>
                          <w:sz w:val="12"/>
                          <w:szCs w:val="12"/>
                        </w:rPr>
                      </w:pPr>
                      <w:r w:rsidRPr="001274EF">
                        <w:rPr>
                          <w:rFonts w:ascii="Arial" w:hAnsi="Arial" w:cs="Arial"/>
                          <w:b/>
                          <w:bCs/>
                          <w:color w:val="FFFFFF" w:themeColor="background1"/>
                          <w:sz w:val="12"/>
                          <w:szCs w:val="12"/>
                        </w:rPr>
                        <w:t>Production de riz en Californie (États-Unis d’Amérique)</w:t>
                      </w:r>
                    </w:p>
                  </w:txbxContent>
                </v:textbox>
              </v:shape>
            </w:pict>
          </mc:Fallback>
        </mc:AlternateContent>
      </w:r>
      <w:r w:rsidR="00280476" w:rsidRPr="00EB3CC0">
        <w:rPr>
          <w:rFonts w:ascii="Calibri" w:eastAsia="Aptos" w:hAnsi="Calibri" w:cs="Calibri"/>
          <w:kern w:val="2"/>
          <w:sz w:val="22"/>
          <w:szCs w:val="22"/>
          <w14:ligatures w14:val="standardContextual"/>
        </w:rPr>
        <mc:AlternateContent>
          <mc:Choice Requires="wps">
            <w:drawing>
              <wp:anchor distT="0" distB="0" distL="114300" distR="114300" simplePos="0" relativeHeight="250862592" behindDoc="0" locked="0" layoutInCell="1" allowOverlap="1" wp14:anchorId="6363D86F" wp14:editId="0EDB393A">
                <wp:simplePos x="0" y="0"/>
                <wp:positionH relativeFrom="column">
                  <wp:posOffset>-2654</wp:posOffset>
                </wp:positionH>
                <wp:positionV relativeFrom="paragraph">
                  <wp:posOffset>4237124</wp:posOffset>
                </wp:positionV>
                <wp:extent cx="1334596" cy="415636"/>
                <wp:effectExtent l="0" t="0" r="0" b="3810"/>
                <wp:wrapNone/>
                <wp:docPr id="27256997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4596" cy="415636"/>
                        </a:xfrm>
                        <a:prstGeom prst="rect">
                          <a:avLst/>
                        </a:prstGeom>
                        <a:noFill/>
                        <a:ln w="9525">
                          <a:noFill/>
                          <a:miter lim="800000"/>
                          <a:headEnd/>
                          <a:tailEnd/>
                        </a:ln>
                      </wps:spPr>
                      <wps:txbx>
                        <w:txbxContent>
                          <w:p w14:paraId="6656B7B9" w14:textId="77777777" w:rsidR="00DA1D90" w:rsidRPr="001274EF" w:rsidRDefault="00DA1D90" w:rsidP="00DA1D90">
                            <w:pPr>
                              <w:jc w:val="center"/>
                              <w:rPr>
                                <w:rFonts w:ascii="Arial" w:hAnsi="Arial" w:cs="Arial"/>
                                <w:color w:val="FFFFFF" w:themeColor="background1"/>
                                <w:sz w:val="10"/>
                                <w:szCs w:val="10"/>
                              </w:rPr>
                            </w:pPr>
                            <w:r w:rsidRPr="001274EF">
                              <w:rPr>
                                <w:rFonts w:ascii="Arial" w:hAnsi="Arial" w:cs="Arial"/>
                                <w:color w:val="FFFFFF" w:themeColor="background1"/>
                                <w:sz w:val="10"/>
                                <w:szCs w:val="10"/>
                              </w:rPr>
                              <w:t>INTERVENTIONS SÉQUENTIELLES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363D86F" id="_x0000_s1782" type="#_x0000_t202" style="position:absolute;margin-left:-.2pt;margin-top:333.65pt;width:105.1pt;height:32.75pt;z-index:250862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" filled="f" stroked="f">
                <v:textbox>
                  <w:txbxContent>
                    <w:p w14:paraId="6656B7B9" w14:textId="77777777" w:rsidR="00DA1D90" w:rsidRPr="001274EF" w:rsidRDefault="00DA1D90" w:rsidP="00DA1D90">
                      <w:pPr>
                        <w:jc w:val="center"/>
                        <w:rPr>
                          <w:rFonts w:ascii="Arial" w:hAnsi="Arial" w:cs="Arial"/>
                          <w:color w:val="FFFFFF" w:themeColor="background1"/>
                          <w:sz w:val="10"/>
                          <w:szCs w:val="10"/>
                        </w:rPr>
                      </w:pPr>
                      <w:r w:rsidRPr="001274EF">
                        <w:rPr>
                          <w:rFonts w:ascii="Arial" w:hAnsi="Arial" w:cs="Arial"/>
                          <w:color w:val="FFFFFF" w:themeColor="background1"/>
                          <w:sz w:val="10"/>
                          <w:szCs w:val="10"/>
                        </w:rPr>
                        <w:t>INTERVENTIONS SÉQUENTIELLES</w:t>
                      </w:r>
                    </w:p>
                  </w:txbxContent>
                </v:textbox>
              </v:shape>
            </w:pict>
          </mc:Fallback>
        </mc:AlternateContent>
      </w:r>
      <w:r w:rsidR="00163B31" w:rsidRPr="00EB3CC0">
        <w:rPr>
          <w:rFonts w:ascii="Calibri" w:eastAsia="Aptos" w:hAnsi="Calibri" w:cs="Calibri"/>
          <w:kern w:val="2"/>
          <w:sz w:val="22"/>
          <w:szCs w:val="22"/>
          <w14:ligatures w14:val="standardContextual"/>
        </w:rPr>
        <mc:AlternateContent>
          <mc:Choice Requires="wps">
            <w:drawing>
              <wp:anchor distT="0" distB="0" distL="114300" distR="114300" simplePos="0" relativeHeight="252369920" behindDoc="0" locked="0" layoutInCell="1" allowOverlap="1" wp14:anchorId="1815C3BE" wp14:editId="190325ED">
                <wp:simplePos x="0" y="0"/>
                <wp:positionH relativeFrom="column">
                  <wp:posOffset>620799</wp:posOffset>
                </wp:positionH>
                <wp:positionV relativeFrom="paragraph">
                  <wp:posOffset>4976957</wp:posOffset>
                </wp:positionV>
                <wp:extent cx="448887" cy="224039"/>
                <wp:effectExtent l="0" t="0" r="0" b="5080"/>
                <wp:wrapNone/>
                <wp:docPr id="193739497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8887" cy="224039"/>
                        </a:xfrm>
                        <a:prstGeom prst="rect">
                          <a:avLst/>
                        </a:prstGeom>
                        <a:noFill/>
                        <a:ln w="9525">
                          <a:noFill/>
                          <a:miter lim="800000"/>
                          <a:headEnd/>
                          <a:tailEnd/>
                        </a:ln>
                      </wps:spPr>
                      <wps:txbx>
                        <w:txbxContent>
                          <w:p w14:paraId="33C9B55F" w14:textId="77777777" w:rsidR="00DA1D90" w:rsidRPr="001274EF" w:rsidRDefault="00DA1D90" w:rsidP="00DA1D90">
                            <w:pPr>
                              <w:spacing w:line="216" w:lineRule="auto"/>
                              <w:jc w:val="center"/>
                              <w:rPr>
                                <w:rFonts w:ascii="Arial" w:hAnsi="Arial" w:cs="Arial"/>
                                <w:b/>
                                <w:bCs/>
                                <w:sz w:val="14"/>
                                <w:szCs w:val="14"/>
                              </w:rPr>
                            </w:pPr>
                            <w:r w:rsidRPr="001274EF">
                              <w:rPr>
                                <w:rFonts w:ascii="Arial" w:hAnsi="Arial" w:cs="Arial"/>
                                <w:b/>
                                <w:bCs/>
                                <w:sz w:val="14"/>
                                <w:szCs w:val="14"/>
                              </w:rPr>
                              <w:t>C04</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815C3BE" id="_x0000_s1783" type="#_x0000_t202" style="position:absolute;margin-left:48.9pt;margin-top:391.9pt;width:35.35pt;height:17.65pt;z-index:25236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" filled="f" stroked="f">
                <v:textbox>
                  <w:txbxContent>
                    <w:p w14:paraId="33C9B55F" w14:textId="77777777" w:rsidR="00DA1D90" w:rsidRPr="001274EF" w:rsidRDefault="00DA1D90" w:rsidP="00DA1D90">
                      <w:pPr>
                        <w:spacing w:line="216" w:lineRule="auto"/>
                        <w:jc w:val="center"/>
                        <w:rPr>
                          <w:rFonts w:ascii="Arial" w:hAnsi="Arial" w:cs="Arial"/>
                          <w:b/>
                          <w:bCs/>
                          <w:sz w:val="14"/>
                          <w:szCs w:val="14"/>
                        </w:rPr>
                      </w:pPr>
                      <w:r w:rsidRPr="001274EF">
                        <w:rPr>
                          <w:rFonts w:ascii="Arial" w:hAnsi="Arial" w:cs="Arial"/>
                          <w:b/>
                          <w:bCs/>
                          <w:sz w:val="14"/>
                          <w:szCs w:val="14"/>
                        </w:rPr>
                        <w:t>C04</w:t>
                      </w:r>
                    </w:p>
                  </w:txbxContent>
                </v:textbox>
              </v:shape>
            </w:pict>
          </mc:Fallback>
        </mc:AlternateContent>
      </w:r>
      <w:r w:rsidR="00163B31" w:rsidRPr="00EB3CC0">
        <w:rPr>
          <w:rFonts w:ascii="Calibri" w:eastAsia="Aptos" w:hAnsi="Calibri" w:cs="Calibri"/>
          <w:kern w:val="2"/>
          <w:sz w:val="22"/>
          <w:szCs w:val="22"/>
          <w14:ligatures w14:val="standardContextual"/>
        </w:rPr>
        <mc:AlternateContent>
          <mc:Choice Requires="wps">
            <w:drawing>
              <wp:anchor distT="0" distB="0" distL="114300" distR="114300" simplePos="0" relativeHeight="252371968" behindDoc="0" locked="0" layoutInCell="1" allowOverlap="1" wp14:anchorId="03FB45AF" wp14:editId="273DF51A">
                <wp:simplePos x="0" y="0"/>
                <wp:positionH relativeFrom="column">
                  <wp:posOffset>961621</wp:posOffset>
                </wp:positionH>
                <wp:positionV relativeFrom="paragraph">
                  <wp:posOffset>4819016</wp:posOffset>
                </wp:positionV>
                <wp:extent cx="357447" cy="232756"/>
                <wp:effectExtent l="0" t="0" r="0" b="0"/>
                <wp:wrapNone/>
                <wp:docPr id="52833461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7447" cy="232756"/>
                        </a:xfrm>
                        <a:prstGeom prst="rect">
                          <a:avLst/>
                        </a:prstGeom>
                        <a:noFill/>
                        <a:ln w="9525">
                          <a:noFill/>
                          <a:miter lim="800000"/>
                          <a:headEnd/>
                          <a:tailEnd/>
                        </a:ln>
                      </wps:spPr>
                      <wps:txbx>
                        <w:txbxContent>
                          <w:p w14:paraId="14CC380A" w14:textId="77777777" w:rsidR="00DA1D90" w:rsidRPr="001274EF" w:rsidRDefault="00DA1D90" w:rsidP="00DA1D90">
                            <w:pPr>
                              <w:spacing w:line="216" w:lineRule="auto"/>
                              <w:jc w:val="center"/>
                              <w:rPr>
                                <w:rFonts w:ascii="Arial" w:hAnsi="Arial" w:cs="Arial"/>
                                <w:b/>
                                <w:bCs/>
                                <w:color w:val="FFFFFF" w:themeColor="background1"/>
                                <w:sz w:val="14"/>
                                <w:szCs w:val="14"/>
                              </w:rPr>
                            </w:pPr>
                            <w:r w:rsidRPr="001274EF">
                              <w:rPr>
                                <w:rFonts w:ascii="Arial" w:hAnsi="Arial" w:cs="Arial"/>
                                <w:b/>
                                <w:bCs/>
                                <w:color w:val="FFFFFF" w:themeColor="background1"/>
                                <w:sz w:val="14"/>
                                <w:szCs w:val="14"/>
                              </w:rPr>
                              <w:t>F15</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3FB45AF" id="_x0000_s1784" type="#_x0000_t202" style="position:absolute;margin-left:75.7pt;margin-top:379.45pt;width:28.15pt;height:18.35pt;z-index:25237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" filled="f" stroked="f">
                <v:textbox>
                  <w:txbxContent>
                    <w:p w14:paraId="14CC380A" w14:textId="77777777" w:rsidR="00DA1D90" w:rsidRPr="001274EF" w:rsidRDefault="00DA1D90" w:rsidP="00DA1D90">
                      <w:pPr>
                        <w:spacing w:line="216" w:lineRule="auto"/>
                        <w:jc w:val="center"/>
                        <w:rPr>
                          <w:rFonts w:ascii="Arial" w:hAnsi="Arial" w:cs="Arial"/>
                          <w:b/>
                          <w:bCs/>
                          <w:color w:val="FFFFFF" w:themeColor="background1"/>
                          <w:sz w:val="14"/>
                          <w:szCs w:val="14"/>
                        </w:rPr>
                      </w:pPr>
                      <w:r w:rsidRPr="001274EF">
                        <w:rPr>
                          <w:rFonts w:ascii="Arial" w:hAnsi="Arial" w:cs="Arial"/>
                          <w:b/>
                          <w:bCs/>
                          <w:color w:val="FFFFFF" w:themeColor="background1"/>
                          <w:sz w:val="14"/>
                          <w:szCs w:val="14"/>
                        </w:rPr>
                        <w:t>F15</w:t>
                      </w:r>
                    </w:p>
                  </w:txbxContent>
                </v:textbox>
              </v:shape>
            </w:pict>
          </mc:Fallback>
        </mc:AlternateContent>
      </w:r>
      <w:r w:rsidR="00163B31" w:rsidRPr="00EB3CC0">
        <w:rPr>
          <w:rFonts w:ascii="Calibri" w:eastAsia="Aptos" w:hAnsi="Calibri" w:cs="Calibri"/>
          <w:kern w:val="2"/>
          <w:sz w:val="22"/>
          <w:szCs w:val="22"/>
          <w14:ligatures w14:val="standardContextual"/>
        </w:rPr>
        <mc:AlternateContent>
          <mc:Choice Requires="wps">
            <w:drawing>
              <wp:anchor distT="0" distB="0" distL="114300" distR="114300" simplePos="0" relativeHeight="252367872" behindDoc="0" locked="0" layoutInCell="1" allowOverlap="1" wp14:anchorId="0F2DFA35" wp14:editId="1C7E482A">
                <wp:simplePos x="0" y="0"/>
                <wp:positionH relativeFrom="column">
                  <wp:posOffset>662363</wp:posOffset>
                </wp:positionH>
                <wp:positionV relativeFrom="paragraph">
                  <wp:posOffset>4652760</wp:posOffset>
                </wp:positionV>
                <wp:extent cx="359410" cy="224444"/>
                <wp:effectExtent l="0" t="0" r="0" b="4445"/>
                <wp:wrapNone/>
                <wp:docPr id="20857785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410" cy="224444"/>
                        </a:xfrm>
                        <a:prstGeom prst="rect">
                          <a:avLst/>
                        </a:prstGeom>
                        <a:noFill/>
                        <a:ln w="9525">
                          <a:noFill/>
                          <a:miter lim="800000"/>
                          <a:headEnd/>
                          <a:tailEnd/>
                        </a:ln>
                      </wps:spPr>
                      <wps:txbx>
                        <w:txbxContent>
                          <w:p w14:paraId="167ABD49" w14:textId="77777777" w:rsidR="00DA1D90" w:rsidRPr="001274EF" w:rsidRDefault="00DA1D90" w:rsidP="00DA1D90">
                            <w:pPr>
                              <w:spacing w:line="216" w:lineRule="auto"/>
                              <w:jc w:val="center"/>
                              <w:rPr>
                                <w:rFonts w:ascii="Arial" w:hAnsi="Arial" w:cs="Arial"/>
                                <w:b/>
                                <w:bCs/>
                                <w:sz w:val="14"/>
                                <w:szCs w:val="14"/>
                              </w:rPr>
                            </w:pPr>
                            <w:r w:rsidRPr="001274EF">
                              <w:rPr>
                                <w:rFonts w:ascii="Arial" w:hAnsi="Arial" w:cs="Arial"/>
                                <w:b/>
                                <w:bCs/>
                                <w:sz w:val="14"/>
                                <w:szCs w:val="14"/>
                              </w:rPr>
                              <w:t>B07</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F2DFA35" id="_x0000_s1785" type="#_x0000_t202" style="position:absolute;margin-left:52.15pt;margin-top:366.35pt;width:28.3pt;height:17.65pt;z-index:25236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" filled="f" stroked="f">
                <v:textbox>
                  <w:txbxContent>
                    <w:p w14:paraId="167ABD49" w14:textId="77777777" w:rsidR="00DA1D90" w:rsidRPr="001274EF" w:rsidRDefault="00DA1D90" w:rsidP="00DA1D90">
                      <w:pPr>
                        <w:spacing w:line="216" w:lineRule="auto"/>
                        <w:jc w:val="center"/>
                        <w:rPr>
                          <w:rFonts w:ascii="Arial" w:hAnsi="Arial" w:cs="Arial"/>
                          <w:b/>
                          <w:bCs/>
                          <w:sz w:val="14"/>
                          <w:szCs w:val="14"/>
                        </w:rPr>
                      </w:pPr>
                      <w:r w:rsidRPr="001274EF">
                        <w:rPr>
                          <w:rFonts w:ascii="Arial" w:hAnsi="Arial" w:cs="Arial"/>
                          <w:b/>
                          <w:bCs/>
                          <w:sz w:val="14"/>
                          <w:szCs w:val="14"/>
                        </w:rPr>
                        <w:t>B07</w:t>
                      </w:r>
                    </w:p>
                  </w:txbxContent>
                </v:textbox>
              </v:shape>
            </w:pict>
          </mc:Fallback>
        </mc:AlternateContent>
      </w:r>
      <w:r w:rsidR="00163B31" w:rsidRPr="00EB3CC0">
        <w:rPr>
          <w:rFonts w:ascii="Calibri" w:eastAsia="Aptos" w:hAnsi="Calibri" w:cs="Calibri"/>
          <w:kern w:val="2"/>
          <w:sz w:val="22"/>
          <w:szCs w:val="22"/>
          <w14:ligatures w14:val="standardContextual"/>
        </w:rPr>
        <mc:AlternateContent>
          <mc:Choice Requires="wps">
            <w:drawing>
              <wp:anchor distT="0" distB="0" distL="114300" distR="114300" simplePos="0" relativeHeight="252365824" behindDoc="0" locked="0" layoutInCell="1" allowOverlap="1" wp14:anchorId="2F32BD8C" wp14:editId="3B0817F6">
                <wp:simplePos x="0" y="0"/>
                <wp:positionH relativeFrom="column">
                  <wp:posOffset>363105</wp:posOffset>
                </wp:positionH>
                <wp:positionV relativeFrom="paragraph">
                  <wp:posOffset>4819015</wp:posOffset>
                </wp:positionV>
                <wp:extent cx="367722" cy="337647"/>
                <wp:effectExtent l="0" t="0" r="0" b="5715"/>
                <wp:wrapNone/>
                <wp:docPr id="58771036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722" cy="337647"/>
                        </a:xfrm>
                        <a:prstGeom prst="rect">
                          <a:avLst/>
                        </a:prstGeom>
                        <a:noFill/>
                        <a:ln w="9525">
                          <a:noFill/>
                          <a:miter lim="800000"/>
                          <a:headEnd/>
                          <a:tailEnd/>
                        </a:ln>
                      </wps:spPr>
                      <wps:txbx>
                        <w:txbxContent>
                          <w:p w14:paraId="5249EB79" w14:textId="77777777" w:rsidR="00DA1D90" w:rsidRPr="001274EF" w:rsidRDefault="00DA1D90" w:rsidP="00DA1D90">
                            <w:pPr>
                              <w:spacing w:line="216" w:lineRule="auto"/>
                              <w:jc w:val="center"/>
                              <w:rPr>
                                <w:rFonts w:ascii="Arial" w:hAnsi="Arial" w:cs="Arial"/>
                                <w:b/>
                                <w:bCs/>
                                <w:color w:val="FFFFFF" w:themeColor="background1"/>
                                <w:sz w:val="14"/>
                                <w:szCs w:val="14"/>
                              </w:rPr>
                            </w:pPr>
                            <w:r w:rsidRPr="001274EF">
                              <w:rPr>
                                <w:rFonts w:ascii="Arial" w:hAnsi="Arial" w:cs="Arial"/>
                                <w:b/>
                                <w:bCs/>
                                <w:color w:val="FFFFFF" w:themeColor="background1"/>
                                <w:sz w:val="14"/>
                                <w:szCs w:val="14"/>
                              </w:rPr>
                              <w:t>F04</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F32BD8C" id="_x0000_s1786" type="#_x0000_t202" style="position:absolute;margin-left:28.6pt;margin-top:379.45pt;width:28.95pt;height:26.6pt;z-index:25236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" filled="f" stroked="f">
                <v:textbox>
                  <w:txbxContent>
                    <w:p w14:paraId="5249EB79" w14:textId="77777777" w:rsidR="00DA1D90" w:rsidRPr="001274EF" w:rsidRDefault="00DA1D90" w:rsidP="00DA1D90">
                      <w:pPr>
                        <w:spacing w:line="216" w:lineRule="auto"/>
                        <w:jc w:val="center"/>
                        <w:rPr>
                          <w:rFonts w:ascii="Arial" w:hAnsi="Arial" w:cs="Arial"/>
                          <w:b/>
                          <w:bCs/>
                          <w:color w:val="FFFFFF" w:themeColor="background1"/>
                          <w:sz w:val="14"/>
                          <w:szCs w:val="14"/>
                        </w:rPr>
                      </w:pPr>
                      <w:r w:rsidRPr="001274EF">
                        <w:rPr>
                          <w:rFonts w:ascii="Arial" w:hAnsi="Arial" w:cs="Arial"/>
                          <w:b/>
                          <w:bCs/>
                          <w:color w:val="FFFFFF" w:themeColor="background1"/>
                          <w:sz w:val="14"/>
                          <w:szCs w:val="14"/>
                        </w:rPr>
                        <w:t>F04</w:t>
                      </w:r>
                    </w:p>
                  </w:txbxContent>
                </v:textbox>
              </v:shape>
            </w:pict>
          </mc:Fallback>
        </mc:AlternateContent>
      </w:r>
      <w:r w:rsidR="00163B31" w:rsidRPr="00EB3CC0">
        <w:rPr>
          <w:rFonts w:ascii="Calibri" w:eastAsia="Aptos" w:hAnsi="Calibri" w:cs="Calibri"/>
          <w:kern w:val="2"/>
          <w:sz w:val="22"/>
          <w:szCs w:val="22"/>
          <w14:ligatures w14:val="standardContextual"/>
        </w:rPr>
        <mc:AlternateContent>
          <mc:Choice Requires="wps">
            <w:drawing>
              <wp:anchor distT="0" distB="0" distL="114300" distR="114300" simplePos="0" relativeHeight="252363776" behindDoc="0" locked="0" layoutInCell="1" allowOverlap="1" wp14:anchorId="643E7A85" wp14:editId="0AAA0503">
                <wp:simplePos x="0" y="0"/>
                <wp:positionH relativeFrom="column">
                  <wp:posOffset>63846</wp:posOffset>
                </wp:positionH>
                <wp:positionV relativeFrom="paragraph">
                  <wp:posOffset>4819015</wp:posOffset>
                </wp:positionV>
                <wp:extent cx="357448" cy="296083"/>
                <wp:effectExtent l="0" t="0" r="0" b="0"/>
                <wp:wrapNone/>
                <wp:docPr id="19404467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7448" cy="296083"/>
                        </a:xfrm>
                        <a:prstGeom prst="rect">
                          <a:avLst/>
                        </a:prstGeom>
                        <a:noFill/>
                        <a:ln w="9525">
                          <a:noFill/>
                          <a:miter lim="800000"/>
                          <a:headEnd/>
                          <a:tailEnd/>
                        </a:ln>
                      </wps:spPr>
                      <wps:txbx>
                        <w:txbxContent>
                          <w:p w14:paraId="3EF08122" w14:textId="77777777" w:rsidR="00DA1D90" w:rsidRPr="001274EF" w:rsidRDefault="00DA1D90" w:rsidP="00DA1D90">
                            <w:pPr>
                              <w:spacing w:line="216" w:lineRule="auto"/>
                              <w:jc w:val="center"/>
                              <w:rPr>
                                <w:rFonts w:ascii="Arial" w:hAnsi="Arial" w:cs="Arial"/>
                                <w:b/>
                                <w:bCs/>
                                <w:color w:val="FFFFFF" w:themeColor="background1"/>
                                <w:sz w:val="14"/>
                                <w:szCs w:val="14"/>
                              </w:rPr>
                            </w:pPr>
                            <w:r w:rsidRPr="001274EF">
                              <w:rPr>
                                <w:rFonts w:ascii="Arial" w:hAnsi="Arial" w:cs="Arial"/>
                                <w:b/>
                                <w:bCs/>
                                <w:color w:val="FFFFFF" w:themeColor="background1"/>
                                <w:sz w:val="14"/>
                                <w:szCs w:val="14"/>
                              </w:rPr>
                              <w:t>H07</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43E7A85" id="_x0000_s1787" type="#_x0000_t202" style="position:absolute;margin-left:5.05pt;margin-top:379.45pt;width:28.15pt;height:23.3pt;z-index:25236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" filled="f" stroked="f">
                <v:textbox>
                  <w:txbxContent>
                    <w:p w14:paraId="3EF08122" w14:textId="77777777" w:rsidR="00DA1D90" w:rsidRPr="001274EF" w:rsidRDefault="00DA1D90" w:rsidP="00DA1D90">
                      <w:pPr>
                        <w:spacing w:line="216" w:lineRule="auto"/>
                        <w:jc w:val="center"/>
                        <w:rPr>
                          <w:rFonts w:ascii="Arial" w:hAnsi="Arial" w:cs="Arial"/>
                          <w:b/>
                          <w:bCs/>
                          <w:color w:val="FFFFFF" w:themeColor="background1"/>
                          <w:sz w:val="14"/>
                          <w:szCs w:val="14"/>
                        </w:rPr>
                      </w:pPr>
                      <w:r w:rsidRPr="001274EF">
                        <w:rPr>
                          <w:rFonts w:ascii="Arial" w:hAnsi="Arial" w:cs="Arial"/>
                          <w:b/>
                          <w:bCs/>
                          <w:color w:val="FFFFFF" w:themeColor="background1"/>
                          <w:sz w:val="14"/>
                          <w:szCs w:val="14"/>
                        </w:rPr>
                        <w:t>H07</w:t>
                      </w:r>
                    </w:p>
                  </w:txbxContent>
                </v:textbox>
              </v:shape>
            </w:pict>
          </mc:Fallback>
        </mc:AlternateContent>
      </w:r>
      <w:r w:rsidR="002241FE" w:rsidRPr="00EB3CC0">
        <w:rPr>
          <w:rFonts w:ascii="Calibri" w:eastAsia="Aptos" w:hAnsi="Calibri" w:cs="Calibri"/>
          <w:kern w:val="2"/>
          <w:sz w:val="22"/>
          <w:szCs w:val="22"/>
          <w14:ligatures w14:val="standardContextual"/>
        </w:rPr>
        <mc:AlternateContent>
          <mc:Choice Requires="wps">
            <w:drawing>
              <wp:anchor distT="0" distB="0" distL="114300" distR="114300" simplePos="0" relativeHeight="250883072" behindDoc="0" locked="0" layoutInCell="1" allowOverlap="1" wp14:anchorId="7B788E59" wp14:editId="34FEB7DA">
                <wp:simplePos x="0" y="0"/>
                <wp:positionH relativeFrom="column">
                  <wp:posOffset>1202690</wp:posOffset>
                </wp:positionH>
                <wp:positionV relativeFrom="paragraph">
                  <wp:posOffset>4594570</wp:posOffset>
                </wp:positionV>
                <wp:extent cx="1729048" cy="606829"/>
                <wp:effectExtent l="0" t="0" r="0" b="3175"/>
                <wp:wrapNone/>
                <wp:docPr id="181894876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29048" cy="606829"/>
                        </a:xfrm>
                        <a:prstGeom prst="rect">
                          <a:avLst/>
                        </a:prstGeom>
                        <a:noFill/>
                        <a:ln w="9525">
                          <a:noFill/>
                          <a:miter lim="800000"/>
                          <a:headEnd/>
                          <a:tailEnd/>
                        </a:ln>
                      </wps:spPr>
                      <wps:txbx>
                        <w:txbxContent>
                          <w:p w14:paraId="5F48E571" w14:textId="77777777" w:rsidR="00DA1D90" w:rsidRPr="001274EF" w:rsidRDefault="00DA1D90" w:rsidP="00DA1D90">
                            <w:pPr>
                              <w:rPr>
                                <w:rFonts w:ascii="Arial" w:hAnsi="Arial" w:cs="Arial"/>
                                <w:color w:val="336699"/>
                                <w:sz w:val="12"/>
                                <w:szCs w:val="12"/>
                              </w:rPr>
                            </w:pPr>
                            <w:r w:rsidRPr="001274EF">
                              <w:rPr>
                                <w:rFonts w:ascii="Arial" w:hAnsi="Arial" w:cs="Arial"/>
                                <w:b/>
                                <w:bCs/>
                                <w:color w:val="336699"/>
                                <w:sz w:val="12"/>
                                <w:szCs w:val="12"/>
                              </w:rPr>
                              <w:t>Avantages de la mise en œuvre séquentielle :</w:t>
                            </w:r>
                            <w:r w:rsidRPr="001274EF">
                              <w:rPr>
                                <w:rFonts w:ascii="Arial" w:hAnsi="Arial" w:cs="Arial"/>
                                <w:color w:val="336699"/>
                                <w:sz w:val="12"/>
                                <w:szCs w:val="12"/>
                              </w:rPr>
                              <w:t xml:space="preserve"> le brûlage de la paille de riz a été remplacé par l’inondation hivernale des rizières, qui a favorisé la conservation des espèces et l’éducation à l’environnement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B788E59" id="_x0000_s1788" type="#_x0000_t202" style="position:absolute;margin-left:94.7pt;margin-top:361.8pt;width:136.15pt;height:47.8pt;z-index:250883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" filled="f" stroked="f">
                <v:textbox>
                  <w:txbxContent>
                    <w:p w14:paraId="5F48E571" w14:textId="77777777" w:rsidR="00DA1D90" w:rsidRPr="001274EF" w:rsidRDefault="00DA1D90" w:rsidP="00DA1D90">
                      <w:pPr>
                        <w:rPr>
                          <w:rFonts w:ascii="Arial" w:hAnsi="Arial" w:cs="Arial"/>
                          <w:color w:val="336699"/>
                          <w:sz w:val="12"/>
                          <w:szCs w:val="12"/>
                        </w:rPr>
                      </w:pPr>
                      <w:r w:rsidRPr="001274EF">
                        <w:rPr>
                          <w:rFonts w:ascii="Arial" w:hAnsi="Arial" w:cs="Arial"/>
                          <w:b/>
                          <w:bCs/>
                          <w:color w:val="336699"/>
                          <w:sz w:val="12"/>
                          <w:szCs w:val="12"/>
                        </w:rPr>
                        <w:t>Avantages de la mise en œuvre séquentielle :</w:t>
                      </w:r>
                      <w:r w:rsidRPr="001274EF">
                        <w:rPr>
                          <w:rFonts w:ascii="Arial" w:hAnsi="Arial" w:cs="Arial"/>
                          <w:color w:val="336699"/>
                          <w:sz w:val="12"/>
                          <w:szCs w:val="12"/>
                        </w:rPr>
                        <w:t xml:space="preserve"> le brûlage de la paille de riz a été remplacé par l’inondation hivernale des rizières, qui a favorisé la conservation des espèces et l’éducation à l’environnement</w:t>
                      </w:r>
                    </w:p>
                  </w:txbxContent>
                </v:textbox>
              </v:shape>
            </w:pict>
          </mc:Fallback>
        </mc:AlternateContent>
      </w:r>
      <w:r w:rsidR="00C4179E" w:rsidRPr="00EB3CC0">
        <w:rPr>
          <w:rFonts w:ascii="Calibri" w:eastAsia="Aptos" w:hAnsi="Calibri" w:cs="Calibri"/>
          <w:kern w:val="2"/>
          <w:sz w:val="22"/>
          <w:szCs w:val="22"/>
          <w14:ligatures w14:val="standardContextual"/>
        </w:rPr>
        <mc:AlternateContent>
          <mc:Choice Requires="wps">
            <w:drawing>
              <wp:anchor distT="0" distB="0" distL="114300" distR="114300" simplePos="0" relativeHeight="252380160" behindDoc="0" locked="0" layoutInCell="1" allowOverlap="1" wp14:anchorId="1BF1EDF8" wp14:editId="65D49714">
                <wp:simplePos x="0" y="0"/>
                <wp:positionH relativeFrom="column">
                  <wp:posOffset>1319068</wp:posOffset>
                </wp:positionH>
                <wp:positionV relativeFrom="paragraph">
                  <wp:posOffset>5234651</wp:posOffset>
                </wp:positionV>
                <wp:extent cx="606829" cy="257349"/>
                <wp:effectExtent l="0" t="0" r="0" b="0"/>
                <wp:wrapNone/>
                <wp:docPr id="188743395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6829" cy="257349"/>
                        </a:xfrm>
                        <a:prstGeom prst="rect">
                          <a:avLst/>
                        </a:prstGeom>
                        <a:noFill/>
                        <a:ln w="9525">
                          <a:noFill/>
                          <a:miter lim="800000"/>
                          <a:headEnd/>
                          <a:tailEnd/>
                        </a:ln>
                      </wps:spPr>
                      <wps:txbx>
                        <w:txbxContent>
                          <w:p w14:paraId="6EB1613F" w14:textId="77777777" w:rsidR="00DA1D90" w:rsidRPr="001274EF" w:rsidRDefault="00DA1D90" w:rsidP="00DA1D90">
                            <w:pPr>
                              <w:spacing w:line="216" w:lineRule="auto"/>
                              <w:jc w:val="center"/>
                              <w:rPr>
                                <w:rFonts w:ascii="Arial" w:hAnsi="Arial" w:cs="Arial"/>
                                <w:b/>
                                <w:bCs/>
                                <w:color w:val="FFFFFF" w:themeColor="background1"/>
                                <w:sz w:val="16"/>
                                <w:szCs w:val="16"/>
                              </w:rPr>
                            </w:pPr>
                            <w:r w:rsidRPr="001274EF">
                              <w:rPr>
                                <w:rFonts w:ascii="Arial" w:hAnsi="Arial" w:cs="Arial"/>
                                <w:b/>
                                <w:bCs/>
                                <w:sz w:val="16"/>
                                <w:szCs w:val="16"/>
                              </w:rPr>
                              <w:t>C04</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BF1EDF8" id="_x0000_s1789" type="#_x0000_t202" style="position:absolute;margin-left:103.85pt;margin-top:412.2pt;width:47.8pt;height:20.25pt;z-index:252380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" filled="f" stroked="f">
                <v:textbox>
                  <w:txbxContent>
                    <w:p w14:paraId="6EB1613F" w14:textId="77777777" w:rsidR="00DA1D90" w:rsidRPr="001274EF" w:rsidRDefault="00DA1D90" w:rsidP="00DA1D90">
                      <w:pPr>
                        <w:spacing w:line="216" w:lineRule="auto"/>
                        <w:jc w:val="center"/>
                        <w:rPr>
                          <w:rFonts w:ascii="Arial" w:hAnsi="Arial" w:cs="Arial"/>
                          <w:b/>
                          <w:bCs/>
                          <w:color w:val="FFFFFF" w:themeColor="background1"/>
                          <w:sz w:val="16"/>
                          <w:szCs w:val="16"/>
                        </w:rPr>
                      </w:pPr>
                      <w:r w:rsidRPr="001274EF">
                        <w:rPr>
                          <w:rFonts w:ascii="Arial" w:hAnsi="Arial" w:cs="Arial"/>
                          <w:b/>
                          <w:bCs/>
                          <w:sz w:val="16"/>
                          <w:szCs w:val="16"/>
                        </w:rPr>
                        <w:t>C04</w:t>
                      </w:r>
                    </w:p>
                  </w:txbxContent>
                </v:textbox>
              </v:shape>
            </w:pict>
          </mc:Fallback>
        </mc:AlternateContent>
      </w:r>
      <w:r w:rsidR="00C4179E" w:rsidRPr="00EB3CC0">
        <w:rPr>
          <w:rFonts w:ascii="Calibri" w:eastAsia="Aptos" w:hAnsi="Calibri" w:cs="Calibri"/>
          <w:kern w:val="2"/>
          <w:sz w:val="22"/>
          <w:szCs w:val="22"/>
          <w14:ligatures w14:val="standardContextual"/>
        </w:rPr>
        <mc:AlternateContent>
          <mc:Choice Requires="wps">
            <w:drawing>
              <wp:anchor distT="0" distB="0" distL="114300" distR="114300" simplePos="0" relativeHeight="250848256" behindDoc="0" locked="0" layoutInCell="1" allowOverlap="1" wp14:anchorId="20C5DFC6" wp14:editId="04ADB744">
                <wp:simplePos x="0" y="0"/>
                <wp:positionH relativeFrom="column">
                  <wp:posOffset>1659890</wp:posOffset>
                </wp:positionH>
                <wp:positionV relativeFrom="paragraph">
                  <wp:posOffset>5200881</wp:posOffset>
                </wp:positionV>
                <wp:extent cx="1197033" cy="282633"/>
                <wp:effectExtent l="0" t="0" r="0" b="3175"/>
                <wp:wrapNone/>
                <wp:docPr id="141763207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97033" cy="282633"/>
                        </a:xfrm>
                        <a:prstGeom prst="rect">
                          <a:avLst/>
                        </a:prstGeom>
                        <a:noFill/>
                        <a:ln w="9525">
                          <a:noFill/>
                          <a:miter lim="800000"/>
                          <a:headEnd/>
                          <a:tailEnd/>
                        </a:ln>
                      </wps:spPr>
                      <wps:txbx>
                        <w:txbxContent>
                          <w:p w14:paraId="131CAF43" w14:textId="77777777" w:rsidR="00DA1D90" w:rsidRPr="001274EF" w:rsidRDefault="00DA1D90" w:rsidP="00DA1D90">
                            <w:pPr>
                              <w:rPr>
                                <w:rFonts w:ascii="Arial" w:hAnsi="Arial" w:cs="Arial"/>
                                <w:sz w:val="14"/>
                                <w:szCs w:val="14"/>
                              </w:rPr>
                            </w:pPr>
                            <w:r w:rsidRPr="001274EF">
                              <w:rPr>
                                <w:rFonts w:ascii="Arial" w:hAnsi="Arial" w:cs="Arial"/>
                                <w:sz w:val="12"/>
                                <w:szCs w:val="12"/>
                              </w:rPr>
                              <w:t>Conservation et restauration des zones humides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0C5DFC6" id="_x0000_s1790" type="#_x0000_t202" style="position:absolute;margin-left:130.7pt;margin-top:409.5pt;width:94.25pt;height:22.25pt;z-index:250848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" filled="f" stroked="f">
                <v:textbox>
                  <w:txbxContent>
                    <w:p w14:paraId="131CAF43" w14:textId="77777777" w:rsidR="00DA1D90" w:rsidRPr="001274EF" w:rsidRDefault="00DA1D90" w:rsidP="00DA1D90">
                      <w:pPr>
                        <w:rPr>
                          <w:rFonts w:ascii="Arial" w:hAnsi="Arial" w:cs="Arial"/>
                          <w:sz w:val="14"/>
                          <w:szCs w:val="14"/>
                        </w:rPr>
                      </w:pPr>
                      <w:r w:rsidRPr="001274EF">
                        <w:rPr>
                          <w:rFonts w:ascii="Arial" w:hAnsi="Arial" w:cs="Arial"/>
                          <w:sz w:val="12"/>
                          <w:szCs w:val="12"/>
                        </w:rPr>
                        <w:t>Conservation et restauration des zones humides</w:t>
                      </w:r>
                    </w:p>
                  </w:txbxContent>
                </v:textbox>
              </v:shape>
            </w:pict>
          </mc:Fallback>
        </mc:AlternateContent>
      </w:r>
      <w:r w:rsidR="00C4179E" w:rsidRPr="00EB3CC0">
        <w:rPr>
          <w:rFonts w:ascii="Calibri" w:eastAsia="Aptos" w:hAnsi="Calibri" w:cs="Calibri"/>
          <w:kern w:val="2"/>
          <w:sz w:val="22"/>
          <w:szCs w:val="22"/>
          <w14:ligatures w14:val="standardContextual"/>
        </w:rPr>
        <mc:AlternateContent>
          <mc:Choice Requires="wps">
            <w:drawing>
              <wp:anchor distT="0" distB="0" distL="114300" distR="114300" simplePos="0" relativeHeight="250850304" behindDoc="0" locked="0" layoutInCell="1" allowOverlap="1" wp14:anchorId="6DCBC333" wp14:editId="551F7624">
                <wp:simplePos x="0" y="0"/>
                <wp:positionH relativeFrom="column">
                  <wp:posOffset>1659890</wp:posOffset>
                </wp:positionH>
                <wp:positionV relativeFrom="paragraph">
                  <wp:posOffset>5475720</wp:posOffset>
                </wp:positionV>
                <wp:extent cx="994179" cy="357448"/>
                <wp:effectExtent l="0" t="0" r="0" b="5080"/>
                <wp:wrapNone/>
                <wp:docPr id="203271895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94179" cy="357448"/>
                        </a:xfrm>
                        <a:prstGeom prst="rect">
                          <a:avLst/>
                        </a:prstGeom>
                        <a:noFill/>
                        <a:ln w="9525">
                          <a:noFill/>
                          <a:miter lim="800000"/>
                          <a:headEnd/>
                          <a:tailEnd/>
                        </a:ln>
                      </wps:spPr>
                      <wps:txbx>
                        <w:txbxContent>
                          <w:p w14:paraId="2313CDB8" w14:textId="77777777" w:rsidR="00DA1D90" w:rsidRPr="001274EF" w:rsidRDefault="00DA1D90" w:rsidP="00DA1D90">
                            <w:pPr>
                              <w:spacing w:line="192" w:lineRule="auto"/>
                              <w:rPr>
                                <w:rFonts w:ascii="Arial" w:hAnsi="Arial" w:cs="Arial"/>
                                <w:sz w:val="12"/>
                                <w:szCs w:val="12"/>
                              </w:rPr>
                            </w:pPr>
                            <w:r w:rsidRPr="001274EF">
                              <w:rPr>
                                <w:rFonts w:ascii="Arial" w:hAnsi="Arial" w:cs="Arial"/>
                                <w:sz w:val="12"/>
                                <w:szCs w:val="12"/>
                              </w:rPr>
                              <w:t>Systèmes alimentaires autochtones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DCBC333" id="_x0000_s1791" type="#_x0000_t202" style="position:absolute;margin-left:130.7pt;margin-top:431.15pt;width:78.3pt;height:28.15pt;z-index:250850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" filled="f" stroked="f">
                <v:textbox>
                  <w:txbxContent>
                    <w:p w14:paraId="2313CDB8" w14:textId="77777777" w:rsidR="00DA1D90" w:rsidRPr="001274EF" w:rsidRDefault="00DA1D90" w:rsidP="00DA1D90">
                      <w:pPr>
                        <w:spacing w:line="192" w:lineRule="auto"/>
                        <w:rPr>
                          <w:rFonts w:ascii="Arial" w:hAnsi="Arial" w:cs="Arial"/>
                          <w:sz w:val="12"/>
                          <w:szCs w:val="12"/>
                        </w:rPr>
                      </w:pPr>
                      <w:r w:rsidRPr="001274EF">
                        <w:rPr>
                          <w:rFonts w:ascii="Arial" w:hAnsi="Arial" w:cs="Arial"/>
                          <w:sz w:val="12"/>
                          <w:szCs w:val="12"/>
                        </w:rPr>
                        <w:t>Systèmes alimentaires autochtones</w:t>
                      </w:r>
                    </w:p>
                  </w:txbxContent>
                </v:textbox>
              </v:shape>
            </w:pict>
          </mc:Fallback>
        </mc:AlternateContent>
      </w:r>
      <w:r w:rsidR="00580983" w:rsidRPr="00EB3CC0">
        <w:rPr>
          <w:rFonts w:ascii="Calibri" w:eastAsia="Aptos" w:hAnsi="Calibri" w:cs="Calibri"/>
          <w:kern w:val="2"/>
          <w:sz w:val="22"/>
          <w:szCs w:val="22"/>
          <w14:ligatures w14:val="standardContextual"/>
        </w:rPr>
        <mc:AlternateContent>
          <mc:Choice Requires="wps">
            <w:drawing>
              <wp:anchor distT="0" distB="0" distL="114300" distR="114300" simplePos="0" relativeHeight="252378112" behindDoc="0" locked="0" layoutInCell="1" allowOverlap="1" wp14:anchorId="0B7BB3F5" wp14:editId="528C271D">
                <wp:simplePos x="0" y="0"/>
                <wp:positionH relativeFrom="column">
                  <wp:posOffset>71120</wp:posOffset>
                </wp:positionH>
                <wp:positionV relativeFrom="paragraph">
                  <wp:posOffset>5467350</wp:posOffset>
                </wp:positionV>
                <wp:extent cx="433705" cy="290195"/>
                <wp:effectExtent l="0" t="0" r="0" b="0"/>
                <wp:wrapNone/>
                <wp:docPr id="181637946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3705" cy="290195"/>
                        </a:xfrm>
                        <a:prstGeom prst="rect">
                          <a:avLst/>
                        </a:prstGeom>
                        <a:noFill/>
                        <a:ln w="9525">
                          <a:noFill/>
                          <a:miter lim="800000"/>
                          <a:headEnd/>
                          <a:tailEnd/>
                        </a:ln>
                      </wps:spPr>
                      <wps:txbx>
                        <w:txbxContent>
                          <w:p w14:paraId="760844AD" w14:textId="77777777" w:rsidR="00DA1D90" w:rsidRPr="001274EF" w:rsidRDefault="00DA1D90" w:rsidP="00DA1D90">
                            <w:pPr>
                              <w:spacing w:line="216" w:lineRule="auto"/>
                              <w:jc w:val="center"/>
                              <w:rPr>
                                <w:rFonts w:ascii="Arial" w:hAnsi="Arial" w:cs="Arial"/>
                                <w:b/>
                                <w:bCs/>
                                <w:color w:val="FFFFFF" w:themeColor="background1"/>
                                <w:sz w:val="14"/>
                                <w:szCs w:val="14"/>
                              </w:rPr>
                            </w:pPr>
                            <w:r w:rsidRPr="001274EF">
                              <w:rPr>
                                <w:rFonts w:ascii="Arial" w:hAnsi="Arial" w:cs="Arial"/>
                                <w:b/>
                                <w:bCs/>
                                <w:color w:val="FFFFFF" w:themeColor="background1"/>
                                <w:sz w:val="14"/>
                                <w:szCs w:val="14"/>
                              </w:rPr>
                              <w:t>F04</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B7BB3F5" id="_x0000_s1792" type="#_x0000_t202" style="position:absolute;margin-left:5.6pt;margin-top:430.5pt;width:34.15pt;height:22.85pt;z-index:25237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" filled="f" stroked="f">
                <v:textbox>
                  <w:txbxContent>
                    <w:p w14:paraId="760844AD" w14:textId="77777777" w:rsidR="00DA1D90" w:rsidRPr="001274EF" w:rsidRDefault="00DA1D90" w:rsidP="00DA1D90">
                      <w:pPr>
                        <w:spacing w:line="216" w:lineRule="auto"/>
                        <w:jc w:val="center"/>
                        <w:rPr>
                          <w:rFonts w:ascii="Arial" w:hAnsi="Arial" w:cs="Arial"/>
                          <w:b/>
                          <w:bCs/>
                          <w:color w:val="FFFFFF" w:themeColor="background1"/>
                          <w:sz w:val="14"/>
                          <w:szCs w:val="14"/>
                        </w:rPr>
                      </w:pPr>
                      <w:r w:rsidRPr="001274EF">
                        <w:rPr>
                          <w:rFonts w:ascii="Arial" w:hAnsi="Arial" w:cs="Arial"/>
                          <w:b/>
                          <w:bCs/>
                          <w:color w:val="FFFFFF" w:themeColor="background1"/>
                          <w:sz w:val="14"/>
                          <w:szCs w:val="14"/>
                        </w:rPr>
                        <w:t>F04</w:t>
                      </w:r>
                    </w:p>
                  </w:txbxContent>
                </v:textbox>
              </v:shape>
            </w:pict>
          </mc:Fallback>
        </mc:AlternateContent>
      </w:r>
      <w:r w:rsidR="00563DA9" w:rsidRPr="00EB3CC0">
        <w:rPr>
          <w:rFonts w:ascii="Calibri" w:eastAsia="Aptos" w:hAnsi="Calibri" w:cs="Calibri"/>
          <w:kern w:val="2"/>
          <w:sz w:val="22"/>
          <w:szCs w:val="22"/>
          <w14:ligatures w14:val="standardContextual"/>
        </w:rPr>
        <mc:AlternateContent>
          <mc:Choice Requires="wps">
            <w:drawing>
              <wp:anchor distT="0" distB="0" distL="114300" distR="114300" simplePos="0" relativeHeight="250842112" behindDoc="0" locked="0" layoutInCell="1" allowOverlap="1" wp14:anchorId="3AE8033A" wp14:editId="0FB14688">
                <wp:simplePos x="0" y="0"/>
                <wp:positionH relativeFrom="column">
                  <wp:posOffset>321541</wp:posOffset>
                </wp:positionH>
                <wp:positionV relativeFrom="paragraph">
                  <wp:posOffset>5251277</wp:posOffset>
                </wp:positionV>
                <wp:extent cx="1255222" cy="224443"/>
                <wp:effectExtent l="0" t="0" r="0" b="4445"/>
                <wp:wrapNone/>
                <wp:docPr id="50890109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5222" cy="224443"/>
                        </a:xfrm>
                        <a:prstGeom prst="rect">
                          <a:avLst/>
                        </a:prstGeom>
                        <a:noFill/>
                        <a:ln w="9525">
                          <a:noFill/>
                          <a:miter lim="800000"/>
                          <a:headEnd/>
                          <a:tailEnd/>
                        </a:ln>
                      </wps:spPr>
                      <wps:txbx>
                        <w:txbxContent>
                          <w:p w14:paraId="708F40DA" w14:textId="77777777" w:rsidR="00DA1D90" w:rsidRPr="001274EF" w:rsidRDefault="00DA1D90" w:rsidP="00DA1D90">
                            <w:pPr>
                              <w:spacing w:line="192" w:lineRule="auto"/>
                              <w:rPr>
                                <w:rFonts w:ascii="Arial" w:hAnsi="Arial" w:cs="Arial"/>
                                <w:sz w:val="14"/>
                                <w:szCs w:val="14"/>
                              </w:rPr>
                            </w:pPr>
                            <w:r w:rsidRPr="001274EF">
                              <w:rPr>
                                <w:rFonts w:ascii="Arial" w:hAnsi="Arial" w:cs="Arial"/>
                                <w:sz w:val="14"/>
                                <w:szCs w:val="14"/>
                              </w:rPr>
                              <w:t>Prévention de la pollution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AE8033A" id="_x0000_s1793" type="#_x0000_t202" style="position:absolute;margin-left:25.3pt;margin-top:413.5pt;width:98.85pt;height:17.65pt;z-index:250842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" filled="f" stroked="f">
                <v:textbox>
                  <w:txbxContent>
                    <w:p w14:paraId="708F40DA" w14:textId="77777777" w:rsidR="00DA1D90" w:rsidRPr="001274EF" w:rsidRDefault="00DA1D90" w:rsidP="00DA1D90">
                      <w:pPr>
                        <w:spacing w:line="192" w:lineRule="auto"/>
                        <w:rPr>
                          <w:rFonts w:ascii="Arial" w:hAnsi="Arial" w:cs="Arial"/>
                          <w:sz w:val="14"/>
                          <w:szCs w:val="14"/>
                        </w:rPr>
                      </w:pPr>
                      <w:r w:rsidRPr="001274EF">
                        <w:rPr>
                          <w:rFonts w:ascii="Arial" w:hAnsi="Arial" w:cs="Arial"/>
                          <w:sz w:val="14"/>
                          <w:szCs w:val="14"/>
                        </w:rPr>
                        <w:t>Prévention de la pollution</w:t>
                      </w:r>
                    </w:p>
                  </w:txbxContent>
                </v:textbox>
              </v:shape>
            </w:pict>
          </mc:Fallback>
        </mc:AlternateContent>
      </w:r>
      <w:r w:rsidR="00563DA9" w:rsidRPr="00EB3CC0">
        <w:rPr>
          <w:rFonts w:ascii="Calibri" w:eastAsia="Aptos" w:hAnsi="Calibri" w:cs="Calibri"/>
          <w:kern w:val="2"/>
          <w:sz w:val="22"/>
          <w:szCs w:val="22"/>
          <w14:ligatures w14:val="standardContextual"/>
        </w:rPr>
        <mc:AlternateContent>
          <mc:Choice Requires="wps">
            <w:drawing>
              <wp:anchor distT="0" distB="0" distL="114300" distR="114300" simplePos="0" relativeHeight="252374016" behindDoc="0" locked="0" layoutInCell="1" allowOverlap="1" wp14:anchorId="3773FD94" wp14:editId="4DA8D383">
                <wp:simplePos x="0" y="0"/>
                <wp:positionH relativeFrom="column">
                  <wp:posOffset>105410</wp:posOffset>
                </wp:positionH>
                <wp:positionV relativeFrom="paragraph">
                  <wp:posOffset>5242964</wp:posOffset>
                </wp:positionV>
                <wp:extent cx="375516" cy="216131"/>
                <wp:effectExtent l="0" t="0" r="0" b="0"/>
                <wp:wrapNone/>
                <wp:docPr id="10871519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5516" cy="216131"/>
                        </a:xfrm>
                        <a:prstGeom prst="rect">
                          <a:avLst/>
                        </a:prstGeom>
                        <a:noFill/>
                        <a:ln w="9525">
                          <a:noFill/>
                          <a:miter lim="800000"/>
                          <a:headEnd/>
                          <a:tailEnd/>
                        </a:ln>
                      </wps:spPr>
                      <wps:txbx>
                        <w:txbxContent>
                          <w:p w14:paraId="401B3807" w14:textId="77777777" w:rsidR="00DA1D90" w:rsidRPr="001274EF" w:rsidRDefault="00DA1D90" w:rsidP="00DA1D90">
                            <w:pPr>
                              <w:spacing w:line="216" w:lineRule="auto"/>
                              <w:jc w:val="center"/>
                              <w:rPr>
                                <w:rFonts w:ascii="Arial" w:hAnsi="Arial" w:cs="Arial"/>
                                <w:b/>
                                <w:bCs/>
                                <w:color w:val="FFFFFF" w:themeColor="background1"/>
                                <w:sz w:val="14"/>
                                <w:szCs w:val="14"/>
                              </w:rPr>
                            </w:pPr>
                            <w:r w:rsidRPr="001274EF">
                              <w:rPr>
                                <w:rFonts w:ascii="Arial" w:hAnsi="Arial" w:cs="Arial"/>
                                <w:b/>
                                <w:bCs/>
                                <w:color w:val="FFFFFF" w:themeColor="background1"/>
                                <w:sz w:val="14"/>
                                <w:szCs w:val="14"/>
                              </w:rPr>
                              <w:t>H07</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773FD94" id="_x0000_s1794" type="#_x0000_t202" style="position:absolute;margin-left:8.3pt;margin-top:412.85pt;width:29.55pt;height:17pt;z-index:25237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" filled="f" stroked="f">
                <v:textbox>
                  <w:txbxContent>
                    <w:p w14:paraId="401B3807" w14:textId="77777777" w:rsidR="00DA1D90" w:rsidRPr="001274EF" w:rsidRDefault="00DA1D90" w:rsidP="00DA1D90">
                      <w:pPr>
                        <w:spacing w:line="216" w:lineRule="auto"/>
                        <w:jc w:val="center"/>
                        <w:rPr>
                          <w:rFonts w:ascii="Arial" w:hAnsi="Arial" w:cs="Arial"/>
                          <w:b/>
                          <w:bCs/>
                          <w:color w:val="FFFFFF" w:themeColor="background1"/>
                          <w:sz w:val="14"/>
                          <w:szCs w:val="14"/>
                        </w:rPr>
                      </w:pPr>
                      <w:r w:rsidRPr="001274EF">
                        <w:rPr>
                          <w:rFonts w:ascii="Arial" w:hAnsi="Arial" w:cs="Arial"/>
                          <w:b/>
                          <w:bCs/>
                          <w:color w:val="FFFFFF" w:themeColor="background1"/>
                          <w:sz w:val="14"/>
                          <w:szCs w:val="14"/>
                        </w:rPr>
                        <w:t>H07</w:t>
                      </w:r>
                    </w:p>
                  </w:txbxContent>
                </v:textbox>
              </v:shape>
            </w:pict>
          </mc:Fallback>
        </mc:AlternateContent>
      </w:r>
      <w:r w:rsidR="003E74D1" w:rsidRPr="00EB3CC0">
        <w:rPr>
          <w:rFonts w:ascii="Calibri" w:eastAsia="Aptos" w:hAnsi="Calibri" w:cs="Calibri"/>
          <w:kern w:val="2"/>
          <w:sz w:val="22"/>
          <w:szCs w:val="22"/>
          <w14:ligatures w14:val="standardContextual"/>
        </w:rPr>
        <mc:AlternateContent>
          <mc:Choice Requires="wps">
            <w:drawing>
              <wp:anchor distT="0" distB="0" distL="114300" distR="114300" simplePos="0" relativeHeight="250844160" behindDoc="0" locked="0" layoutInCell="1" allowOverlap="1" wp14:anchorId="75A860CE" wp14:editId="7366B6FB">
                <wp:simplePos x="0" y="0"/>
                <wp:positionH relativeFrom="column">
                  <wp:posOffset>321310</wp:posOffset>
                </wp:positionH>
                <wp:positionV relativeFrom="paragraph">
                  <wp:posOffset>5417300</wp:posOffset>
                </wp:positionV>
                <wp:extent cx="1298344" cy="340475"/>
                <wp:effectExtent l="0" t="0" r="0" b="2540"/>
                <wp:wrapNone/>
                <wp:docPr id="209272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98344" cy="340475"/>
                        </a:xfrm>
                        <a:prstGeom prst="rect">
                          <a:avLst/>
                        </a:prstGeom>
                        <a:noFill/>
                        <a:ln w="9525">
                          <a:noFill/>
                          <a:miter lim="800000"/>
                          <a:headEnd/>
                          <a:tailEnd/>
                        </a:ln>
                      </wps:spPr>
                      <wps:txbx>
                        <w:txbxContent>
                          <w:p w14:paraId="10F06237" w14:textId="77777777" w:rsidR="00DA1D90" w:rsidRPr="001274EF" w:rsidRDefault="00DA1D90" w:rsidP="00DA1D90">
                            <w:pPr>
                              <w:rPr>
                                <w:rFonts w:ascii="Arial" w:hAnsi="Arial" w:cs="Arial"/>
                                <w:sz w:val="14"/>
                                <w:szCs w:val="14"/>
                              </w:rPr>
                            </w:pPr>
                            <w:r w:rsidRPr="001274EF">
                              <w:rPr>
                                <w:rFonts w:ascii="Arial" w:hAnsi="Arial" w:cs="Arial"/>
                                <w:sz w:val="14"/>
                                <w:szCs w:val="14"/>
                              </w:rPr>
                              <w:t>Intensification écologique – terres cultivées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5A860CE" id="_x0000_s1795" type="#_x0000_t202" style="position:absolute;margin-left:25.3pt;margin-top:426.55pt;width:102.25pt;height:26.8pt;z-index:250844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" filled="f" stroked="f">
                <v:textbox>
                  <w:txbxContent>
                    <w:p w14:paraId="10F06237" w14:textId="77777777" w:rsidR="00DA1D90" w:rsidRPr="001274EF" w:rsidRDefault="00DA1D90" w:rsidP="00DA1D90">
                      <w:pPr>
                        <w:rPr>
                          <w:rFonts w:ascii="Arial" w:hAnsi="Arial" w:cs="Arial"/>
                          <w:sz w:val="14"/>
                          <w:szCs w:val="14"/>
                        </w:rPr>
                      </w:pPr>
                      <w:r w:rsidRPr="001274EF">
                        <w:rPr>
                          <w:rFonts w:ascii="Arial" w:hAnsi="Arial" w:cs="Arial"/>
                          <w:sz w:val="14"/>
                          <w:szCs w:val="14"/>
                        </w:rPr>
                        <w:t>Intensification écologique – terres cultivées</w:t>
                      </w:r>
                    </w:p>
                  </w:txbxContent>
                </v:textbox>
              </v:shape>
            </w:pict>
          </mc:Fallback>
        </mc:AlternateContent>
      </w:r>
      <w:r w:rsidR="003E74D1" w:rsidRPr="00EB3CC0">
        <w:rPr>
          <w:rFonts w:ascii="Calibri" w:eastAsia="Aptos" w:hAnsi="Calibri" w:cs="Calibri"/>
          <w:kern w:val="2"/>
          <w:sz w:val="22"/>
          <w:szCs w:val="22"/>
          <w14:ligatures w14:val="standardContextual"/>
        </w:rPr>
        <mc:AlternateContent>
          <mc:Choice Requires="wps">
            <w:drawing>
              <wp:anchor distT="0" distB="0" distL="114300" distR="114300" simplePos="0" relativeHeight="252376064" behindDoc="0" locked="0" layoutInCell="1" allowOverlap="1" wp14:anchorId="43646BED" wp14:editId="5E3C303A">
                <wp:simplePos x="0" y="0"/>
                <wp:positionH relativeFrom="column">
                  <wp:posOffset>97097</wp:posOffset>
                </wp:positionH>
                <wp:positionV relativeFrom="paragraph">
                  <wp:posOffset>5700165</wp:posOffset>
                </wp:positionV>
                <wp:extent cx="357448" cy="224444"/>
                <wp:effectExtent l="0" t="0" r="0" b="4445"/>
                <wp:wrapNone/>
                <wp:docPr id="16090618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7448" cy="224444"/>
                        </a:xfrm>
                        <a:prstGeom prst="rect">
                          <a:avLst/>
                        </a:prstGeom>
                        <a:noFill/>
                        <a:ln w="9525">
                          <a:noFill/>
                          <a:miter lim="800000"/>
                          <a:headEnd/>
                          <a:tailEnd/>
                        </a:ln>
                      </wps:spPr>
                      <wps:txbx>
                        <w:txbxContent>
                          <w:p w14:paraId="005EA275" w14:textId="77777777" w:rsidR="00DA1D90" w:rsidRPr="001274EF" w:rsidRDefault="00DA1D90" w:rsidP="00DA1D90">
                            <w:pPr>
                              <w:spacing w:line="216" w:lineRule="auto"/>
                              <w:jc w:val="center"/>
                              <w:rPr>
                                <w:rFonts w:ascii="Arial" w:hAnsi="Arial" w:cs="Arial"/>
                                <w:b/>
                                <w:bCs/>
                                <w:sz w:val="14"/>
                                <w:szCs w:val="14"/>
                              </w:rPr>
                            </w:pPr>
                            <w:r w:rsidRPr="001274EF">
                              <w:rPr>
                                <w:rFonts w:ascii="Arial" w:hAnsi="Arial" w:cs="Arial"/>
                                <w:b/>
                                <w:bCs/>
                                <w:sz w:val="14"/>
                                <w:szCs w:val="14"/>
                              </w:rPr>
                              <w:t>B07</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3646BED" id="_x0000_s1796" type="#_x0000_t202" style="position:absolute;margin-left:7.65pt;margin-top:448.85pt;width:28.15pt;height:17.65pt;z-index:25237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" filled="f" stroked="f">
                <v:textbox>
                  <w:txbxContent>
                    <w:p w14:paraId="005EA275" w14:textId="77777777" w:rsidR="00DA1D90" w:rsidRPr="001274EF" w:rsidRDefault="00DA1D90" w:rsidP="00DA1D90">
                      <w:pPr>
                        <w:spacing w:line="216" w:lineRule="auto"/>
                        <w:jc w:val="center"/>
                        <w:rPr>
                          <w:rFonts w:ascii="Arial" w:hAnsi="Arial" w:cs="Arial"/>
                          <w:b/>
                          <w:bCs/>
                          <w:sz w:val="14"/>
                          <w:szCs w:val="14"/>
                        </w:rPr>
                      </w:pPr>
                      <w:r w:rsidRPr="001274EF">
                        <w:rPr>
                          <w:rFonts w:ascii="Arial" w:hAnsi="Arial" w:cs="Arial"/>
                          <w:b/>
                          <w:bCs/>
                          <w:sz w:val="14"/>
                          <w:szCs w:val="14"/>
                        </w:rPr>
                        <w:t>B07</w:t>
                      </w:r>
                    </w:p>
                  </w:txbxContent>
                </v:textbox>
              </v:shape>
            </w:pict>
          </mc:Fallback>
        </mc:AlternateContent>
      </w:r>
      <w:r w:rsidR="003E74D1" w:rsidRPr="00EB3CC0">
        <w:rPr>
          <w:rFonts w:ascii="Calibri" w:eastAsia="Aptos" w:hAnsi="Calibri" w:cs="Calibri"/>
          <w:kern w:val="2"/>
          <w:sz w:val="22"/>
          <w:szCs w:val="22"/>
          <w14:ligatures w14:val="standardContextual"/>
        </w:rPr>
        <mc:AlternateContent>
          <mc:Choice Requires="wps">
            <w:drawing>
              <wp:anchor distT="0" distB="0" distL="114300" distR="114300" simplePos="0" relativeHeight="250846208" behindDoc="0" locked="0" layoutInCell="1" allowOverlap="1" wp14:anchorId="4A03F8CB" wp14:editId="1471BA5C">
                <wp:simplePos x="0" y="0"/>
                <wp:positionH relativeFrom="column">
                  <wp:posOffset>321541</wp:posOffset>
                </wp:positionH>
                <wp:positionV relativeFrom="paragraph">
                  <wp:posOffset>5700164</wp:posOffset>
                </wp:positionV>
                <wp:extent cx="1672994" cy="224444"/>
                <wp:effectExtent l="0" t="0" r="0" b="4445"/>
                <wp:wrapNone/>
                <wp:docPr id="25683365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2994" cy="224444"/>
                        </a:xfrm>
                        <a:prstGeom prst="rect">
                          <a:avLst/>
                        </a:prstGeom>
                        <a:noFill/>
                        <a:ln w="9525">
                          <a:noFill/>
                          <a:miter lim="800000"/>
                          <a:headEnd/>
                          <a:tailEnd/>
                        </a:ln>
                      </wps:spPr>
                      <wps:txbx>
                        <w:txbxContent>
                          <w:p w14:paraId="7151B0C4" w14:textId="77777777" w:rsidR="00DA1D90" w:rsidRPr="001274EF" w:rsidRDefault="00DA1D90" w:rsidP="00DA1D90">
                            <w:pPr>
                              <w:rPr>
                                <w:rFonts w:ascii="Arial" w:hAnsi="Arial" w:cs="Arial"/>
                                <w:sz w:val="14"/>
                                <w:szCs w:val="14"/>
                              </w:rPr>
                            </w:pPr>
                            <w:r w:rsidRPr="001274EF">
                              <w:rPr>
                                <w:rFonts w:ascii="Arial" w:hAnsi="Arial" w:cs="Arial"/>
                                <w:sz w:val="14"/>
                                <w:szCs w:val="14"/>
                              </w:rPr>
                              <w:t>Restauration des eaux intérieures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A03F8CB" id="_x0000_s1797" type="#_x0000_t202" style="position:absolute;margin-left:25.3pt;margin-top:448.85pt;width:131.75pt;height:17.65pt;z-index:250846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" filled="f" stroked="f">
                <v:textbox>
                  <w:txbxContent>
                    <w:p w14:paraId="7151B0C4" w14:textId="77777777" w:rsidR="00DA1D90" w:rsidRPr="001274EF" w:rsidRDefault="00DA1D90" w:rsidP="00DA1D90">
                      <w:pPr>
                        <w:rPr>
                          <w:rFonts w:ascii="Arial" w:hAnsi="Arial" w:cs="Arial"/>
                          <w:sz w:val="14"/>
                          <w:szCs w:val="14"/>
                        </w:rPr>
                      </w:pPr>
                      <w:r w:rsidRPr="001274EF">
                        <w:rPr>
                          <w:rFonts w:ascii="Arial" w:hAnsi="Arial" w:cs="Arial"/>
                          <w:sz w:val="14"/>
                          <w:szCs w:val="14"/>
                        </w:rPr>
                        <w:t>Restauration des eaux intérieures</w:t>
                      </w:r>
                    </w:p>
                  </w:txbxContent>
                </v:textbox>
              </v:shape>
            </w:pict>
          </mc:Fallback>
        </mc:AlternateContent>
      </w:r>
      <w:r w:rsidR="00F3760A" w:rsidRPr="00EB3CC0">
        <w:rPr>
          <w:rFonts w:ascii="Calibri" w:eastAsia="Aptos" w:hAnsi="Calibri" w:cs="Calibri"/>
          <w:kern w:val="2"/>
          <w:sz w:val="22"/>
          <w:szCs w:val="22"/>
          <w14:ligatures w14:val="standardContextual"/>
        </w:rPr>
        <mc:AlternateContent>
          <mc:Choice Requires="wps">
            <w:drawing>
              <wp:anchor distT="0" distB="0" distL="114300" distR="114300" simplePos="0" relativeHeight="250887168" behindDoc="0" locked="0" layoutInCell="1" allowOverlap="1" wp14:anchorId="666F40E0" wp14:editId="5A9C2093">
                <wp:simplePos x="0" y="0"/>
                <wp:positionH relativeFrom="column">
                  <wp:posOffset>728865</wp:posOffset>
                </wp:positionH>
                <wp:positionV relativeFrom="paragraph">
                  <wp:posOffset>6947073</wp:posOffset>
                </wp:positionV>
                <wp:extent cx="1979295" cy="465166"/>
                <wp:effectExtent l="0" t="0" r="0" b="0"/>
                <wp:wrapNone/>
                <wp:docPr id="8860323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79295" cy="465166"/>
                        </a:xfrm>
                        <a:prstGeom prst="rect">
                          <a:avLst/>
                        </a:prstGeom>
                        <a:noFill/>
                        <a:ln w="9525">
                          <a:noFill/>
                          <a:miter lim="800000"/>
                          <a:headEnd/>
                          <a:tailEnd/>
                        </a:ln>
                      </wps:spPr>
                      <wps:txbx>
                        <w:txbxContent>
                          <w:p w14:paraId="3DC73373" w14:textId="77777777" w:rsidR="00DA1D90" w:rsidRPr="001274EF" w:rsidRDefault="00DA1D90" w:rsidP="00DA1D90">
                            <w:pPr>
                              <w:rPr>
                                <w:rFonts w:ascii="Arial" w:hAnsi="Arial" w:cs="Arial"/>
                                <w:sz w:val="12"/>
                                <w:szCs w:val="12"/>
                              </w:rPr>
                            </w:pPr>
                            <w:r w:rsidRPr="001274EF">
                              <w:rPr>
                                <w:rFonts w:ascii="Arial" w:hAnsi="Arial" w:cs="Arial"/>
                                <w:b/>
                                <w:bCs/>
                                <w:sz w:val="12"/>
                                <w:szCs w:val="12"/>
                              </w:rPr>
                              <w:t>Avantages pour les éléments du nexus :</w:t>
                            </w:r>
                            <w:r w:rsidRPr="001274EF">
                              <w:rPr>
                                <w:rFonts w:ascii="Arial" w:hAnsi="Arial" w:cs="Arial"/>
                                <w:sz w:val="12"/>
                                <w:szCs w:val="12"/>
                              </w:rPr>
                              <w:t xml:space="preserve"> restauration des habitats aquatiques et des zones humides, protection contre les crues, accès à l’alimentation, amélioration de la qualité de l’air</w:t>
                            </w:r>
                          </w:p>
                        </w:txbxContent>
                      </wps:txbx>
                      <wps:bodyPr rot="0" vert="horz" wrap="square" lIns="91440" tIns="45720" rIns="91440" bIns="45720" anchor="t" anchorCtr="0">
                        <a:noAutofit/>
                      </wps:bodyPr>
                    </wps:wsp>
                  </a:graphicData>
                </a:graphic>
                <wp14:sizeRelV relativeFrom="margin">
                  <wp14:pctHeight>0</wp14:pctHeight>
                </wp14:sizeRelV>
              </wp:anchor>
            </w:drawing>
          </mc:Choice>
          <mc:Fallback>
            <w:pict>
              <v:shape w14:anchorId="666F40E0" id="_x0000_s1798" type="#_x0000_t202" style="position:absolute;margin-left:57.4pt;margin-top:547pt;width:155.85pt;height:36.65pt;z-index:2508871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" filled="f" stroked="f">
                <v:textbox>
                  <w:txbxContent>
                    <w:p w14:paraId="3DC73373" w14:textId="77777777" w:rsidR="00DA1D90" w:rsidRPr="001274EF" w:rsidRDefault="00DA1D90" w:rsidP="00DA1D90">
                      <w:pPr>
                        <w:rPr>
                          <w:rFonts w:ascii="Arial" w:hAnsi="Arial" w:cs="Arial"/>
                          <w:sz w:val="12"/>
                          <w:szCs w:val="12"/>
                        </w:rPr>
                      </w:pPr>
                      <w:r w:rsidRPr="001274EF">
                        <w:rPr>
                          <w:rFonts w:ascii="Arial" w:hAnsi="Arial" w:cs="Arial"/>
                          <w:b/>
                          <w:bCs/>
                          <w:sz w:val="12"/>
                          <w:szCs w:val="12"/>
                        </w:rPr>
                        <w:t>Avantages pour les éléments du nexus :</w:t>
                      </w:r>
                      <w:r w:rsidRPr="001274EF">
                        <w:rPr>
                          <w:rFonts w:ascii="Arial" w:hAnsi="Arial" w:cs="Arial"/>
                          <w:sz w:val="12"/>
                          <w:szCs w:val="12"/>
                        </w:rPr>
                        <w:t xml:space="preserve"> restauration des habitats aquatiques et des zones humides, protection contre les crues, accès à l’alimentation, amélioration de la qualité de l’air</w:t>
                      </w:r>
                    </w:p>
                  </w:txbxContent>
                </v:textbox>
              </v:shape>
            </w:pict>
          </mc:Fallback>
        </mc:AlternateContent>
      </w:r>
      <w:r w:rsidR="007662A4" w:rsidRPr="00EB3CC0">
        <w:rPr>
          <w:rFonts w:ascii="Calibri" w:eastAsia="Aptos" w:hAnsi="Calibri" w:cs="Calibri"/>
          <w:kern w:val="2"/>
          <w:sz w:val="22"/>
          <w:szCs w:val="22"/>
          <w14:ligatures w14:val="standardContextual"/>
        </w:rPr>
        <mc:AlternateContent>
          <mc:Choice Requires="wps">
            <w:drawing>
              <wp:anchor distT="0" distB="0" distL="114300" distR="114300" simplePos="0" relativeHeight="250889216" behindDoc="0" locked="0" layoutInCell="1" allowOverlap="1" wp14:anchorId="28559188" wp14:editId="736BEADA">
                <wp:simplePos x="0" y="0"/>
                <wp:positionH relativeFrom="column">
                  <wp:posOffset>3555192</wp:posOffset>
                </wp:positionH>
                <wp:positionV relativeFrom="paragraph">
                  <wp:posOffset>6897197</wp:posOffset>
                </wp:positionV>
                <wp:extent cx="2202873" cy="681643"/>
                <wp:effectExtent l="0" t="0" r="0" b="4445"/>
                <wp:wrapNone/>
                <wp:docPr id="145004192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02873" cy="681643"/>
                        </a:xfrm>
                        <a:prstGeom prst="rect">
                          <a:avLst/>
                        </a:prstGeom>
                        <a:noFill/>
                        <a:ln w="9525">
                          <a:noFill/>
                          <a:miter lim="800000"/>
                          <a:headEnd/>
                          <a:tailEnd/>
                        </a:ln>
                      </wps:spPr>
                      <wps:txbx>
                        <w:txbxContent>
                          <w:p w14:paraId="7E20E34C" w14:textId="7677DE35" w:rsidR="00DA1D90" w:rsidRPr="001274EF" w:rsidRDefault="00DA1D90" w:rsidP="00DA1D90">
                            <w:pPr>
                              <w:rPr>
                                <w:rFonts w:ascii="Arial" w:hAnsi="Arial" w:cs="Arial"/>
                                <w:sz w:val="12"/>
                                <w:szCs w:val="12"/>
                              </w:rPr>
                            </w:pPr>
                            <w:r w:rsidRPr="001274EF">
                              <w:rPr>
                                <w:rFonts w:ascii="Arial" w:hAnsi="Arial" w:cs="Arial"/>
                                <w:b/>
                                <w:bCs/>
                                <w:sz w:val="12"/>
                                <w:szCs w:val="12"/>
                              </w:rPr>
                              <w:t>Avantages pour les éléments du nexus :</w:t>
                            </w:r>
                            <w:r w:rsidRPr="001274EF">
                              <w:rPr>
                                <w:rFonts w:ascii="Arial" w:hAnsi="Arial" w:cs="Arial"/>
                                <w:sz w:val="12"/>
                                <w:szCs w:val="12"/>
                              </w:rPr>
                              <w:t xml:space="preserve"> amélioration </w:t>
                            </w:r>
                            <w:r w:rsidR="00F3760A" w:rsidRPr="001274EF">
                              <w:rPr>
                                <w:rFonts w:ascii="Arial" w:hAnsi="Arial" w:cs="Arial"/>
                                <w:sz w:val="12"/>
                                <w:szCs w:val="12"/>
                              </w:rPr>
                              <w:br/>
                            </w:r>
                            <w:r w:rsidRPr="001274EF">
                              <w:rPr>
                                <w:rFonts w:ascii="Arial" w:hAnsi="Arial" w:cs="Arial"/>
                                <w:sz w:val="12"/>
                                <w:szCs w:val="12"/>
                              </w:rPr>
                              <w:t>de la santé des récifs coralliens et de la pêche côtière, renforcement de la sécurité hydrique et de la sécurité alimentaire, réduction de l’incidence des maladies, stockage du carbone et réduction du nombre de glissements de terrain et d’inondations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8559188" id="_x0000_s1799" type="#_x0000_t202" style="position:absolute;margin-left:279.95pt;margin-top:543.1pt;width:173.45pt;height:53.65pt;z-index:250889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" filled="f" stroked="f">
                <v:textbox>
                  <w:txbxContent>
                    <w:p w14:paraId="7E20E34C" w14:textId="7677DE35" w:rsidR="00DA1D90" w:rsidRPr="001274EF" w:rsidRDefault="00DA1D90" w:rsidP="00DA1D90">
                      <w:pPr>
                        <w:rPr>
                          <w:rFonts w:ascii="Arial" w:hAnsi="Arial" w:cs="Arial"/>
                          <w:sz w:val="12"/>
                          <w:szCs w:val="12"/>
                        </w:rPr>
                      </w:pPr>
                      <w:r w:rsidRPr="001274EF">
                        <w:rPr>
                          <w:rFonts w:ascii="Arial" w:hAnsi="Arial" w:cs="Arial"/>
                          <w:b/>
                          <w:bCs/>
                          <w:sz w:val="12"/>
                          <w:szCs w:val="12"/>
                        </w:rPr>
                        <w:t>Avantages pour les éléments du nexus :</w:t>
                      </w:r>
                      <w:r w:rsidRPr="001274EF">
                        <w:rPr>
                          <w:rFonts w:ascii="Arial" w:hAnsi="Arial" w:cs="Arial"/>
                          <w:sz w:val="12"/>
                          <w:szCs w:val="12"/>
                        </w:rPr>
                        <w:t xml:space="preserve"> amélioration </w:t>
                      </w:r>
                      <w:r w:rsidR="00F3760A" w:rsidRPr="001274EF">
                        <w:rPr>
                          <w:rFonts w:ascii="Arial" w:hAnsi="Arial" w:cs="Arial"/>
                          <w:sz w:val="12"/>
                          <w:szCs w:val="12"/>
                        </w:rPr>
                        <w:br/>
                      </w:r>
                      <w:r w:rsidRPr="001274EF">
                        <w:rPr>
                          <w:rFonts w:ascii="Arial" w:hAnsi="Arial" w:cs="Arial"/>
                          <w:sz w:val="12"/>
                          <w:szCs w:val="12"/>
                        </w:rPr>
                        <w:t>de la santé des récifs coralliens et de la pêche côtière, renforcement de la sécurité hydrique et de la sécurité alimentaire, réduction de l’incidence des maladies, stockage du carbone et réduction du nombre de glissements de terrain et d’inondations</w:t>
                      </w:r>
                    </w:p>
                  </w:txbxContent>
                </v:textbox>
              </v:shape>
            </w:pict>
          </mc:Fallback>
        </mc:AlternateContent>
      </w:r>
      <w:r w:rsidR="00DA1D90" w:rsidRPr="00EB3CC0">
        <w:rPr>
          <w:rFonts w:ascii="Calibri" w:eastAsia="Aptos" w:hAnsi="Calibri" w:cs="Calibri"/>
          <w:kern w:val="2"/>
          <w:sz w:val="22"/>
          <w:szCs w:val="22"/>
          <w14:ligatures w14:val="standardContextual"/>
        </w:rPr>
        <mc:AlternateContent>
          <mc:Choice Requires="wps">
            <w:drawing>
              <wp:anchor distT="0" distB="0" distL="114300" distR="114300" simplePos="0" relativeHeight="252359680" behindDoc="0" locked="0" layoutInCell="1" allowOverlap="1" wp14:anchorId="6CC9B80D" wp14:editId="11A6BC9E">
                <wp:simplePos x="0" y="0"/>
                <wp:positionH relativeFrom="column">
                  <wp:posOffset>4316413</wp:posOffset>
                </wp:positionH>
                <wp:positionV relativeFrom="paragraph">
                  <wp:posOffset>1303655</wp:posOffset>
                </wp:positionV>
                <wp:extent cx="359410" cy="179705"/>
                <wp:effectExtent l="0" t="0" r="0" b="0"/>
                <wp:wrapNone/>
                <wp:docPr id="104734316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410" cy="179705"/>
                        </a:xfrm>
                        <a:prstGeom prst="rect">
                          <a:avLst/>
                        </a:prstGeom>
                        <a:noFill/>
                        <a:ln w="9525">
                          <a:noFill/>
                          <a:miter lim="800000"/>
                          <a:headEnd/>
                          <a:tailEnd/>
                        </a:ln>
                      </wps:spPr>
                      <wps:txbx>
                        <w:txbxContent>
                          <w:p w14:paraId="1789D2CD" w14:textId="77777777" w:rsidR="00DA1D90" w:rsidRPr="001274EF" w:rsidRDefault="00DA1D90" w:rsidP="00DA1D90">
                            <w:pPr>
                              <w:spacing w:line="216" w:lineRule="auto"/>
                              <w:jc w:val="center"/>
                              <w:rPr>
                                <w:rFonts w:ascii="Arial" w:hAnsi="Arial" w:cs="Arial"/>
                                <w:b/>
                                <w:bCs/>
                                <w:sz w:val="14"/>
                                <w:szCs w:val="14"/>
                              </w:rPr>
                            </w:pPr>
                            <w:r w:rsidRPr="001274EF">
                              <w:rPr>
                                <w:rFonts w:ascii="Arial" w:hAnsi="Arial" w:cs="Arial"/>
                                <w:b/>
                                <w:bCs/>
                                <w:sz w:val="14"/>
                                <w:szCs w:val="14"/>
                              </w:rPr>
                              <w:t>C15</w:t>
                            </w:r>
                          </w:p>
                        </w:txbxContent>
                      </wps:txbx>
                      <wps:bodyPr rot="0" vert="horz" wrap="square" lIns="91440" tIns="45720" rIns="91440" bIns="45720" anchor="t" anchorCtr="0">
                        <a:noAutofit/>
                      </wps:bodyPr>
                    </wps:wsp>
                  </a:graphicData>
                </a:graphic>
              </wp:anchor>
            </w:drawing>
          </mc:Choice>
          <mc:Fallback>
            <w:pict>
              <v:shape w14:anchorId="6CC9B80D" id="_x0000_s1800" type="#_x0000_t202" style="position:absolute;margin-left:339.9pt;margin-top:102.65pt;width:28.3pt;height:14.15pt;z-index:2523596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" filled="f" stroked="f">
                <v:textbox>
                  <w:txbxContent>
                    <w:p w14:paraId="1789D2CD" w14:textId="77777777" w:rsidR="00DA1D90" w:rsidRPr="001274EF" w:rsidRDefault="00DA1D90" w:rsidP="00DA1D90">
                      <w:pPr>
                        <w:spacing w:line="216" w:lineRule="auto"/>
                        <w:jc w:val="center"/>
                        <w:rPr>
                          <w:rFonts w:ascii="Arial" w:hAnsi="Arial" w:cs="Arial"/>
                          <w:b/>
                          <w:bCs/>
                          <w:sz w:val="14"/>
                          <w:szCs w:val="14"/>
                        </w:rPr>
                      </w:pPr>
                      <w:r w:rsidRPr="001274EF">
                        <w:rPr>
                          <w:rFonts w:ascii="Arial" w:hAnsi="Arial" w:cs="Arial"/>
                          <w:b/>
                          <w:bCs/>
                          <w:sz w:val="14"/>
                          <w:szCs w:val="14"/>
                        </w:rPr>
                        <w:t>C15</w:t>
                      </w:r>
                    </w:p>
                  </w:txbxContent>
                </v:textbox>
              </v:shape>
            </w:pict>
          </mc:Fallback>
        </mc:AlternateContent>
      </w:r>
      <w:r w:rsidR="00DA1D90" w:rsidRPr="00EB3CC0">
        <w:rPr>
          <w:rFonts w:ascii="Calibri" w:eastAsia="Aptos" w:hAnsi="Calibri" w:cs="Calibri"/>
          <w:kern w:val="2"/>
          <w:sz w:val="22"/>
          <w:szCs w:val="22"/>
          <w14:ligatures w14:val="standardContextual"/>
        </w:rPr>
        <mc:AlternateContent>
          <mc:Choice Requires="wps">
            <w:drawing>
              <wp:anchor distT="0" distB="0" distL="114300" distR="114300" simplePos="0" relativeHeight="252357632" behindDoc="0" locked="0" layoutInCell="1" allowOverlap="1" wp14:anchorId="449EB079" wp14:editId="34827241">
                <wp:simplePos x="0" y="0"/>
                <wp:positionH relativeFrom="column">
                  <wp:posOffset>4131310</wp:posOffset>
                </wp:positionH>
                <wp:positionV relativeFrom="paragraph">
                  <wp:posOffset>1301433</wp:posOffset>
                </wp:positionV>
                <wp:extent cx="359410" cy="179705"/>
                <wp:effectExtent l="0" t="0" r="0" b="0"/>
                <wp:wrapNone/>
                <wp:docPr id="30796553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410" cy="179705"/>
                        </a:xfrm>
                        <a:prstGeom prst="rect">
                          <a:avLst/>
                        </a:prstGeom>
                        <a:noFill/>
                        <a:ln w="9525">
                          <a:noFill/>
                          <a:miter lim="800000"/>
                          <a:headEnd/>
                          <a:tailEnd/>
                        </a:ln>
                      </wps:spPr>
                      <wps:txbx>
                        <w:txbxContent>
                          <w:p w14:paraId="542787D0" w14:textId="77777777" w:rsidR="00DA1D90" w:rsidRPr="001274EF" w:rsidRDefault="00DA1D90" w:rsidP="00DA1D90">
                            <w:pPr>
                              <w:spacing w:line="216" w:lineRule="auto"/>
                              <w:jc w:val="center"/>
                              <w:rPr>
                                <w:rFonts w:ascii="Arial" w:hAnsi="Arial" w:cs="Arial"/>
                                <w:b/>
                                <w:bCs/>
                                <w:color w:val="FFFFFF" w:themeColor="background1"/>
                                <w:sz w:val="14"/>
                                <w:szCs w:val="14"/>
                              </w:rPr>
                            </w:pPr>
                            <w:r w:rsidRPr="001274EF">
                              <w:rPr>
                                <w:rFonts w:ascii="Arial" w:hAnsi="Arial" w:cs="Arial"/>
                                <w:b/>
                                <w:bCs/>
                                <w:color w:val="FFFFFF" w:themeColor="background1"/>
                                <w:sz w:val="14"/>
                                <w:szCs w:val="14"/>
                              </w:rPr>
                              <w:t>F11</w:t>
                            </w:r>
                          </w:p>
                        </w:txbxContent>
                      </wps:txbx>
                      <wps:bodyPr rot="0" vert="horz" wrap="square" lIns="91440" tIns="45720" rIns="91440" bIns="45720" anchor="t" anchorCtr="0">
                        <a:noAutofit/>
                      </wps:bodyPr>
                    </wps:wsp>
                  </a:graphicData>
                </a:graphic>
              </wp:anchor>
            </w:drawing>
          </mc:Choice>
          <mc:Fallback>
            <w:pict>
              <v:shape w14:anchorId="449EB079" id="_x0000_s1801" type="#_x0000_t202" style="position:absolute;margin-left:325.3pt;margin-top:102.5pt;width:28.3pt;height:14.15pt;z-index:2523576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" filled="f" stroked="f">
                <v:textbox>
                  <w:txbxContent>
                    <w:p w14:paraId="542787D0" w14:textId="77777777" w:rsidR="00DA1D90" w:rsidRPr="001274EF" w:rsidRDefault="00DA1D90" w:rsidP="00DA1D90">
                      <w:pPr>
                        <w:spacing w:line="216" w:lineRule="auto"/>
                        <w:jc w:val="center"/>
                        <w:rPr>
                          <w:rFonts w:ascii="Arial" w:hAnsi="Arial" w:cs="Arial"/>
                          <w:b/>
                          <w:bCs/>
                          <w:color w:val="FFFFFF" w:themeColor="background1"/>
                          <w:sz w:val="14"/>
                          <w:szCs w:val="14"/>
                        </w:rPr>
                      </w:pPr>
                      <w:r w:rsidRPr="001274EF">
                        <w:rPr>
                          <w:rFonts w:ascii="Arial" w:hAnsi="Arial" w:cs="Arial"/>
                          <w:b/>
                          <w:bCs/>
                          <w:color w:val="FFFFFF" w:themeColor="background1"/>
                          <w:sz w:val="14"/>
                          <w:szCs w:val="14"/>
                        </w:rPr>
                        <w:t>F11</w:t>
                      </w:r>
                    </w:p>
                  </w:txbxContent>
                </v:textbox>
              </v:shape>
            </w:pict>
          </mc:Fallback>
        </mc:AlternateContent>
      </w:r>
      <w:r w:rsidR="00DA1D90" w:rsidRPr="00EB3CC0">
        <w:rPr>
          <w:rFonts w:ascii="Calibri" w:eastAsia="Aptos" w:hAnsi="Calibri" w:cs="Calibri"/>
          <w:kern w:val="2"/>
          <w:sz w:val="22"/>
          <w:szCs w:val="22"/>
          <w14:ligatures w14:val="standardContextual"/>
        </w:rPr>
        <mc:AlternateContent>
          <mc:Choice Requires="wps">
            <w:drawing>
              <wp:anchor distT="0" distB="0" distL="114300" distR="114300" simplePos="0" relativeHeight="252382208" behindDoc="0" locked="0" layoutInCell="1" allowOverlap="1" wp14:anchorId="4164308C" wp14:editId="50649B5B">
                <wp:simplePos x="0" y="0"/>
                <wp:positionH relativeFrom="column">
                  <wp:posOffset>1448435</wp:posOffset>
                </wp:positionH>
                <wp:positionV relativeFrom="paragraph">
                  <wp:posOffset>5467350</wp:posOffset>
                </wp:positionV>
                <wp:extent cx="359410" cy="179705"/>
                <wp:effectExtent l="0" t="0" r="0" b="0"/>
                <wp:wrapNone/>
                <wp:docPr id="104819052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410" cy="179705"/>
                        </a:xfrm>
                        <a:prstGeom prst="rect">
                          <a:avLst/>
                        </a:prstGeom>
                        <a:noFill/>
                        <a:ln w="9525">
                          <a:noFill/>
                          <a:miter lim="800000"/>
                          <a:headEnd/>
                          <a:tailEnd/>
                        </a:ln>
                      </wps:spPr>
                      <wps:txbx>
                        <w:txbxContent>
                          <w:p w14:paraId="601404F0" w14:textId="77777777" w:rsidR="00DA1D90" w:rsidRPr="001274EF" w:rsidRDefault="00DA1D90" w:rsidP="00DA1D90">
                            <w:pPr>
                              <w:spacing w:line="216" w:lineRule="auto"/>
                              <w:jc w:val="center"/>
                              <w:rPr>
                                <w:rFonts w:ascii="Arial" w:hAnsi="Arial" w:cs="Arial"/>
                                <w:b/>
                                <w:bCs/>
                                <w:color w:val="FFFFFF" w:themeColor="background1"/>
                                <w:sz w:val="14"/>
                                <w:szCs w:val="14"/>
                              </w:rPr>
                            </w:pPr>
                            <w:r w:rsidRPr="001274EF">
                              <w:rPr>
                                <w:rFonts w:ascii="Arial" w:hAnsi="Arial" w:cs="Arial"/>
                                <w:b/>
                                <w:bCs/>
                                <w:color w:val="FFFFFF" w:themeColor="background1"/>
                                <w:sz w:val="14"/>
                                <w:szCs w:val="14"/>
                              </w:rPr>
                              <w:t>F15</w:t>
                            </w:r>
                          </w:p>
                        </w:txbxContent>
                      </wps:txbx>
                      <wps:bodyPr rot="0" vert="horz" wrap="square" lIns="91440" tIns="45720" rIns="91440" bIns="45720" anchor="t" anchorCtr="0">
                        <a:noAutofit/>
                      </wps:bodyPr>
                    </wps:wsp>
                  </a:graphicData>
                </a:graphic>
              </wp:anchor>
            </w:drawing>
          </mc:Choice>
          <mc:Fallback>
            <w:pict>
              <v:shape w14:anchorId="4164308C" id="_x0000_s1802" type="#_x0000_t202" style="position:absolute;margin-left:114.05pt;margin-top:430.5pt;width:28.3pt;height:14.15pt;z-index:2523822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" filled="f" stroked="f">
                <v:textbox>
                  <w:txbxContent>
                    <w:p w14:paraId="601404F0" w14:textId="77777777" w:rsidR="00DA1D90" w:rsidRPr="001274EF" w:rsidRDefault="00DA1D90" w:rsidP="00DA1D90">
                      <w:pPr>
                        <w:spacing w:line="216" w:lineRule="auto"/>
                        <w:jc w:val="center"/>
                        <w:rPr>
                          <w:rFonts w:ascii="Arial" w:hAnsi="Arial" w:cs="Arial"/>
                          <w:b/>
                          <w:bCs/>
                          <w:color w:val="FFFFFF" w:themeColor="background1"/>
                          <w:sz w:val="14"/>
                          <w:szCs w:val="14"/>
                        </w:rPr>
                      </w:pPr>
                      <w:r w:rsidRPr="001274EF">
                        <w:rPr>
                          <w:rFonts w:ascii="Arial" w:hAnsi="Arial" w:cs="Arial"/>
                          <w:b/>
                          <w:bCs/>
                          <w:color w:val="FFFFFF" w:themeColor="background1"/>
                          <w:sz w:val="14"/>
                          <w:szCs w:val="14"/>
                        </w:rPr>
                        <w:t>F15</w:t>
                      </w:r>
                    </w:p>
                  </w:txbxContent>
                </v:textbox>
              </v:shape>
            </w:pict>
          </mc:Fallback>
        </mc:AlternateContent>
      </w:r>
      <w:r w:rsidR="00DA1D90" w:rsidRPr="00EB3CC0">
        <w:rPr>
          <w:rFonts w:ascii="Calibri" w:eastAsia="Aptos" w:hAnsi="Calibri" w:cs="Calibri"/>
          <w:kern w:val="2"/>
          <w:sz w:val="22"/>
          <w:szCs w:val="22"/>
          <w14:ligatures w14:val="standardContextual"/>
        </w:rPr>
        <mc:AlternateContent>
          <mc:Choice Requires="wps">
            <w:drawing>
              <wp:anchor distT="0" distB="0" distL="114300" distR="114300" simplePos="0" relativeHeight="252353536" behindDoc="0" locked="0" layoutInCell="1" allowOverlap="1" wp14:anchorId="50FC7A7E" wp14:editId="00F402E7">
                <wp:simplePos x="0" y="0"/>
                <wp:positionH relativeFrom="column">
                  <wp:posOffset>4319905</wp:posOffset>
                </wp:positionH>
                <wp:positionV relativeFrom="paragraph">
                  <wp:posOffset>1788160</wp:posOffset>
                </wp:positionV>
                <wp:extent cx="359410" cy="179705"/>
                <wp:effectExtent l="0" t="0" r="0" b="0"/>
                <wp:wrapNone/>
                <wp:docPr id="25344117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410" cy="179705"/>
                        </a:xfrm>
                        <a:prstGeom prst="rect">
                          <a:avLst/>
                        </a:prstGeom>
                        <a:noFill/>
                        <a:ln w="9525">
                          <a:noFill/>
                          <a:miter lim="800000"/>
                          <a:headEnd/>
                          <a:tailEnd/>
                        </a:ln>
                      </wps:spPr>
                      <wps:txbx>
                        <w:txbxContent>
                          <w:p w14:paraId="770954FF" w14:textId="77777777" w:rsidR="00DA1D90" w:rsidRPr="001274EF" w:rsidRDefault="00DA1D90" w:rsidP="00DA1D90">
                            <w:pPr>
                              <w:spacing w:line="216" w:lineRule="auto"/>
                              <w:rPr>
                                <w:rFonts w:ascii="Arial" w:hAnsi="Arial" w:cs="Arial"/>
                                <w:b/>
                                <w:bCs/>
                                <w:color w:val="FFFFFF" w:themeColor="background1"/>
                                <w:sz w:val="14"/>
                                <w:szCs w:val="14"/>
                              </w:rPr>
                            </w:pPr>
                            <w:r w:rsidRPr="001274EF">
                              <w:rPr>
                                <w:rFonts w:ascii="Arial" w:hAnsi="Arial" w:cs="Arial"/>
                                <w:b/>
                                <w:bCs/>
                                <w:color w:val="FFFFFF" w:themeColor="background1"/>
                                <w:sz w:val="14"/>
                                <w:szCs w:val="14"/>
                              </w:rPr>
                              <w:t>H06</w:t>
                            </w:r>
                          </w:p>
                        </w:txbxContent>
                      </wps:txbx>
                      <wps:bodyPr rot="0" vert="horz" wrap="square" lIns="91440" tIns="45720" rIns="91440" bIns="45720" anchor="t" anchorCtr="0">
                        <a:noAutofit/>
                      </wps:bodyPr>
                    </wps:wsp>
                  </a:graphicData>
                </a:graphic>
              </wp:anchor>
            </w:drawing>
          </mc:Choice>
          <mc:Fallback>
            <w:pict>
              <v:shape w14:anchorId="50FC7A7E" id="_x0000_s1803" type="#_x0000_t202" style="position:absolute;margin-left:340.15pt;margin-top:140.8pt;width:28.3pt;height:14.15pt;z-index:2523535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" filled="f" stroked="f">
                <v:textbox>
                  <w:txbxContent>
                    <w:p w14:paraId="770954FF" w14:textId="77777777" w:rsidR="00DA1D90" w:rsidRPr="001274EF" w:rsidRDefault="00DA1D90" w:rsidP="00DA1D90">
                      <w:pPr>
                        <w:spacing w:line="216" w:lineRule="auto"/>
                        <w:rPr>
                          <w:rFonts w:ascii="Arial" w:hAnsi="Arial" w:cs="Arial"/>
                          <w:b/>
                          <w:bCs/>
                          <w:color w:val="FFFFFF" w:themeColor="background1"/>
                          <w:sz w:val="14"/>
                          <w:szCs w:val="14"/>
                        </w:rPr>
                      </w:pPr>
                      <w:r w:rsidRPr="001274EF">
                        <w:rPr>
                          <w:rFonts w:ascii="Arial" w:hAnsi="Arial" w:cs="Arial"/>
                          <w:b/>
                          <w:bCs/>
                          <w:color w:val="FFFFFF" w:themeColor="background1"/>
                          <w:sz w:val="14"/>
                          <w:szCs w:val="14"/>
                        </w:rPr>
                        <w:t>H06</w:t>
                      </w:r>
                    </w:p>
                  </w:txbxContent>
                </v:textbox>
              </v:shape>
            </w:pict>
          </mc:Fallback>
        </mc:AlternateContent>
      </w:r>
      <w:r w:rsidR="00DA1D90" w:rsidRPr="00EB3CC0">
        <w:rPr>
          <w:rFonts w:ascii="Calibri" w:eastAsia="Aptos" w:hAnsi="Calibri" w:cs="Calibri"/>
          <w:kern w:val="2"/>
          <w:sz w:val="22"/>
          <w:szCs w:val="22"/>
          <w14:ligatures w14:val="standardContextual"/>
        </w:rPr>
        <mc:AlternateContent>
          <mc:Choice Requires="wps">
            <w:drawing>
              <wp:anchor distT="0" distB="0" distL="114300" distR="114300" simplePos="0" relativeHeight="252361728" behindDoc="0" locked="0" layoutInCell="1" allowOverlap="1" wp14:anchorId="2C200434" wp14:editId="634DFFC7">
                <wp:simplePos x="0" y="0"/>
                <wp:positionH relativeFrom="column">
                  <wp:posOffset>4323080</wp:posOffset>
                </wp:positionH>
                <wp:positionV relativeFrom="paragraph">
                  <wp:posOffset>1541780</wp:posOffset>
                </wp:positionV>
                <wp:extent cx="359410" cy="179705"/>
                <wp:effectExtent l="0" t="0" r="0" b="0"/>
                <wp:wrapNone/>
                <wp:docPr id="15599789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410" cy="179705"/>
                        </a:xfrm>
                        <a:prstGeom prst="rect">
                          <a:avLst/>
                        </a:prstGeom>
                        <a:noFill/>
                        <a:ln w="9525">
                          <a:noFill/>
                          <a:miter lim="800000"/>
                          <a:headEnd/>
                          <a:tailEnd/>
                        </a:ln>
                      </wps:spPr>
                      <wps:txbx>
                        <w:txbxContent>
                          <w:p w14:paraId="1B499595" w14:textId="77777777" w:rsidR="00DA1D90" w:rsidRPr="001274EF" w:rsidRDefault="00DA1D90" w:rsidP="00DA1D90">
                            <w:pPr>
                              <w:spacing w:line="216" w:lineRule="auto"/>
                              <w:jc w:val="center"/>
                              <w:rPr>
                                <w:rFonts w:ascii="Arial" w:hAnsi="Arial" w:cs="Arial"/>
                                <w:b/>
                                <w:bCs/>
                                <w:color w:val="FFFFFF" w:themeColor="background1"/>
                                <w:sz w:val="14"/>
                                <w:szCs w:val="14"/>
                              </w:rPr>
                            </w:pPr>
                            <w:r w:rsidRPr="001274EF">
                              <w:rPr>
                                <w:rFonts w:ascii="Arial" w:hAnsi="Arial" w:cs="Arial"/>
                                <w:b/>
                                <w:bCs/>
                                <w:color w:val="FFFFFF" w:themeColor="background1"/>
                                <w:sz w:val="14"/>
                                <w:szCs w:val="14"/>
                              </w:rPr>
                              <w:t>F12</w:t>
                            </w:r>
                          </w:p>
                        </w:txbxContent>
                      </wps:txbx>
                      <wps:bodyPr rot="0" vert="horz" wrap="square" lIns="91440" tIns="45720" rIns="91440" bIns="45720" anchor="t" anchorCtr="0">
                        <a:noAutofit/>
                      </wps:bodyPr>
                    </wps:wsp>
                  </a:graphicData>
                </a:graphic>
              </wp:anchor>
            </w:drawing>
          </mc:Choice>
          <mc:Fallback>
            <w:pict>
              <v:shape w14:anchorId="2C200434" id="_x0000_s1804" type="#_x0000_t202" style="position:absolute;margin-left:340.4pt;margin-top:121.4pt;width:28.3pt;height:14.15pt;z-index:2523617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" filled="f" stroked="f">
                <v:textbox>
                  <w:txbxContent>
                    <w:p w14:paraId="1B499595" w14:textId="77777777" w:rsidR="00DA1D90" w:rsidRPr="001274EF" w:rsidRDefault="00DA1D90" w:rsidP="00DA1D90">
                      <w:pPr>
                        <w:spacing w:line="216" w:lineRule="auto"/>
                        <w:jc w:val="center"/>
                        <w:rPr>
                          <w:rFonts w:ascii="Arial" w:hAnsi="Arial" w:cs="Arial"/>
                          <w:b/>
                          <w:bCs/>
                          <w:color w:val="FFFFFF" w:themeColor="background1"/>
                          <w:sz w:val="14"/>
                          <w:szCs w:val="14"/>
                        </w:rPr>
                      </w:pPr>
                      <w:r w:rsidRPr="001274EF">
                        <w:rPr>
                          <w:rFonts w:ascii="Arial" w:hAnsi="Arial" w:cs="Arial"/>
                          <w:b/>
                          <w:bCs/>
                          <w:color w:val="FFFFFF" w:themeColor="background1"/>
                          <w:sz w:val="14"/>
                          <w:szCs w:val="14"/>
                        </w:rPr>
                        <w:t>F12</w:t>
                      </w:r>
                    </w:p>
                  </w:txbxContent>
                </v:textbox>
              </v:shape>
            </w:pict>
          </mc:Fallback>
        </mc:AlternateContent>
      </w:r>
      <w:r w:rsidR="00DA1D90" w:rsidRPr="00EB3CC0">
        <w:rPr>
          <w:rFonts w:ascii="Calibri" w:eastAsia="Aptos" w:hAnsi="Calibri" w:cs="Calibri"/>
          <w:kern w:val="2"/>
          <w:sz w:val="22"/>
          <w:szCs w:val="22"/>
          <w14:ligatures w14:val="standardContextual"/>
        </w:rPr>
        <mc:AlternateContent>
          <mc:Choice Requires="wps">
            <w:drawing>
              <wp:anchor distT="0" distB="0" distL="114300" distR="114300" simplePos="0" relativeHeight="252355584" behindDoc="0" locked="0" layoutInCell="1" allowOverlap="1" wp14:anchorId="425A662C" wp14:editId="7403B705">
                <wp:simplePos x="0" y="0"/>
                <wp:positionH relativeFrom="column">
                  <wp:posOffset>3101340</wp:posOffset>
                </wp:positionH>
                <wp:positionV relativeFrom="paragraph">
                  <wp:posOffset>2035175</wp:posOffset>
                </wp:positionV>
                <wp:extent cx="359410" cy="179705"/>
                <wp:effectExtent l="0" t="0" r="0" b="0"/>
                <wp:wrapNone/>
                <wp:docPr id="172606817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410" cy="179705"/>
                        </a:xfrm>
                        <a:prstGeom prst="rect">
                          <a:avLst/>
                        </a:prstGeom>
                        <a:noFill/>
                        <a:ln w="9525">
                          <a:noFill/>
                          <a:miter lim="800000"/>
                          <a:headEnd/>
                          <a:tailEnd/>
                        </a:ln>
                      </wps:spPr>
                      <wps:txbx>
                        <w:txbxContent>
                          <w:p w14:paraId="15C56770" w14:textId="77777777" w:rsidR="00DA1D90" w:rsidRPr="001274EF" w:rsidRDefault="00DA1D90" w:rsidP="00DA1D90">
                            <w:pPr>
                              <w:spacing w:line="216" w:lineRule="auto"/>
                              <w:jc w:val="center"/>
                              <w:rPr>
                                <w:rFonts w:ascii="Arial" w:hAnsi="Arial" w:cs="Arial"/>
                                <w:b/>
                                <w:bCs/>
                                <w:color w:val="FFFFFF" w:themeColor="background1"/>
                                <w:sz w:val="14"/>
                                <w:szCs w:val="14"/>
                              </w:rPr>
                            </w:pPr>
                            <w:r w:rsidRPr="001274EF">
                              <w:rPr>
                                <w:rFonts w:ascii="Arial" w:hAnsi="Arial" w:cs="Arial"/>
                                <w:b/>
                                <w:bCs/>
                                <w:color w:val="FFFFFF" w:themeColor="background1"/>
                                <w:sz w:val="14"/>
                                <w:szCs w:val="14"/>
                              </w:rPr>
                              <w:t>F04</w:t>
                            </w:r>
                          </w:p>
                        </w:txbxContent>
                      </wps:txbx>
                      <wps:bodyPr rot="0" vert="horz" wrap="square" lIns="91440" tIns="45720" rIns="91440" bIns="45720" anchor="t" anchorCtr="0">
                        <a:noAutofit/>
                      </wps:bodyPr>
                    </wps:wsp>
                  </a:graphicData>
                </a:graphic>
              </wp:anchor>
            </w:drawing>
          </mc:Choice>
          <mc:Fallback>
            <w:pict>
              <v:shape w14:anchorId="425A662C" id="_x0000_s1805" type="#_x0000_t202" style="position:absolute;margin-left:244.2pt;margin-top:160.25pt;width:28.3pt;height:14.15pt;z-index:2523555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" filled="f" stroked="f">
                <v:textbox>
                  <w:txbxContent>
                    <w:p w14:paraId="15C56770" w14:textId="77777777" w:rsidR="00DA1D90" w:rsidRPr="001274EF" w:rsidRDefault="00DA1D90" w:rsidP="00DA1D90">
                      <w:pPr>
                        <w:spacing w:line="216" w:lineRule="auto"/>
                        <w:jc w:val="center"/>
                        <w:rPr>
                          <w:rFonts w:ascii="Arial" w:hAnsi="Arial" w:cs="Arial"/>
                          <w:b/>
                          <w:bCs/>
                          <w:color w:val="FFFFFF" w:themeColor="background1"/>
                          <w:sz w:val="14"/>
                          <w:szCs w:val="14"/>
                        </w:rPr>
                      </w:pPr>
                      <w:r w:rsidRPr="001274EF">
                        <w:rPr>
                          <w:rFonts w:ascii="Arial" w:hAnsi="Arial" w:cs="Arial"/>
                          <w:b/>
                          <w:bCs/>
                          <w:color w:val="FFFFFF" w:themeColor="background1"/>
                          <w:sz w:val="14"/>
                          <w:szCs w:val="14"/>
                        </w:rPr>
                        <w:t>F04</w:t>
                      </w:r>
                    </w:p>
                  </w:txbxContent>
                </v:textbox>
              </v:shape>
            </w:pict>
          </mc:Fallback>
        </mc:AlternateContent>
      </w:r>
      <w:r w:rsidR="00DA1D90" w:rsidRPr="00EB3CC0">
        <w:rPr>
          <w:rFonts w:ascii="Calibri" w:eastAsia="Aptos" w:hAnsi="Calibri" w:cs="Calibri"/>
          <w:kern w:val="2"/>
          <w:sz w:val="22"/>
          <w:szCs w:val="22"/>
          <w14:ligatures w14:val="standardContextual"/>
        </w:rPr>
        <mc:AlternateContent>
          <mc:Choice Requires="wps">
            <w:drawing>
              <wp:anchor distT="0" distB="0" distL="114300" distR="114300" simplePos="0" relativeHeight="252335104" behindDoc="0" locked="0" layoutInCell="1" allowOverlap="1" wp14:anchorId="0C8E6C1F" wp14:editId="4ED69423">
                <wp:simplePos x="0" y="0"/>
                <wp:positionH relativeFrom="column">
                  <wp:posOffset>3010535</wp:posOffset>
                </wp:positionH>
                <wp:positionV relativeFrom="paragraph">
                  <wp:posOffset>994410</wp:posOffset>
                </wp:positionV>
                <wp:extent cx="359410" cy="179705"/>
                <wp:effectExtent l="0" t="0" r="0" b="0"/>
                <wp:wrapNone/>
                <wp:docPr id="182819189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410" cy="179705"/>
                        </a:xfrm>
                        <a:prstGeom prst="rect">
                          <a:avLst/>
                        </a:prstGeom>
                        <a:noFill/>
                        <a:ln w="9525">
                          <a:noFill/>
                          <a:miter lim="800000"/>
                          <a:headEnd/>
                          <a:tailEnd/>
                        </a:ln>
                      </wps:spPr>
                      <wps:txbx>
                        <w:txbxContent>
                          <w:p w14:paraId="19FC5F02" w14:textId="77777777" w:rsidR="00DA1D90" w:rsidRPr="001274EF" w:rsidRDefault="00DA1D90" w:rsidP="00DA1D90">
                            <w:pPr>
                              <w:spacing w:line="216" w:lineRule="auto"/>
                              <w:jc w:val="center"/>
                              <w:rPr>
                                <w:rFonts w:ascii="Arial" w:hAnsi="Arial" w:cs="Arial"/>
                                <w:b/>
                                <w:bCs/>
                                <w:color w:val="FFFFFF" w:themeColor="background1"/>
                                <w:sz w:val="14"/>
                                <w:szCs w:val="14"/>
                              </w:rPr>
                            </w:pPr>
                            <w:r w:rsidRPr="001274EF">
                              <w:rPr>
                                <w:rFonts w:ascii="Arial" w:hAnsi="Arial" w:cs="Arial"/>
                                <w:b/>
                                <w:bCs/>
                                <w:color w:val="FFFFFF" w:themeColor="background1"/>
                                <w:sz w:val="14"/>
                                <w:szCs w:val="14"/>
                              </w:rPr>
                              <w:t>H06</w:t>
                            </w:r>
                          </w:p>
                        </w:txbxContent>
                      </wps:txbx>
                      <wps:bodyPr rot="0" vert="horz" wrap="square" lIns="91440" tIns="45720" rIns="91440" bIns="45720" anchor="t" anchorCtr="0">
                        <a:noAutofit/>
                      </wps:bodyPr>
                    </wps:wsp>
                  </a:graphicData>
                </a:graphic>
              </wp:anchor>
            </w:drawing>
          </mc:Choice>
          <mc:Fallback>
            <w:pict>
              <v:shape w14:anchorId="0C8E6C1F" id="_x0000_s1806" type="#_x0000_t202" style="position:absolute;margin-left:237.05pt;margin-top:78.3pt;width:28.3pt;height:14.15pt;z-index:2523351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" filled="f" stroked="f">
                <v:textbox>
                  <w:txbxContent>
                    <w:p w14:paraId="19FC5F02" w14:textId="77777777" w:rsidR="00DA1D90" w:rsidRPr="001274EF" w:rsidRDefault="00DA1D90" w:rsidP="00DA1D90">
                      <w:pPr>
                        <w:spacing w:line="216" w:lineRule="auto"/>
                        <w:jc w:val="center"/>
                        <w:rPr>
                          <w:rFonts w:ascii="Arial" w:hAnsi="Arial" w:cs="Arial"/>
                          <w:b/>
                          <w:bCs/>
                          <w:color w:val="FFFFFF" w:themeColor="background1"/>
                          <w:sz w:val="14"/>
                          <w:szCs w:val="14"/>
                        </w:rPr>
                      </w:pPr>
                      <w:r w:rsidRPr="001274EF">
                        <w:rPr>
                          <w:rFonts w:ascii="Arial" w:hAnsi="Arial" w:cs="Arial"/>
                          <w:b/>
                          <w:bCs/>
                          <w:color w:val="FFFFFF" w:themeColor="background1"/>
                          <w:sz w:val="14"/>
                          <w:szCs w:val="14"/>
                        </w:rPr>
                        <w:t>H06</w:t>
                      </w:r>
                    </w:p>
                  </w:txbxContent>
                </v:textbox>
              </v:shape>
            </w:pict>
          </mc:Fallback>
        </mc:AlternateContent>
      </w:r>
      <w:r w:rsidR="00DA1D90" w:rsidRPr="00EB3CC0">
        <w:rPr>
          <w:rFonts w:ascii="Calibri" w:eastAsia="Aptos" w:hAnsi="Calibri" w:cs="Calibri"/>
          <w:kern w:val="2"/>
          <w:sz w:val="22"/>
          <w:szCs w:val="22"/>
          <w14:ligatures w14:val="standardContextual"/>
        </w:rPr>
        <mc:AlternateContent>
          <mc:Choice Requires="wps">
            <w:drawing>
              <wp:anchor distT="0" distB="0" distL="114300" distR="114300" simplePos="0" relativeHeight="252333056" behindDoc="0" locked="0" layoutInCell="1" allowOverlap="1" wp14:anchorId="18FDE95F" wp14:editId="5FEE8F24">
                <wp:simplePos x="0" y="0"/>
                <wp:positionH relativeFrom="column">
                  <wp:posOffset>3290570</wp:posOffset>
                </wp:positionH>
                <wp:positionV relativeFrom="paragraph">
                  <wp:posOffset>839470</wp:posOffset>
                </wp:positionV>
                <wp:extent cx="359410" cy="179705"/>
                <wp:effectExtent l="0" t="0" r="0" b="0"/>
                <wp:wrapNone/>
                <wp:docPr id="179136853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410" cy="179705"/>
                        </a:xfrm>
                        <a:prstGeom prst="rect">
                          <a:avLst/>
                        </a:prstGeom>
                        <a:noFill/>
                        <a:ln w="9525">
                          <a:noFill/>
                          <a:miter lim="800000"/>
                          <a:headEnd/>
                          <a:tailEnd/>
                        </a:ln>
                      </wps:spPr>
                      <wps:txbx>
                        <w:txbxContent>
                          <w:p w14:paraId="76707B0F" w14:textId="77777777" w:rsidR="00DA1D90" w:rsidRPr="001274EF" w:rsidRDefault="00DA1D90" w:rsidP="00DA1D90">
                            <w:pPr>
                              <w:spacing w:line="216" w:lineRule="auto"/>
                              <w:jc w:val="center"/>
                              <w:rPr>
                                <w:rFonts w:ascii="Arial" w:hAnsi="Arial" w:cs="Arial"/>
                                <w:b/>
                                <w:bCs/>
                                <w:color w:val="FFFFFF" w:themeColor="background1"/>
                                <w:sz w:val="14"/>
                                <w:szCs w:val="14"/>
                              </w:rPr>
                            </w:pPr>
                            <w:r w:rsidRPr="001274EF">
                              <w:rPr>
                                <w:rFonts w:ascii="Arial" w:hAnsi="Arial" w:cs="Arial"/>
                                <w:b/>
                                <w:bCs/>
                                <w:color w:val="FFFFFF" w:themeColor="background1"/>
                                <w:sz w:val="14"/>
                                <w:szCs w:val="14"/>
                              </w:rPr>
                              <w:t>F12</w:t>
                            </w:r>
                          </w:p>
                        </w:txbxContent>
                      </wps:txbx>
                      <wps:bodyPr rot="0" vert="horz" wrap="square" lIns="91440" tIns="45720" rIns="91440" bIns="45720" anchor="t" anchorCtr="0">
                        <a:noAutofit/>
                      </wps:bodyPr>
                    </wps:wsp>
                  </a:graphicData>
                </a:graphic>
              </wp:anchor>
            </w:drawing>
          </mc:Choice>
          <mc:Fallback>
            <w:pict>
              <v:shape w14:anchorId="18FDE95F" id="_x0000_s1807" type="#_x0000_t202" style="position:absolute;margin-left:259.1pt;margin-top:66.1pt;width:28.3pt;height:14.15pt;z-index:2523330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" filled="f" stroked="f">
                <v:textbox>
                  <w:txbxContent>
                    <w:p w14:paraId="76707B0F" w14:textId="77777777" w:rsidR="00DA1D90" w:rsidRPr="001274EF" w:rsidRDefault="00DA1D90" w:rsidP="00DA1D90">
                      <w:pPr>
                        <w:spacing w:line="216" w:lineRule="auto"/>
                        <w:jc w:val="center"/>
                        <w:rPr>
                          <w:rFonts w:ascii="Arial" w:hAnsi="Arial" w:cs="Arial"/>
                          <w:b/>
                          <w:bCs/>
                          <w:color w:val="FFFFFF" w:themeColor="background1"/>
                          <w:sz w:val="14"/>
                          <w:szCs w:val="14"/>
                        </w:rPr>
                      </w:pPr>
                      <w:r w:rsidRPr="001274EF">
                        <w:rPr>
                          <w:rFonts w:ascii="Arial" w:hAnsi="Arial" w:cs="Arial"/>
                          <w:b/>
                          <w:bCs/>
                          <w:color w:val="FFFFFF" w:themeColor="background1"/>
                          <w:sz w:val="14"/>
                          <w:szCs w:val="14"/>
                        </w:rPr>
                        <w:t>F12</w:t>
                      </w:r>
                    </w:p>
                  </w:txbxContent>
                </v:textbox>
              </v:shape>
            </w:pict>
          </mc:Fallback>
        </mc:AlternateContent>
      </w:r>
      <w:r w:rsidR="00DA1D90" w:rsidRPr="00EB3CC0">
        <w:rPr>
          <w:rFonts w:ascii="Calibri" w:eastAsia="Aptos" w:hAnsi="Calibri" w:cs="Calibri"/>
          <w:kern w:val="2"/>
          <w:sz w:val="22"/>
          <w:szCs w:val="22"/>
          <w14:ligatures w14:val="standardContextual"/>
        </w:rPr>
        <mc:AlternateContent>
          <mc:Choice Requires="wps">
            <w:drawing>
              <wp:anchor distT="0" distB="0" distL="114300" distR="114300" simplePos="0" relativeHeight="252341248" behindDoc="0" locked="0" layoutInCell="1" allowOverlap="1" wp14:anchorId="5DF649AB" wp14:editId="4C750D0C">
                <wp:simplePos x="0" y="0"/>
                <wp:positionH relativeFrom="column">
                  <wp:posOffset>3106420</wp:posOffset>
                </wp:positionH>
                <wp:positionV relativeFrom="paragraph">
                  <wp:posOffset>840740</wp:posOffset>
                </wp:positionV>
                <wp:extent cx="359410" cy="179705"/>
                <wp:effectExtent l="0" t="0" r="0" b="0"/>
                <wp:wrapNone/>
                <wp:docPr id="102411254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410" cy="179705"/>
                        </a:xfrm>
                        <a:prstGeom prst="rect">
                          <a:avLst/>
                        </a:prstGeom>
                        <a:noFill/>
                        <a:ln w="9525">
                          <a:noFill/>
                          <a:miter lim="800000"/>
                          <a:headEnd/>
                          <a:tailEnd/>
                        </a:ln>
                      </wps:spPr>
                      <wps:txbx>
                        <w:txbxContent>
                          <w:p w14:paraId="026B56DD" w14:textId="77777777" w:rsidR="00DA1D90" w:rsidRPr="001274EF" w:rsidRDefault="00DA1D90" w:rsidP="00DA1D90">
                            <w:pPr>
                              <w:spacing w:line="216" w:lineRule="auto"/>
                              <w:jc w:val="center"/>
                              <w:rPr>
                                <w:rFonts w:ascii="Arial" w:hAnsi="Arial" w:cs="Arial"/>
                                <w:b/>
                                <w:bCs/>
                                <w:color w:val="FFFFFF" w:themeColor="background1"/>
                                <w:sz w:val="14"/>
                                <w:szCs w:val="14"/>
                              </w:rPr>
                            </w:pPr>
                            <w:r w:rsidRPr="001274EF">
                              <w:rPr>
                                <w:rFonts w:ascii="Arial" w:hAnsi="Arial" w:cs="Arial"/>
                                <w:b/>
                                <w:bCs/>
                                <w:color w:val="FFFFFF" w:themeColor="background1"/>
                                <w:sz w:val="14"/>
                                <w:szCs w:val="14"/>
                              </w:rPr>
                              <w:t>F11</w:t>
                            </w:r>
                          </w:p>
                        </w:txbxContent>
                      </wps:txbx>
                      <wps:bodyPr rot="0" vert="horz" wrap="square" lIns="91440" tIns="45720" rIns="91440" bIns="45720" anchor="t" anchorCtr="0">
                        <a:noAutofit/>
                      </wps:bodyPr>
                    </wps:wsp>
                  </a:graphicData>
                </a:graphic>
              </wp:anchor>
            </w:drawing>
          </mc:Choice>
          <mc:Fallback>
            <w:pict>
              <v:shape w14:anchorId="5DF649AB" id="_x0000_s1808" type="#_x0000_t202" style="position:absolute;margin-left:244.6pt;margin-top:66.2pt;width:28.3pt;height:14.15pt;z-index:2523412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" filled="f" stroked="f">
                <v:textbox>
                  <w:txbxContent>
                    <w:p w14:paraId="026B56DD" w14:textId="77777777" w:rsidR="00DA1D90" w:rsidRPr="001274EF" w:rsidRDefault="00DA1D90" w:rsidP="00DA1D90">
                      <w:pPr>
                        <w:spacing w:line="216" w:lineRule="auto"/>
                        <w:jc w:val="center"/>
                        <w:rPr>
                          <w:rFonts w:ascii="Arial" w:hAnsi="Arial" w:cs="Arial"/>
                          <w:b/>
                          <w:bCs/>
                          <w:color w:val="FFFFFF" w:themeColor="background1"/>
                          <w:sz w:val="14"/>
                          <w:szCs w:val="14"/>
                        </w:rPr>
                      </w:pPr>
                      <w:r w:rsidRPr="001274EF">
                        <w:rPr>
                          <w:rFonts w:ascii="Arial" w:hAnsi="Arial" w:cs="Arial"/>
                          <w:b/>
                          <w:bCs/>
                          <w:color w:val="FFFFFF" w:themeColor="background1"/>
                          <w:sz w:val="14"/>
                          <w:szCs w:val="14"/>
                        </w:rPr>
                        <w:t>F11</w:t>
                      </w:r>
                    </w:p>
                  </w:txbxContent>
                </v:textbox>
              </v:shape>
            </w:pict>
          </mc:Fallback>
        </mc:AlternateContent>
      </w:r>
      <w:r w:rsidR="00DA1D90" w:rsidRPr="00EB3CC0">
        <w:rPr>
          <w:rFonts w:ascii="Calibri" w:eastAsia="Aptos" w:hAnsi="Calibri" w:cs="Calibri"/>
          <w:kern w:val="2"/>
          <w:sz w:val="22"/>
          <w:szCs w:val="22"/>
          <w14:ligatures w14:val="standardContextual"/>
        </w:rPr>
        <mc:AlternateContent>
          <mc:Choice Requires="wps">
            <w:drawing>
              <wp:anchor distT="0" distB="0" distL="114300" distR="114300" simplePos="0" relativeHeight="252331008" behindDoc="0" locked="0" layoutInCell="1" allowOverlap="1" wp14:anchorId="41825CBA" wp14:editId="412C1D78">
                <wp:simplePos x="0" y="0"/>
                <wp:positionH relativeFrom="column">
                  <wp:posOffset>2917190</wp:posOffset>
                </wp:positionH>
                <wp:positionV relativeFrom="paragraph">
                  <wp:posOffset>842010</wp:posOffset>
                </wp:positionV>
                <wp:extent cx="359410" cy="179705"/>
                <wp:effectExtent l="0" t="0" r="0" b="0"/>
                <wp:wrapNone/>
                <wp:docPr id="210204808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410" cy="179705"/>
                        </a:xfrm>
                        <a:prstGeom prst="rect">
                          <a:avLst/>
                        </a:prstGeom>
                        <a:noFill/>
                        <a:ln w="9525">
                          <a:noFill/>
                          <a:miter lim="800000"/>
                          <a:headEnd/>
                          <a:tailEnd/>
                        </a:ln>
                      </wps:spPr>
                      <wps:txbx>
                        <w:txbxContent>
                          <w:p w14:paraId="14FE7003" w14:textId="77777777" w:rsidR="00DA1D90" w:rsidRPr="001274EF" w:rsidRDefault="00DA1D90" w:rsidP="00DA1D90">
                            <w:pPr>
                              <w:spacing w:line="216" w:lineRule="auto"/>
                              <w:jc w:val="center"/>
                              <w:rPr>
                                <w:rFonts w:ascii="Arial" w:hAnsi="Arial" w:cs="Arial"/>
                                <w:b/>
                                <w:bCs/>
                                <w:color w:val="FFFFFF" w:themeColor="background1"/>
                                <w:sz w:val="14"/>
                                <w:szCs w:val="14"/>
                              </w:rPr>
                            </w:pPr>
                            <w:r w:rsidRPr="001274EF">
                              <w:rPr>
                                <w:rFonts w:ascii="Arial" w:hAnsi="Arial" w:cs="Arial"/>
                                <w:b/>
                                <w:bCs/>
                                <w:color w:val="FFFFFF" w:themeColor="background1"/>
                                <w:sz w:val="14"/>
                                <w:szCs w:val="14"/>
                              </w:rPr>
                              <w:t>F04</w:t>
                            </w:r>
                          </w:p>
                        </w:txbxContent>
                      </wps:txbx>
                      <wps:bodyPr rot="0" vert="horz" wrap="square" lIns="91440" tIns="45720" rIns="91440" bIns="45720" anchor="t" anchorCtr="0">
                        <a:noAutofit/>
                      </wps:bodyPr>
                    </wps:wsp>
                  </a:graphicData>
                </a:graphic>
              </wp:anchor>
            </w:drawing>
          </mc:Choice>
          <mc:Fallback>
            <w:pict>
              <v:shape w14:anchorId="41825CBA" id="_x0000_s1809" type="#_x0000_t202" style="position:absolute;margin-left:229.7pt;margin-top:66.3pt;width:28.3pt;height:14.15pt;z-index:2523310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" filled="f" stroked="f">
                <v:textbox>
                  <w:txbxContent>
                    <w:p w14:paraId="14FE7003" w14:textId="77777777" w:rsidR="00DA1D90" w:rsidRPr="001274EF" w:rsidRDefault="00DA1D90" w:rsidP="00DA1D90">
                      <w:pPr>
                        <w:spacing w:line="216" w:lineRule="auto"/>
                        <w:jc w:val="center"/>
                        <w:rPr>
                          <w:rFonts w:ascii="Arial" w:hAnsi="Arial" w:cs="Arial"/>
                          <w:b/>
                          <w:bCs/>
                          <w:color w:val="FFFFFF" w:themeColor="background1"/>
                          <w:sz w:val="14"/>
                          <w:szCs w:val="14"/>
                        </w:rPr>
                      </w:pPr>
                      <w:r w:rsidRPr="001274EF">
                        <w:rPr>
                          <w:rFonts w:ascii="Arial" w:hAnsi="Arial" w:cs="Arial"/>
                          <w:b/>
                          <w:bCs/>
                          <w:color w:val="FFFFFF" w:themeColor="background1"/>
                          <w:sz w:val="14"/>
                          <w:szCs w:val="14"/>
                        </w:rPr>
                        <w:t>F04</w:t>
                      </w:r>
                    </w:p>
                  </w:txbxContent>
                </v:textbox>
              </v:shape>
            </w:pict>
          </mc:Fallback>
        </mc:AlternateContent>
      </w:r>
      <w:r w:rsidR="00DA1D90" w:rsidRPr="00EB3CC0">
        <w:rPr>
          <w:rFonts w:ascii="Calibri" w:eastAsia="Aptos" w:hAnsi="Calibri" w:cs="Calibri"/>
          <w:kern w:val="2"/>
          <w:sz w:val="22"/>
          <w:szCs w:val="22"/>
          <w14:ligatures w14:val="standardContextual"/>
        </w:rPr>
        <mc:AlternateContent>
          <mc:Choice Requires="wps">
            <w:drawing>
              <wp:anchor distT="0" distB="0" distL="114300" distR="114300" simplePos="0" relativeHeight="252328960" behindDoc="0" locked="0" layoutInCell="1" allowOverlap="1" wp14:anchorId="54734C86" wp14:editId="664B98E7">
                <wp:simplePos x="0" y="0"/>
                <wp:positionH relativeFrom="column">
                  <wp:posOffset>3366770</wp:posOffset>
                </wp:positionH>
                <wp:positionV relativeFrom="paragraph">
                  <wp:posOffset>690880</wp:posOffset>
                </wp:positionV>
                <wp:extent cx="395605" cy="179705"/>
                <wp:effectExtent l="0" t="0" r="0" b="0"/>
                <wp:wrapNone/>
                <wp:docPr id="164133155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5605" cy="179705"/>
                        </a:xfrm>
                        <a:prstGeom prst="rect">
                          <a:avLst/>
                        </a:prstGeom>
                        <a:noFill/>
                        <a:ln w="9525">
                          <a:noFill/>
                          <a:miter lim="800000"/>
                          <a:headEnd/>
                          <a:tailEnd/>
                        </a:ln>
                      </wps:spPr>
                      <wps:txbx>
                        <w:txbxContent>
                          <w:p w14:paraId="46B88DB6" w14:textId="77777777" w:rsidR="00DA1D90" w:rsidRPr="001274EF" w:rsidRDefault="00DA1D90" w:rsidP="00DA1D90">
                            <w:pPr>
                              <w:spacing w:line="216" w:lineRule="auto"/>
                              <w:jc w:val="center"/>
                              <w:rPr>
                                <w:rFonts w:ascii="Arial" w:hAnsi="Arial" w:cs="Arial"/>
                                <w:b/>
                                <w:bCs/>
                                <w:color w:val="FFFFFF" w:themeColor="background1"/>
                                <w:sz w:val="14"/>
                                <w:szCs w:val="14"/>
                              </w:rPr>
                            </w:pPr>
                            <w:r w:rsidRPr="001274EF">
                              <w:rPr>
                                <w:rFonts w:ascii="Arial" w:hAnsi="Arial" w:cs="Arial"/>
                                <w:b/>
                                <w:bCs/>
                                <w:color w:val="FFFFFF" w:themeColor="background1"/>
                                <w:sz w:val="14"/>
                                <w:szCs w:val="14"/>
                              </w:rPr>
                              <w:t>W10</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54734C86" id="_x0000_s1810" type="#_x0000_t202" style="position:absolute;margin-left:265.1pt;margin-top:54.4pt;width:31.15pt;height:14.15pt;z-index:2523289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" filled="f" stroked="f">
                <v:textbox>
                  <w:txbxContent>
                    <w:p w14:paraId="46B88DB6" w14:textId="77777777" w:rsidR="00DA1D90" w:rsidRPr="001274EF" w:rsidRDefault="00DA1D90" w:rsidP="00DA1D90">
                      <w:pPr>
                        <w:spacing w:line="216" w:lineRule="auto"/>
                        <w:jc w:val="center"/>
                        <w:rPr>
                          <w:rFonts w:ascii="Arial" w:hAnsi="Arial" w:cs="Arial"/>
                          <w:b/>
                          <w:bCs/>
                          <w:color w:val="FFFFFF" w:themeColor="background1"/>
                          <w:sz w:val="14"/>
                          <w:szCs w:val="14"/>
                        </w:rPr>
                      </w:pPr>
                      <w:r w:rsidRPr="001274EF">
                        <w:rPr>
                          <w:rFonts w:ascii="Arial" w:hAnsi="Arial" w:cs="Arial"/>
                          <w:b/>
                          <w:bCs/>
                          <w:color w:val="FFFFFF" w:themeColor="background1"/>
                          <w:sz w:val="14"/>
                          <w:szCs w:val="14"/>
                        </w:rPr>
                        <w:t>W10</w:t>
                      </w:r>
                    </w:p>
                  </w:txbxContent>
                </v:textbox>
              </v:shape>
            </w:pict>
          </mc:Fallback>
        </mc:AlternateContent>
      </w:r>
      <w:r w:rsidR="00DA1D90" w:rsidRPr="00EB3CC0">
        <w:rPr>
          <w:rFonts w:ascii="Calibri" w:eastAsia="Aptos" w:hAnsi="Calibri" w:cs="Calibri"/>
          <w:kern w:val="2"/>
          <w:sz w:val="22"/>
          <w:szCs w:val="22"/>
          <w14:ligatures w14:val="standardContextual"/>
        </w:rPr>
        <mc:AlternateContent>
          <mc:Choice Requires="wps">
            <w:drawing>
              <wp:anchor distT="0" distB="0" distL="114300" distR="114300" simplePos="0" relativeHeight="252339200" behindDoc="0" locked="0" layoutInCell="1" allowOverlap="1" wp14:anchorId="7D35C927" wp14:editId="2E33A61A">
                <wp:simplePos x="0" y="0"/>
                <wp:positionH relativeFrom="column">
                  <wp:posOffset>3177540</wp:posOffset>
                </wp:positionH>
                <wp:positionV relativeFrom="paragraph">
                  <wp:posOffset>692150</wp:posOffset>
                </wp:positionV>
                <wp:extent cx="395605" cy="179705"/>
                <wp:effectExtent l="0" t="0" r="0" b="0"/>
                <wp:wrapNone/>
                <wp:docPr id="131955348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5605" cy="179705"/>
                        </a:xfrm>
                        <a:prstGeom prst="rect">
                          <a:avLst/>
                        </a:prstGeom>
                        <a:noFill/>
                        <a:ln w="9525">
                          <a:noFill/>
                          <a:miter lim="800000"/>
                          <a:headEnd/>
                          <a:tailEnd/>
                        </a:ln>
                      </wps:spPr>
                      <wps:txbx>
                        <w:txbxContent>
                          <w:p w14:paraId="661C9D8B" w14:textId="77777777" w:rsidR="00DA1D90" w:rsidRPr="001274EF" w:rsidRDefault="00DA1D90" w:rsidP="00DA1D90">
                            <w:pPr>
                              <w:spacing w:line="216" w:lineRule="auto"/>
                              <w:jc w:val="center"/>
                              <w:rPr>
                                <w:rFonts w:ascii="Arial" w:hAnsi="Arial" w:cs="Arial"/>
                                <w:b/>
                                <w:bCs/>
                                <w:color w:val="FFFFFF"/>
                                <w:sz w:val="14"/>
                                <w:szCs w:val="14"/>
                              </w:rPr>
                            </w:pPr>
                            <w:r w:rsidRPr="001274EF">
                              <w:rPr>
                                <w:rFonts w:ascii="Arial" w:hAnsi="Arial" w:cs="Arial"/>
                                <w:b/>
                                <w:bCs/>
                                <w:color w:val="FFFFFF" w:themeColor="background1"/>
                                <w:sz w:val="14"/>
                                <w:szCs w:val="14"/>
                              </w:rPr>
                              <w:t>W02</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7D35C927" id="_x0000_s1811" type="#_x0000_t202" style="position:absolute;margin-left:250.2pt;margin-top:54.5pt;width:31.15pt;height:14.15pt;z-index:2523392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" filled="f" stroked="f">
                <v:textbox>
                  <w:txbxContent>
                    <w:p w14:paraId="661C9D8B" w14:textId="77777777" w:rsidR="00DA1D90" w:rsidRPr="001274EF" w:rsidRDefault="00DA1D90" w:rsidP="00DA1D90">
                      <w:pPr>
                        <w:spacing w:line="216" w:lineRule="auto"/>
                        <w:jc w:val="center"/>
                        <w:rPr>
                          <w:rFonts w:ascii="Arial" w:hAnsi="Arial" w:cs="Arial"/>
                          <w:b/>
                          <w:bCs/>
                          <w:color w:val="FFFFFF"/>
                          <w:sz w:val="14"/>
                          <w:szCs w:val="14"/>
                        </w:rPr>
                      </w:pPr>
                      <w:r w:rsidRPr="001274EF">
                        <w:rPr>
                          <w:rFonts w:ascii="Arial" w:hAnsi="Arial" w:cs="Arial"/>
                          <w:b/>
                          <w:bCs/>
                          <w:color w:val="FFFFFF" w:themeColor="background1"/>
                          <w:sz w:val="14"/>
                          <w:szCs w:val="14"/>
                        </w:rPr>
                        <w:t>W02</w:t>
                      </w:r>
                    </w:p>
                  </w:txbxContent>
                </v:textbox>
              </v:shape>
            </w:pict>
          </mc:Fallback>
        </mc:AlternateContent>
      </w:r>
      <w:r w:rsidR="00DA1D90" w:rsidRPr="00EB3CC0">
        <w:rPr>
          <w:rFonts w:ascii="Calibri" w:eastAsia="Aptos" w:hAnsi="Calibri" w:cs="Calibri"/>
          <w:kern w:val="2"/>
          <w:sz w:val="22"/>
          <w:szCs w:val="22"/>
          <w14:ligatures w14:val="standardContextual"/>
        </w:rPr>
        <mc:AlternateContent>
          <mc:Choice Requires="wps">
            <w:drawing>
              <wp:anchor distT="0" distB="0" distL="114300" distR="114300" simplePos="0" relativeHeight="252294144" behindDoc="0" locked="0" layoutInCell="1" allowOverlap="1" wp14:anchorId="6FC41DEB" wp14:editId="384972C6">
                <wp:simplePos x="0" y="0"/>
                <wp:positionH relativeFrom="column">
                  <wp:posOffset>270510</wp:posOffset>
                </wp:positionH>
                <wp:positionV relativeFrom="paragraph">
                  <wp:posOffset>1099185</wp:posOffset>
                </wp:positionV>
                <wp:extent cx="359410" cy="179705"/>
                <wp:effectExtent l="0" t="0" r="0" b="0"/>
                <wp:wrapNone/>
                <wp:docPr id="2580934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410" cy="179705"/>
                        </a:xfrm>
                        <a:prstGeom prst="rect">
                          <a:avLst/>
                        </a:prstGeom>
                        <a:noFill/>
                        <a:ln w="9525">
                          <a:noFill/>
                          <a:miter lim="800000"/>
                          <a:headEnd/>
                          <a:tailEnd/>
                        </a:ln>
                      </wps:spPr>
                      <wps:txbx>
                        <w:txbxContent>
                          <w:p w14:paraId="5C548AC5" w14:textId="77777777" w:rsidR="00DA1D90" w:rsidRPr="001274EF" w:rsidRDefault="00DA1D90" w:rsidP="00DA1D90">
                            <w:pPr>
                              <w:spacing w:line="216" w:lineRule="auto"/>
                              <w:jc w:val="center"/>
                              <w:rPr>
                                <w:rFonts w:ascii="Arial" w:hAnsi="Arial" w:cs="Arial"/>
                                <w:b/>
                                <w:bCs/>
                                <w:color w:val="FFFFFF" w:themeColor="background1"/>
                                <w:sz w:val="14"/>
                                <w:szCs w:val="14"/>
                              </w:rPr>
                            </w:pPr>
                            <w:r w:rsidRPr="001274EF">
                              <w:rPr>
                                <w:rFonts w:ascii="Arial" w:hAnsi="Arial" w:cs="Arial"/>
                                <w:b/>
                                <w:bCs/>
                                <w:color w:val="FFFFFF" w:themeColor="background1"/>
                                <w:sz w:val="14"/>
                                <w:szCs w:val="14"/>
                              </w:rPr>
                              <w:t>H04</w:t>
                            </w:r>
                          </w:p>
                        </w:txbxContent>
                      </wps:txbx>
                      <wps:bodyPr rot="0" vert="horz" wrap="square" lIns="91440" tIns="45720" rIns="91440" bIns="45720" anchor="t" anchorCtr="0">
                        <a:noAutofit/>
                      </wps:bodyPr>
                    </wps:wsp>
                  </a:graphicData>
                </a:graphic>
              </wp:anchor>
            </w:drawing>
          </mc:Choice>
          <mc:Fallback>
            <w:pict>
              <v:shape w14:anchorId="6FC41DEB" id="_x0000_s1812" type="#_x0000_t202" style="position:absolute;margin-left:21.3pt;margin-top:86.55pt;width:28.3pt;height:14.15pt;z-index:25229414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" filled="f" stroked="f">
                <v:textbox>
                  <w:txbxContent>
                    <w:p w14:paraId="5C548AC5" w14:textId="77777777" w:rsidR="00DA1D90" w:rsidRPr="001274EF" w:rsidRDefault="00DA1D90" w:rsidP="00DA1D90">
                      <w:pPr>
                        <w:spacing w:line="216" w:lineRule="auto"/>
                        <w:jc w:val="center"/>
                        <w:rPr>
                          <w:rFonts w:ascii="Arial" w:hAnsi="Arial" w:cs="Arial"/>
                          <w:b/>
                          <w:bCs/>
                          <w:color w:val="FFFFFF" w:themeColor="background1"/>
                          <w:sz w:val="14"/>
                          <w:szCs w:val="14"/>
                        </w:rPr>
                      </w:pPr>
                      <w:r w:rsidRPr="001274EF">
                        <w:rPr>
                          <w:rFonts w:ascii="Arial" w:hAnsi="Arial" w:cs="Arial"/>
                          <w:b/>
                          <w:bCs/>
                          <w:color w:val="FFFFFF" w:themeColor="background1"/>
                          <w:sz w:val="14"/>
                          <w:szCs w:val="14"/>
                        </w:rPr>
                        <w:t>H04</w:t>
                      </w:r>
                    </w:p>
                  </w:txbxContent>
                </v:textbox>
              </v:shape>
            </w:pict>
          </mc:Fallback>
        </mc:AlternateContent>
      </w:r>
      <w:r w:rsidR="00DA1D90" w:rsidRPr="00EB3CC0">
        <w:rPr>
          <w:rFonts w:ascii="Calibri" w:eastAsia="Aptos" w:hAnsi="Calibri" w:cs="Calibri"/>
          <w:kern w:val="2"/>
          <w:sz w:val="22"/>
          <w:szCs w:val="22"/>
          <w14:ligatures w14:val="standardContextual"/>
        </w:rPr>
        <mc:AlternateContent>
          <mc:Choice Requires="wps">
            <w:drawing>
              <wp:anchor distT="0" distB="0" distL="114300" distR="114300" simplePos="0" relativeHeight="252292096" behindDoc="0" locked="0" layoutInCell="1" allowOverlap="1" wp14:anchorId="38094A4A" wp14:editId="47A8ECC0">
                <wp:simplePos x="0" y="0"/>
                <wp:positionH relativeFrom="column">
                  <wp:posOffset>551180</wp:posOffset>
                </wp:positionH>
                <wp:positionV relativeFrom="paragraph">
                  <wp:posOffset>941070</wp:posOffset>
                </wp:positionV>
                <wp:extent cx="359410" cy="179705"/>
                <wp:effectExtent l="0" t="0" r="0" b="0"/>
                <wp:wrapNone/>
                <wp:docPr id="179244019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410" cy="179705"/>
                        </a:xfrm>
                        <a:prstGeom prst="rect">
                          <a:avLst/>
                        </a:prstGeom>
                        <a:noFill/>
                        <a:ln w="9525">
                          <a:noFill/>
                          <a:miter lim="800000"/>
                          <a:headEnd/>
                          <a:tailEnd/>
                        </a:ln>
                      </wps:spPr>
                      <wps:txbx>
                        <w:txbxContent>
                          <w:p w14:paraId="3B44BB68" w14:textId="77777777" w:rsidR="00DA1D90" w:rsidRPr="001274EF" w:rsidRDefault="00DA1D90" w:rsidP="00DA1D90">
                            <w:pPr>
                              <w:spacing w:line="216" w:lineRule="auto"/>
                              <w:jc w:val="center"/>
                              <w:rPr>
                                <w:rFonts w:ascii="Arial" w:hAnsi="Arial" w:cs="Arial"/>
                                <w:b/>
                                <w:bCs/>
                                <w:color w:val="FFFFFF" w:themeColor="background1"/>
                                <w:sz w:val="14"/>
                                <w:szCs w:val="14"/>
                              </w:rPr>
                            </w:pPr>
                            <w:r w:rsidRPr="001274EF">
                              <w:rPr>
                                <w:rFonts w:ascii="Arial" w:hAnsi="Arial" w:cs="Arial"/>
                                <w:b/>
                                <w:bCs/>
                                <w:color w:val="FFFFFF" w:themeColor="background1"/>
                                <w:sz w:val="14"/>
                                <w:szCs w:val="14"/>
                              </w:rPr>
                              <w:t>F16</w:t>
                            </w:r>
                          </w:p>
                        </w:txbxContent>
                      </wps:txbx>
                      <wps:bodyPr rot="0" vert="horz" wrap="square" lIns="91440" tIns="45720" rIns="91440" bIns="45720" anchor="t" anchorCtr="0">
                        <a:noAutofit/>
                      </wps:bodyPr>
                    </wps:wsp>
                  </a:graphicData>
                </a:graphic>
              </wp:anchor>
            </w:drawing>
          </mc:Choice>
          <mc:Fallback>
            <w:pict>
              <v:shape w14:anchorId="38094A4A" id="_x0000_s1813" type="#_x0000_t202" style="position:absolute;margin-left:43.4pt;margin-top:74.1pt;width:28.3pt;height:14.15pt;z-index:2522920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" filled="f" stroked="f">
                <v:textbox>
                  <w:txbxContent>
                    <w:p w14:paraId="3B44BB68" w14:textId="77777777" w:rsidR="00DA1D90" w:rsidRPr="001274EF" w:rsidRDefault="00DA1D90" w:rsidP="00DA1D90">
                      <w:pPr>
                        <w:spacing w:line="216" w:lineRule="auto"/>
                        <w:jc w:val="center"/>
                        <w:rPr>
                          <w:rFonts w:ascii="Arial" w:hAnsi="Arial" w:cs="Arial"/>
                          <w:b/>
                          <w:bCs/>
                          <w:color w:val="FFFFFF" w:themeColor="background1"/>
                          <w:sz w:val="14"/>
                          <w:szCs w:val="14"/>
                        </w:rPr>
                      </w:pPr>
                      <w:r w:rsidRPr="001274EF">
                        <w:rPr>
                          <w:rFonts w:ascii="Arial" w:hAnsi="Arial" w:cs="Arial"/>
                          <w:b/>
                          <w:bCs/>
                          <w:color w:val="FFFFFF" w:themeColor="background1"/>
                          <w:sz w:val="14"/>
                          <w:szCs w:val="14"/>
                        </w:rPr>
                        <w:t>F16</w:t>
                      </w:r>
                    </w:p>
                  </w:txbxContent>
                </v:textbox>
              </v:shape>
            </w:pict>
          </mc:Fallback>
        </mc:AlternateContent>
      </w:r>
      <w:r w:rsidR="00DA1D90" w:rsidRPr="00EB3CC0">
        <w:rPr>
          <w:rFonts w:ascii="Calibri" w:eastAsia="Aptos" w:hAnsi="Calibri" w:cs="Calibri"/>
          <w:kern w:val="2"/>
          <w:sz w:val="22"/>
          <w:szCs w:val="22"/>
          <w14:ligatures w14:val="standardContextual"/>
        </w:rPr>
        <mc:AlternateContent>
          <mc:Choice Requires="wps">
            <w:drawing>
              <wp:anchor distT="0" distB="0" distL="114300" distR="114300" simplePos="0" relativeHeight="252288000" behindDoc="0" locked="0" layoutInCell="1" allowOverlap="1" wp14:anchorId="60D67227" wp14:editId="3E73127A">
                <wp:simplePos x="0" y="0"/>
                <wp:positionH relativeFrom="column">
                  <wp:posOffset>456247</wp:posOffset>
                </wp:positionH>
                <wp:positionV relativeFrom="paragraph">
                  <wp:posOffset>781050</wp:posOffset>
                </wp:positionV>
                <wp:extent cx="359410" cy="179705"/>
                <wp:effectExtent l="0" t="0" r="0" b="0"/>
                <wp:wrapNone/>
                <wp:docPr id="90461774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410" cy="179705"/>
                        </a:xfrm>
                        <a:prstGeom prst="rect">
                          <a:avLst/>
                        </a:prstGeom>
                        <a:noFill/>
                        <a:ln w="9525">
                          <a:noFill/>
                          <a:miter lim="800000"/>
                          <a:headEnd/>
                          <a:tailEnd/>
                        </a:ln>
                      </wps:spPr>
                      <wps:txbx>
                        <w:txbxContent>
                          <w:p w14:paraId="7C9B057A" w14:textId="77777777" w:rsidR="00DA1D90" w:rsidRPr="001274EF" w:rsidRDefault="00DA1D90" w:rsidP="00DA1D90">
                            <w:pPr>
                              <w:spacing w:line="216" w:lineRule="auto"/>
                              <w:jc w:val="center"/>
                              <w:rPr>
                                <w:rFonts w:ascii="Arial" w:hAnsi="Arial" w:cs="Arial"/>
                                <w:b/>
                                <w:bCs/>
                                <w:sz w:val="14"/>
                                <w:szCs w:val="14"/>
                              </w:rPr>
                            </w:pPr>
                            <w:r w:rsidRPr="001274EF">
                              <w:rPr>
                                <w:rFonts w:ascii="Arial" w:hAnsi="Arial" w:cs="Arial"/>
                                <w:b/>
                                <w:bCs/>
                                <w:sz w:val="14"/>
                                <w:szCs w:val="14"/>
                              </w:rPr>
                              <w:t>B14</w:t>
                            </w:r>
                          </w:p>
                        </w:txbxContent>
                      </wps:txbx>
                      <wps:bodyPr rot="0" vert="horz" wrap="square" lIns="91440" tIns="45720" rIns="91440" bIns="45720" anchor="t" anchorCtr="0">
                        <a:noAutofit/>
                      </wps:bodyPr>
                    </wps:wsp>
                  </a:graphicData>
                </a:graphic>
              </wp:anchor>
            </w:drawing>
          </mc:Choice>
          <mc:Fallback>
            <w:pict>
              <v:shape w14:anchorId="60D67227" id="_x0000_s1814" type="#_x0000_t202" style="position:absolute;margin-left:35.9pt;margin-top:61.5pt;width:28.3pt;height:14.15pt;z-index:2522880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" filled="f" stroked="f">
                <v:textbox>
                  <w:txbxContent>
                    <w:p w14:paraId="7C9B057A" w14:textId="77777777" w:rsidR="00DA1D90" w:rsidRPr="001274EF" w:rsidRDefault="00DA1D90" w:rsidP="00DA1D90">
                      <w:pPr>
                        <w:spacing w:line="216" w:lineRule="auto"/>
                        <w:jc w:val="center"/>
                        <w:rPr>
                          <w:rFonts w:ascii="Arial" w:hAnsi="Arial" w:cs="Arial"/>
                          <w:b/>
                          <w:bCs/>
                          <w:sz w:val="14"/>
                          <w:szCs w:val="14"/>
                        </w:rPr>
                      </w:pPr>
                      <w:r w:rsidRPr="001274EF">
                        <w:rPr>
                          <w:rFonts w:ascii="Arial" w:hAnsi="Arial" w:cs="Arial"/>
                          <w:b/>
                          <w:bCs/>
                          <w:sz w:val="14"/>
                          <w:szCs w:val="14"/>
                        </w:rPr>
                        <w:t>B14</w:t>
                      </w:r>
                    </w:p>
                  </w:txbxContent>
                </v:textbox>
              </v:shape>
            </w:pict>
          </mc:Fallback>
        </mc:AlternateContent>
      </w:r>
      <w:r w:rsidR="00DA1D90" w:rsidRPr="00EB3CC0">
        <w:rPr>
          <w:rFonts w:ascii="Calibri" w:eastAsia="Aptos" w:hAnsi="Calibri" w:cs="Calibri"/>
          <w:kern w:val="2"/>
          <w:sz w:val="22"/>
          <w:szCs w:val="22"/>
          <w14:ligatures w14:val="standardContextual"/>
        </w:rPr>
        <mc:AlternateContent>
          <mc:Choice Requires="wps">
            <w:drawing>
              <wp:anchor distT="0" distB="0" distL="114300" distR="114300" simplePos="0" relativeHeight="252318720" behindDoc="0" locked="0" layoutInCell="1" allowOverlap="1" wp14:anchorId="19A1368D" wp14:editId="58B685E1">
                <wp:simplePos x="0" y="0"/>
                <wp:positionH relativeFrom="column">
                  <wp:posOffset>373287</wp:posOffset>
                </wp:positionH>
                <wp:positionV relativeFrom="paragraph">
                  <wp:posOffset>940435</wp:posOffset>
                </wp:positionV>
                <wp:extent cx="359410" cy="179705"/>
                <wp:effectExtent l="0" t="0" r="0" b="0"/>
                <wp:wrapNone/>
                <wp:docPr id="111187997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410" cy="179705"/>
                        </a:xfrm>
                        <a:prstGeom prst="rect">
                          <a:avLst/>
                        </a:prstGeom>
                        <a:noFill/>
                        <a:ln w="9525">
                          <a:noFill/>
                          <a:miter lim="800000"/>
                          <a:headEnd/>
                          <a:tailEnd/>
                        </a:ln>
                      </wps:spPr>
                      <wps:txbx>
                        <w:txbxContent>
                          <w:p w14:paraId="096A89A8" w14:textId="77777777" w:rsidR="00DA1D90" w:rsidRPr="001274EF" w:rsidRDefault="00DA1D90" w:rsidP="00DA1D90">
                            <w:pPr>
                              <w:spacing w:line="216" w:lineRule="auto"/>
                              <w:rPr>
                                <w:rFonts w:ascii="Arial" w:hAnsi="Arial" w:cs="Arial"/>
                                <w:b/>
                                <w:bCs/>
                                <w:color w:val="FFFFFF" w:themeColor="background1"/>
                                <w:sz w:val="14"/>
                                <w:szCs w:val="14"/>
                              </w:rPr>
                            </w:pPr>
                            <w:r w:rsidRPr="001274EF">
                              <w:rPr>
                                <w:rFonts w:ascii="Arial" w:hAnsi="Arial" w:cs="Arial"/>
                                <w:b/>
                                <w:bCs/>
                                <w:color w:val="FFFFFF" w:themeColor="background1"/>
                                <w:sz w:val="14"/>
                                <w:szCs w:val="14"/>
                              </w:rPr>
                              <w:t>F15</w:t>
                            </w:r>
                          </w:p>
                        </w:txbxContent>
                      </wps:txbx>
                      <wps:bodyPr rot="0" vert="horz" wrap="square" lIns="91440" tIns="45720" rIns="91440" bIns="45720" anchor="t" anchorCtr="0">
                        <a:noAutofit/>
                      </wps:bodyPr>
                    </wps:wsp>
                  </a:graphicData>
                </a:graphic>
              </wp:anchor>
            </w:drawing>
          </mc:Choice>
          <mc:Fallback>
            <w:pict>
              <v:shape w14:anchorId="19A1368D" id="_x0000_s1815" type="#_x0000_t202" style="position:absolute;margin-left:29.4pt;margin-top:74.05pt;width:28.3pt;height:14.15pt;z-index:2523187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" filled="f" stroked="f">
                <v:textbox>
                  <w:txbxContent>
                    <w:p w14:paraId="096A89A8" w14:textId="77777777" w:rsidR="00DA1D90" w:rsidRPr="001274EF" w:rsidRDefault="00DA1D90" w:rsidP="00DA1D90">
                      <w:pPr>
                        <w:spacing w:line="216" w:lineRule="auto"/>
                        <w:rPr>
                          <w:rFonts w:ascii="Arial" w:hAnsi="Arial" w:cs="Arial"/>
                          <w:b/>
                          <w:bCs/>
                          <w:color w:val="FFFFFF" w:themeColor="background1"/>
                          <w:sz w:val="14"/>
                          <w:szCs w:val="14"/>
                        </w:rPr>
                      </w:pPr>
                      <w:r w:rsidRPr="001274EF">
                        <w:rPr>
                          <w:rFonts w:ascii="Arial" w:hAnsi="Arial" w:cs="Arial"/>
                          <w:b/>
                          <w:bCs/>
                          <w:color w:val="FFFFFF" w:themeColor="background1"/>
                          <w:sz w:val="14"/>
                          <w:szCs w:val="14"/>
                        </w:rPr>
                        <w:t>F15</w:t>
                      </w:r>
                    </w:p>
                  </w:txbxContent>
                </v:textbox>
              </v:shape>
            </w:pict>
          </mc:Fallback>
        </mc:AlternateContent>
      </w:r>
      <w:r w:rsidR="00DA1D90" w:rsidRPr="00EB3CC0">
        <w:rPr>
          <w:rFonts w:ascii="Calibri" w:eastAsia="Aptos" w:hAnsi="Calibri" w:cs="Calibri"/>
          <w:kern w:val="2"/>
          <w:sz w:val="22"/>
          <w:szCs w:val="22"/>
          <w14:ligatures w14:val="standardContextual"/>
        </w:rPr>
        <mc:AlternateContent>
          <mc:Choice Requires="wps">
            <w:drawing>
              <wp:anchor distT="0" distB="0" distL="114300" distR="114300" simplePos="0" relativeHeight="252290048" behindDoc="0" locked="0" layoutInCell="1" allowOverlap="1" wp14:anchorId="6D3AED97" wp14:editId="64F8EBC4">
                <wp:simplePos x="0" y="0"/>
                <wp:positionH relativeFrom="column">
                  <wp:posOffset>158115</wp:posOffset>
                </wp:positionH>
                <wp:positionV relativeFrom="paragraph">
                  <wp:posOffset>942975</wp:posOffset>
                </wp:positionV>
                <wp:extent cx="395605" cy="179705"/>
                <wp:effectExtent l="0" t="0" r="0" b="0"/>
                <wp:wrapNone/>
                <wp:docPr id="17936202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5605" cy="179705"/>
                        </a:xfrm>
                        <a:prstGeom prst="rect">
                          <a:avLst/>
                        </a:prstGeom>
                        <a:noFill/>
                        <a:ln w="9525">
                          <a:noFill/>
                          <a:miter lim="800000"/>
                          <a:headEnd/>
                          <a:tailEnd/>
                        </a:ln>
                      </wps:spPr>
                      <wps:txbx>
                        <w:txbxContent>
                          <w:p w14:paraId="5B06F139" w14:textId="77777777" w:rsidR="00DA1D90" w:rsidRPr="001274EF" w:rsidRDefault="00DA1D90" w:rsidP="00DA1D90">
                            <w:pPr>
                              <w:spacing w:line="216" w:lineRule="auto"/>
                              <w:jc w:val="center"/>
                              <w:rPr>
                                <w:rFonts w:ascii="Arial" w:hAnsi="Arial" w:cs="Arial"/>
                                <w:b/>
                                <w:bCs/>
                                <w:color w:val="FFFFFF" w:themeColor="background1"/>
                                <w:sz w:val="14"/>
                                <w:szCs w:val="14"/>
                              </w:rPr>
                            </w:pPr>
                            <w:r w:rsidRPr="001274EF">
                              <w:rPr>
                                <w:rFonts w:ascii="Arial" w:hAnsi="Arial" w:cs="Arial"/>
                                <w:b/>
                                <w:bCs/>
                                <w:color w:val="FFFFFF" w:themeColor="background1"/>
                                <w:sz w:val="14"/>
                                <w:szCs w:val="14"/>
                              </w:rPr>
                              <w:t>W05</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6D3AED97" id="_x0000_s1816" type="#_x0000_t202" style="position:absolute;margin-left:12.45pt;margin-top:74.25pt;width:31.15pt;height:14.15pt;z-index:2522900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" filled="f" stroked="f">
                <v:textbox>
                  <w:txbxContent>
                    <w:p w14:paraId="5B06F139" w14:textId="77777777" w:rsidR="00DA1D90" w:rsidRPr="001274EF" w:rsidRDefault="00DA1D90" w:rsidP="00DA1D90">
                      <w:pPr>
                        <w:spacing w:line="216" w:lineRule="auto"/>
                        <w:jc w:val="center"/>
                        <w:rPr>
                          <w:rFonts w:ascii="Arial" w:hAnsi="Arial" w:cs="Arial"/>
                          <w:b/>
                          <w:bCs/>
                          <w:color w:val="FFFFFF" w:themeColor="background1"/>
                          <w:sz w:val="14"/>
                          <w:szCs w:val="14"/>
                        </w:rPr>
                      </w:pPr>
                      <w:r w:rsidRPr="001274EF">
                        <w:rPr>
                          <w:rFonts w:ascii="Arial" w:hAnsi="Arial" w:cs="Arial"/>
                          <w:b/>
                          <w:bCs/>
                          <w:color w:val="FFFFFF" w:themeColor="background1"/>
                          <w:sz w:val="14"/>
                          <w:szCs w:val="14"/>
                        </w:rPr>
                        <w:t>W05</w:t>
                      </w:r>
                    </w:p>
                  </w:txbxContent>
                </v:textbox>
              </v:shape>
            </w:pict>
          </mc:Fallback>
        </mc:AlternateContent>
      </w:r>
      <w:r w:rsidR="00DA1D90" w:rsidRPr="00EB3CC0">
        <w:rPr>
          <w:rFonts w:ascii="Calibri" w:eastAsia="Aptos" w:hAnsi="Calibri" w:cs="Calibri"/>
          <w:kern w:val="2"/>
          <w:sz w:val="22"/>
          <w:szCs w:val="22"/>
        </w:rPr>
        <w:drawing>
          <wp:inline distT="0" distB="0" distL="0" distR="0" wp14:anchorId="091A96C7" wp14:editId="5C16FE26">
            <wp:extent cx="5760720" cy="7897368"/>
            <wp:effectExtent l="0" t="0" r="0" b="8890"/>
            <wp:docPr id="8590359" name="Picture 1201"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90359" name="Picture 1201" descr="A screenshot of a cell phone&#10;&#10;Description automatically generated"/>
                    <pic:cNvPicPr/>
                  </pic:nvPicPr>
                  <pic:blipFill>
                    <a:blip r:embed="rId27" cstate="print">
                      <a:extLst>
                        <a:ext uri="{28A0092B-C50C-407E-A947-70E740481C1C}">
                          <a14:useLocalDpi xmlns:a14="http://schemas.microsoft.com/office/drawing/2010/main" val="0"/>
                        </a:ext>
                      </a:extLst>
                    </a:blip>
                    <a:stretch>
                      <a:fillRect/>
                    </a:stretch>
                  </pic:blipFill>
                  <pic:spPr>
                    <a:xfrm>
                      <a:off x="0" y="0"/>
                      <a:ext cx="5760720" cy="7897368"/>
                    </a:xfrm>
                    <a:prstGeom prst="rect">
                      <a:avLst/>
                    </a:prstGeom>
                  </pic:spPr>
                </pic:pic>
              </a:graphicData>
            </a:graphic>
          </wp:inline>
        </w:drawing>
      </w:r>
    </w:p>
    <w:p w14:paraId="2FFC4D1D" w14:textId="77777777" w:rsidR="00DA1D90" w:rsidRPr="00EB3CC0" w:rsidRDefault="00DA1D90" w:rsidP="00DA1D90">
      <w:pPr>
        <w:tabs>
          <w:tab w:val="clear" w:pos="1247"/>
          <w:tab w:val="clear" w:pos="1814"/>
          <w:tab w:val="clear" w:pos="2381"/>
          <w:tab w:val="clear" w:pos="2948"/>
          <w:tab w:val="clear" w:pos="3515"/>
        </w:tabs>
        <w:rPr>
          <w:rFonts w:ascii="Calibri" w:eastAsia="Aptos" w:hAnsi="Calibri" w:cs="Calibri"/>
          <w:kern w:val="2"/>
          <w:sz w:val="22"/>
          <w:szCs w:val="22"/>
          <w14:ligatures w14:val="standardContextual"/>
        </w:rPr>
      </w:pPr>
      <w:r w:rsidRPr="00EB3CC0">
        <w:rPr>
          <w:rFonts w:ascii="Calibri" w:eastAsia="Aptos" w:hAnsi="Calibri" w:cs="Calibri"/>
          <w:kern w:val="2"/>
          <w:sz w:val="22"/>
          <w:szCs w:val="22"/>
          <w14:ligatures w14:val="standardContextual"/>
        </w:rPr>
        <w:br w:type="page"/>
      </w:r>
    </w:p>
    <w:p w14:paraId="7D272813" w14:textId="2D7A2F35" w:rsidR="00DA1D90" w:rsidRPr="00EB3CC0" w:rsidRDefault="00DA1D90" w:rsidP="00DA1D90">
      <w:pPr>
        <w:tabs>
          <w:tab w:val="right" w:pos="851"/>
          <w:tab w:val="left" w:pos="1871"/>
          <w:tab w:val="left" w:pos="2495"/>
          <w:tab w:val="left" w:pos="3119"/>
          <w:tab w:val="left" w:pos="3742"/>
          <w:tab w:val="left" w:pos="4366"/>
          <w:tab w:val="left" w:pos="4990"/>
        </w:tabs>
        <w:spacing w:before="240" w:after="120"/>
        <w:rPr>
          <w:rFonts w:eastAsia="Calibri"/>
          <w:shd w:val="clear" w:color="auto" w:fill="999999"/>
        </w:rPr>
      </w:pPr>
      <w:r w:rsidRPr="00EB3CC0">
        <w:rPr>
          <w:b/>
          <w:bCs/>
        </w:rPr>
        <w:lastRenderedPageBreak/>
        <w:t>Figure SPM.9.</w:t>
      </w:r>
      <w:r w:rsidRPr="00EB3CC0">
        <w:t xml:space="preserve"> </w:t>
      </w:r>
      <w:r w:rsidRPr="00EB3CC0">
        <w:rPr>
          <w:b/>
          <w:bCs/>
        </w:rPr>
        <w:t xml:space="preserve">Les effets des interventions possibles peuvent être amplifiés lorsque celles-ci sont mises en œuvre </w:t>
      </w:r>
      <w:r w:rsidR="00E01334" w:rsidRPr="00EB3CC0">
        <w:rPr>
          <w:b/>
          <w:bCs/>
        </w:rPr>
        <w:t xml:space="preserve">de manière groupée, </w:t>
      </w:r>
      <w:r w:rsidRPr="00EB3CC0">
        <w:rPr>
          <w:b/>
          <w:bCs/>
        </w:rPr>
        <w:t>simultané</w:t>
      </w:r>
      <w:r w:rsidR="004E03A4" w:rsidRPr="00EB3CC0">
        <w:rPr>
          <w:b/>
          <w:bCs/>
        </w:rPr>
        <w:t>ment</w:t>
      </w:r>
      <w:r w:rsidRPr="00EB3CC0">
        <w:rPr>
          <w:b/>
          <w:bCs/>
        </w:rPr>
        <w:t xml:space="preserve"> ou séquentielle</w:t>
      </w:r>
      <w:r w:rsidR="004E03A4" w:rsidRPr="00EB3CC0">
        <w:rPr>
          <w:b/>
          <w:bCs/>
        </w:rPr>
        <w:t>ment</w:t>
      </w:r>
      <w:r w:rsidRPr="00EB3CC0">
        <w:rPr>
          <w:b/>
          <w:bCs/>
        </w:rPr>
        <w:t>.</w:t>
      </w:r>
      <w:r w:rsidRPr="00EB3CC0">
        <w:t xml:space="preserve"> La figure contient quatre</w:t>
      </w:r>
      <w:r w:rsidR="00814FE8" w:rsidRPr="00EB3CC0">
        <w:t> </w:t>
      </w:r>
      <w:r w:rsidRPr="00EB3CC0">
        <w:t>études de cas tirées du chapitre</w:t>
      </w:r>
      <w:r w:rsidR="00DD0259" w:rsidRPr="00EB3CC0">
        <w:t> </w:t>
      </w:r>
      <w:r w:rsidRPr="00EB3CC0">
        <w:t>5, qui illustrent les synergies potentielles d’une mise en œuvre simultanée ou séquentielle des interventions possibles. La mise en œuvre simultanée de plusieurs interventions peut présenter des avantages cumulés plus importants parce que certaines solutions en catalysent d’autres ou amplifient leurs résultats. De même, lorsque les interventions sont menées les unes après les autres, les premières à être engagées peuvent créer des conditions favorables pour d’autres qui seront mises en œuvre ultérieurement, ce qui accroît leurs effets. Pour chaque étude de cas, les interventions possibles mises en œuvre de manière simultanée ou séquentielle sont identifiées par un code alphanumérique unique composé d’une lettre indiquant l’élément du nexus auquel elle renvoie (B pour la biodiversité, W pour l’eau, F pour l’alimentation, H</w:t>
      </w:r>
      <w:r w:rsidR="00366B38" w:rsidRPr="00EB3CC0">
        <w:t> </w:t>
      </w:r>
      <w:r w:rsidRPr="00EB3CC0">
        <w:t>pour la santé et C pour les changements climatiques) et du numéro du sous-chapitre correspondant du chapitre 5. Ces codes servent à identifier les interventions tout au long du rapport. Un paragraphe décrit brièvement l’étude de cas et précise la valeur ajoutée dérivée du type de mise en œuvre, et les avantages pour tous les éléments du nexus sont résumés. Sous chaque étude de cas figure une clef faisant référence aux interventions mises en œuvre en l’espèce. Les</w:t>
      </w:r>
      <w:r w:rsidR="000F25BF" w:rsidRPr="00EB3CC0">
        <w:t> </w:t>
      </w:r>
      <w:r w:rsidRPr="00EB3CC0">
        <w:t>interventions marquées d’un astérisque (agroécologie et régimes alimentaires sains et durables) ont chacune été évaluées dans deux</w:t>
      </w:r>
      <w:r w:rsidR="00DE113B" w:rsidRPr="00EB3CC0">
        <w:t> </w:t>
      </w:r>
      <w:r w:rsidRPr="00EB3CC0">
        <w:t>sous-chapitres différents. On trouvera de plus amples informations sur les études de cas dans les chapitres 5.1.3.9 (pour l’Inde), 5.3.3.12 (pour Paris), 5.3.3.3 (pour la Californie) et 5.4.3.12 (pour les Fidji).</w:t>
      </w:r>
    </w:p>
    <w:p w14:paraId="2ACD24B2" w14:textId="63BC7A9B" w:rsidR="005A4575" w:rsidRPr="00EB3CC0" w:rsidRDefault="00DA1D90" w:rsidP="00DE1B81">
      <w:pPr>
        <w:pBdr>
          <w:top w:val="single" w:sz="4" w:space="1" w:color="auto"/>
          <w:left w:val="single" w:sz="4" w:space="4" w:color="auto"/>
          <w:bottom w:val="single" w:sz="4" w:space="1" w:color="auto"/>
          <w:right w:val="single" w:sz="4" w:space="4" w:color="auto"/>
        </w:pBdr>
        <w:spacing w:before="120" w:after="120"/>
        <w:rPr>
          <w:rFonts w:eastAsia="Calibri"/>
        </w:rPr>
      </w:pPr>
      <w:r w:rsidRPr="00EB3CC0">
        <w:rPr>
          <w:b/>
          <w:bCs/>
        </w:rPr>
        <w:t>Encadré SPM.2.</w:t>
      </w:r>
      <w:r w:rsidRPr="00EB3CC0">
        <w:t xml:space="preserve"> </w:t>
      </w:r>
      <w:r w:rsidRPr="00EB3CC0">
        <w:rPr>
          <w:b/>
          <w:bCs/>
        </w:rPr>
        <w:t>Contribution des interventions possibles à la réalisation des objectifs des cadres mondiaux de</w:t>
      </w:r>
      <w:r w:rsidR="003528B6" w:rsidRPr="00EB3CC0">
        <w:rPr>
          <w:b/>
          <w:bCs/>
        </w:rPr>
        <w:t> </w:t>
      </w:r>
      <w:r w:rsidRPr="00EB3CC0">
        <w:rPr>
          <w:b/>
          <w:bCs/>
        </w:rPr>
        <w:t>politique générale</w:t>
      </w:r>
    </w:p>
    <w:p w14:paraId="5B650248" w14:textId="050E3C39" w:rsidR="005A4575" w:rsidRPr="00EB3CC0" w:rsidRDefault="00DA1D90" w:rsidP="00DE1B81">
      <w:pPr>
        <w:pBdr>
          <w:top w:val="single" w:sz="4" w:space="1" w:color="auto"/>
          <w:left w:val="single" w:sz="4" w:space="4" w:color="auto"/>
          <w:bottom w:val="single" w:sz="4" w:space="1" w:color="auto"/>
          <w:right w:val="single" w:sz="4" w:space="4" w:color="auto"/>
        </w:pBdr>
        <w:spacing w:before="120" w:after="120"/>
        <w:rPr>
          <w:rFonts w:eastAsia="Calibri"/>
        </w:rPr>
      </w:pPr>
      <w:r w:rsidRPr="00EB3CC0">
        <w:t>Les interventions possibles contribuent à la mise en œuvre et à la réalisation des objectifs de développement durable, des cibles du Cadre mondial de la biodiversité de Kunming-Montréal et de l’Accord de</w:t>
      </w:r>
      <w:r w:rsidR="008B4974" w:rsidRPr="00EB3CC0">
        <w:t> </w:t>
      </w:r>
      <w:r w:rsidRPr="00EB3CC0">
        <w:t>Paris (</w:t>
      </w:r>
      <w:r w:rsidRPr="00EB3CC0">
        <w:rPr>
          <w:i/>
          <w:iCs/>
        </w:rPr>
        <w:t>bien établi</w:t>
      </w:r>
      <w:r w:rsidRPr="00EB3CC0">
        <w:t>) {5.6.7} (</w:t>
      </w:r>
      <w:r w:rsidRPr="00EB3CC0">
        <w:rPr>
          <w:b/>
          <w:bCs/>
        </w:rPr>
        <w:t>figure SPM.10</w:t>
      </w:r>
      <w:r w:rsidRPr="00EB3CC0">
        <w:t xml:space="preserve">). </w:t>
      </w:r>
      <w:r w:rsidR="00443C27" w:rsidRPr="00EB3CC0">
        <w:t xml:space="preserve">Beaucoup </w:t>
      </w:r>
      <w:r w:rsidRPr="00EB3CC0">
        <w:t>appuient la réalisation de</w:t>
      </w:r>
      <w:r w:rsidR="00443C27" w:rsidRPr="00EB3CC0">
        <w:t xml:space="preserve"> ce</w:t>
      </w:r>
      <w:r w:rsidRPr="00EB3CC0">
        <w:t>s trois</w:t>
      </w:r>
      <w:r w:rsidR="008B4974" w:rsidRPr="00EB3CC0">
        <w:t> </w:t>
      </w:r>
      <w:r w:rsidRPr="00EB3CC0">
        <w:t xml:space="preserve">cadres, ce qui permet de disposer de mécanismes très utiles pour </w:t>
      </w:r>
      <w:r w:rsidR="00443C27" w:rsidRPr="00EB3CC0">
        <w:t>s’attaquer de manière intégrée aux défis et</w:t>
      </w:r>
      <w:r w:rsidRPr="00EB3CC0">
        <w:t xml:space="preserve"> aux priorités et améliorer la mise en œuvre des objectifs mondiaux de politique générale (</w:t>
      </w:r>
      <w:r w:rsidRPr="00EB3CC0">
        <w:rPr>
          <w:i/>
          <w:iCs/>
        </w:rPr>
        <w:t>bien établi</w:t>
      </w:r>
      <w:r w:rsidRPr="00EB3CC0">
        <w:t>) {5.6.7}. L</w:t>
      </w:r>
      <w:r w:rsidR="00443C27" w:rsidRPr="00EB3CC0">
        <w:t>eur</w:t>
      </w:r>
      <w:r w:rsidRPr="00EB3CC0">
        <w:t xml:space="preserve"> mise en correspondance avec les objectifs et les cibles propres à chaque cadre illustre leur adéquation.</w:t>
      </w:r>
    </w:p>
    <w:p w14:paraId="6F5E37F1" w14:textId="5E114892" w:rsidR="005A4575" w:rsidRPr="00EB3CC0" w:rsidRDefault="00DA1D90" w:rsidP="00DE1B81">
      <w:pPr>
        <w:pBdr>
          <w:top w:val="single" w:sz="4" w:space="1" w:color="auto"/>
          <w:left w:val="single" w:sz="4" w:space="4" w:color="auto"/>
          <w:bottom w:val="single" w:sz="4" w:space="1" w:color="auto"/>
          <w:right w:val="single" w:sz="4" w:space="4" w:color="auto"/>
        </w:pBdr>
        <w:spacing w:before="120" w:after="120"/>
        <w:rPr>
          <w:rFonts w:eastAsia="Calibri"/>
        </w:rPr>
      </w:pPr>
      <w:r w:rsidRPr="00EB3CC0">
        <w:t>Chacun des 17 objectifs de développement durable est soutenu par au moins 3</w:t>
      </w:r>
      <w:r w:rsidR="00B042DA" w:rsidRPr="00EB3CC0">
        <w:t> </w:t>
      </w:r>
      <w:r w:rsidRPr="00EB3CC0">
        <w:t>interventions, et 11 d’entre eux par au moins 10 interventions (</w:t>
      </w:r>
      <w:r w:rsidRPr="00EB3CC0">
        <w:rPr>
          <w:b/>
          <w:bCs/>
        </w:rPr>
        <w:t>figure SPM.10-A</w:t>
      </w:r>
      <w:r w:rsidRPr="00EB3CC0">
        <w:t>). Comme on pouvait s’y attendre, les objectifs qui sont directement liés aux éléments du nexus (vie terrestre, vie aquatique, eau propre, faim zéro, bonne santé et bien-être et lutte contre les changements climatiques) sont les mieux soutenus par les interventions possibles (</w:t>
      </w:r>
      <w:r w:rsidRPr="00EB3CC0">
        <w:rPr>
          <w:i/>
          <w:iCs/>
        </w:rPr>
        <w:t>bien établi</w:t>
      </w:r>
      <w:r w:rsidRPr="00EB3CC0">
        <w:t xml:space="preserve">) {5.6.7}. Toutefois, </w:t>
      </w:r>
      <w:r w:rsidR="008A2C64" w:rsidRPr="00EB3CC0">
        <w:t xml:space="preserve">celles-ci </w:t>
      </w:r>
      <w:r w:rsidRPr="00EB3CC0">
        <w:t>contribuent à la plupart des autres objectifs, ce qui montre que le programme mondial en faveur d’un avenir juste et durable bénéficie d’un large appui.</w:t>
      </w:r>
    </w:p>
    <w:p w14:paraId="056246C6" w14:textId="4B10CCD1" w:rsidR="005A4575" w:rsidRPr="00EB3CC0" w:rsidRDefault="00DA1D90" w:rsidP="00DE1B81">
      <w:pPr>
        <w:pBdr>
          <w:top w:val="single" w:sz="4" w:space="1" w:color="auto"/>
          <w:left w:val="single" w:sz="4" w:space="4" w:color="auto"/>
          <w:bottom w:val="single" w:sz="4" w:space="1" w:color="auto"/>
          <w:right w:val="single" w:sz="4" w:space="4" w:color="auto"/>
        </w:pBdr>
        <w:spacing w:before="120" w:after="120"/>
        <w:rPr>
          <w:rFonts w:eastAsia="Calibri"/>
        </w:rPr>
      </w:pPr>
      <w:r w:rsidRPr="00EB3CC0">
        <w:t>Les interventions facilitent également l’application du Cadre mondial de la biodiversité de Kunming-Montréal</w:t>
      </w:r>
      <w:r w:rsidR="00443C27" w:rsidRPr="00EB3CC0">
        <w:t>, dont c</w:t>
      </w:r>
      <w:r w:rsidRPr="00EB3CC0">
        <w:t>hacune de</w:t>
      </w:r>
      <w:r w:rsidR="008A2C64" w:rsidRPr="00EB3CC0">
        <w:t>s</w:t>
      </w:r>
      <w:r w:rsidRPr="00EB3CC0">
        <w:t xml:space="preserve"> 23 cibles est soutenue par au moins trois</w:t>
      </w:r>
      <w:r w:rsidR="004E5BCB" w:rsidRPr="00EB3CC0">
        <w:t> </w:t>
      </w:r>
      <w:r w:rsidRPr="00EB3CC0">
        <w:t>interventions, et 16</w:t>
      </w:r>
      <w:r w:rsidR="00A53BE4" w:rsidRPr="00EB3CC0">
        <w:t> </w:t>
      </w:r>
      <w:r w:rsidRPr="00EB3CC0">
        <w:t>par au moins 10 interventions (</w:t>
      </w:r>
      <w:r w:rsidRPr="00EB3CC0">
        <w:rPr>
          <w:b/>
          <w:bCs/>
        </w:rPr>
        <w:t>figure</w:t>
      </w:r>
      <w:r w:rsidR="00454D37" w:rsidRPr="00EB3CC0">
        <w:rPr>
          <w:b/>
          <w:bCs/>
        </w:rPr>
        <w:t> </w:t>
      </w:r>
      <w:r w:rsidRPr="00EB3CC0">
        <w:rPr>
          <w:b/>
          <w:bCs/>
        </w:rPr>
        <w:t>SPM.10</w:t>
      </w:r>
      <w:r w:rsidR="00BA4B0F" w:rsidRPr="00EB3CC0">
        <w:rPr>
          <w:b/>
          <w:bCs/>
        </w:rPr>
        <w:t>-</w:t>
      </w:r>
      <w:r w:rsidRPr="00EB3CC0">
        <w:rPr>
          <w:b/>
          <w:bCs/>
        </w:rPr>
        <w:t>B</w:t>
      </w:r>
      <w:r w:rsidRPr="00EB3CC0">
        <w:t>). Les cibles qui bénéficient du soutien du plus grand nombre d’interventions sont</w:t>
      </w:r>
      <w:r w:rsidR="00443C27" w:rsidRPr="00EB3CC0">
        <w:t>, entre autres,</w:t>
      </w:r>
      <w:r w:rsidRPr="00EB3CC0">
        <w:t xml:space="preserve"> celles qui sont directement liées à la conservation des habitats, à la réduction de la pollution, à l’adaptation aux changements climatiques, à la biodiversité au sein des systèmes alimentaires et aux contributions de la nature aux populations. Comme dans le cas des objectifs de développement durable, les interventions possibles contribuent de manière conséquente même aux cibles du Cadre mondial de la biodiversité de Kunming-Montréal qui sont moins directement liées aux cinq éléments du nexus.</w:t>
      </w:r>
    </w:p>
    <w:p w14:paraId="6EBEBD66" w14:textId="10806610" w:rsidR="00DA1D90" w:rsidRPr="00EB3CC0" w:rsidRDefault="00DA1D90" w:rsidP="00DE1B81">
      <w:pPr>
        <w:pBdr>
          <w:top w:val="single" w:sz="4" w:space="1" w:color="auto"/>
          <w:left w:val="single" w:sz="4" w:space="4" w:color="auto"/>
          <w:bottom w:val="single" w:sz="4" w:space="1" w:color="auto"/>
          <w:right w:val="single" w:sz="4" w:space="4" w:color="auto"/>
        </w:pBdr>
        <w:spacing w:before="120" w:after="120"/>
        <w:rPr>
          <w:rFonts w:eastAsia="Calibri"/>
        </w:rPr>
      </w:pPr>
      <w:r w:rsidRPr="00EB3CC0">
        <w:t>L</w:t>
      </w:r>
      <w:r w:rsidR="008A2C64" w:rsidRPr="00EB3CC0">
        <w:t>a</w:t>
      </w:r>
      <w:r w:rsidRPr="00EB3CC0">
        <w:t xml:space="preserve"> </w:t>
      </w:r>
      <w:r w:rsidR="008A2C64" w:rsidRPr="00EB3CC0">
        <w:t>facul</w:t>
      </w:r>
      <w:r w:rsidRPr="00EB3CC0">
        <w:t xml:space="preserve">té </w:t>
      </w:r>
      <w:r w:rsidR="008A2C64" w:rsidRPr="00EB3CC0">
        <w:t>de contribuer</w:t>
      </w:r>
      <w:r w:rsidRPr="00EB3CC0">
        <w:t xml:space="preserve"> simultanément la réalisation de plusieurs objectifs et cibles est </w:t>
      </w:r>
      <w:r w:rsidR="006E33B1" w:rsidRPr="00EB3CC0">
        <w:t xml:space="preserve">une puissante </w:t>
      </w:r>
      <w:r w:rsidRPr="00EB3CC0">
        <w:t xml:space="preserve">caractéristique </w:t>
      </w:r>
      <w:r w:rsidR="006E33B1" w:rsidRPr="00EB3CC0">
        <w:t xml:space="preserve">commune </w:t>
      </w:r>
      <w:r w:rsidRPr="00EB3CC0">
        <w:t>d</w:t>
      </w:r>
      <w:r w:rsidR="008A2C64" w:rsidRPr="00EB3CC0">
        <w:t>es</w:t>
      </w:r>
      <w:r w:rsidRPr="00EB3CC0">
        <w:t xml:space="preserve"> </w:t>
      </w:r>
      <w:r w:rsidR="000145AD" w:rsidRPr="00EB3CC0">
        <w:t>approche</w:t>
      </w:r>
      <w:r w:rsidR="008A2C64" w:rsidRPr="00EB3CC0">
        <w:t>s</w:t>
      </w:r>
      <w:r w:rsidR="000145AD" w:rsidRPr="00EB3CC0">
        <w:t xml:space="preserve"> </w:t>
      </w:r>
      <w:r w:rsidR="00A34637" w:rsidRPr="00EB3CC0">
        <w:t>tenant compte du nexus</w:t>
      </w:r>
      <w:r w:rsidRPr="00EB3CC0">
        <w:t xml:space="preserve">. </w:t>
      </w:r>
      <w:r w:rsidR="006E33B1" w:rsidRPr="00EB3CC0">
        <w:t>L</w:t>
      </w:r>
      <w:r w:rsidRPr="00EB3CC0">
        <w:t xml:space="preserve">es </w:t>
      </w:r>
      <w:r w:rsidR="00443C27" w:rsidRPr="00EB3CC0">
        <w:t>options d’</w:t>
      </w:r>
      <w:r w:rsidRPr="00EB3CC0">
        <w:t xml:space="preserve">intervention </w:t>
      </w:r>
      <w:r w:rsidR="00443C27" w:rsidRPr="00EB3CC0">
        <w:t>correspondant</w:t>
      </w:r>
      <w:r w:rsidR="006E33B1" w:rsidRPr="00EB3CC0">
        <w:t xml:space="preserve">es </w:t>
      </w:r>
      <w:r w:rsidRPr="00EB3CC0">
        <w:t xml:space="preserve">constituent donc un mécanisme prometteur pour intégrer les efforts et accélérer les progrès </w:t>
      </w:r>
      <w:r w:rsidR="007555D6" w:rsidRPr="00EB3CC0">
        <w:t xml:space="preserve">du point de vue </w:t>
      </w:r>
      <w:r w:rsidR="00AB0130" w:rsidRPr="00EB3CC0">
        <w:t>de nombreux</w:t>
      </w:r>
      <w:r w:rsidRPr="00EB3CC0">
        <w:t xml:space="preserve"> objectifs et </w:t>
      </w:r>
      <w:r w:rsidR="00AB0130" w:rsidRPr="00EB3CC0">
        <w:t>cadres</w:t>
      </w:r>
      <w:r w:rsidRPr="00EB3CC0">
        <w:t xml:space="preserve"> de politique générale. Les interventions </w:t>
      </w:r>
      <w:r w:rsidR="007555D6" w:rsidRPr="00EB3CC0">
        <w:t xml:space="preserve">classées dans </w:t>
      </w:r>
      <w:r w:rsidRPr="00EB3CC0">
        <w:t>chacune des 10</w:t>
      </w:r>
      <w:r w:rsidR="007F140D" w:rsidRPr="00EB3CC0">
        <w:t> </w:t>
      </w:r>
      <w:r w:rsidRPr="00EB3CC0">
        <w:t>grandes catégories (</w:t>
      </w:r>
      <w:r w:rsidRPr="00EB3CC0">
        <w:rPr>
          <w:b/>
          <w:bCs/>
        </w:rPr>
        <w:t>figure SPM.7</w:t>
      </w:r>
      <w:r w:rsidRPr="00EB3CC0">
        <w:t>) contribuent aux deux</w:t>
      </w:r>
      <w:r w:rsidR="007F140D" w:rsidRPr="00EB3CC0">
        <w:t> </w:t>
      </w:r>
      <w:r w:rsidRPr="00EB3CC0">
        <w:t>cadres de politique générale susvisés, ainsi qu’à l’Accord de</w:t>
      </w:r>
      <w:r w:rsidR="007F140D" w:rsidRPr="00EB3CC0">
        <w:t> </w:t>
      </w:r>
      <w:r w:rsidRPr="00EB3CC0">
        <w:t>Paris (</w:t>
      </w:r>
      <w:r w:rsidRPr="00EB3CC0">
        <w:rPr>
          <w:b/>
          <w:bCs/>
        </w:rPr>
        <w:t>figure SPM.10-C</w:t>
      </w:r>
      <w:r w:rsidRPr="00EB3CC0">
        <w:t>). Chaque catégorie appuie la réalisation d</w:t>
      </w:r>
      <w:r w:rsidR="007555D6" w:rsidRPr="00EB3CC0">
        <w:t>e</w:t>
      </w:r>
      <w:r w:rsidRPr="00EB3CC0">
        <w:t xml:space="preserve"> </w:t>
      </w:r>
      <w:r w:rsidR="00122A70" w:rsidRPr="00EB3CC0">
        <w:t>7</w:t>
      </w:r>
      <w:r w:rsidRPr="00EB3CC0">
        <w:t xml:space="preserve"> </w:t>
      </w:r>
      <w:r w:rsidR="007555D6" w:rsidRPr="00EB3CC0">
        <w:t>à</w:t>
      </w:r>
      <w:r w:rsidRPr="00EB3CC0">
        <w:t xml:space="preserve"> 12</w:t>
      </w:r>
      <w:r w:rsidR="007F140D" w:rsidRPr="00EB3CC0">
        <w:t> </w:t>
      </w:r>
      <w:r w:rsidRPr="00EB3CC0">
        <w:t>objectifs de développement durable, d</w:t>
      </w:r>
      <w:r w:rsidR="007555D6" w:rsidRPr="00EB3CC0">
        <w:t>e</w:t>
      </w:r>
      <w:r w:rsidRPr="00EB3CC0">
        <w:t xml:space="preserve"> </w:t>
      </w:r>
      <w:r w:rsidR="00122A70" w:rsidRPr="00EB3CC0">
        <w:t>9</w:t>
      </w:r>
      <w:r w:rsidRPr="00EB3CC0">
        <w:t xml:space="preserve"> </w:t>
      </w:r>
      <w:r w:rsidR="007555D6" w:rsidRPr="00EB3CC0">
        <w:t>à</w:t>
      </w:r>
      <w:r w:rsidRPr="00EB3CC0">
        <w:t xml:space="preserve"> 19 cibles du Cadre mondial de la biodiversité de Kunming-Montréal et des deux</w:t>
      </w:r>
      <w:r w:rsidR="00FD00FC" w:rsidRPr="00EB3CC0">
        <w:t> </w:t>
      </w:r>
      <w:r w:rsidRPr="00EB3CC0">
        <w:t xml:space="preserve">objectifs à long terme </w:t>
      </w:r>
      <w:r w:rsidR="0035542C" w:rsidRPr="00EB3CC0">
        <w:t xml:space="preserve">de l’Accord de Paris </w:t>
      </w:r>
      <w:r w:rsidR="00F05743" w:rsidRPr="00EB3CC0">
        <w:t>que sont</w:t>
      </w:r>
      <w:r w:rsidRPr="00EB3CC0">
        <w:t xml:space="preserve"> l’atténuation des changements climatiques et l’adaptation à ces derniers. Prises individuellement, les interventions peuvent également améliorer la mise en œuvre des cadres mondiaux. Vingt-quatre</w:t>
      </w:r>
      <w:r w:rsidR="00421768" w:rsidRPr="00EB3CC0">
        <w:t> </w:t>
      </w:r>
      <w:r w:rsidR="007555D6" w:rsidRPr="00EB3CC0">
        <w:t xml:space="preserve">d’entre elles </w:t>
      </w:r>
      <w:r w:rsidRPr="00EB3CC0">
        <w:t>permettent de faire progresser simultanément plus de cinq</w:t>
      </w:r>
      <w:r w:rsidR="00D377B9" w:rsidRPr="00EB3CC0">
        <w:t> </w:t>
      </w:r>
      <w:r w:rsidRPr="00EB3CC0">
        <w:t>objectifs de développement durable et plus de cinq</w:t>
      </w:r>
      <w:r w:rsidR="000A6BB8" w:rsidRPr="00EB3CC0">
        <w:t> </w:t>
      </w:r>
      <w:r w:rsidRPr="00EB3CC0">
        <w:t>cibles du Cadre mondial de la biodiversité de Kunming-Montréal</w:t>
      </w:r>
      <w:r w:rsidR="007555D6" w:rsidRPr="00EB3CC0">
        <w:t>. Il s’agit des suivantes</w:t>
      </w:r>
      <w:r w:rsidRPr="00EB3CC0">
        <w:t xml:space="preserve"> : B01, conservation par zone ; B02/C14, solutions fondées sur la nature en milieu urbain ; B03/C11, agroécologie ; B04, adaptation écosystémique dans les paysages ruraux ; B09, gestion intégrée des paysages terrestres et marins ; B10, approches fondées sur les droits ; B11, accords multilatéraux sur l’environnement ; B12, aménagement des espaces terrestres et marins ; B14, rétablissement du lien entre la nature et l’humanité ; W08, coopération dans le domaine des eaux transfrontières ; W13, infrastructures </w:t>
      </w:r>
      <w:r w:rsidR="00920150" w:rsidRPr="00EB3CC0">
        <w:t>urbaines tenant compte de la question</w:t>
      </w:r>
      <w:r w:rsidRPr="00EB3CC0">
        <w:t xml:space="preserve"> de l’eau ; F02, restauration de la santé des sols ; F03/C02, intensification durable ; F04, intensification écologique – terres cultivées ; F06, intensification écologique – aliments aquatiques ; F11/C15, régimes alimentaires sains et durables ; F13, réforme des dépenses publiques ; F15, systèmes alimentaires autochtones ; H09, infrastructures vertes urbaines ; H10, conservation des forêts au service de la santé ; H12, protection intégrée de la santé à l’échelle du bassin versant ; C07, bioéconomie durable ; C12, pratiques fondées sur </w:t>
      </w:r>
      <w:r w:rsidRPr="00EB3CC0">
        <w:lastRenderedPageBreak/>
        <w:t xml:space="preserve">les forêts pour lutter contre les changements climatiques ; C13, restauration des écosystèmes côtiers et marins pour le </w:t>
      </w:r>
      <w:r w:rsidR="00475481" w:rsidRPr="00EB3CC0">
        <w:t>piége</w:t>
      </w:r>
      <w:r w:rsidRPr="00EB3CC0">
        <w:t>age du carbone.</w:t>
      </w:r>
      <w:bookmarkStart w:id="35" w:name="_Hlk189987566"/>
      <w:bookmarkStart w:id="36" w:name="_Hlk190091557"/>
      <w:bookmarkStart w:id="37" w:name="_Hlk190091614"/>
      <w:bookmarkStart w:id="38" w:name="_Hlk190091780"/>
      <w:bookmarkEnd w:id="35"/>
      <w:bookmarkEnd w:id="36"/>
      <w:bookmarkEnd w:id="37"/>
      <w:bookmarkEnd w:id="38"/>
    </w:p>
    <w:p w14:paraId="2674EC90" w14:textId="17FCD4B2" w:rsidR="00DA1D90" w:rsidRPr="00EB3CC0" w:rsidRDefault="00DA1D90" w:rsidP="00DE1B81">
      <w:pPr>
        <w:pBdr>
          <w:top w:val="single" w:sz="4" w:space="1" w:color="auto"/>
          <w:left w:val="single" w:sz="4" w:space="4" w:color="auto"/>
          <w:bottom w:val="single" w:sz="4" w:space="1" w:color="auto"/>
          <w:right w:val="single" w:sz="4" w:space="4" w:color="auto"/>
        </w:pBdr>
        <w:spacing w:before="120" w:after="120"/>
        <w:rPr>
          <w:rFonts w:eastAsia="Calibri"/>
        </w:rPr>
      </w:pPr>
      <w:r w:rsidRPr="00EB3CC0">
        <w:t xml:space="preserve">Ces interventions peuvent contribuer à combler les lacunes des cadres existants. Par exemple, il existe un décalage spatial entre les échelles (nationale et mondiale) auxquelles est mené le suivi des progrès vers la réalisation des objectifs et celles (plus locales) auxquelles sont gérés de nombreux éléments et systèmes du nexus. Pour faciliter la gouvernance et les </w:t>
      </w:r>
      <w:r w:rsidR="000145AD" w:rsidRPr="00EB3CC0">
        <w:t xml:space="preserve">approches </w:t>
      </w:r>
      <w:r w:rsidR="00A34637" w:rsidRPr="00EB3CC0">
        <w:t>tenant compte du nexus</w:t>
      </w:r>
      <w:r w:rsidRPr="00EB3CC0">
        <w:t>, il pourrait être nécessaire de mettre en place de nouveaux types d’indicateurs, de données et de processus pour refléter les liens entre les éléments du nexus et les suivre dans le temps (</w:t>
      </w:r>
      <w:r w:rsidRPr="00EB3CC0">
        <w:rPr>
          <w:i/>
          <w:iCs/>
        </w:rPr>
        <w:t>établi mais incomplet</w:t>
      </w:r>
      <w:r w:rsidRPr="00EB3CC0">
        <w:t>) {7.3.8}.</w:t>
      </w:r>
    </w:p>
    <w:p w14:paraId="2BBE2185" w14:textId="5BA9F7C1" w:rsidR="00DA1D90" w:rsidRPr="00EB3CC0" w:rsidRDefault="0035542C" w:rsidP="006E192F">
      <w:pPr>
        <w:rPr>
          <w:rFonts w:ascii="Calibri" w:hAnsi="Calibri" w:cs="Calibri"/>
        </w:rPr>
      </w:pPr>
      <w:r w:rsidRPr="00EB3CC0">
        <w:rPr>
          <w:rFonts w:ascii="Calibri" w:eastAsia="Aptos" w:hAnsi="Calibri" w:cs="Calibri"/>
        </w:rPr>
        <w:lastRenderedPageBreak/>
        <mc:AlternateContent>
          <mc:Choice Requires="wps">
            <w:drawing>
              <wp:anchor distT="0" distB="0" distL="114300" distR="114300" simplePos="0" relativeHeight="252623872" behindDoc="0" locked="0" layoutInCell="1" allowOverlap="1" wp14:anchorId="2E98B9A2" wp14:editId="72128C25">
                <wp:simplePos x="0" y="0"/>
                <wp:positionH relativeFrom="column">
                  <wp:posOffset>2507788</wp:posOffset>
                </wp:positionH>
                <wp:positionV relativeFrom="paragraph">
                  <wp:posOffset>3156470</wp:posOffset>
                </wp:positionV>
                <wp:extent cx="915670" cy="831272"/>
                <wp:effectExtent l="0" t="0" r="0" b="0"/>
                <wp:wrapNone/>
                <wp:docPr id="73724310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5670" cy="831272"/>
                        </a:xfrm>
                        <a:prstGeom prst="rect">
                          <a:avLst/>
                        </a:prstGeom>
                        <a:noFill/>
                        <a:ln w="9525">
                          <a:noFill/>
                          <a:miter lim="800000"/>
                          <a:headEnd/>
                          <a:tailEnd/>
                        </a:ln>
                      </wps:spPr>
                      <wps:txbx>
                        <w:txbxContent>
                          <w:p w14:paraId="5538F1A2" w14:textId="44060F9C" w:rsidR="00DA1D90" w:rsidRPr="001274EF" w:rsidRDefault="00DA1D90" w:rsidP="00DA1D90">
                            <w:pPr>
                              <w:jc w:val="right"/>
                              <w:rPr>
                                <w:rFonts w:ascii="Arial" w:hAnsi="Arial" w:cs="Arial"/>
                                <w:color w:val="582F7E"/>
                                <w:sz w:val="16"/>
                                <w:szCs w:val="16"/>
                              </w:rPr>
                            </w:pPr>
                            <w:r w:rsidRPr="001274EF">
                              <w:rPr>
                                <w:rFonts w:ascii="Arial" w:hAnsi="Arial" w:cs="Arial"/>
                                <w:sz w:val="16"/>
                                <w:szCs w:val="16"/>
                              </w:rPr>
                              <w:t xml:space="preserve">Outils et solutions pour la mise en œuvre et la </w:t>
                            </w:r>
                            <w:r w:rsidR="0035542C" w:rsidRPr="001274EF">
                              <w:rPr>
                                <w:rFonts w:ascii="Arial" w:hAnsi="Arial" w:cs="Arial"/>
                                <w:sz w:val="16"/>
                                <w:szCs w:val="16"/>
                              </w:rPr>
                              <w:t>prise en compte systématique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E98B9A2" id="_x0000_s1817" type="#_x0000_t202" style="position:absolute;margin-left:197.45pt;margin-top:248.55pt;width:72.1pt;height:65.45pt;z-index:25262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" filled="f" stroked="f">
                <v:textbox>
                  <w:txbxContent>
                    <w:p w14:paraId="5538F1A2" w14:textId="44060F9C" w:rsidR="00DA1D90" w:rsidRPr="001274EF" w:rsidRDefault="00DA1D90" w:rsidP="00DA1D90">
                      <w:pPr>
                        <w:jc w:val="right"/>
                        <w:rPr>
                          <w:rFonts w:ascii="Arial" w:hAnsi="Arial" w:cs="Arial"/>
                          <w:color w:val="582F7E"/>
                          <w:sz w:val="16"/>
                          <w:szCs w:val="16"/>
                        </w:rPr>
                      </w:pPr>
                      <w:r w:rsidRPr="001274EF">
                        <w:rPr>
                          <w:rFonts w:ascii="Arial" w:hAnsi="Arial" w:cs="Arial"/>
                          <w:sz w:val="16"/>
                          <w:szCs w:val="16"/>
                        </w:rPr>
                        <w:t xml:space="preserve">Outils et solutions pour la mise en œuvre et la </w:t>
                      </w:r>
                      <w:r w:rsidR="0035542C" w:rsidRPr="001274EF">
                        <w:rPr>
                          <w:rFonts w:ascii="Arial" w:hAnsi="Arial" w:cs="Arial"/>
                          <w:sz w:val="16"/>
                          <w:szCs w:val="16"/>
                        </w:rPr>
                        <w:t>prise en compte systématique</w:t>
                      </w:r>
                    </w:p>
                  </w:txbxContent>
                </v:textbox>
              </v:shape>
            </w:pict>
          </mc:Fallback>
        </mc:AlternateContent>
      </w:r>
      <w:r w:rsidR="00030F3E" w:rsidRPr="00EB3CC0">
        <w:rPr>
          <w:rFonts w:ascii="Calibri" w:eastAsia="Aptos" w:hAnsi="Calibri" w:cs="Calibri"/>
        </w:rPr>
        <mc:AlternateContent>
          <mc:Choice Requires="wps">
            <w:drawing>
              <wp:anchor distT="0" distB="0" distL="114300" distR="114300" simplePos="0" relativeHeight="252498944" behindDoc="0" locked="0" layoutInCell="1" allowOverlap="1" wp14:anchorId="7400481A" wp14:editId="4F564C9D">
                <wp:simplePos x="0" y="0"/>
                <wp:positionH relativeFrom="column">
                  <wp:posOffset>2823672</wp:posOffset>
                </wp:positionH>
                <wp:positionV relativeFrom="paragraph">
                  <wp:posOffset>138950</wp:posOffset>
                </wp:positionV>
                <wp:extent cx="2590915" cy="547774"/>
                <wp:effectExtent l="0" t="0" r="0" b="5080"/>
                <wp:wrapNone/>
                <wp:docPr id="10420023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90915" cy="547774"/>
                        </a:xfrm>
                        <a:prstGeom prst="rect">
                          <a:avLst/>
                        </a:prstGeom>
                        <a:noFill/>
                        <a:ln w="9525">
                          <a:noFill/>
                          <a:miter lim="800000"/>
                          <a:headEnd/>
                          <a:tailEnd/>
                        </a:ln>
                      </wps:spPr>
                      <wps:txbx>
                        <w:txbxContent>
                          <w:p w14:paraId="3461F56D" w14:textId="77777777" w:rsidR="00DA1D90" w:rsidRPr="001274EF" w:rsidRDefault="00DA1D90" w:rsidP="00DA1D90">
                            <w:pPr>
                              <w:spacing w:line="216" w:lineRule="auto"/>
                              <w:rPr>
                                <w:rFonts w:ascii="Arial" w:hAnsi="Arial" w:cs="Arial"/>
                                <w:b/>
                                <w:bCs/>
                                <w:color w:val="3A3A3A"/>
                                <w:spacing w:val="-8"/>
                                <w:sz w:val="16"/>
                                <w:szCs w:val="16"/>
                              </w:rPr>
                            </w:pPr>
                            <w:r w:rsidRPr="001274EF">
                              <w:rPr>
                                <w:rFonts w:ascii="Arial" w:hAnsi="Arial" w:cs="Arial"/>
                                <w:b/>
                                <w:bCs/>
                                <w:sz w:val="16"/>
                                <w:szCs w:val="16"/>
                              </w:rPr>
                              <w:t>CIBLES DU CADRE MONDIAL DE LA BIODIVERSITÉ DE KUNMING-MONTRÉAL</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400481A" id="_x0000_s1818" type="#_x0000_t202" style="position:absolute;margin-left:222.35pt;margin-top:10.95pt;width:204pt;height:43.15pt;z-index:252498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" filled="f" stroked="f">
                <v:textbox>
                  <w:txbxContent>
                    <w:p w14:paraId="3461F56D" w14:textId="77777777" w:rsidR="00DA1D90" w:rsidRPr="001274EF" w:rsidRDefault="00DA1D90" w:rsidP="00DA1D90">
                      <w:pPr>
                        <w:spacing w:line="216" w:lineRule="auto"/>
                        <w:rPr>
                          <w:rFonts w:ascii="Arial" w:hAnsi="Arial" w:cs="Arial"/>
                          <w:b/>
                          <w:bCs/>
                          <w:color w:val="3A3A3A"/>
                          <w:spacing w:val="-8"/>
                          <w:sz w:val="16"/>
                          <w:szCs w:val="16"/>
                        </w:rPr>
                      </w:pPr>
                      <w:r w:rsidRPr="001274EF">
                        <w:rPr>
                          <w:rFonts w:ascii="Arial" w:hAnsi="Arial" w:cs="Arial"/>
                          <w:b/>
                          <w:bCs/>
                          <w:sz w:val="16"/>
                          <w:szCs w:val="16"/>
                        </w:rPr>
                        <w:t>CIBLES DU CADRE MONDIAL DE LA BIODIVERSITÉ DE KUNMING-MONTRÉAL</w:t>
                      </w:r>
                    </w:p>
                  </w:txbxContent>
                </v:textbox>
              </v:shape>
            </w:pict>
          </mc:Fallback>
        </mc:AlternateContent>
      </w:r>
      <w:r w:rsidR="001A3C89" w:rsidRPr="00EB3CC0">
        <w:rPr>
          <w:rFonts w:ascii="Calibri" w:eastAsia="Aptos" w:hAnsi="Calibri" w:cs="Calibri"/>
        </w:rPr>
        <mc:AlternateContent>
          <mc:Choice Requires="wps">
            <w:drawing>
              <wp:anchor distT="0" distB="0" distL="114300" distR="114300" simplePos="0" relativeHeight="252496896" behindDoc="0" locked="0" layoutInCell="1" allowOverlap="1" wp14:anchorId="79D14C0C" wp14:editId="2C18ABB1">
                <wp:simplePos x="0" y="0"/>
                <wp:positionH relativeFrom="column">
                  <wp:posOffset>271665</wp:posOffset>
                </wp:positionH>
                <wp:positionV relativeFrom="paragraph">
                  <wp:posOffset>138949</wp:posOffset>
                </wp:positionV>
                <wp:extent cx="2159635" cy="423949"/>
                <wp:effectExtent l="0" t="0" r="0" b="0"/>
                <wp:wrapNone/>
                <wp:docPr id="136881656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59635" cy="423949"/>
                        </a:xfrm>
                        <a:prstGeom prst="rect">
                          <a:avLst/>
                        </a:prstGeom>
                        <a:noFill/>
                        <a:ln w="9525">
                          <a:noFill/>
                          <a:miter lim="800000"/>
                          <a:headEnd/>
                          <a:tailEnd/>
                        </a:ln>
                      </wps:spPr>
                      <wps:txbx>
                        <w:txbxContent>
                          <w:p w14:paraId="4A211A1E" w14:textId="77777777" w:rsidR="00DA1D90" w:rsidRPr="001274EF" w:rsidRDefault="00DA1D90" w:rsidP="00DA1D90">
                            <w:pPr>
                              <w:spacing w:line="216" w:lineRule="auto"/>
                              <w:rPr>
                                <w:rFonts w:ascii="Arial" w:hAnsi="Arial" w:cs="Arial"/>
                                <w:b/>
                                <w:bCs/>
                                <w:color w:val="3A3A3A"/>
                                <w:spacing w:val="-8"/>
                                <w:sz w:val="16"/>
                                <w:szCs w:val="16"/>
                              </w:rPr>
                            </w:pPr>
                            <w:r w:rsidRPr="001274EF">
                              <w:rPr>
                                <w:rFonts w:ascii="Arial" w:hAnsi="Arial" w:cs="Arial"/>
                                <w:b/>
                                <w:bCs/>
                                <w:sz w:val="16"/>
                                <w:szCs w:val="16"/>
                              </w:rPr>
                              <w:t>OBJECTIFS DE DÉVELOPPEMENT DURABLE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9D14C0C" id="_x0000_s1819" type="#_x0000_t202" style="position:absolute;margin-left:21.4pt;margin-top:10.95pt;width:170.05pt;height:33.4pt;z-index:252496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" filled="f" stroked="f">
                <v:textbox>
                  <w:txbxContent>
                    <w:p w14:paraId="4A211A1E" w14:textId="77777777" w:rsidR="00DA1D90" w:rsidRPr="001274EF" w:rsidRDefault="00DA1D90" w:rsidP="00DA1D90">
                      <w:pPr>
                        <w:spacing w:line="216" w:lineRule="auto"/>
                        <w:rPr>
                          <w:rFonts w:ascii="Arial" w:hAnsi="Arial" w:cs="Arial"/>
                          <w:b/>
                          <w:bCs/>
                          <w:color w:val="3A3A3A"/>
                          <w:spacing w:val="-8"/>
                          <w:sz w:val="16"/>
                          <w:szCs w:val="16"/>
                        </w:rPr>
                      </w:pPr>
                      <w:r w:rsidRPr="001274EF">
                        <w:rPr>
                          <w:rFonts w:ascii="Arial" w:hAnsi="Arial" w:cs="Arial"/>
                          <w:b/>
                          <w:bCs/>
                          <w:sz w:val="16"/>
                          <w:szCs w:val="16"/>
                        </w:rPr>
                        <w:t>OBJECTIFS DE DÉVELOPPEMENT DURABLE</w:t>
                      </w:r>
                    </w:p>
                  </w:txbxContent>
                </v:textbox>
              </v:shape>
            </w:pict>
          </mc:Fallback>
        </mc:AlternateContent>
      </w:r>
      <w:r w:rsidR="00316D1C" w:rsidRPr="00EB3CC0">
        <w:rPr>
          <w:rFonts w:ascii="Calibri" w:eastAsia="Aptos" w:hAnsi="Calibri" w:cs="Calibri"/>
        </w:rPr>
        <mc:AlternateContent>
          <mc:Choice Requires="wps">
            <w:drawing>
              <wp:anchor distT="0" distB="0" distL="114300" distR="114300" simplePos="0" relativeHeight="252621824" behindDoc="0" locked="0" layoutInCell="1" allowOverlap="1" wp14:anchorId="57555F4F" wp14:editId="502AF474">
                <wp:simplePos x="0" y="0"/>
                <wp:positionH relativeFrom="column">
                  <wp:posOffset>2549352</wp:posOffset>
                </wp:positionH>
                <wp:positionV relativeFrom="paragraph">
                  <wp:posOffset>1726680</wp:posOffset>
                </wp:positionV>
                <wp:extent cx="874568" cy="906088"/>
                <wp:effectExtent l="0" t="0" r="0" b="0"/>
                <wp:wrapNone/>
                <wp:docPr id="172295685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74568" cy="906088"/>
                        </a:xfrm>
                        <a:prstGeom prst="rect">
                          <a:avLst/>
                        </a:prstGeom>
                        <a:noFill/>
                        <a:ln w="9525">
                          <a:noFill/>
                          <a:miter lim="800000"/>
                          <a:headEnd/>
                          <a:tailEnd/>
                        </a:ln>
                      </wps:spPr>
                      <wps:txbx>
                        <w:txbxContent>
                          <w:p w14:paraId="407B8924" w14:textId="77777777" w:rsidR="00DA1D90" w:rsidRPr="001274EF" w:rsidRDefault="00DA1D90" w:rsidP="00DA1D90">
                            <w:pPr>
                              <w:jc w:val="right"/>
                              <w:rPr>
                                <w:rFonts w:ascii="Arial" w:hAnsi="Arial" w:cs="Arial"/>
                                <w:color w:val="990000"/>
                                <w:sz w:val="16"/>
                                <w:szCs w:val="16"/>
                                <w14:textFill>
                                  <w14:solidFill>
                                    <w14:srgbClr w14:val="990000">
                                      <w14:alpha w14:val="20000"/>
                                      <w14:lumMod w14:val="75000"/>
                                    </w14:srgbClr>
                                  </w14:solidFill>
                                </w14:textFill>
                              </w:rPr>
                            </w:pPr>
                            <w:r w:rsidRPr="001274EF">
                              <w:rPr>
                                <w:rFonts w:ascii="Arial" w:hAnsi="Arial" w:cs="Arial"/>
                                <w:color w:val="990000"/>
                                <w:sz w:val="16"/>
                                <w:szCs w:val="16"/>
                              </w:rPr>
                              <w:t>Réponse aux besoins des populations par l’utilisation durable et le partage des avantages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7555F4F" id="_x0000_s1820" type="#_x0000_t202" style="position:absolute;margin-left:200.75pt;margin-top:135.95pt;width:68.85pt;height:71.35pt;z-index:25262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" filled="f" stroked="f">
                <v:textbox>
                  <w:txbxContent>
                    <w:p w14:paraId="407B8924" w14:textId="77777777" w:rsidR="00DA1D90" w:rsidRPr="001274EF" w:rsidRDefault="00DA1D90" w:rsidP="00DA1D90">
                      <w:pPr>
                        <w:jc w:val="right"/>
                        <w:rPr>
                          <w:rFonts w:ascii="Arial" w:hAnsi="Arial" w:cs="Arial"/>
                          <w:color w:val="990000"/>
                          <w:sz w:val="16"/>
                          <w:szCs w:val="16"/>
                          <w14:textFill>
                            <w14:solidFill>
                              <w14:srgbClr w14:val="990000">
                                <w14:alpha w14:val="20000"/>
                                <w14:lumMod w14:val="75000"/>
                              </w14:srgbClr>
                            </w14:solidFill>
                          </w14:textFill>
                        </w:rPr>
                      </w:pPr>
                      <w:r w:rsidRPr="001274EF">
                        <w:rPr>
                          <w:rFonts w:ascii="Arial" w:hAnsi="Arial" w:cs="Arial"/>
                          <w:color w:val="990000"/>
                          <w:sz w:val="16"/>
                          <w:szCs w:val="16"/>
                        </w:rPr>
                        <w:t>Réponse aux besoins des populations par l’utilisation durable et le partage des avantages</w:t>
                      </w:r>
                    </w:p>
                  </w:txbxContent>
                </v:textbox>
              </v:shape>
            </w:pict>
          </mc:Fallback>
        </mc:AlternateContent>
      </w:r>
      <w:r w:rsidR="00316D1C" w:rsidRPr="00EB3CC0">
        <w:rPr>
          <w:rFonts w:ascii="Calibri" w:eastAsia="Aptos" w:hAnsi="Calibri" w:cs="Calibri"/>
        </w:rPr>
        <mc:AlternateContent>
          <mc:Choice Requires="wps">
            <w:drawing>
              <wp:anchor distT="0" distB="0" distL="114300" distR="114300" simplePos="0" relativeHeight="252619776" behindDoc="0" locked="0" layoutInCell="1" allowOverlap="1" wp14:anchorId="18D6D620" wp14:editId="22178DAF">
                <wp:simplePos x="0" y="0"/>
                <wp:positionH relativeFrom="column">
                  <wp:posOffset>2574290</wp:posOffset>
                </wp:positionH>
                <wp:positionV relativeFrom="paragraph">
                  <wp:posOffset>986849</wp:posOffset>
                </wp:positionV>
                <wp:extent cx="849976" cy="556952"/>
                <wp:effectExtent l="0" t="0" r="0" b="0"/>
                <wp:wrapNone/>
                <wp:docPr id="153350690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49976" cy="556952"/>
                        </a:xfrm>
                        <a:prstGeom prst="rect">
                          <a:avLst/>
                        </a:prstGeom>
                        <a:noFill/>
                        <a:ln w="9525">
                          <a:noFill/>
                          <a:miter lim="800000"/>
                          <a:headEnd/>
                          <a:tailEnd/>
                        </a:ln>
                      </wps:spPr>
                      <wps:txbx>
                        <w:txbxContent>
                          <w:p w14:paraId="31986683" w14:textId="77777777" w:rsidR="00DA1D90" w:rsidRPr="001274EF" w:rsidRDefault="00DA1D90" w:rsidP="00DA1D90">
                            <w:pPr>
                              <w:jc w:val="right"/>
                              <w:rPr>
                                <w:rFonts w:ascii="Arial" w:hAnsi="Arial" w:cs="Arial"/>
                                <w:color w:val="336699"/>
                                <w:sz w:val="16"/>
                                <w:szCs w:val="16"/>
                              </w:rPr>
                            </w:pPr>
                            <w:r w:rsidRPr="001274EF">
                              <w:rPr>
                                <w:rFonts w:ascii="Arial" w:hAnsi="Arial" w:cs="Arial"/>
                                <w:color w:val="336699"/>
                                <w:sz w:val="16"/>
                                <w:szCs w:val="16"/>
                              </w:rPr>
                              <w:t>Réduction des menaces pesant sur la biodiversité</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8D6D620" id="_x0000_s1821" type="#_x0000_t202" style="position:absolute;margin-left:202.7pt;margin-top:77.7pt;width:66.95pt;height:43.85pt;z-index:25261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" filled="f" stroked="f">
                <v:textbox>
                  <w:txbxContent>
                    <w:p w14:paraId="31986683" w14:textId="77777777" w:rsidR="00DA1D90" w:rsidRPr="001274EF" w:rsidRDefault="00DA1D90" w:rsidP="00DA1D90">
                      <w:pPr>
                        <w:jc w:val="right"/>
                        <w:rPr>
                          <w:rFonts w:ascii="Arial" w:hAnsi="Arial" w:cs="Arial"/>
                          <w:color w:val="336699"/>
                          <w:sz w:val="16"/>
                          <w:szCs w:val="16"/>
                        </w:rPr>
                      </w:pPr>
                      <w:r w:rsidRPr="001274EF">
                        <w:rPr>
                          <w:rFonts w:ascii="Arial" w:hAnsi="Arial" w:cs="Arial"/>
                          <w:color w:val="336699"/>
                          <w:sz w:val="16"/>
                          <w:szCs w:val="16"/>
                        </w:rPr>
                        <w:t>Réduction des menaces pesant sur la biodiversité</w:t>
                      </w:r>
                    </w:p>
                  </w:txbxContent>
                </v:textbox>
              </v:shape>
            </w:pict>
          </mc:Fallback>
        </mc:AlternateContent>
      </w:r>
      <w:r w:rsidR="008C2C91" w:rsidRPr="00EB3CC0">
        <w:rPr>
          <w:rFonts w:ascii="Calibri" w:eastAsia="Aptos" w:hAnsi="Calibri" w:cs="Calibri"/>
        </w:rPr>
        <mc:AlternateContent>
          <mc:Choice Requires="wps">
            <w:drawing>
              <wp:anchor distT="0" distB="0" distL="114300" distR="114300" simplePos="0" relativeHeight="252412928" behindDoc="0" locked="0" layoutInCell="1" allowOverlap="1" wp14:anchorId="0F77044F" wp14:editId="769918E0">
                <wp:simplePos x="0" y="0"/>
                <wp:positionH relativeFrom="column">
                  <wp:posOffset>2732232</wp:posOffset>
                </wp:positionH>
                <wp:positionV relativeFrom="paragraph">
                  <wp:posOffset>4478193</wp:posOffset>
                </wp:positionV>
                <wp:extent cx="1034184" cy="249382"/>
                <wp:effectExtent l="0" t="0" r="0" b="0"/>
                <wp:wrapNone/>
                <wp:docPr id="88266958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4184" cy="249382"/>
                        </a:xfrm>
                        <a:prstGeom prst="rect">
                          <a:avLst/>
                        </a:prstGeom>
                        <a:noFill/>
                        <a:ln w="9525">
                          <a:noFill/>
                          <a:miter lim="800000"/>
                          <a:headEnd/>
                          <a:tailEnd/>
                        </a:ln>
                      </wps:spPr>
                      <wps:txbx>
                        <w:txbxContent>
                          <w:p w14:paraId="439DDA39" w14:textId="77777777" w:rsidR="00DA1D90" w:rsidRPr="001274EF" w:rsidRDefault="00DA1D90" w:rsidP="00DA1D90">
                            <w:pPr>
                              <w:spacing w:line="216" w:lineRule="auto"/>
                              <w:rPr>
                                <w:rFonts w:ascii="Arial" w:hAnsi="Arial" w:cs="Arial"/>
                                <w:color w:val="3A3A3A" w:themeColor="background2" w:themeShade="40"/>
                                <w:sz w:val="12"/>
                                <w:szCs w:val="12"/>
                              </w:rPr>
                            </w:pPr>
                            <w:r w:rsidRPr="001274EF">
                              <w:rPr>
                                <w:rFonts w:ascii="Arial" w:hAnsi="Arial" w:cs="Arial"/>
                                <w:sz w:val="12"/>
                                <w:szCs w:val="12"/>
                              </w:rPr>
                              <w:t>Changements climatiques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F77044F" id="_x0000_s1822" type="#_x0000_t202" style="position:absolute;margin-left:215.15pt;margin-top:352.6pt;width:81.45pt;height:19.65pt;z-index:252412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" filled="f" stroked="f">
                <v:textbox>
                  <w:txbxContent>
                    <w:p w14:paraId="439DDA39" w14:textId="77777777" w:rsidR="00DA1D90" w:rsidRPr="001274EF" w:rsidRDefault="00DA1D90" w:rsidP="00DA1D90">
                      <w:pPr>
                        <w:spacing w:line="216" w:lineRule="auto"/>
                        <w:rPr>
                          <w:rFonts w:ascii="Arial" w:hAnsi="Arial" w:cs="Arial"/>
                          <w:color w:val="3A3A3A" w:themeColor="background2" w:themeShade="40"/>
                          <w:sz w:val="12"/>
                          <w:szCs w:val="12"/>
                        </w:rPr>
                      </w:pPr>
                      <w:r w:rsidRPr="001274EF">
                        <w:rPr>
                          <w:rFonts w:ascii="Arial" w:hAnsi="Arial" w:cs="Arial"/>
                          <w:sz w:val="12"/>
                          <w:szCs w:val="12"/>
                        </w:rPr>
                        <w:t>Changements climatiques</w:t>
                      </w:r>
                    </w:p>
                  </w:txbxContent>
                </v:textbox>
              </v:shape>
            </w:pict>
          </mc:Fallback>
        </mc:AlternateContent>
      </w:r>
      <w:r w:rsidR="008C2C91" w:rsidRPr="00EB3CC0">
        <w:rPr>
          <w:rFonts w:ascii="Calibri" w:eastAsia="Aptos" w:hAnsi="Calibri" w:cs="Calibri"/>
        </w:rPr>
        <mc:AlternateContent>
          <mc:Choice Requires="wps">
            <w:drawing>
              <wp:anchor distT="0" distB="0" distL="114300" distR="114300" simplePos="0" relativeHeight="252408832" behindDoc="0" locked="0" layoutInCell="1" allowOverlap="1" wp14:anchorId="22A1DC1C" wp14:editId="1C8B6844">
                <wp:simplePos x="0" y="0"/>
                <wp:positionH relativeFrom="column">
                  <wp:posOffset>2740545</wp:posOffset>
                </wp:positionH>
                <wp:positionV relativeFrom="paragraph">
                  <wp:posOffset>4054244</wp:posOffset>
                </wp:positionV>
                <wp:extent cx="870008" cy="216131"/>
                <wp:effectExtent l="0" t="0" r="0" b="0"/>
                <wp:wrapNone/>
                <wp:docPr id="100077119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70008" cy="216131"/>
                        </a:xfrm>
                        <a:prstGeom prst="rect">
                          <a:avLst/>
                        </a:prstGeom>
                        <a:noFill/>
                        <a:ln w="9525">
                          <a:noFill/>
                          <a:miter lim="800000"/>
                          <a:headEnd/>
                          <a:tailEnd/>
                        </a:ln>
                      </wps:spPr>
                      <wps:txbx>
                        <w:txbxContent>
                          <w:p w14:paraId="5D0B8AF3" w14:textId="77777777" w:rsidR="00DA1D90" w:rsidRPr="001274EF" w:rsidRDefault="00DA1D90" w:rsidP="00DA1D90">
                            <w:pPr>
                              <w:spacing w:line="216" w:lineRule="auto"/>
                              <w:rPr>
                                <w:rFonts w:ascii="Arial" w:hAnsi="Arial" w:cs="Arial"/>
                                <w:color w:val="3A3A3A" w:themeColor="background2" w:themeShade="40"/>
                                <w:sz w:val="14"/>
                                <w:szCs w:val="14"/>
                              </w:rPr>
                            </w:pPr>
                            <w:r w:rsidRPr="001274EF">
                              <w:rPr>
                                <w:rFonts w:ascii="Arial" w:hAnsi="Arial" w:cs="Arial"/>
                                <w:sz w:val="14"/>
                                <w:szCs w:val="14"/>
                              </w:rPr>
                              <w:t>Biodiversité</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2A1DC1C" id="_x0000_s1823" type="#_x0000_t202" style="position:absolute;margin-left:215.8pt;margin-top:319.25pt;width:68.5pt;height:17pt;z-index:252408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" filled="f" stroked="f">
                <v:textbox>
                  <w:txbxContent>
                    <w:p w14:paraId="5D0B8AF3" w14:textId="77777777" w:rsidR="00DA1D90" w:rsidRPr="001274EF" w:rsidRDefault="00DA1D90" w:rsidP="00DA1D90">
                      <w:pPr>
                        <w:spacing w:line="216" w:lineRule="auto"/>
                        <w:rPr>
                          <w:rFonts w:ascii="Arial" w:hAnsi="Arial" w:cs="Arial"/>
                          <w:color w:val="3A3A3A" w:themeColor="background2" w:themeShade="40"/>
                          <w:sz w:val="14"/>
                          <w:szCs w:val="14"/>
                        </w:rPr>
                      </w:pPr>
                      <w:r w:rsidRPr="001274EF">
                        <w:rPr>
                          <w:rFonts w:ascii="Arial" w:hAnsi="Arial" w:cs="Arial"/>
                          <w:sz w:val="14"/>
                          <w:szCs w:val="14"/>
                        </w:rPr>
                        <w:t>Biodiversité</w:t>
                      </w:r>
                    </w:p>
                  </w:txbxContent>
                </v:textbox>
              </v:shape>
            </w:pict>
          </mc:Fallback>
        </mc:AlternateContent>
      </w:r>
      <w:r w:rsidR="008C2C91" w:rsidRPr="00EB3CC0">
        <w:rPr>
          <w:rFonts w:ascii="Calibri" w:eastAsia="Aptos" w:hAnsi="Calibri" w:cs="Calibri"/>
        </w:rPr>
        <mc:AlternateContent>
          <mc:Choice Requires="wps">
            <w:drawing>
              <wp:anchor distT="0" distB="0" distL="114300" distR="114300" simplePos="0" relativeHeight="252410880" behindDoc="0" locked="0" layoutInCell="1" allowOverlap="1" wp14:anchorId="29750080" wp14:editId="46A98893">
                <wp:simplePos x="0" y="0"/>
                <wp:positionH relativeFrom="column">
                  <wp:posOffset>2732231</wp:posOffset>
                </wp:positionH>
                <wp:positionV relativeFrom="paragraph">
                  <wp:posOffset>4170622</wp:posOffset>
                </wp:positionV>
                <wp:extent cx="398549" cy="215900"/>
                <wp:effectExtent l="0" t="0" r="0" b="0"/>
                <wp:wrapNone/>
                <wp:docPr id="97836379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8549" cy="215900"/>
                        </a:xfrm>
                        <a:prstGeom prst="rect">
                          <a:avLst/>
                        </a:prstGeom>
                        <a:noFill/>
                        <a:ln w="9525">
                          <a:noFill/>
                          <a:miter lim="800000"/>
                          <a:headEnd/>
                          <a:tailEnd/>
                        </a:ln>
                      </wps:spPr>
                      <wps:txbx>
                        <w:txbxContent>
                          <w:p w14:paraId="5723F2B2" w14:textId="77777777" w:rsidR="00DA1D90" w:rsidRPr="001274EF" w:rsidRDefault="00DA1D90" w:rsidP="00DA1D90">
                            <w:pPr>
                              <w:spacing w:line="216" w:lineRule="auto"/>
                              <w:rPr>
                                <w:rFonts w:asciiTheme="minorBidi" w:hAnsiTheme="minorBidi" w:cstheme="minorBidi"/>
                                <w:color w:val="3A3A3A" w:themeColor="background2" w:themeShade="40"/>
                                <w:sz w:val="14"/>
                                <w:szCs w:val="14"/>
                              </w:rPr>
                            </w:pPr>
                            <w:r w:rsidRPr="001274EF">
                              <w:rPr>
                                <w:rFonts w:asciiTheme="minorBidi" w:hAnsiTheme="minorBidi" w:cstheme="minorBidi"/>
                                <w:sz w:val="14"/>
                                <w:szCs w:val="14"/>
                              </w:rPr>
                              <w:t>Eau</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29750080" id="_x0000_s1824" type="#_x0000_t202" style="position:absolute;margin-left:215.15pt;margin-top:328.4pt;width:31.4pt;height:17pt;z-index:2524108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" filled="f" stroked="f">
                <v:textbox>
                  <w:txbxContent>
                    <w:p w14:paraId="5723F2B2" w14:textId="77777777" w:rsidR="00DA1D90" w:rsidRPr="001274EF" w:rsidRDefault="00DA1D90" w:rsidP="00DA1D90">
                      <w:pPr>
                        <w:spacing w:line="216" w:lineRule="auto"/>
                        <w:rPr>
                          <w:rFonts w:asciiTheme="minorBidi" w:hAnsiTheme="minorBidi" w:cstheme="minorBidi"/>
                          <w:color w:val="3A3A3A" w:themeColor="background2" w:themeShade="40"/>
                          <w:sz w:val="14"/>
                          <w:szCs w:val="14"/>
                        </w:rPr>
                      </w:pPr>
                      <w:r w:rsidRPr="001274EF">
                        <w:rPr>
                          <w:rFonts w:asciiTheme="minorBidi" w:hAnsiTheme="minorBidi" w:cstheme="minorBidi"/>
                          <w:sz w:val="14"/>
                          <w:szCs w:val="14"/>
                        </w:rPr>
                        <w:t>Eau</w:t>
                      </w:r>
                    </w:p>
                  </w:txbxContent>
                </v:textbox>
              </v:shape>
            </w:pict>
          </mc:Fallback>
        </mc:AlternateContent>
      </w:r>
      <w:r w:rsidR="001678C6" w:rsidRPr="00EB3CC0">
        <w:rPr>
          <w:rFonts w:ascii="Calibri" w:eastAsia="Aptos" w:hAnsi="Calibri" w:cs="Calibri"/>
        </w:rPr>
        <mc:AlternateContent>
          <mc:Choice Requires="wps">
            <w:drawing>
              <wp:anchor distT="0" distB="0" distL="114300" distR="114300" simplePos="0" relativeHeight="252505088" behindDoc="0" locked="0" layoutInCell="1" allowOverlap="1" wp14:anchorId="4A4F365E" wp14:editId="7545B545">
                <wp:simplePos x="0" y="0"/>
                <wp:positionH relativeFrom="column">
                  <wp:posOffset>2732231</wp:posOffset>
                </wp:positionH>
                <wp:positionV relativeFrom="paragraph">
                  <wp:posOffset>4270375</wp:posOffset>
                </wp:positionV>
                <wp:extent cx="780819" cy="207818"/>
                <wp:effectExtent l="0" t="0" r="0" b="1905"/>
                <wp:wrapNone/>
                <wp:docPr id="103030624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80819" cy="207818"/>
                        </a:xfrm>
                        <a:prstGeom prst="rect">
                          <a:avLst/>
                        </a:prstGeom>
                        <a:noFill/>
                        <a:ln w="9525">
                          <a:noFill/>
                          <a:miter lim="800000"/>
                          <a:headEnd/>
                          <a:tailEnd/>
                        </a:ln>
                      </wps:spPr>
                      <wps:txbx>
                        <w:txbxContent>
                          <w:p w14:paraId="5986CA73" w14:textId="77777777" w:rsidR="00DA1D90" w:rsidRPr="001274EF" w:rsidRDefault="00DA1D90" w:rsidP="00DA1D90">
                            <w:pPr>
                              <w:spacing w:line="216" w:lineRule="auto"/>
                              <w:rPr>
                                <w:rFonts w:ascii="Arial" w:hAnsi="Arial" w:cs="Arial"/>
                                <w:color w:val="3A3A3A" w:themeColor="background2" w:themeShade="40"/>
                                <w:sz w:val="14"/>
                                <w:szCs w:val="14"/>
                              </w:rPr>
                            </w:pPr>
                            <w:r w:rsidRPr="001274EF">
                              <w:rPr>
                                <w:rFonts w:ascii="Arial" w:hAnsi="Arial" w:cs="Arial"/>
                                <w:sz w:val="14"/>
                                <w:szCs w:val="14"/>
                              </w:rPr>
                              <w:t>Alimentation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A4F365E" id="_x0000_s1825" type="#_x0000_t202" style="position:absolute;margin-left:215.15pt;margin-top:336.25pt;width:61.5pt;height:16.35pt;z-index:252505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" filled="f" stroked="f">
                <v:textbox>
                  <w:txbxContent>
                    <w:p w14:paraId="5986CA73" w14:textId="77777777" w:rsidR="00DA1D90" w:rsidRPr="001274EF" w:rsidRDefault="00DA1D90" w:rsidP="00DA1D90">
                      <w:pPr>
                        <w:spacing w:line="216" w:lineRule="auto"/>
                        <w:rPr>
                          <w:rFonts w:ascii="Arial" w:hAnsi="Arial" w:cs="Arial"/>
                          <w:color w:val="3A3A3A" w:themeColor="background2" w:themeShade="40"/>
                          <w:sz w:val="14"/>
                          <w:szCs w:val="14"/>
                        </w:rPr>
                      </w:pPr>
                      <w:r w:rsidRPr="001274EF">
                        <w:rPr>
                          <w:rFonts w:ascii="Arial" w:hAnsi="Arial" w:cs="Arial"/>
                          <w:sz w:val="14"/>
                          <w:szCs w:val="14"/>
                        </w:rPr>
                        <w:t>Alimentation</w:t>
                      </w:r>
                    </w:p>
                  </w:txbxContent>
                </v:textbox>
              </v:shape>
            </w:pict>
          </mc:Fallback>
        </mc:AlternateContent>
      </w:r>
      <w:r w:rsidR="00A43C6F" w:rsidRPr="00EB3CC0">
        <w:rPr>
          <w:rFonts w:ascii="Calibri" w:eastAsia="Aptos" w:hAnsi="Calibri" w:cs="Calibri"/>
        </w:rPr>
        <mc:AlternateContent>
          <mc:Choice Requires="wps">
            <w:drawing>
              <wp:anchor distT="0" distB="0" distL="114300" distR="114300" simplePos="0" relativeHeight="252507136" behindDoc="0" locked="0" layoutInCell="1" allowOverlap="1" wp14:anchorId="12006384" wp14:editId="0EE11AE0">
                <wp:simplePos x="0" y="0"/>
                <wp:positionH relativeFrom="column">
                  <wp:posOffset>2732232</wp:posOffset>
                </wp:positionH>
                <wp:positionV relativeFrom="paragraph">
                  <wp:posOffset>4370128</wp:posOffset>
                </wp:positionV>
                <wp:extent cx="473825" cy="206953"/>
                <wp:effectExtent l="0" t="0" r="0" b="3175"/>
                <wp:wrapNone/>
                <wp:docPr id="94895649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3825" cy="206953"/>
                        </a:xfrm>
                        <a:prstGeom prst="rect">
                          <a:avLst/>
                        </a:prstGeom>
                        <a:noFill/>
                        <a:ln w="9525">
                          <a:noFill/>
                          <a:miter lim="800000"/>
                          <a:headEnd/>
                          <a:tailEnd/>
                        </a:ln>
                      </wps:spPr>
                      <wps:txbx>
                        <w:txbxContent>
                          <w:p w14:paraId="7428EBE6" w14:textId="77777777" w:rsidR="00DA1D90" w:rsidRPr="001274EF" w:rsidRDefault="00DA1D90" w:rsidP="00DA1D90">
                            <w:pPr>
                              <w:spacing w:line="216" w:lineRule="auto"/>
                              <w:rPr>
                                <w:rFonts w:ascii="Arial" w:hAnsi="Arial" w:cs="Arial"/>
                                <w:color w:val="3A3A3A" w:themeColor="background2" w:themeShade="40"/>
                                <w:sz w:val="14"/>
                                <w:szCs w:val="14"/>
                              </w:rPr>
                            </w:pPr>
                            <w:r w:rsidRPr="001274EF">
                              <w:rPr>
                                <w:rFonts w:ascii="Arial" w:hAnsi="Arial" w:cs="Arial"/>
                                <w:sz w:val="14"/>
                                <w:szCs w:val="14"/>
                              </w:rPr>
                              <w:t>Santé</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2006384" id="_x0000_s1826" type="#_x0000_t202" style="position:absolute;margin-left:215.15pt;margin-top:344.1pt;width:37.3pt;height:16.3pt;z-index:252507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" filled="f" stroked="f">
                <v:textbox>
                  <w:txbxContent>
                    <w:p w14:paraId="7428EBE6" w14:textId="77777777" w:rsidR="00DA1D90" w:rsidRPr="001274EF" w:rsidRDefault="00DA1D90" w:rsidP="00DA1D90">
                      <w:pPr>
                        <w:spacing w:line="216" w:lineRule="auto"/>
                        <w:rPr>
                          <w:rFonts w:ascii="Arial" w:hAnsi="Arial" w:cs="Arial"/>
                          <w:color w:val="3A3A3A" w:themeColor="background2" w:themeShade="40"/>
                          <w:sz w:val="14"/>
                          <w:szCs w:val="14"/>
                        </w:rPr>
                      </w:pPr>
                      <w:r w:rsidRPr="001274EF">
                        <w:rPr>
                          <w:rFonts w:ascii="Arial" w:hAnsi="Arial" w:cs="Arial"/>
                          <w:sz w:val="14"/>
                          <w:szCs w:val="14"/>
                        </w:rPr>
                        <w:t>Santé</w:t>
                      </w:r>
                    </w:p>
                  </w:txbxContent>
                </v:textbox>
              </v:shape>
            </w:pict>
          </mc:Fallback>
        </mc:AlternateContent>
      </w:r>
      <w:r w:rsidR="009262E3" w:rsidRPr="00EB3CC0">
        <w:rPr>
          <w:rFonts w:ascii="Calibri" w:eastAsia="Aptos" w:hAnsi="Calibri" w:cs="Calibri"/>
        </w:rPr>
        <mc:AlternateContent>
          <mc:Choice Requires="wps">
            <w:drawing>
              <wp:anchor distT="0" distB="0" distL="114300" distR="114300" simplePos="0" relativeHeight="252515328" behindDoc="0" locked="0" layoutInCell="1" allowOverlap="1" wp14:anchorId="70E72712" wp14:editId="478DF2ED">
                <wp:simplePos x="0" y="0"/>
                <wp:positionH relativeFrom="column">
                  <wp:posOffset>3862763</wp:posOffset>
                </wp:positionH>
                <wp:positionV relativeFrom="paragraph">
                  <wp:posOffset>4378440</wp:posOffset>
                </wp:positionV>
                <wp:extent cx="1827530" cy="207588"/>
                <wp:effectExtent l="0" t="0" r="0" b="2540"/>
                <wp:wrapNone/>
                <wp:docPr id="29922440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7530" cy="207588"/>
                        </a:xfrm>
                        <a:prstGeom prst="rect">
                          <a:avLst/>
                        </a:prstGeom>
                        <a:noFill/>
                        <a:ln w="9525">
                          <a:noFill/>
                          <a:miter lim="800000"/>
                          <a:headEnd/>
                          <a:tailEnd/>
                        </a:ln>
                      </wps:spPr>
                      <wps:txbx>
                        <w:txbxContent>
                          <w:p w14:paraId="450C977E" w14:textId="77777777" w:rsidR="00DA1D90" w:rsidRPr="001274EF" w:rsidRDefault="00DA1D90" w:rsidP="00DA1D90">
                            <w:pPr>
                              <w:spacing w:line="216" w:lineRule="auto"/>
                              <w:rPr>
                                <w:rFonts w:ascii="Arial Narrow" w:hAnsi="Arial Narrow" w:cs="Arial"/>
                                <w:color w:val="3A3A3A" w:themeColor="background2" w:themeShade="40"/>
                                <w:spacing w:val="-4"/>
                                <w:sz w:val="16"/>
                                <w:szCs w:val="16"/>
                              </w:rPr>
                            </w:pPr>
                            <w:r w:rsidRPr="001274EF">
                              <w:rPr>
                                <w:rFonts w:ascii="Arial Narrow" w:hAnsi="Arial Narrow"/>
                                <w:sz w:val="16"/>
                                <w:szCs w:val="16"/>
                              </w:rPr>
                              <w:t>NOMBRE D’INTERVENTIONS POSSIBLES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0E72712" id="_x0000_s1827" type="#_x0000_t202" style="position:absolute;margin-left:304.15pt;margin-top:344.75pt;width:143.9pt;height:16.35pt;z-index:252515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" filled="f" stroked="f">
                <v:textbox>
                  <w:txbxContent>
                    <w:p w14:paraId="450C977E" w14:textId="77777777" w:rsidR="00DA1D90" w:rsidRPr="001274EF" w:rsidRDefault="00DA1D90" w:rsidP="00DA1D90">
                      <w:pPr>
                        <w:spacing w:line="216" w:lineRule="auto"/>
                        <w:rPr>
                          <w:rFonts w:ascii="Arial Narrow" w:hAnsi="Arial Narrow" w:cs="Arial"/>
                          <w:color w:val="3A3A3A" w:themeColor="background2" w:themeShade="40"/>
                          <w:spacing w:val="-4"/>
                          <w:sz w:val="16"/>
                          <w:szCs w:val="16"/>
                        </w:rPr>
                      </w:pPr>
                      <w:r w:rsidRPr="001274EF">
                        <w:rPr>
                          <w:rFonts w:ascii="Arial Narrow" w:hAnsi="Arial Narrow"/>
                          <w:sz w:val="16"/>
                          <w:szCs w:val="16"/>
                        </w:rPr>
                        <w:t>NOMBRE D’INTERVENTIONS POSSIBLES</w:t>
                      </w:r>
                    </w:p>
                  </w:txbxContent>
                </v:textbox>
              </v:shape>
            </w:pict>
          </mc:Fallback>
        </mc:AlternateContent>
      </w:r>
      <w:r w:rsidR="009262E3" w:rsidRPr="00EB3CC0">
        <w:rPr>
          <w:rFonts w:ascii="Calibri" w:eastAsia="Aptos" w:hAnsi="Calibri" w:cs="Calibri"/>
        </w:rPr>
        <mc:AlternateContent>
          <mc:Choice Requires="wps">
            <w:drawing>
              <wp:anchor distT="0" distB="0" distL="114300" distR="114300" simplePos="0" relativeHeight="252513280" behindDoc="0" locked="0" layoutInCell="1" allowOverlap="1" wp14:anchorId="72BCE708" wp14:editId="6C6BE35B">
                <wp:simplePos x="0" y="0"/>
                <wp:positionH relativeFrom="column">
                  <wp:posOffset>720552</wp:posOffset>
                </wp:positionH>
                <wp:positionV relativeFrom="paragraph">
                  <wp:posOffset>4378440</wp:posOffset>
                </wp:positionV>
                <wp:extent cx="1851025" cy="207588"/>
                <wp:effectExtent l="0" t="0" r="0" b="2540"/>
                <wp:wrapNone/>
                <wp:docPr id="125247994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51025" cy="207588"/>
                        </a:xfrm>
                        <a:prstGeom prst="rect">
                          <a:avLst/>
                        </a:prstGeom>
                        <a:noFill/>
                        <a:ln w="9525">
                          <a:noFill/>
                          <a:miter lim="800000"/>
                          <a:headEnd/>
                          <a:tailEnd/>
                        </a:ln>
                      </wps:spPr>
                      <wps:txbx>
                        <w:txbxContent>
                          <w:p w14:paraId="7A32C159" w14:textId="77777777" w:rsidR="00DA1D90" w:rsidRPr="001274EF" w:rsidRDefault="00DA1D90" w:rsidP="00DA1D90">
                            <w:pPr>
                              <w:spacing w:line="216" w:lineRule="auto"/>
                              <w:rPr>
                                <w:rFonts w:ascii="Arial Narrow" w:hAnsi="Arial Narrow" w:cs="Arial"/>
                                <w:color w:val="3A3A3A" w:themeColor="background2" w:themeShade="40"/>
                                <w:spacing w:val="-4"/>
                                <w:sz w:val="16"/>
                                <w:szCs w:val="16"/>
                              </w:rPr>
                            </w:pPr>
                            <w:r w:rsidRPr="001274EF">
                              <w:rPr>
                                <w:rFonts w:ascii="Arial Narrow" w:hAnsi="Arial Narrow"/>
                                <w:sz w:val="16"/>
                                <w:szCs w:val="16"/>
                              </w:rPr>
                              <w:t>NOMBRE D’INTERVENTIONS POSSIBLES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2BCE708" id="_x0000_s1828" type="#_x0000_t202" style="position:absolute;margin-left:56.75pt;margin-top:344.75pt;width:145.75pt;height:16.35pt;z-index:252513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" filled="f" stroked="f">
                <v:textbox>
                  <w:txbxContent>
                    <w:p w14:paraId="7A32C159" w14:textId="77777777" w:rsidR="00DA1D90" w:rsidRPr="001274EF" w:rsidRDefault="00DA1D90" w:rsidP="00DA1D90">
                      <w:pPr>
                        <w:spacing w:line="216" w:lineRule="auto"/>
                        <w:rPr>
                          <w:rFonts w:ascii="Arial Narrow" w:hAnsi="Arial Narrow" w:cs="Arial"/>
                          <w:color w:val="3A3A3A" w:themeColor="background2" w:themeShade="40"/>
                          <w:spacing w:val="-4"/>
                          <w:sz w:val="16"/>
                          <w:szCs w:val="16"/>
                        </w:rPr>
                      </w:pPr>
                      <w:r w:rsidRPr="001274EF">
                        <w:rPr>
                          <w:rFonts w:ascii="Arial Narrow" w:hAnsi="Arial Narrow"/>
                          <w:sz w:val="16"/>
                          <w:szCs w:val="16"/>
                        </w:rPr>
                        <w:t>NOMBRE D’INTERVENTIONS POSSIBLES</w:t>
                      </w:r>
                    </w:p>
                  </w:txbxContent>
                </v:textbox>
              </v:shape>
            </w:pict>
          </mc:Fallback>
        </mc:AlternateContent>
      </w:r>
      <w:r w:rsidR="003B7F2A" w:rsidRPr="00EB3CC0">
        <w:rPr>
          <w:rFonts w:ascii="Calibri" w:eastAsia="Aptos" w:hAnsi="Calibri" w:cs="Calibri"/>
        </w:rPr>
        <mc:AlternateContent>
          <mc:Choice Requires="wps">
            <w:drawing>
              <wp:anchor distT="0" distB="0" distL="114300" distR="114300" simplePos="0" relativeHeight="252414976" behindDoc="0" locked="0" layoutInCell="1" allowOverlap="1" wp14:anchorId="40EF3821" wp14:editId="33E21D43">
                <wp:simplePos x="0" y="0"/>
                <wp:positionH relativeFrom="column">
                  <wp:posOffset>213475</wp:posOffset>
                </wp:positionH>
                <wp:positionV relativeFrom="paragraph">
                  <wp:posOffset>4727575</wp:posOffset>
                </wp:positionV>
                <wp:extent cx="2610197" cy="357447"/>
                <wp:effectExtent l="0" t="0" r="0" b="5080"/>
                <wp:wrapNone/>
                <wp:docPr id="14638225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10197" cy="357447"/>
                        </a:xfrm>
                        <a:prstGeom prst="rect">
                          <a:avLst/>
                        </a:prstGeom>
                        <a:noFill/>
                        <a:ln w="9525">
                          <a:noFill/>
                          <a:miter lim="800000"/>
                          <a:headEnd/>
                          <a:tailEnd/>
                        </a:ln>
                      </wps:spPr>
                      <wps:txbx>
                        <w:txbxContent>
                          <w:p w14:paraId="1583E64F" w14:textId="77777777" w:rsidR="00DA1D90" w:rsidRPr="001274EF" w:rsidRDefault="00DA1D90" w:rsidP="00DA1D90">
                            <w:pPr>
                              <w:spacing w:line="216" w:lineRule="auto"/>
                              <w:rPr>
                                <w:rFonts w:ascii="Arial" w:hAnsi="Arial" w:cs="Arial"/>
                                <w:b/>
                                <w:bCs/>
                                <w:color w:val="3A3A3A"/>
                                <w:spacing w:val="-8"/>
                                <w:sz w:val="16"/>
                                <w:szCs w:val="16"/>
                              </w:rPr>
                            </w:pPr>
                            <w:r w:rsidRPr="001274EF">
                              <w:rPr>
                                <w:rFonts w:ascii="Arial" w:hAnsi="Arial" w:cs="Arial"/>
                                <w:b/>
                                <w:bCs/>
                                <w:sz w:val="16"/>
                                <w:szCs w:val="16"/>
                              </w:rPr>
                              <w:t>CONTRIBUTION À L’ENSEMBLE DES CADRES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0EF3821" id="_x0000_s1829" type="#_x0000_t202" style="position:absolute;margin-left:16.8pt;margin-top:372.25pt;width:205.55pt;height:28.15pt;z-index:252414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" filled="f" stroked="f">
                <v:textbox>
                  <w:txbxContent>
                    <w:p w14:paraId="1583E64F" w14:textId="77777777" w:rsidR="00DA1D90" w:rsidRPr="001274EF" w:rsidRDefault="00DA1D90" w:rsidP="00DA1D90">
                      <w:pPr>
                        <w:spacing w:line="216" w:lineRule="auto"/>
                        <w:rPr>
                          <w:rFonts w:ascii="Arial" w:hAnsi="Arial" w:cs="Arial"/>
                          <w:b/>
                          <w:bCs/>
                          <w:color w:val="3A3A3A"/>
                          <w:spacing w:val="-8"/>
                          <w:sz w:val="16"/>
                          <w:szCs w:val="16"/>
                        </w:rPr>
                      </w:pPr>
                      <w:r w:rsidRPr="001274EF">
                        <w:rPr>
                          <w:rFonts w:ascii="Arial" w:hAnsi="Arial" w:cs="Arial"/>
                          <w:b/>
                          <w:bCs/>
                          <w:sz w:val="16"/>
                          <w:szCs w:val="16"/>
                        </w:rPr>
                        <w:t>CONTRIBUTION À L’ENSEMBLE DES CADRES</w:t>
                      </w:r>
                    </w:p>
                  </w:txbxContent>
                </v:textbox>
              </v:shape>
            </w:pict>
          </mc:Fallback>
        </mc:AlternateContent>
      </w:r>
      <w:r w:rsidR="00C84F25" w:rsidRPr="00EB3CC0">
        <w:rPr>
          <w:rFonts w:ascii="Calibri" w:eastAsia="Aptos" w:hAnsi="Calibri" w:cs="Calibri"/>
        </w:rPr>
        <mc:AlternateContent>
          <mc:Choice Requires="wps">
            <w:drawing>
              <wp:anchor distT="0" distB="0" distL="114300" distR="114300" simplePos="0" relativeHeight="252417024" behindDoc="0" locked="0" layoutInCell="1" allowOverlap="1" wp14:anchorId="1A78320F" wp14:editId="27AC0CB8">
                <wp:simplePos x="0" y="0"/>
                <wp:positionH relativeFrom="column">
                  <wp:posOffset>4502843</wp:posOffset>
                </wp:positionH>
                <wp:positionV relativeFrom="paragraph">
                  <wp:posOffset>4927080</wp:posOffset>
                </wp:positionV>
                <wp:extent cx="1187450" cy="373958"/>
                <wp:effectExtent l="0" t="0" r="0" b="0"/>
                <wp:wrapNone/>
                <wp:docPr id="15286496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87450" cy="373958"/>
                        </a:xfrm>
                        <a:prstGeom prst="rect">
                          <a:avLst/>
                        </a:prstGeom>
                        <a:noFill/>
                        <a:ln w="9525">
                          <a:noFill/>
                          <a:miter lim="800000"/>
                          <a:headEnd/>
                          <a:tailEnd/>
                        </a:ln>
                      </wps:spPr>
                      <wps:txbx>
                        <w:txbxContent>
                          <w:p w14:paraId="0C4DB642" w14:textId="77777777" w:rsidR="00DA1D90" w:rsidRPr="001274EF" w:rsidRDefault="00DA1D90" w:rsidP="00DA1D90">
                            <w:pPr>
                              <w:spacing w:after="120"/>
                              <w:rPr>
                                <w:rFonts w:ascii="Arial" w:hAnsi="Arial" w:cs="Arial"/>
                                <w:color w:val="3A3A3A"/>
                                <w:sz w:val="12"/>
                                <w:szCs w:val="12"/>
                              </w:rPr>
                            </w:pPr>
                            <w:r w:rsidRPr="001274EF">
                              <w:rPr>
                                <w:rFonts w:ascii="Arial" w:hAnsi="Arial" w:cs="Arial"/>
                                <w:sz w:val="12"/>
                                <w:szCs w:val="12"/>
                              </w:rPr>
                              <w:t xml:space="preserve">Objectifs d’atténuation et d’adaptation de l’Accord </w:t>
                            </w:r>
                            <w:r w:rsidR="00C84F25" w:rsidRPr="001274EF">
                              <w:rPr>
                                <w:rFonts w:ascii="Arial" w:hAnsi="Arial" w:cs="Arial"/>
                                <w:sz w:val="12"/>
                                <w:szCs w:val="12"/>
                              </w:rPr>
                              <w:br/>
                            </w:r>
                            <w:r w:rsidRPr="001274EF">
                              <w:rPr>
                                <w:rFonts w:ascii="Arial" w:hAnsi="Arial" w:cs="Arial"/>
                                <w:sz w:val="12"/>
                                <w:szCs w:val="12"/>
                              </w:rPr>
                              <w:t>de Paris (2 objectifs)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A78320F" id="_x0000_s1830" type="#_x0000_t202" style="position:absolute;margin-left:354.55pt;margin-top:387.95pt;width:93.5pt;height:29.45pt;z-index:252417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" filled="f" stroked="f">
                <v:textbox>
                  <w:txbxContent>
                    <w:p w14:paraId="0C4DB642" w14:textId="77777777" w:rsidR="00DA1D90" w:rsidRPr="001274EF" w:rsidRDefault="00DA1D90" w:rsidP="00DA1D90">
                      <w:pPr>
                        <w:spacing w:after="120"/>
                        <w:rPr>
                          <w:rFonts w:ascii="Arial" w:hAnsi="Arial" w:cs="Arial"/>
                          <w:color w:val="3A3A3A"/>
                          <w:sz w:val="12"/>
                          <w:szCs w:val="12"/>
                        </w:rPr>
                      </w:pPr>
                      <w:r w:rsidRPr="001274EF">
                        <w:rPr>
                          <w:rFonts w:ascii="Arial" w:hAnsi="Arial" w:cs="Arial"/>
                          <w:sz w:val="12"/>
                          <w:szCs w:val="12"/>
                        </w:rPr>
                        <w:t xml:space="preserve">Objectifs d’atténuation et d’adaptation de l’Accord </w:t>
                      </w:r>
                      <w:r w:rsidR="00C84F25" w:rsidRPr="001274EF">
                        <w:rPr>
                          <w:rFonts w:ascii="Arial" w:hAnsi="Arial" w:cs="Arial"/>
                          <w:sz w:val="12"/>
                          <w:szCs w:val="12"/>
                        </w:rPr>
                        <w:br/>
                      </w:r>
                      <w:r w:rsidRPr="001274EF">
                        <w:rPr>
                          <w:rFonts w:ascii="Arial" w:hAnsi="Arial" w:cs="Arial"/>
                          <w:sz w:val="12"/>
                          <w:szCs w:val="12"/>
                        </w:rPr>
                        <w:t>de Paris (2 objectifs)</w:t>
                      </w:r>
                    </w:p>
                  </w:txbxContent>
                </v:textbox>
              </v:shape>
            </w:pict>
          </mc:Fallback>
        </mc:AlternateContent>
      </w:r>
      <w:r w:rsidR="00C84F25" w:rsidRPr="00EB3CC0">
        <w:rPr>
          <w:rFonts w:ascii="Calibri" w:eastAsia="Aptos" w:hAnsi="Calibri" w:cs="Calibri"/>
        </w:rPr>
        <mc:AlternateContent>
          <mc:Choice Requires="wps">
            <w:drawing>
              <wp:anchor distT="0" distB="0" distL="114300" distR="114300" simplePos="0" relativeHeight="252404736" behindDoc="0" locked="0" layoutInCell="1" allowOverlap="1" wp14:anchorId="00F55251" wp14:editId="6E7212DD">
                <wp:simplePos x="0" y="0"/>
                <wp:positionH relativeFrom="column">
                  <wp:posOffset>3239308</wp:posOffset>
                </wp:positionH>
                <wp:positionV relativeFrom="paragraph">
                  <wp:posOffset>4918768</wp:posOffset>
                </wp:positionV>
                <wp:extent cx="1163782" cy="382385"/>
                <wp:effectExtent l="0" t="0" r="0" b="0"/>
                <wp:wrapNone/>
                <wp:docPr id="11354803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63782" cy="382385"/>
                        </a:xfrm>
                        <a:prstGeom prst="rect">
                          <a:avLst/>
                        </a:prstGeom>
                        <a:noFill/>
                        <a:ln w="9525">
                          <a:noFill/>
                          <a:miter lim="800000"/>
                          <a:headEnd/>
                          <a:tailEnd/>
                        </a:ln>
                      </wps:spPr>
                      <wps:txbx>
                        <w:txbxContent>
                          <w:p w14:paraId="1C55B934" w14:textId="77777777" w:rsidR="00DA1D90" w:rsidRPr="001274EF" w:rsidRDefault="00DA1D90" w:rsidP="00DA1D90">
                            <w:pPr>
                              <w:spacing w:after="120"/>
                              <w:rPr>
                                <w:rFonts w:ascii="Arial" w:hAnsi="Arial" w:cs="Arial"/>
                                <w:color w:val="3A3A3A"/>
                                <w:sz w:val="12"/>
                                <w:szCs w:val="12"/>
                              </w:rPr>
                            </w:pPr>
                            <w:r w:rsidRPr="001274EF">
                              <w:rPr>
                                <w:rFonts w:ascii="Arial" w:hAnsi="Arial" w:cs="Arial"/>
                                <w:sz w:val="12"/>
                                <w:szCs w:val="12"/>
                              </w:rPr>
                              <w:t>Cibles du Cadre mondial de la biodiversité de Kunming-Montréal (23 cibles)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0F55251" id="_x0000_s1831" type="#_x0000_t202" style="position:absolute;margin-left:255.05pt;margin-top:387.3pt;width:91.65pt;height:30.1pt;z-index:252404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" filled="f" stroked="f">
                <v:textbox>
                  <w:txbxContent>
                    <w:p w14:paraId="1C55B934" w14:textId="77777777" w:rsidR="00DA1D90" w:rsidRPr="001274EF" w:rsidRDefault="00DA1D90" w:rsidP="00DA1D90">
                      <w:pPr>
                        <w:spacing w:after="120"/>
                        <w:rPr>
                          <w:rFonts w:ascii="Arial" w:hAnsi="Arial" w:cs="Arial"/>
                          <w:color w:val="3A3A3A"/>
                          <w:sz w:val="12"/>
                          <w:szCs w:val="12"/>
                        </w:rPr>
                      </w:pPr>
                      <w:r w:rsidRPr="001274EF">
                        <w:rPr>
                          <w:rFonts w:ascii="Arial" w:hAnsi="Arial" w:cs="Arial"/>
                          <w:sz w:val="12"/>
                          <w:szCs w:val="12"/>
                        </w:rPr>
                        <w:t>Cibles du Cadre mondial de la biodiversité de Kunming-Montréal (23 cibles)</w:t>
                      </w:r>
                    </w:p>
                  </w:txbxContent>
                </v:textbox>
              </v:shape>
            </w:pict>
          </mc:Fallback>
        </mc:AlternateContent>
      </w:r>
      <w:r w:rsidR="00C84F25" w:rsidRPr="00EB3CC0">
        <w:rPr>
          <w:rFonts w:ascii="Calibri" w:eastAsia="Aptos" w:hAnsi="Calibri" w:cs="Calibri"/>
        </w:rPr>
        <mc:AlternateContent>
          <mc:Choice Requires="wps">
            <w:drawing>
              <wp:anchor distT="0" distB="0" distL="114300" distR="114300" simplePos="0" relativeHeight="252406784" behindDoc="0" locked="0" layoutInCell="1" allowOverlap="1" wp14:anchorId="7C7CEEA0" wp14:editId="4956B6BA">
                <wp:simplePos x="0" y="0"/>
                <wp:positionH relativeFrom="column">
                  <wp:posOffset>1967461</wp:posOffset>
                </wp:positionH>
                <wp:positionV relativeFrom="paragraph">
                  <wp:posOffset>4935393</wp:posOffset>
                </wp:positionV>
                <wp:extent cx="1044748" cy="415175"/>
                <wp:effectExtent l="0" t="0" r="0" b="4445"/>
                <wp:wrapNone/>
                <wp:docPr id="14264170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4748" cy="415175"/>
                        </a:xfrm>
                        <a:prstGeom prst="rect">
                          <a:avLst/>
                        </a:prstGeom>
                        <a:noFill/>
                        <a:ln w="9525">
                          <a:noFill/>
                          <a:miter lim="800000"/>
                          <a:headEnd/>
                          <a:tailEnd/>
                        </a:ln>
                      </wps:spPr>
                      <wps:txbx>
                        <w:txbxContent>
                          <w:p w14:paraId="1FAEAE59" w14:textId="77777777" w:rsidR="00DA1D90" w:rsidRPr="001274EF" w:rsidRDefault="00DA1D90" w:rsidP="00DA1D90">
                            <w:pPr>
                              <w:spacing w:after="120"/>
                              <w:rPr>
                                <w:rFonts w:ascii="Arial" w:hAnsi="Arial" w:cs="Arial"/>
                                <w:sz w:val="14"/>
                                <w:szCs w:val="14"/>
                              </w:rPr>
                            </w:pPr>
                            <w:r w:rsidRPr="001274EF">
                              <w:rPr>
                                <w:rFonts w:ascii="Arial" w:hAnsi="Arial" w:cs="Arial"/>
                                <w:sz w:val="14"/>
                                <w:szCs w:val="14"/>
                              </w:rPr>
                              <w:t>Objectifs de développement durable (17 objectifs)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C7CEEA0" id="_x0000_s1832" type="#_x0000_t202" style="position:absolute;margin-left:154.9pt;margin-top:388.6pt;width:82.25pt;height:32.7pt;z-index:252406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" filled="f" stroked="f">
                <v:textbox>
                  <w:txbxContent>
                    <w:p w14:paraId="1FAEAE59" w14:textId="77777777" w:rsidR="00DA1D90" w:rsidRPr="001274EF" w:rsidRDefault="00DA1D90" w:rsidP="00DA1D90">
                      <w:pPr>
                        <w:spacing w:after="120"/>
                        <w:rPr>
                          <w:rFonts w:ascii="Arial" w:hAnsi="Arial" w:cs="Arial"/>
                          <w:sz w:val="14"/>
                          <w:szCs w:val="14"/>
                        </w:rPr>
                      </w:pPr>
                      <w:r w:rsidRPr="001274EF">
                        <w:rPr>
                          <w:rFonts w:ascii="Arial" w:hAnsi="Arial" w:cs="Arial"/>
                          <w:sz w:val="14"/>
                          <w:szCs w:val="14"/>
                        </w:rPr>
                        <w:t>Objectifs de développement durable (17 objectifs)</w:t>
                      </w:r>
                    </w:p>
                  </w:txbxContent>
                </v:textbox>
              </v:shape>
            </w:pict>
          </mc:Fallback>
        </mc:AlternateContent>
      </w:r>
      <w:r w:rsidR="006103EE" w:rsidRPr="00EB3CC0">
        <w:rPr>
          <w:rFonts w:ascii="Calibri" w:eastAsia="Aptos" w:hAnsi="Calibri" w:cs="Calibri"/>
        </w:rPr>
        <mc:AlternateContent>
          <mc:Choice Requires="wps">
            <w:drawing>
              <wp:anchor distT="0" distB="0" distL="114300" distR="114300" simplePos="0" relativeHeight="252419072" behindDoc="0" locked="0" layoutInCell="1" allowOverlap="1" wp14:anchorId="722B1002" wp14:editId="674222DF">
                <wp:simplePos x="0" y="0"/>
                <wp:positionH relativeFrom="column">
                  <wp:posOffset>213476</wp:posOffset>
                </wp:positionH>
                <wp:positionV relativeFrom="paragraph">
                  <wp:posOffset>4960331</wp:posOffset>
                </wp:positionV>
                <wp:extent cx="1554480" cy="274320"/>
                <wp:effectExtent l="0" t="0" r="0" b="0"/>
                <wp:wrapNone/>
                <wp:docPr id="31040930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54480" cy="274320"/>
                        </a:xfrm>
                        <a:prstGeom prst="rect">
                          <a:avLst/>
                        </a:prstGeom>
                        <a:noFill/>
                        <a:ln w="9525">
                          <a:noFill/>
                          <a:miter lim="800000"/>
                          <a:headEnd/>
                          <a:tailEnd/>
                        </a:ln>
                      </wps:spPr>
                      <wps:txbx>
                        <w:txbxContent>
                          <w:p w14:paraId="03B05824" w14:textId="77777777" w:rsidR="00DA1D90" w:rsidRPr="001274EF" w:rsidRDefault="00DA1D90" w:rsidP="00DA1D90">
                            <w:pPr>
                              <w:spacing w:line="216" w:lineRule="auto"/>
                              <w:rPr>
                                <w:rFonts w:ascii="Arial" w:hAnsi="Arial" w:cs="Arial"/>
                                <w:b/>
                                <w:bCs/>
                                <w:color w:val="808080" w:themeColor="background1" w:themeShade="80"/>
                                <w:sz w:val="16"/>
                                <w:szCs w:val="16"/>
                              </w:rPr>
                            </w:pPr>
                            <w:r w:rsidRPr="001274EF">
                              <w:rPr>
                                <w:rFonts w:ascii="Arial" w:hAnsi="Arial" w:cs="Arial"/>
                                <w:b/>
                                <w:bCs/>
                                <w:color w:val="808080" w:themeColor="background1" w:themeShade="80"/>
                                <w:sz w:val="16"/>
                                <w:szCs w:val="16"/>
                              </w:rPr>
                              <w:t>Catégorie d’intervention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22B1002" id="_x0000_s1833" type="#_x0000_t202" style="position:absolute;margin-left:16.8pt;margin-top:390.6pt;width:122.4pt;height:21.6pt;z-index:252419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" filled="f" stroked="f">
                <v:textbox>
                  <w:txbxContent>
                    <w:p w14:paraId="03B05824" w14:textId="77777777" w:rsidR="00DA1D90" w:rsidRPr="001274EF" w:rsidRDefault="00DA1D90" w:rsidP="00DA1D90">
                      <w:pPr>
                        <w:spacing w:line="216" w:lineRule="auto"/>
                        <w:rPr>
                          <w:rFonts w:ascii="Arial" w:hAnsi="Arial" w:cs="Arial"/>
                          <w:b/>
                          <w:bCs/>
                          <w:color w:val="808080" w:themeColor="background1" w:themeShade="80"/>
                          <w:sz w:val="16"/>
                          <w:szCs w:val="16"/>
                        </w:rPr>
                      </w:pPr>
                      <w:r w:rsidRPr="001274EF">
                        <w:rPr>
                          <w:rFonts w:ascii="Arial" w:hAnsi="Arial" w:cs="Arial"/>
                          <w:b/>
                          <w:bCs/>
                          <w:color w:val="808080" w:themeColor="background1" w:themeShade="80"/>
                          <w:sz w:val="16"/>
                          <w:szCs w:val="16"/>
                        </w:rPr>
                        <w:t>Catégorie d’intervention</w:t>
                      </w:r>
                    </w:p>
                  </w:txbxContent>
                </v:textbox>
              </v:shape>
            </w:pict>
          </mc:Fallback>
        </mc:AlternateContent>
      </w:r>
      <w:r w:rsidR="00A15994" w:rsidRPr="00EB3CC0">
        <w:rPr>
          <w:rFonts w:ascii="Calibri" w:eastAsia="Aptos" w:hAnsi="Calibri" w:cs="Calibri"/>
        </w:rPr>
        <mc:AlternateContent>
          <mc:Choice Requires="wps">
            <w:drawing>
              <wp:anchor distT="0" distB="0" distL="114300" distR="114300" simplePos="0" relativeHeight="252511232" behindDoc="0" locked="0" layoutInCell="1" allowOverlap="1" wp14:anchorId="18D6B3E1" wp14:editId="0162DEA6">
                <wp:simplePos x="0" y="0"/>
                <wp:positionH relativeFrom="column">
                  <wp:posOffset>-2654</wp:posOffset>
                </wp:positionH>
                <wp:positionV relativeFrom="paragraph">
                  <wp:posOffset>5085022</wp:posOffset>
                </wp:positionV>
                <wp:extent cx="1839364" cy="282633"/>
                <wp:effectExtent l="0" t="0" r="0" b="3175"/>
                <wp:wrapNone/>
                <wp:docPr id="79826515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39364" cy="282633"/>
                        </a:xfrm>
                        <a:prstGeom prst="rect">
                          <a:avLst/>
                        </a:prstGeom>
                        <a:noFill/>
                        <a:ln w="9525">
                          <a:noFill/>
                          <a:miter lim="800000"/>
                          <a:headEnd/>
                          <a:tailEnd/>
                        </a:ln>
                      </wps:spPr>
                      <wps:txbx>
                        <w:txbxContent>
                          <w:p w14:paraId="4BE68991" w14:textId="77777777" w:rsidR="00DA1D90" w:rsidRPr="001274EF" w:rsidRDefault="00DA1D90" w:rsidP="006103EE">
                            <w:pPr>
                              <w:spacing w:line="216" w:lineRule="auto"/>
                              <w:jc w:val="center"/>
                              <w:rPr>
                                <w:rFonts w:asciiTheme="minorBidi" w:hAnsiTheme="minorBidi" w:cstheme="minorBidi"/>
                                <w:color w:val="808080" w:themeColor="background1" w:themeShade="80"/>
                                <w:sz w:val="16"/>
                                <w:szCs w:val="16"/>
                              </w:rPr>
                            </w:pPr>
                            <w:r w:rsidRPr="001274EF">
                              <w:rPr>
                                <w:rFonts w:asciiTheme="minorBidi" w:hAnsiTheme="minorBidi" w:cstheme="minorBidi"/>
                                <w:color w:val="808080" w:themeColor="background1" w:themeShade="80"/>
                                <w:sz w:val="16"/>
                                <w:szCs w:val="16"/>
                              </w:rPr>
                              <w:t>(Nombre d’interventions possibles)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8D6B3E1" id="_x0000_s1834" type="#_x0000_t202" style="position:absolute;margin-left:-.2pt;margin-top:400.4pt;width:144.85pt;height:22.25pt;z-index:252511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" filled="f" stroked="f">
                <v:textbox>
                  <w:txbxContent>
                    <w:p w14:paraId="4BE68991" w14:textId="77777777" w:rsidR="00DA1D90" w:rsidRPr="001274EF" w:rsidRDefault="00DA1D90" w:rsidP="006103EE">
                      <w:pPr>
                        <w:spacing w:line="216" w:lineRule="auto"/>
                        <w:jc w:val="center"/>
                        <w:rPr>
                          <w:rFonts w:asciiTheme="minorBidi" w:hAnsiTheme="minorBidi" w:cstheme="minorBidi"/>
                          <w:color w:val="808080" w:themeColor="background1" w:themeShade="80"/>
                          <w:sz w:val="16"/>
                          <w:szCs w:val="16"/>
                        </w:rPr>
                      </w:pPr>
                      <w:r w:rsidRPr="001274EF">
                        <w:rPr>
                          <w:rFonts w:asciiTheme="minorBidi" w:hAnsiTheme="minorBidi" w:cstheme="minorBidi"/>
                          <w:color w:val="808080" w:themeColor="background1" w:themeShade="80"/>
                          <w:sz w:val="16"/>
                          <w:szCs w:val="16"/>
                        </w:rPr>
                        <w:t>(Nombre d’interventions possibles)</w:t>
                      </w:r>
                    </w:p>
                  </w:txbxContent>
                </v:textbox>
              </v:shape>
            </w:pict>
          </mc:Fallback>
        </mc:AlternateContent>
      </w:r>
      <w:r w:rsidR="00A15994" w:rsidRPr="00EB3CC0">
        <w:rPr>
          <w:rFonts w:ascii="Calibri" w:eastAsia="Aptos" w:hAnsi="Calibri" w:cs="Calibri"/>
        </w:rPr>
        <mc:AlternateContent>
          <mc:Choice Requires="wps">
            <w:drawing>
              <wp:anchor distT="0" distB="0" distL="114300" distR="114300" simplePos="0" relativeHeight="252421120" behindDoc="0" locked="0" layoutInCell="1" allowOverlap="1" wp14:anchorId="341FE9B0" wp14:editId="32529A8E">
                <wp:simplePos x="0" y="0"/>
                <wp:positionH relativeFrom="column">
                  <wp:posOffset>613294</wp:posOffset>
                </wp:positionH>
                <wp:positionV relativeFrom="paragraph">
                  <wp:posOffset>5367655</wp:posOffset>
                </wp:positionV>
                <wp:extent cx="1390303" cy="498764"/>
                <wp:effectExtent l="0" t="0" r="0" b="0"/>
                <wp:wrapNone/>
                <wp:docPr id="15908533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90303" cy="498764"/>
                        </a:xfrm>
                        <a:prstGeom prst="rect">
                          <a:avLst/>
                        </a:prstGeom>
                        <a:noFill/>
                        <a:ln w="9525">
                          <a:noFill/>
                          <a:miter lim="800000"/>
                          <a:headEnd/>
                          <a:tailEnd/>
                        </a:ln>
                      </wps:spPr>
                      <wps:txbx>
                        <w:txbxContent>
                          <w:p w14:paraId="66385937" w14:textId="77777777" w:rsidR="00DA1D90" w:rsidRPr="001274EF" w:rsidRDefault="00DA1D90" w:rsidP="00DA1D90">
                            <w:pPr>
                              <w:spacing w:line="216" w:lineRule="auto"/>
                              <w:rPr>
                                <w:rFonts w:ascii="Arial" w:hAnsi="Arial" w:cs="Arial"/>
                                <w:color w:val="3A3A3A"/>
                                <w:sz w:val="12"/>
                                <w:szCs w:val="12"/>
                              </w:rPr>
                            </w:pPr>
                            <w:r w:rsidRPr="001274EF">
                              <w:rPr>
                                <w:rFonts w:ascii="Arial" w:hAnsi="Arial" w:cs="Arial"/>
                                <w:sz w:val="12"/>
                                <w:szCs w:val="12"/>
                              </w:rPr>
                              <w:t>Conserver les écosystèmes (3)</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41FE9B0" id="_x0000_s1835" type="#_x0000_t202" style="position:absolute;margin-left:48.3pt;margin-top:422.65pt;width:109.45pt;height:39.25pt;z-index:252421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" filled="f" stroked="f">
                <v:textbox>
                  <w:txbxContent>
                    <w:p w14:paraId="66385937" w14:textId="77777777" w:rsidR="00DA1D90" w:rsidRPr="001274EF" w:rsidRDefault="00DA1D90" w:rsidP="00DA1D90">
                      <w:pPr>
                        <w:spacing w:line="216" w:lineRule="auto"/>
                        <w:rPr>
                          <w:rFonts w:ascii="Arial" w:hAnsi="Arial" w:cs="Arial"/>
                          <w:color w:val="3A3A3A"/>
                          <w:sz w:val="12"/>
                          <w:szCs w:val="12"/>
                        </w:rPr>
                      </w:pPr>
                      <w:r w:rsidRPr="001274EF">
                        <w:rPr>
                          <w:rFonts w:ascii="Arial" w:hAnsi="Arial" w:cs="Arial"/>
                          <w:sz w:val="12"/>
                          <w:szCs w:val="12"/>
                        </w:rPr>
                        <w:t>Conserver les écosystèmes (3)</w:t>
                      </w:r>
                    </w:p>
                  </w:txbxContent>
                </v:textbox>
              </v:shape>
            </w:pict>
          </mc:Fallback>
        </mc:AlternateContent>
      </w:r>
      <w:r w:rsidR="00A15994" w:rsidRPr="00EB3CC0">
        <w:rPr>
          <w:rFonts w:ascii="Calibri" w:eastAsia="Aptos" w:hAnsi="Calibri" w:cs="Calibri"/>
        </w:rPr>
        <mc:AlternateContent>
          <mc:Choice Requires="wps">
            <w:drawing>
              <wp:anchor distT="0" distB="0" distL="114300" distR="114300" simplePos="0" relativeHeight="252423168" behindDoc="0" locked="0" layoutInCell="1" allowOverlap="1" wp14:anchorId="69693AF1" wp14:editId="5B06B4CC">
                <wp:simplePos x="0" y="0"/>
                <wp:positionH relativeFrom="column">
                  <wp:posOffset>645217</wp:posOffset>
                </wp:positionH>
                <wp:positionV relativeFrom="paragraph">
                  <wp:posOffset>5600007</wp:posOffset>
                </wp:positionV>
                <wp:extent cx="1357860" cy="465282"/>
                <wp:effectExtent l="0" t="0" r="0" b="0"/>
                <wp:wrapNone/>
                <wp:docPr id="103908851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57860" cy="465282"/>
                        </a:xfrm>
                        <a:prstGeom prst="rect">
                          <a:avLst/>
                        </a:prstGeom>
                        <a:noFill/>
                        <a:ln w="9525">
                          <a:noFill/>
                          <a:miter lim="800000"/>
                          <a:headEnd/>
                          <a:tailEnd/>
                        </a:ln>
                      </wps:spPr>
                      <wps:txbx>
                        <w:txbxContent>
                          <w:p w14:paraId="1AC36F25" w14:textId="77777777" w:rsidR="00DA1D90" w:rsidRPr="001274EF" w:rsidRDefault="00DA1D90" w:rsidP="00DA1D90">
                            <w:pPr>
                              <w:spacing w:line="216" w:lineRule="auto"/>
                              <w:rPr>
                                <w:rFonts w:ascii="Arial" w:hAnsi="Arial" w:cs="Arial"/>
                                <w:color w:val="3A3A3A"/>
                                <w:sz w:val="12"/>
                                <w:szCs w:val="12"/>
                              </w:rPr>
                            </w:pPr>
                            <w:r w:rsidRPr="001274EF">
                              <w:rPr>
                                <w:rFonts w:ascii="Arial" w:hAnsi="Arial" w:cs="Arial"/>
                                <w:sz w:val="12"/>
                                <w:szCs w:val="12"/>
                              </w:rPr>
                              <w:t>Restaurer les écosystèmes (8)</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9693AF1" id="_x0000_s1836" type="#_x0000_t202" style="position:absolute;margin-left:50.8pt;margin-top:440.95pt;width:106.9pt;height:36.65pt;z-index:252423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" filled="f" stroked="f">
                <v:textbox>
                  <w:txbxContent>
                    <w:p w14:paraId="1AC36F25" w14:textId="77777777" w:rsidR="00DA1D90" w:rsidRPr="001274EF" w:rsidRDefault="00DA1D90" w:rsidP="00DA1D90">
                      <w:pPr>
                        <w:spacing w:line="216" w:lineRule="auto"/>
                        <w:rPr>
                          <w:rFonts w:ascii="Arial" w:hAnsi="Arial" w:cs="Arial"/>
                          <w:color w:val="3A3A3A"/>
                          <w:sz w:val="12"/>
                          <w:szCs w:val="12"/>
                        </w:rPr>
                      </w:pPr>
                      <w:r w:rsidRPr="001274EF">
                        <w:rPr>
                          <w:rFonts w:ascii="Arial" w:hAnsi="Arial" w:cs="Arial"/>
                          <w:sz w:val="12"/>
                          <w:szCs w:val="12"/>
                        </w:rPr>
                        <w:t>Restaurer les écosystèmes (8)</w:t>
                      </w:r>
                    </w:p>
                  </w:txbxContent>
                </v:textbox>
              </v:shape>
            </w:pict>
          </mc:Fallback>
        </mc:AlternateContent>
      </w:r>
      <w:r w:rsidR="00A15994" w:rsidRPr="00EB3CC0">
        <w:rPr>
          <w:rFonts w:ascii="Calibri" w:eastAsia="Aptos" w:hAnsi="Calibri" w:cs="Calibri"/>
        </w:rPr>
        <mc:AlternateContent>
          <mc:Choice Requires="wps">
            <w:drawing>
              <wp:anchor distT="0" distB="0" distL="114300" distR="114300" simplePos="0" relativeHeight="252425216" behindDoc="0" locked="0" layoutInCell="1" allowOverlap="1" wp14:anchorId="6407F7B9" wp14:editId="2B171D5F">
                <wp:simplePos x="0" y="0"/>
                <wp:positionH relativeFrom="column">
                  <wp:posOffset>787054</wp:posOffset>
                </wp:positionH>
                <wp:positionV relativeFrom="paragraph">
                  <wp:posOffset>5866419</wp:posOffset>
                </wp:positionV>
                <wp:extent cx="1150793" cy="382385"/>
                <wp:effectExtent l="0" t="0" r="0" b="0"/>
                <wp:wrapNone/>
                <wp:docPr id="103800329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0793" cy="382385"/>
                        </a:xfrm>
                        <a:prstGeom prst="rect">
                          <a:avLst/>
                        </a:prstGeom>
                        <a:noFill/>
                        <a:ln w="9525">
                          <a:noFill/>
                          <a:miter lim="800000"/>
                          <a:headEnd/>
                          <a:tailEnd/>
                        </a:ln>
                      </wps:spPr>
                      <wps:txbx>
                        <w:txbxContent>
                          <w:p w14:paraId="568BA1F3" w14:textId="77777777" w:rsidR="00DA1D90" w:rsidRPr="001274EF" w:rsidRDefault="00DA1D90" w:rsidP="00DA1D90">
                            <w:pPr>
                              <w:spacing w:line="216" w:lineRule="auto"/>
                              <w:rPr>
                                <w:rFonts w:ascii="Arial" w:hAnsi="Arial" w:cs="Arial"/>
                                <w:color w:val="3A3A3A"/>
                                <w:sz w:val="14"/>
                                <w:szCs w:val="14"/>
                              </w:rPr>
                            </w:pPr>
                            <w:r w:rsidRPr="001274EF">
                              <w:rPr>
                                <w:rFonts w:ascii="Arial" w:hAnsi="Arial" w:cs="Arial"/>
                                <w:sz w:val="12"/>
                                <w:szCs w:val="12"/>
                              </w:rPr>
                              <w:t>Gérer les écosystèmes (9</w:t>
                            </w:r>
                            <w:r w:rsidRPr="001274EF">
                              <w:rPr>
                                <w:rFonts w:asciiTheme="minorBidi" w:hAnsiTheme="minorBidi" w:cstheme="minorBidi"/>
                                <w:sz w:val="12"/>
                                <w:szCs w:val="12"/>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407F7B9" id="_x0000_s1837" type="#_x0000_t202" style="position:absolute;margin-left:61.95pt;margin-top:461.9pt;width:90.6pt;height:30.1pt;z-index:252425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" filled="f" stroked="f">
                <v:textbox>
                  <w:txbxContent>
                    <w:p w14:paraId="568BA1F3" w14:textId="77777777" w:rsidR="00DA1D90" w:rsidRPr="001274EF" w:rsidRDefault="00DA1D90" w:rsidP="00DA1D90">
                      <w:pPr>
                        <w:spacing w:line="216" w:lineRule="auto"/>
                        <w:rPr>
                          <w:rFonts w:ascii="Arial" w:hAnsi="Arial" w:cs="Arial"/>
                          <w:color w:val="3A3A3A"/>
                          <w:sz w:val="14"/>
                          <w:szCs w:val="14"/>
                        </w:rPr>
                      </w:pPr>
                      <w:r w:rsidRPr="001274EF">
                        <w:rPr>
                          <w:rFonts w:ascii="Arial" w:hAnsi="Arial" w:cs="Arial"/>
                          <w:sz w:val="12"/>
                          <w:szCs w:val="12"/>
                        </w:rPr>
                        <w:t>Gérer les écosystèmes (9</w:t>
                      </w:r>
                      <w:r w:rsidRPr="001274EF">
                        <w:rPr>
                          <w:rFonts w:asciiTheme="minorBidi" w:hAnsiTheme="minorBidi" w:cstheme="minorBidi"/>
                          <w:sz w:val="12"/>
                          <w:szCs w:val="12"/>
                        </w:rPr>
                        <w:t>)</w:t>
                      </w:r>
                    </w:p>
                  </w:txbxContent>
                </v:textbox>
              </v:shape>
            </w:pict>
          </mc:Fallback>
        </mc:AlternateContent>
      </w:r>
      <w:r w:rsidR="00A15994" w:rsidRPr="00EB3CC0">
        <w:rPr>
          <w:rFonts w:ascii="Calibri" w:eastAsia="Aptos" w:hAnsi="Calibri" w:cs="Calibri"/>
        </w:rPr>
        <mc:AlternateContent>
          <mc:Choice Requires="wps">
            <w:drawing>
              <wp:anchor distT="0" distB="0" distL="114300" distR="114300" simplePos="0" relativeHeight="252427264" behindDoc="0" locked="0" layoutInCell="1" allowOverlap="1" wp14:anchorId="7D220EEA" wp14:editId="0CC432B8">
                <wp:simplePos x="0" y="0"/>
                <wp:positionH relativeFrom="column">
                  <wp:posOffset>329854</wp:posOffset>
                </wp:positionH>
                <wp:positionV relativeFrom="paragraph">
                  <wp:posOffset>6124113</wp:posOffset>
                </wp:positionV>
                <wp:extent cx="1538836" cy="215900"/>
                <wp:effectExtent l="0" t="0" r="0" b="0"/>
                <wp:wrapNone/>
                <wp:docPr id="161272386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38836" cy="215900"/>
                        </a:xfrm>
                        <a:prstGeom prst="rect">
                          <a:avLst/>
                        </a:prstGeom>
                        <a:noFill/>
                        <a:ln w="9525">
                          <a:noFill/>
                          <a:miter lim="800000"/>
                          <a:headEnd/>
                          <a:tailEnd/>
                        </a:ln>
                      </wps:spPr>
                      <wps:txbx>
                        <w:txbxContent>
                          <w:p w14:paraId="45D0DA5E" w14:textId="77777777" w:rsidR="00DA1D90" w:rsidRPr="001274EF" w:rsidRDefault="00DA1D90" w:rsidP="00A15994">
                            <w:pPr>
                              <w:spacing w:line="216" w:lineRule="auto"/>
                              <w:jc w:val="right"/>
                              <w:rPr>
                                <w:rFonts w:ascii="Arial" w:hAnsi="Arial" w:cs="Arial"/>
                                <w:color w:val="3A3A3A"/>
                                <w:sz w:val="12"/>
                                <w:szCs w:val="12"/>
                              </w:rPr>
                            </w:pPr>
                            <w:r w:rsidRPr="001274EF">
                              <w:rPr>
                                <w:rFonts w:ascii="Arial" w:hAnsi="Arial" w:cs="Arial"/>
                                <w:sz w:val="12"/>
                                <w:szCs w:val="12"/>
                              </w:rPr>
                              <w:t>Consommer de manière durable (8)</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D220EEA" id="_x0000_s1838" type="#_x0000_t202" style="position:absolute;margin-left:25.95pt;margin-top:482.2pt;width:121.15pt;height:17pt;z-index:252427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" filled="f" stroked="f">
                <v:textbox>
                  <w:txbxContent>
                    <w:p w14:paraId="45D0DA5E" w14:textId="77777777" w:rsidR="00DA1D90" w:rsidRPr="001274EF" w:rsidRDefault="00DA1D90" w:rsidP="00A15994">
                      <w:pPr>
                        <w:spacing w:line="216" w:lineRule="auto"/>
                        <w:jc w:val="right"/>
                        <w:rPr>
                          <w:rFonts w:ascii="Arial" w:hAnsi="Arial" w:cs="Arial"/>
                          <w:color w:val="3A3A3A"/>
                          <w:sz w:val="12"/>
                          <w:szCs w:val="12"/>
                        </w:rPr>
                      </w:pPr>
                      <w:r w:rsidRPr="001274EF">
                        <w:rPr>
                          <w:rFonts w:ascii="Arial" w:hAnsi="Arial" w:cs="Arial"/>
                          <w:sz w:val="12"/>
                          <w:szCs w:val="12"/>
                        </w:rPr>
                        <w:t>Consommer de manière durable (8)</w:t>
                      </w:r>
                    </w:p>
                  </w:txbxContent>
                </v:textbox>
              </v:shape>
            </w:pict>
          </mc:Fallback>
        </mc:AlternateContent>
      </w:r>
      <w:r w:rsidR="00DE5617" w:rsidRPr="00EB3CC0">
        <w:rPr>
          <w:rFonts w:ascii="Calibri" w:eastAsia="Aptos" w:hAnsi="Calibri" w:cs="Calibri"/>
        </w:rPr>
        <mc:AlternateContent>
          <mc:Choice Requires="wps">
            <w:drawing>
              <wp:anchor distT="0" distB="0" distL="114300" distR="114300" simplePos="0" relativeHeight="252429312" behindDoc="0" locked="0" layoutInCell="1" allowOverlap="1" wp14:anchorId="093A681B" wp14:editId="108C26E0">
                <wp:simplePos x="0" y="0"/>
                <wp:positionH relativeFrom="column">
                  <wp:posOffset>892744</wp:posOffset>
                </wp:positionH>
                <wp:positionV relativeFrom="paragraph">
                  <wp:posOffset>6382994</wp:posOffset>
                </wp:positionV>
                <wp:extent cx="1026688" cy="237507"/>
                <wp:effectExtent l="0" t="0" r="0" b="0"/>
                <wp:wrapNone/>
                <wp:docPr id="176363277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6688" cy="237507"/>
                        </a:xfrm>
                        <a:prstGeom prst="rect">
                          <a:avLst/>
                        </a:prstGeom>
                        <a:noFill/>
                        <a:ln w="9525">
                          <a:noFill/>
                          <a:miter lim="800000"/>
                          <a:headEnd/>
                          <a:tailEnd/>
                        </a:ln>
                      </wps:spPr>
                      <wps:txbx>
                        <w:txbxContent>
                          <w:p w14:paraId="40354CC5" w14:textId="77777777" w:rsidR="00DA1D90" w:rsidRPr="001274EF" w:rsidRDefault="00DA1D90" w:rsidP="00DA1D90">
                            <w:pPr>
                              <w:spacing w:line="216" w:lineRule="auto"/>
                              <w:rPr>
                                <w:rFonts w:asciiTheme="minorBidi" w:hAnsiTheme="minorBidi" w:cstheme="minorBidi"/>
                                <w:color w:val="3A3A3A"/>
                                <w:sz w:val="12"/>
                                <w:szCs w:val="12"/>
                              </w:rPr>
                            </w:pPr>
                            <w:r w:rsidRPr="001274EF">
                              <w:rPr>
                                <w:rFonts w:asciiTheme="minorBidi" w:hAnsiTheme="minorBidi" w:cstheme="minorBidi"/>
                                <w:sz w:val="12"/>
                                <w:szCs w:val="12"/>
                              </w:rPr>
                              <w:t>Réduire la pollution (7)</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93A681B" id="_x0000_s1839" type="#_x0000_t202" style="position:absolute;margin-left:70.3pt;margin-top:502.6pt;width:80.85pt;height:18.7pt;z-index:252429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" filled="f" stroked="f">
                <v:textbox>
                  <w:txbxContent>
                    <w:p w14:paraId="40354CC5" w14:textId="77777777" w:rsidR="00DA1D90" w:rsidRPr="001274EF" w:rsidRDefault="00DA1D90" w:rsidP="00DA1D90">
                      <w:pPr>
                        <w:spacing w:line="216" w:lineRule="auto"/>
                        <w:rPr>
                          <w:rFonts w:asciiTheme="minorBidi" w:hAnsiTheme="minorBidi" w:cstheme="minorBidi"/>
                          <w:color w:val="3A3A3A"/>
                          <w:sz w:val="12"/>
                          <w:szCs w:val="12"/>
                        </w:rPr>
                      </w:pPr>
                      <w:r w:rsidRPr="001274EF">
                        <w:rPr>
                          <w:rFonts w:asciiTheme="minorBidi" w:hAnsiTheme="minorBidi" w:cstheme="minorBidi"/>
                          <w:sz w:val="12"/>
                          <w:szCs w:val="12"/>
                        </w:rPr>
                        <w:t>Réduire la pollution (7)</w:t>
                      </w:r>
                    </w:p>
                  </w:txbxContent>
                </v:textbox>
              </v:shape>
            </w:pict>
          </mc:Fallback>
        </mc:AlternateContent>
      </w:r>
      <w:r w:rsidR="00DE5617" w:rsidRPr="00EB3CC0">
        <w:rPr>
          <w:rFonts w:ascii="Calibri" w:eastAsia="Aptos" w:hAnsi="Calibri" w:cs="Calibri"/>
        </w:rPr>
        <mc:AlternateContent>
          <mc:Choice Requires="wps">
            <w:drawing>
              <wp:anchor distT="0" distB="0" distL="114300" distR="114300" simplePos="0" relativeHeight="252431360" behindDoc="0" locked="0" layoutInCell="1" allowOverlap="1" wp14:anchorId="7920D7EF" wp14:editId="38775CC3">
                <wp:simplePos x="0" y="0"/>
                <wp:positionH relativeFrom="column">
                  <wp:posOffset>156474</wp:posOffset>
                </wp:positionH>
                <wp:positionV relativeFrom="paragraph">
                  <wp:posOffset>6632377</wp:posOffset>
                </wp:positionV>
                <wp:extent cx="1763395" cy="204025"/>
                <wp:effectExtent l="0" t="0" r="0" b="5715"/>
                <wp:wrapNone/>
                <wp:docPr id="58570649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63395" cy="204025"/>
                        </a:xfrm>
                        <a:prstGeom prst="rect">
                          <a:avLst/>
                        </a:prstGeom>
                        <a:noFill/>
                        <a:ln w="9525">
                          <a:noFill/>
                          <a:miter lim="800000"/>
                          <a:headEnd/>
                          <a:tailEnd/>
                        </a:ln>
                      </wps:spPr>
                      <wps:txbx>
                        <w:txbxContent>
                          <w:p w14:paraId="03EC118A" w14:textId="77777777" w:rsidR="00DA1D90" w:rsidRPr="001274EF" w:rsidRDefault="00DA1D90" w:rsidP="00DA1D90">
                            <w:pPr>
                              <w:spacing w:line="216" w:lineRule="auto"/>
                              <w:rPr>
                                <w:rFonts w:asciiTheme="minorBidi" w:hAnsiTheme="minorBidi" w:cstheme="minorBidi"/>
                                <w:color w:val="3A3A3A"/>
                                <w:sz w:val="12"/>
                                <w:szCs w:val="12"/>
                              </w:rPr>
                            </w:pPr>
                            <w:r w:rsidRPr="001274EF">
                              <w:rPr>
                                <w:rFonts w:asciiTheme="minorBidi" w:hAnsiTheme="minorBidi" w:cstheme="minorBidi"/>
                                <w:sz w:val="12"/>
                                <w:szCs w:val="12"/>
                              </w:rPr>
                              <w:t>Intégrer la planification et la gouvernance (9)</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920D7EF" id="_x0000_s1840" type="#_x0000_t202" style="position:absolute;margin-left:12.3pt;margin-top:522.25pt;width:138.85pt;height:16.05pt;z-index:252431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" filled="f" stroked="f">
                <v:textbox>
                  <w:txbxContent>
                    <w:p w14:paraId="03EC118A" w14:textId="77777777" w:rsidR="00DA1D90" w:rsidRPr="001274EF" w:rsidRDefault="00DA1D90" w:rsidP="00DA1D90">
                      <w:pPr>
                        <w:spacing w:line="216" w:lineRule="auto"/>
                        <w:rPr>
                          <w:rFonts w:asciiTheme="minorBidi" w:hAnsiTheme="minorBidi" w:cstheme="minorBidi"/>
                          <w:color w:val="3A3A3A"/>
                          <w:sz w:val="12"/>
                          <w:szCs w:val="12"/>
                        </w:rPr>
                      </w:pPr>
                      <w:r w:rsidRPr="001274EF">
                        <w:rPr>
                          <w:rFonts w:asciiTheme="minorBidi" w:hAnsiTheme="minorBidi" w:cstheme="minorBidi"/>
                          <w:sz w:val="12"/>
                          <w:szCs w:val="12"/>
                        </w:rPr>
                        <w:t>Intégrer la planification et la gouvernance (9)</w:t>
                      </w:r>
                    </w:p>
                  </w:txbxContent>
                </v:textbox>
              </v:shape>
            </w:pict>
          </mc:Fallback>
        </mc:AlternateContent>
      </w:r>
      <w:r w:rsidR="00DE5617" w:rsidRPr="00EB3CC0">
        <w:rPr>
          <w:rFonts w:ascii="Calibri" w:eastAsia="Aptos" w:hAnsi="Calibri" w:cs="Calibri"/>
        </w:rPr>
        <mc:AlternateContent>
          <mc:Choice Requires="wps">
            <w:drawing>
              <wp:anchor distT="0" distB="0" distL="114300" distR="114300" simplePos="0" relativeHeight="252433408" behindDoc="0" locked="0" layoutInCell="1" allowOverlap="1" wp14:anchorId="7A94B0C8" wp14:editId="1CBD2026">
                <wp:simplePos x="0" y="0"/>
                <wp:positionH relativeFrom="column">
                  <wp:posOffset>958058</wp:posOffset>
                </wp:positionH>
                <wp:positionV relativeFrom="paragraph">
                  <wp:posOffset>6893634</wp:posOffset>
                </wp:positionV>
                <wp:extent cx="961811" cy="209963"/>
                <wp:effectExtent l="0" t="0" r="0" b="0"/>
                <wp:wrapNone/>
                <wp:docPr id="151877597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61811" cy="209963"/>
                        </a:xfrm>
                        <a:prstGeom prst="rect">
                          <a:avLst/>
                        </a:prstGeom>
                        <a:noFill/>
                        <a:ln w="9525">
                          <a:noFill/>
                          <a:miter lim="800000"/>
                          <a:headEnd/>
                          <a:tailEnd/>
                        </a:ln>
                      </wps:spPr>
                      <wps:txbx>
                        <w:txbxContent>
                          <w:p w14:paraId="57CF01C6" w14:textId="77777777" w:rsidR="00DA1D90" w:rsidRPr="001274EF" w:rsidRDefault="00DA1D90" w:rsidP="00DA1D90">
                            <w:pPr>
                              <w:spacing w:line="216" w:lineRule="auto"/>
                              <w:rPr>
                                <w:rFonts w:ascii="Arial" w:hAnsi="Arial" w:cs="Arial"/>
                                <w:color w:val="3A3A3A"/>
                                <w:sz w:val="12"/>
                                <w:szCs w:val="12"/>
                              </w:rPr>
                            </w:pPr>
                            <w:r w:rsidRPr="001274EF">
                              <w:rPr>
                                <w:rFonts w:ascii="Arial" w:hAnsi="Arial" w:cs="Arial"/>
                                <w:sz w:val="12"/>
                                <w:szCs w:val="12"/>
                              </w:rPr>
                              <w:t>Gérer les risques (9)</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A94B0C8" id="_x0000_s1841" type="#_x0000_t202" style="position:absolute;margin-left:75.45pt;margin-top:542.8pt;width:75.75pt;height:16.55pt;z-index:252433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" filled="f" stroked="f">
                <v:textbox>
                  <w:txbxContent>
                    <w:p w14:paraId="57CF01C6" w14:textId="77777777" w:rsidR="00DA1D90" w:rsidRPr="001274EF" w:rsidRDefault="00DA1D90" w:rsidP="00DA1D90">
                      <w:pPr>
                        <w:spacing w:line="216" w:lineRule="auto"/>
                        <w:rPr>
                          <w:rFonts w:ascii="Arial" w:hAnsi="Arial" w:cs="Arial"/>
                          <w:color w:val="3A3A3A"/>
                          <w:sz w:val="12"/>
                          <w:szCs w:val="12"/>
                        </w:rPr>
                      </w:pPr>
                      <w:r w:rsidRPr="001274EF">
                        <w:rPr>
                          <w:rFonts w:ascii="Arial" w:hAnsi="Arial" w:cs="Arial"/>
                          <w:sz w:val="12"/>
                          <w:szCs w:val="12"/>
                        </w:rPr>
                        <w:t>Gérer les risques (9)</w:t>
                      </w:r>
                    </w:p>
                  </w:txbxContent>
                </v:textbox>
              </v:shape>
            </w:pict>
          </mc:Fallback>
        </mc:AlternateContent>
      </w:r>
      <w:r w:rsidR="00DE5617" w:rsidRPr="00EB3CC0">
        <w:rPr>
          <w:rFonts w:ascii="Calibri" w:eastAsia="Aptos" w:hAnsi="Calibri" w:cs="Calibri"/>
        </w:rPr>
        <mc:AlternateContent>
          <mc:Choice Requires="wps">
            <w:drawing>
              <wp:anchor distT="0" distB="0" distL="114300" distR="114300" simplePos="0" relativeHeight="252435456" behindDoc="0" locked="0" layoutInCell="1" allowOverlap="1" wp14:anchorId="1FF677AC" wp14:editId="68AC0A88">
                <wp:simplePos x="0" y="0"/>
                <wp:positionH relativeFrom="column">
                  <wp:posOffset>275227</wp:posOffset>
                </wp:positionH>
                <wp:positionV relativeFrom="paragraph">
                  <wp:posOffset>7143016</wp:posOffset>
                </wp:positionV>
                <wp:extent cx="1597149" cy="209962"/>
                <wp:effectExtent l="0" t="0" r="0" b="0"/>
                <wp:wrapNone/>
                <wp:docPr id="79596899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97149" cy="209962"/>
                        </a:xfrm>
                        <a:prstGeom prst="rect">
                          <a:avLst/>
                        </a:prstGeom>
                        <a:noFill/>
                        <a:ln w="9525">
                          <a:noFill/>
                          <a:miter lim="800000"/>
                          <a:headEnd/>
                          <a:tailEnd/>
                        </a:ln>
                      </wps:spPr>
                      <wps:txbx>
                        <w:txbxContent>
                          <w:p w14:paraId="3B83EB76" w14:textId="77777777" w:rsidR="00DA1D90" w:rsidRPr="001274EF" w:rsidRDefault="00DA1D90" w:rsidP="00DE5617">
                            <w:pPr>
                              <w:spacing w:line="216" w:lineRule="auto"/>
                              <w:jc w:val="right"/>
                              <w:rPr>
                                <w:rFonts w:asciiTheme="minorBidi" w:hAnsiTheme="minorBidi" w:cstheme="minorBidi"/>
                                <w:color w:val="3A3A3A"/>
                                <w:sz w:val="12"/>
                                <w:szCs w:val="12"/>
                              </w:rPr>
                            </w:pPr>
                            <w:r w:rsidRPr="001274EF">
                              <w:rPr>
                                <w:rFonts w:asciiTheme="minorBidi" w:hAnsiTheme="minorBidi" w:cstheme="minorBidi"/>
                                <w:sz w:val="12"/>
                                <w:szCs w:val="12"/>
                              </w:rPr>
                              <w:t>Garantir les droits et l’équité (10)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FF677AC" id="_x0000_s1842" type="#_x0000_t202" style="position:absolute;margin-left:21.65pt;margin-top:562.45pt;width:125.75pt;height:16.55pt;z-index:252435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" filled="f" stroked="f">
                <v:textbox>
                  <w:txbxContent>
                    <w:p w14:paraId="3B83EB76" w14:textId="77777777" w:rsidR="00DA1D90" w:rsidRPr="001274EF" w:rsidRDefault="00DA1D90" w:rsidP="00DE5617">
                      <w:pPr>
                        <w:spacing w:line="216" w:lineRule="auto"/>
                        <w:jc w:val="right"/>
                        <w:rPr>
                          <w:rFonts w:asciiTheme="minorBidi" w:hAnsiTheme="minorBidi" w:cstheme="minorBidi"/>
                          <w:color w:val="3A3A3A"/>
                          <w:sz w:val="12"/>
                          <w:szCs w:val="12"/>
                        </w:rPr>
                      </w:pPr>
                      <w:r w:rsidRPr="001274EF">
                        <w:rPr>
                          <w:rFonts w:asciiTheme="minorBidi" w:hAnsiTheme="minorBidi" w:cstheme="minorBidi"/>
                          <w:sz w:val="12"/>
                          <w:szCs w:val="12"/>
                        </w:rPr>
                        <w:t>Garantir les droits et l’équité (10)</w:t>
                      </w:r>
                    </w:p>
                  </w:txbxContent>
                </v:textbox>
              </v:shape>
            </w:pict>
          </mc:Fallback>
        </mc:AlternateContent>
      </w:r>
      <w:r w:rsidR="00DE5617" w:rsidRPr="00EB3CC0">
        <w:rPr>
          <w:rFonts w:ascii="Calibri" w:eastAsia="Aptos" w:hAnsi="Calibri" w:cs="Calibri"/>
        </w:rPr>
        <mc:AlternateContent>
          <mc:Choice Requires="wps">
            <w:drawing>
              <wp:anchor distT="0" distB="0" distL="114300" distR="114300" simplePos="0" relativeHeight="252439552" behindDoc="0" locked="0" layoutInCell="1" allowOverlap="1" wp14:anchorId="72CFD4AC" wp14:editId="5C9879D7">
                <wp:simplePos x="0" y="0"/>
                <wp:positionH relativeFrom="column">
                  <wp:posOffset>523298</wp:posOffset>
                </wp:positionH>
                <wp:positionV relativeFrom="paragraph">
                  <wp:posOffset>7649845</wp:posOffset>
                </wp:positionV>
                <wp:extent cx="1315720" cy="215900"/>
                <wp:effectExtent l="0" t="0" r="0" b="0"/>
                <wp:wrapNone/>
                <wp:docPr id="162155402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15720" cy="215900"/>
                        </a:xfrm>
                        <a:prstGeom prst="rect">
                          <a:avLst/>
                        </a:prstGeom>
                        <a:noFill/>
                        <a:ln w="9525">
                          <a:noFill/>
                          <a:miter lim="800000"/>
                          <a:headEnd/>
                          <a:tailEnd/>
                        </a:ln>
                      </wps:spPr>
                      <wps:txbx>
                        <w:txbxContent>
                          <w:p w14:paraId="4EECE23C" w14:textId="77777777" w:rsidR="00DA1D90" w:rsidRPr="001274EF" w:rsidRDefault="00DA1D90" w:rsidP="00DE5617">
                            <w:pPr>
                              <w:spacing w:line="216" w:lineRule="auto"/>
                              <w:jc w:val="right"/>
                              <w:rPr>
                                <w:rFonts w:ascii="Arial" w:hAnsi="Arial" w:cs="Arial"/>
                                <w:color w:val="3A3A3A"/>
                                <w:sz w:val="12"/>
                                <w:szCs w:val="12"/>
                              </w:rPr>
                            </w:pPr>
                            <w:r w:rsidRPr="001274EF">
                              <w:rPr>
                                <w:rFonts w:ascii="Arial" w:hAnsi="Arial" w:cs="Arial"/>
                                <w:sz w:val="12"/>
                                <w:szCs w:val="12"/>
                              </w:rPr>
                              <w:t>Autres (4)</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2CFD4AC" id="_x0000_s1843" type="#_x0000_t202" style="position:absolute;margin-left:41.2pt;margin-top:602.35pt;width:103.6pt;height:17pt;z-index:252439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" filled="f" stroked="f">
                <v:textbox>
                  <w:txbxContent>
                    <w:p w14:paraId="4EECE23C" w14:textId="77777777" w:rsidR="00DA1D90" w:rsidRPr="001274EF" w:rsidRDefault="00DA1D90" w:rsidP="00DE5617">
                      <w:pPr>
                        <w:spacing w:line="216" w:lineRule="auto"/>
                        <w:jc w:val="right"/>
                        <w:rPr>
                          <w:rFonts w:ascii="Arial" w:hAnsi="Arial" w:cs="Arial"/>
                          <w:color w:val="3A3A3A"/>
                          <w:sz w:val="12"/>
                          <w:szCs w:val="12"/>
                        </w:rPr>
                      </w:pPr>
                      <w:r w:rsidRPr="001274EF">
                        <w:rPr>
                          <w:rFonts w:ascii="Arial" w:hAnsi="Arial" w:cs="Arial"/>
                          <w:sz w:val="12"/>
                          <w:szCs w:val="12"/>
                        </w:rPr>
                        <w:t>Autres (4)</w:t>
                      </w:r>
                    </w:p>
                  </w:txbxContent>
                </v:textbox>
              </v:shape>
            </w:pict>
          </mc:Fallback>
        </mc:AlternateContent>
      </w:r>
      <w:r w:rsidR="00DE5617" w:rsidRPr="00EB3CC0">
        <w:rPr>
          <w:rFonts w:ascii="Calibri" w:eastAsia="Aptos" w:hAnsi="Calibri" w:cs="Calibri"/>
        </w:rPr>
        <mc:AlternateContent>
          <mc:Choice Requires="wps">
            <w:drawing>
              <wp:anchor distT="0" distB="0" distL="114300" distR="114300" simplePos="0" relativeHeight="252437504" behindDoc="0" locked="0" layoutInCell="1" allowOverlap="1" wp14:anchorId="597B39E0" wp14:editId="1AAA513E">
                <wp:simplePos x="0" y="0"/>
                <wp:positionH relativeFrom="column">
                  <wp:posOffset>215851</wp:posOffset>
                </wp:positionH>
                <wp:positionV relativeFrom="paragraph">
                  <wp:posOffset>7398336</wp:posOffset>
                </wp:positionV>
                <wp:extent cx="1873555" cy="362197"/>
                <wp:effectExtent l="0" t="0" r="0" b="0"/>
                <wp:wrapNone/>
                <wp:docPr id="4669062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73555" cy="362197"/>
                        </a:xfrm>
                        <a:prstGeom prst="rect">
                          <a:avLst/>
                        </a:prstGeom>
                        <a:noFill/>
                        <a:ln w="9525">
                          <a:noFill/>
                          <a:miter lim="800000"/>
                          <a:headEnd/>
                          <a:tailEnd/>
                        </a:ln>
                      </wps:spPr>
                      <wps:txbx>
                        <w:txbxContent>
                          <w:p w14:paraId="70B005DD" w14:textId="77777777" w:rsidR="00DA1D90" w:rsidRPr="001274EF" w:rsidRDefault="00DA1D90" w:rsidP="00DA1D90">
                            <w:pPr>
                              <w:spacing w:line="216" w:lineRule="auto"/>
                              <w:rPr>
                                <w:rFonts w:asciiTheme="minorBidi" w:hAnsiTheme="minorBidi" w:cstheme="minorBidi"/>
                                <w:color w:val="3A3A3A"/>
                                <w:sz w:val="12"/>
                                <w:szCs w:val="12"/>
                              </w:rPr>
                            </w:pPr>
                            <w:r w:rsidRPr="001274EF">
                              <w:rPr>
                                <w:rFonts w:asciiTheme="minorBidi" w:hAnsiTheme="minorBidi" w:cstheme="minorBidi"/>
                                <w:sz w:val="12"/>
                                <w:szCs w:val="12"/>
                              </w:rPr>
                              <w:t>Mobiliser les financements nécessaires (4)</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97B39E0" id="_x0000_s1844" type="#_x0000_t202" style="position:absolute;margin-left:17pt;margin-top:582.55pt;width:147.5pt;height:28.5pt;z-index:252437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" filled="f" stroked="f">
                <v:textbox>
                  <w:txbxContent>
                    <w:p w14:paraId="70B005DD" w14:textId="77777777" w:rsidR="00DA1D90" w:rsidRPr="001274EF" w:rsidRDefault="00DA1D90" w:rsidP="00DA1D90">
                      <w:pPr>
                        <w:spacing w:line="216" w:lineRule="auto"/>
                        <w:rPr>
                          <w:rFonts w:asciiTheme="minorBidi" w:hAnsiTheme="minorBidi" w:cstheme="minorBidi"/>
                          <w:color w:val="3A3A3A"/>
                          <w:sz w:val="12"/>
                          <w:szCs w:val="12"/>
                        </w:rPr>
                      </w:pPr>
                      <w:r w:rsidRPr="001274EF">
                        <w:rPr>
                          <w:rFonts w:asciiTheme="minorBidi" w:hAnsiTheme="minorBidi" w:cstheme="minorBidi"/>
                          <w:sz w:val="12"/>
                          <w:szCs w:val="12"/>
                        </w:rPr>
                        <w:t>Mobiliser les financements nécessaires (4)</w:t>
                      </w:r>
                    </w:p>
                  </w:txbxContent>
                </v:textbox>
              </v:shape>
            </w:pict>
          </mc:Fallback>
        </mc:AlternateContent>
      </w:r>
      <w:r w:rsidR="00DA1D90" w:rsidRPr="00EB3CC0">
        <w:rPr>
          <w:rFonts w:ascii="Calibri" w:eastAsia="Aptos" w:hAnsi="Calibri" w:cs="Calibri"/>
        </w:rPr>
        <mc:AlternateContent>
          <mc:Choice Requires="wps">
            <w:drawing>
              <wp:anchor distT="0" distB="0" distL="114300" distR="114300" simplePos="0" relativeHeight="252509184" behindDoc="0" locked="0" layoutInCell="1" allowOverlap="1" wp14:anchorId="7D95B763" wp14:editId="4EE2C95C">
                <wp:simplePos x="0" y="0"/>
                <wp:positionH relativeFrom="column">
                  <wp:posOffset>24130</wp:posOffset>
                </wp:positionH>
                <wp:positionV relativeFrom="paragraph">
                  <wp:posOffset>4712335</wp:posOffset>
                </wp:positionV>
                <wp:extent cx="251460" cy="215900"/>
                <wp:effectExtent l="0" t="0" r="0" b="0"/>
                <wp:wrapNone/>
                <wp:docPr id="179036044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1460" cy="215900"/>
                        </a:xfrm>
                        <a:prstGeom prst="rect">
                          <a:avLst/>
                        </a:prstGeom>
                        <a:noFill/>
                        <a:ln w="9525">
                          <a:noFill/>
                          <a:miter lim="800000"/>
                          <a:headEnd/>
                          <a:tailEnd/>
                        </a:ln>
                      </wps:spPr>
                      <wps:txbx>
                        <w:txbxContent>
                          <w:p w14:paraId="74E19BBD" w14:textId="77777777" w:rsidR="00DA1D90" w:rsidRPr="001274EF" w:rsidRDefault="00DA1D90" w:rsidP="00DA1D90">
                            <w:pPr>
                              <w:spacing w:line="216" w:lineRule="auto"/>
                              <w:rPr>
                                <w:rFonts w:ascii="Arial" w:hAnsi="Arial" w:cs="Arial"/>
                                <w:b/>
                                <w:bCs/>
                                <w:color w:val="3A3A3A"/>
                                <w:spacing w:val="-8"/>
                              </w:rPr>
                            </w:pPr>
                            <w:r w:rsidRPr="001274EF">
                              <w:rPr>
                                <w:rFonts w:ascii="Arial" w:hAnsi="Arial" w:cs="Arial"/>
                                <w:b/>
                                <w:bCs/>
                              </w:rPr>
                              <w:t>C</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7D95B763" id="_x0000_s1845" type="#_x0000_t202" style="position:absolute;margin-left:1.9pt;margin-top:371.05pt;width:19.8pt;height:17pt;z-index:2525091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" filled="f" stroked="f">
                <v:textbox>
                  <w:txbxContent>
                    <w:p w14:paraId="74E19BBD" w14:textId="77777777" w:rsidR="00DA1D90" w:rsidRPr="001274EF" w:rsidRDefault="00DA1D90" w:rsidP="00DA1D90">
                      <w:pPr>
                        <w:spacing w:line="216" w:lineRule="auto"/>
                        <w:rPr>
                          <w:rFonts w:ascii="Arial" w:hAnsi="Arial" w:cs="Arial"/>
                          <w:b/>
                          <w:bCs/>
                          <w:color w:val="3A3A3A"/>
                          <w:spacing w:val="-8"/>
                        </w:rPr>
                      </w:pPr>
                      <w:r w:rsidRPr="001274EF">
                        <w:rPr>
                          <w:rFonts w:ascii="Arial" w:hAnsi="Arial" w:cs="Arial"/>
                          <w:b/>
                          <w:bCs/>
                        </w:rPr>
                        <w:t>C</w:t>
                      </w:r>
                    </w:p>
                  </w:txbxContent>
                </v:textbox>
              </v:shape>
            </w:pict>
          </mc:Fallback>
        </mc:AlternateContent>
      </w:r>
      <w:r w:rsidR="00DA1D90" w:rsidRPr="00EB3CC0">
        <w:rPr>
          <w:rFonts w:ascii="Calibri" w:eastAsia="Aptos" w:hAnsi="Calibri" w:cs="Calibri"/>
        </w:rPr>
        <mc:AlternateContent>
          <mc:Choice Requires="wps">
            <w:drawing>
              <wp:anchor distT="0" distB="0" distL="114300" distR="114300" simplePos="0" relativeHeight="252492800" behindDoc="0" locked="0" layoutInCell="1" allowOverlap="1" wp14:anchorId="4377500A" wp14:editId="5346735D">
                <wp:simplePos x="0" y="0"/>
                <wp:positionH relativeFrom="column">
                  <wp:posOffset>4763770</wp:posOffset>
                </wp:positionH>
                <wp:positionV relativeFrom="paragraph">
                  <wp:posOffset>7644765</wp:posOffset>
                </wp:positionV>
                <wp:extent cx="251460" cy="215900"/>
                <wp:effectExtent l="0" t="0" r="0" b="0"/>
                <wp:wrapNone/>
                <wp:docPr id="163454183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1460" cy="215900"/>
                        </a:xfrm>
                        <a:prstGeom prst="rect">
                          <a:avLst/>
                        </a:prstGeom>
                        <a:noFill/>
                        <a:ln w="9525">
                          <a:noFill/>
                          <a:miter lim="800000"/>
                          <a:headEnd/>
                          <a:tailEnd/>
                        </a:ln>
                      </wps:spPr>
                      <wps:txbx>
                        <w:txbxContent>
                          <w:p w14:paraId="2CA33E65" w14:textId="77777777" w:rsidR="00DA1D90" w:rsidRPr="001274EF" w:rsidRDefault="00DA1D90" w:rsidP="00DA1D90">
                            <w:pPr>
                              <w:spacing w:line="216" w:lineRule="auto"/>
                              <w:jc w:val="center"/>
                              <w:rPr>
                                <w:rFonts w:ascii="Arial" w:hAnsi="Arial" w:cs="Arial"/>
                                <w:b/>
                                <w:bCs/>
                                <w:color w:val="FFFFFF" w:themeColor="background1"/>
                                <w:sz w:val="16"/>
                                <w:szCs w:val="16"/>
                              </w:rPr>
                            </w:pPr>
                            <w:r w:rsidRPr="001274EF">
                              <w:rPr>
                                <w:rFonts w:ascii="Arial" w:hAnsi="Arial" w:cs="Arial"/>
                                <w:b/>
                                <w:bCs/>
                                <w:color w:val="FFFFFF" w:themeColor="background1"/>
                                <w:sz w:val="16"/>
                                <w:szCs w:val="16"/>
                              </w:rPr>
                              <w:t>2</w:t>
                            </w:r>
                          </w:p>
                        </w:txbxContent>
                      </wps:txbx>
                      <wps:bodyPr rot="0" vert="horz" wrap="square" lIns="91440" tIns="45720" rIns="91440" bIns="45720" anchor="t" anchorCtr="0">
                        <a:noAutofit/>
                      </wps:bodyPr>
                    </wps:wsp>
                  </a:graphicData>
                </a:graphic>
              </wp:anchor>
            </w:drawing>
          </mc:Choice>
          <mc:Fallback>
            <w:pict>
              <v:shape w14:anchorId="4377500A" id="_x0000_s1846" type="#_x0000_t202" style="position:absolute;margin-left:375.1pt;margin-top:601.95pt;width:19.8pt;height:17pt;z-index:2524928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" filled="f" stroked="f">
                <v:textbox>
                  <w:txbxContent>
                    <w:p w14:paraId="2CA33E65" w14:textId="77777777" w:rsidR="00DA1D90" w:rsidRPr="001274EF" w:rsidRDefault="00DA1D90" w:rsidP="00DA1D90">
                      <w:pPr>
                        <w:spacing w:line="216" w:lineRule="auto"/>
                        <w:jc w:val="center"/>
                        <w:rPr>
                          <w:rFonts w:ascii="Arial" w:hAnsi="Arial" w:cs="Arial"/>
                          <w:b/>
                          <w:bCs/>
                          <w:color w:val="FFFFFF" w:themeColor="background1"/>
                          <w:sz w:val="16"/>
                          <w:szCs w:val="16"/>
                        </w:rPr>
                      </w:pPr>
                      <w:r w:rsidRPr="001274EF">
                        <w:rPr>
                          <w:rFonts w:ascii="Arial" w:hAnsi="Arial" w:cs="Arial"/>
                          <w:b/>
                          <w:bCs/>
                          <w:color w:val="FFFFFF" w:themeColor="background1"/>
                          <w:sz w:val="16"/>
                          <w:szCs w:val="16"/>
                        </w:rPr>
                        <w:t>2</w:t>
                      </w:r>
                    </w:p>
                  </w:txbxContent>
                </v:textbox>
              </v:shape>
            </w:pict>
          </mc:Fallback>
        </mc:AlternateContent>
      </w:r>
      <w:r w:rsidR="00DA1D90" w:rsidRPr="00EB3CC0">
        <w:rPr>
          <w:rFonts w:ascii="Calibri" w:eastAsia="Aptos" w:hAnsi="Calibri" w:cs="Calibri"/>
        </w:rPr>
        <mc:AlternateContent>
          <mc:Choice Requires="wps">
            <w:drawing>
              <wp:anchor distT="0" distB="0" distL="114300" distR="114300" simplePos="0" relativeHeight="252488704" behindDoc="0" locked="0" layoutInCell="1" allowOverlap="1" wp14:anchorId="50C4878F" wp14:editId="1E914B73">
                <wp:simplePos x="0" y="0"/>
                <wp:positionH relativeFrom="column">
                  <wp:posOffset>4763770</wp:posOffset>
                </wp:positionH>
                <wp:positionV relativeFrom="paragraph">
                  <wp:posOffset>7388860</wp:posOffset>
                </wp:positionV>
                <wp:extent cx="251460" cy="215900"/>
                <wp:effectExtent l="0" t="0" r="0" b="0"/>
                <wp:wrapNone/>
                <wp:docPr id="185121224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1460" cy="215900"/>
                        </a:xfrm>
                        <a:prstGeom prst="rect">
                          <a:avLst/>
                        </a:prstGeom>
                        <a:noFill/>
                        <a:ln w="9525">
                          <a:noFill/>
                          <a:miter lim="800000"/>
                          <a:headEnd/>
                          <a:tailEnd/>
                        </a:ln>
                      </wps:spPr>
                      <wps:txbx>
                        <w:txbxContent>
                          <w:p w14:paraId="6D57FC14" w14:textId="77777777" w:rsidR="00DA1D90" w:rsidRPr="001274EF" w:rsidRDefault="00DA1D90" w:rsidP="00DA1D90">
                            <w:pPr>
                              <w:spacing w:line="216" w:lineRule="auto"/>
                              <w:jc w:val="center"/>
                              <w:rPr>
                                <w:rFonts w:ascii="Arial" w:hAnsi="Arial" w:cs="Arial"/>
                                <w:b/>
                                <w:bCs/>
                                <w:color w:val="FFFFFF" w:themeColor="background1"/>
                                <w:sz w:val="16"/>
                                <w:szCs w:val="16"/>
                              </w:rPr>
                            </w:pPr>
                            <w:r w:rsidRPr="001274EF">
                              <w:rPr>
                                <w:rFonts w:ascii="Arial" w:hAnsi="Arial" w:cs="Arial"/>
                                <w:b/>
                                <w:bCs/>
                                <w:color w:val="FFFFFF" w:themeColor="background1"/>
                                <w:sz w:val="16"/>
                                <w:szCs w:val="16"/>
                              </w:rPr>
                              <w:t>2</w:t>
                            </w:r>
                          </w:p>
                        </w:txbxContent>
                      </wps:txbx>
                      <wps:bodyPr rot="0" vert="horz" wrap="square" lIns="91440" tIns="45720" rIns="91440" bIns="45720" anchor="t" anchorCtr="0">
                        <a:noAutofit/>
                      </wps:bodyPr>
                    </wps:wsp>
                  </a:graphicData>
                </a:graphic>
              </wp:anchor>
            </w:drawing>
          </mc:Choice>
          <mc:Fallback>
            <w:pict>
              <v:shape w14:anchorId="50C4878F" id="_x0000_s1847" type="#_x0000_t202" style="position:absolute;margin-left:375.1pt;margin-top:581.8pt;width:19.8pt;height:17pt;z-index:2524887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" filled="f" stroked="f">
                <v:textbox>
                  <w:txbxContent>
                    <w:p w14:paraId="6D57FC14" w14:textId="77777777" w:rsidR="00DA1D90" w:rsidRPr="001274EF" w:rsidRDefault="00DA1D90" w:rsidP="00DA1D90">
                      <w:pPr>
                        <w:spacing w:line="216" w:lineRule="auto"/>
                        <w:jc w:val="center"/>
                        <w:rPr>
                          <w:rFonts w:ascii="Arial" w:hAnsi="Arial" w:cs="Arial"/>
                          <w:b/>
                          <w:bCs/>
                          <w:color w:val="FFFFFF" w:themeColor="background1"/>
                          <w:sz w:val="16"/>
                          <w:szCs w:val="16"/>
                        </w:rPr>
                      </w:pPr>
                      <w:r w:rsidRPr="001274EF">
                        <w:rPr>
                          <w:rFonts w:ascii="Arial" w:hAnsi="Arial" w:cs="Arial"/>
                          <w:b/>
                          <w:bCs/>
                          <w:color w:val="FFFFFF" w:themeColor="background1"/>
                          <w:sz w:val="16"/>
                          <w:szCs w:val="16"/>
                        </w:rPr>
                        <w:t>2</w:t>
                      </w:r>
                    </w:p>
                  </w:txbxContent>
                </v:textbox>
              </v:shape>
            </w:pict>
          </mc:Fallback>
        </mc:AlternateContent>
      </w:r>
      <w:r w:rsidR="00DA1D90" w:rsidRPr="00EB3CC0">
        <w:rPr>
          <w:rFonts w:ascii="Calibri" w:eastAsia="Aptos" w:hAnsi="Calibri" w:cs="Calibri"/>
        </w:rPr>
        <mc:AlternateContent>
          <mc:Choice Requires="wps">
            <w:drawing>
              <wp:anchor distT="0" distB="0" distL="114300" distR="114300" simplePos="0" relativeHeight="252490752" behindDoc="0" locked="0" layoutInCell="1" allowOverlap="1" wp14:anchorId="47082DBA" wp14:editId="1FCF2631">
                <wp:simplePos x="0" y="0"/>
                <wp:positionH relativeFrom="column">
                  <wp:posOffset>4763770</wp:posOffset>
                </wp:positionH>
                <wp:positionV relativeFrom="paragraph">
                  <wp:posOffset>7134860</wp:posOffset>
                </wp:positionV>
                <wp:extent cx="251460" cy="215900"/>
                <wp:effectExtent l="0" t="0" r="0" b="0"/>
                <wp:wrapNone/>
                <wp:docPr id="179175238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1460" cy="215900"/>
                        </a:xfrm>
                        <a:prstGeom prst="rect">
                          <a:avLst/>
                        </a:prstGeom>
                        <a:noFill/>
                        <a:ln w="9525">
                          <a:noFill/>
                          <a:miter lim="800000"/>
                          <a:headEnd/>
                          <a:tailEnd/>
                        </a:ln>
                      </wps:spPr>
                      <wps:txbx>
                        <w:txbxContent>
                          <w:p w14:paraId="1FBEB0D0" w14:textId="77777777" w:rsidR="00DA1D90" w:rsidRPr="001274EF" w:rsidRDefault="00DA1D90" w:rsidP="00DA1D90">
                            <w:pPr>
                              <w:spacing w:line="216" w:lineRule="auto"/>
                              <w:jc w:val="center"/>
                              <w:rPr>
                                <w:rFonts w:ascii="Arial" w:hAnsi="Arial" w:cs="Arial"/>
                                <w:b/>
                                <w:bCs/>
                                <w:color w:val="FFFFFF" w:themeColor="background1"/>
                                <w:sz w:val="16"/>
                                <w:szCs w:val="16"/>
                              </w:rPr>
                            </w:pPr>
                            <w:r w:rsidRPr="001274EF">
                              <w:rPr>
                                <w:rFonts w:ascii="Arial" w:hAnsi="Arial" w:cs="Arial"/>
                                <w:b/>
                                <w:bCs/>
                                <w:color w:val="FFFFFF" w:themeColor="background1"/>
                                <w:sz w:val="16"/>
                                <w:szCs w:val="16"/>
                              </w:rPr>
                              <w:t>2</w:t>
                            </w:r>
                          </w:p>
                        </w:txbxContent>
                      </wps:txbx>
                      <wps:bodyPr rot="0" vert="horz" wrap="square" lIns="91440" tIns="45720" rIns="91440" bIns="45720" anchor="t" anchorCtr="0">
                        <a:noAutofit/>
                      </wps:bodyPr>
                    </wps:wsp>
                  </a:graphicData>
                </a:graphic>
              </wp:anchor>
            </w:drawing>
          </mc:Choice>
          <mc:Fallback>
            <w:pict>
              <v:shape w14:anchorId="47082DBA" id="_x0000_s1848" type="#_x0000_t202" style="position:absolute;margin-left:375.1pt;margin-top:561.8pt;width:19.8pt;height:17pt;z-index:2524907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" filled="f" stroked="f">
                <v:textbox>
                  <w:txbxContent>
                    <w:p w14:paraId="1FBEB0D0" w14:textId="77777777" w:rsidR="00DA1D90" w:rsidRPr="001274EF" w:rsidRDefault="00DA1D90" w:rsidP="00DA1D90">
                      <w:pPr>
                        <w:spacing w:line="216" w:lineRule="auto"/>
                        <w:jc w:val="center"/>
                        <w:rPr>
                          <w:rFonts w:ascii="Arial" w:hAnsi="Arial" w:cs="Arial"/>
                          <w:b/>
                          <w:bCs/>
                          <w:color w:val="FFFFFF" w:themeColor="background1"/>
                          <w:sz w:val="16"/>
                          <w:szCs w:val="16"/>
                        </w:rPr>
                      </w:pPr>
                      <w:r w:rsidRPr="001274EF">
                        <w:rPr>
                          <w:rFonts w:ascii="Arial" w:hAnsi="Arial" w:cs="Arial"/>
                          <w:b/>
                          <w:bCs/>
                          <w:color w:val="FFFFFF" w:themeColor="background1"/>
                          <w:sz w:val="16"/>
                          <w:szCs w:val="16"/>
                        </w:rPr>
                        <w:t>2</w:t>
                      </w:r>
                    </w:p>
                  </w:txbxContent>
                </v:textbox>
              </v:shape>
            </w:pict>
          </mc:Fallback>
        </mc:AlternateContent>
      </w:r>
      <w:r w:rsidR="00DA1D90" w:rsidRPr="00EB3CC0">
        <w:rPr>
          <w:rFonts w:ascii="Calibri" w:eastAsia="Aptos" w:hAnsi="Calibri" w:cs="Calibri"/>
        </w:rPr>
        <mc:AlternateContent>
          <mc:Choice Requires="wps">
            <w:drawing>
              <wp:anchor distT="0" distB="0" distL="114300" distR="114300" simplePos="0" relativeHeight="252486656" behindDoc="0" locked="0" layoutInCell="1" allowOverlap="1" wp14:anchorId="68F8F5AC" wp14:editId="31F5B974">
                <wp:simplePos x="0" y="0"/>
                <wp:positionH relativeFrom="column">
                  <wp:posOffset>4762500</wp:posOffset>
                </wp:positionH>
                <wp:positionV relativeFrom="paragraph">
                  <wp:posOffset>6880225</wp:posOffset>
                </wp:positionV>
                <wp:extent cx="251460" cy="215900"/>
                <wp:effectExtent l="0" t="0" r="0" b="0"/>
                <wp:wrapNone/>
                <wp:docPr id="180547992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1460" cy="215900"/>
                        </a:xfrm>
                        <a:prstGeom prst="rect">
                          <a:avLst/>
                        </a:prstGeom>
                        <a:noFill/>
                        <a:ln w="9525">
                          <a:noFill/>
                          <a:miter lim="800000"/>
                          <a:headEnd/>
                          <a:tailEnd/>
                        </a:ln>
                      </wps:spPr>
                      <wps:txbx>
                        <w:txbxContent>
                          <w:p w14:paraId="0469C5A9" w14:textId="77777777" w:rsidR="00DA1D90" w:rsidRPr="001274EF" w:rsidRDefault="00DA1D90" w:rsidP="00DA1D90">
                            <w:pPr>
                              <w:spacing w:line="216" w:lineRule="auto"/>
                              <w:jc w:val="center"/>
                              <w:rPr>
                                <w:rFonts w:ascii="Arial" w:hAnsi="Arial" w:cs="Arial"/>
                                <w:b/>
                                <w:bCs/>
                                <w:color w:val="FFFFFF" w:themeColor="background1"/>
                                <w:sz w:val="16"/>
                                <w:szCs w:val="16"/>
                              </w:rPr>
                            </w:pPr>
                            <w:r w:rsidRPr="001274EF">
                              <w:rPr>
                                <w:rFonts w:ascii="Arial" w:hAnsi="Arial" w:cs="Arial"/>
                                <w:b/>
                                <w:bCs/>
                                <w:color w:val="FFFFFF" w:themeColor="background1"/>
                                <w:sz w:val="16"/>
                                <w:szCs w:val="16"/>
                              </w:rPr>
                              <w:t>2</w:t>
                            </w:r>
                          </w:p>
                        </w:txbxContent>
                      </wps:txbx>
                      <wps:bodyPr rot="0" vert="horz" wrap="square" lIns="91440" tIns="45720" rIns="91440" bIns="45720" anchor="t" anchorCtr="0">
                        <a:noAutofit/>
                      </wps:bodyPr>
                    </wps:wsp>
                  </a:graphicData>
                </a:graphic>
              </wp:anchor>
            </w:drawing>
          </mc:Choice>
          <mc:Fallback>
            <w:pict>
              <v:shape w14:anchorId="68F8F5AC" id="_x0000_s1849" type="#_x0000_t202" style="position:absolute;margin-left:375pt;margin-top:541.75pt;width:19.8pt;height:17pt;z-index:2524866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" filled="f" stroked="f">
                <v:textbox>
                  <w:txbxContent>
                    <w:p w14:paraId="0469C5A9" w14:textId="77777777" w:rsidR="00DA1D90" w:rsidRPr="001274EF" w:rsidRDefault="00DA1D90" w:rsidP="00DA1D90">
                      <w:pPr>
                        <w:spacing w:line="216" w:lineRule="auto"/>
                        <w:jc w:val="center"/>
                        <w:rPr>
                          <w:rFonts w:ascii="Arial" w:hAnsi="Arial" w:cs="Arial"/>
                          <w:b/>
                          <w:bCs/>
                          <w:color w:val="FFFFFF" w:themeColor="background1"/>
                          <w:sz w:val="16"/>
                          <w:szCs w:val="16"/>
                        </w:rPr>
                      </w:pPr>
                      <w:r w:rsidRPr="001274EF">
                        <w:rPr>
                          <w:rFonts w:ascii="Arial" w:hAnsi="Arial" w:cs="Arial"/>
                          <w:b/>
                          <w:bCs/>
                          <w:color w:val="FFFFFF" w:themeColor="background1"/>
                          <w:sz w:val="16"/>
                          <w:szCs w:val="16"/>
                        </w:rPr>
                        <w:t>2</w:t>
                      </w:r>
                    </w:p>
                  </w:txbxContent>
                </v:textbox>
              </v:shape>
            </w:pict>
          </mc:Fallback>
        </mc:AlternateContent>
      </w:r>
      <w:r w:rsidR="00DA1D90" w:rsidRPr="00EB3CC0">
        <w:rPr>
          <w:rFonts w:ascii="Calibri" w:eastAsia="Aptos" w:hAnsi="Calibri" w:cs="Calibri"/>
        </w:rPr>
        <mc:AlternateContent>
          <mc:Choice Requires="wps">
            <w:drawing>
              <wp:anchor distT="0" distB="0" distL="114300" distR="114300" simplePos="0" relativeHeight="252484608" behindDoc="0" locked="0" layoutInCell="1" allowOverlap="1" wp14:anchorId="3AD8552F" wp14:editId="1848AED7">
                <wp:simplePos x="0" y="0"/>
                <wp:positionH relativeFrom="column">
                  <wp:posOffset>4762500</wp:posOffset>
                </wp:positionH>
                <wp:positionV relativeFrom="paragraph">
                  <wp:posOffset>6619875</wp:posOffset>
                </wp:positionV>
                <wp:extent cx="251460" cy="215900"/>
                <wp:effectExtent l="0" t="0" r="0" b="0"/>
                <wp:wrapNone/>
                <wp:docPr id="55747490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1460" cy="215900"/>
                        </a:xfrm>
                        <a:prstGeom prst="rect">
                          <a:avLst/>
                        </a:prstGeom>
                        <a:noFill/>
                        <a:ln w="9525">
                          <a:noFill/>
                          <a:miter lim="800000"/>
                          <a:headEnd/>
                          <a:tailEnd/>
                        </a:ln>
                      </wps:spPr>
                      <wps:txbx>
                        <w:txbxContent>
                          <w:p w14:paraId="22AD36B9" w14:textId="77777777" w:rsidR="00DA1D90" w:rsidRPr="001274EF" w:rsidRDefault="00DA1D90" w:rsidP="00DA1D90">
                            <w:pPr>
                              <w:spacing w:line="216" w:lineRule="auto"/>
                              <w:jc w:val="center"/>
                              <w:rPr>
                                <w:rFonts w:ascii="Arial" w:hAnsi="Arial" w:cs="Arial"/>
                                <w:b/>
                                <w:bCs/>
                                <w:color w:val="FFFFFF" w:themeColor="background1"/>
                                <w:sz w:val="16"/>
                                <w:szCs w:val="16"/>
                              </w:rPr>
                            </w:pPr>
                            <w:r w:rsidRPr="001274EF">
                              <w:rPr>
                                <w:rFonts w:ascii="Arial" w:hAnsi="Arial" w:cs="Arial"/>
                                <w:b/>
                                <w:bCs/>
                                <w:color w:val="FFFFFF" w:themeColor="background1"/>
                                <w:sz w:val="16"/>
                                <w:szCs w:val="16"/>
                              </w:rPr>
                              <w:t>2</w:t>
                            </w:r>
                          </w:p>
                        </w:txbxContent>
                      </wps:txbx>
                      <wps:bodyPr rot="0" vert="horz" wrap="square" lIns="91440" tIns="45720" rIns="91440" bIns="45720" anchor="t" anchorCtr="0">
                        <a:noAutofit/>
                      </wps:bodyPr>
                    </wps:wsp>
                  </a:graphicData>
                </a:graphic>
              </wp:anchor>
            </w:drawing>
          </mc:Choice>
          <mc:Fallback>
            <w:pict>
              <v:shape w14:anchorId="3AD8552F" id="_x0000_s1850" type="#_x0000_t202" style="position:absolute;margin-left:375pt;margin-top:521.25pt;width:19.8pt;height:17pt;z-index:2524846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" filled="f" stroked="f">
                <v:textbox>
                  <w:txbxContent>
                    <w:p w14:paraId="22AD36B9" w14:textId="77777777" w:rsidR="00DA1D90" w:rsidRPr="001274EF" w:rsidRDefault="00DA1D90" w:rsidP="00DA1D90">
                      <w:pPr>
                        <w:spacing w:line="216" w:lineRule="auto"/>
                        <w:jc w:val="center"/>
                        <w:rPr>
                          <w:rFonts w:ascii="Arial" w:hAnsi="Arial" w:cs="Arial"/>
                          <w:b/>
                          <w:bCs/>
                          <w:color w:val="FFFFFF" w:themeColor="background1"/>
                          <w:sz w:val="16"/>
                          <w:szCs w:val="16"/>
                        </w:rPr>
                      </w:pPr>
                      <w:r w:rsidRPr="001274EF">
                        <w:rPr>
                          <w:rFonts w:ascii="Arial" w:hAnsi="Arial" w:cs="Arial"/>
                          <w:b/>
                          <w:bCs/>
                          <w:color w:val="FFFFFF" w:themeColor="background1"/>
                          <w:sz w:val="16"/>
                          <w:szCs w:val="16"/>
                        </w:rPr>
                        <w:t>2</w:t>
                      </w:r>
                    </w:p>
                  </w:txbxContent>
                </v:textbox>
              </v:shape>
            </w:pict>
          </mc:Fallback>
        </mc:AlternateContent>
      </w:r>
      <w:r w:rsidR="00DA1D90" w:rsidRPr="00EB3CC0">
        <w:rPr>
          <w:rFonts w:ascii="Calibri" w:eastAsia="Aptos" w:hAnsi="Calibri" w:cs="Calibri"/>
        </w:rPr>
        <mc:AlternateContent>
          <mc:Choice Requires="wps">
            <w:drawing>
              <wp:anchor distT="0" distB="0" distL="114300" distR="114300" simplePos="0" relativeHeight="252482560" behindDoc="0" locked="0" layoutInCell="1" allowOverlap="1" wp14:anchorId="37681B83" wp14:editId="2FF44D47">
                <wp:simplePos x="0" y="0"/>
                <wp:positionH relativeFrom="column">
                  <wp:posOffset>4763770</wp:posOffset>
                </wp:positionH>
                <wp:positionV relativeFrom="paragraph">
                  <wp:posOffset>6368415</wp:posOffset>
                </wp:positionV>
                <wp:extent cx="251460" cy="215900"/>
                <wp:effectExtent l="0" t="0" r="0" b="0"/>
                <wp:wrapNone/>
                <wp:docPr id="194338412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1460" cy="215900"/>
                        </a:xfrm>
                        <a:prstGeom prst="rect">
                          <a:avLst/>
                        </a:prstGeom>
                        <a:noFill/>
                        <a:ln w="9525">
                          <a:noFill/>
                          <a:miter lim="800000"/>
                          <a:headEnd/>
                          <a:tailEnd/>
                        </a:ln>
                      </wps:spPr>
                      <wps:txbx>
                        <w:txbxContent>
                          <w:p w14:paraId="62283A4A" w14:textId="77777777" w:rsidR="00DA1D90" w:rsidRPr="001274EF" w:rsidRDefault="00DA1D90" w:rsidP="00DA1D90">
                            <w:pPr>
                              <w:spacing w:line="216" w:lineRule="auto"/>
                              <w:jc w:val="center"/>
                              <w:rPr>
                                <w:rFonts w:ascii="Arial" w:hAnsi="Arial" w:cs="Arial"/>
                                <w:b/>
                                <w:bCs/>
                                <w:color w:val="FFFFFF" w:themeColor="background1"/>
                                <w:sz w:val="16"/>
                                <w:szCs w:val="16"/>
                              </w:rPr>
                            </w:pPr>
                            <w:r w:rsidRPr="001274EF">
                              <w:rPr>
                                <w:rFonts w:ascii="Arial" w:hAnsi="Arial" w:cs="Arial"/>
                                <w:b/>
                                <w:bCs/>
                                <w:color w:val="FFFFFF" w:themeColor="background1"/>
                                <w:sz w:val="16"/>
                                <w:szCs w:val="16"/>
                              </w:rPr>
                              <w:t>2</w:t>
                            </w:r>
                          </w:p>
                        </w:txbxContent>
                      </wps:txbx>
                      <wps:bodyPr rot="0" vert="horz" wrap="square" lIns="91440" tIns="45720" rIns="91440" bIns="45720" anchor="t" anchorCtr="0">
                        <a:noAutofit/>
                      </wps:bodyPr>
                    </wps:wsp>
                  </a:graphicData>
                </a:graphic>
              </wp:anchor>
            </w:drawing>
          </mc:Choice>
          <mc:Fallback>
            <w:pict>
              <v:shape w14:anchorId="37681B83" id="_x0000_s1851" type="#_x0000_t202" style="position:absolute;margin-left:375.1pt;margin-top:501.45pt;width:19.8pt;height:17pt;z-index:2524825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" filled="f" stroked="f">
                <v:textbox>
                  <w:txbxContent>
                    <w:p w14:paraId="62283A4A" w14:textId="77777777" w:rsidR="00DA1D90" w:rsidRPr="001274EF" w:rsidRDefault="00DA1D90" w:rsidP="00DA1D90">
                      <w:pPr>
                        <w:spacing w:line="216" w:lineRule="auto"/>
                        <w:jc w:val="center"/>
                        <w:rPr>
                          <w:rFonts w:ascii="Arial" w:hAnsi="Arial" w:cs="Arial"/>
                          <w:b/>
                          <w:bCs/>
                          <w:color w:val="FFFFFF" w:themeColor="background1"/>
                          <w:sz w:val="16"/>
                          <w:szCs w:val="16"/>
                        </w:rPr>
                      </w:pPr>
                      <w:r w:rsidRPr="001274EF">
                        <w:rPr>
                          <w:rFonts w:ascii="Arial" w:hAnsi="Arial" w:cs="Arial"/>
                          <w:b/>
                          <w:bCs/>
                          <w:color w:val="FFFFFF" w:themeColor="background1"/>
                          <w:sz w:val="16"/>
                          <w:szCs w:val="16"/>
                        </w:rPr>
                        <w:t>2</w:t>
                      </w:r>
                    </w:p>
                  </w:txbxContent>
                </v:textbox>
              </v:shape>
            </w:pict>
          </mc:Fallback>
        </mc:AlternateContent>
      </w:r>
      <w:r w:rsidR="00DA1D90" w:rsidRPr="00EB3CC0">
        <w:rPr>
          <w:rFonts w:ascii="Calibri" w:eastAsia="Aptos" w:hAnsi="Calibri" w:cs="Calibri"/>
        </w:rPr>
        <mc:AlternateContent>
          <mc:Choice Requires="wps">
            <w:drawing>
              <wp:anchor distT="0" distB="0" distL="114300" distR="114300" simplePos="0" relativeHeight="252480512" behindDoc="0" locked="0" layoutInCell="1" allowOverlap="1" wp14:anchorId="4A456AB8" wp14:editId="641BEB16">
                <wp:simplePos x="0" y="0"/>
                <wp:positionH relativeFrom="column">
                  <wp:posOffset>4763135</wp:posOffset>
                </wp:positionH>
                <wp:positionV relativeFrom="paragraph">
                  <wp:posOffset>6110605</wp:posOffset>
                </wp:positionV>
                <wp:extent cx="251460" cy="215900"/>
                <wp:effectExtent l="0" t="0" r="0" b="0"/>
                <wp:wrapNone/>
                <wp:docPr id="80678095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1460" cy="215900"/>
                        </a:xfrm>
                        <a:prstGeom prst="rect">
                          <a:avLst/>
                        </a:prstGeom>
                        <a:noFill/>
                        <a:ln w="9525">
                          <a:noFill/>
                          <a:miter lim="800000"/>
                          <a:headEnd/>
                          <a:tailEnd/>
                        </a:ln>
                      </wps:spPr>
                      <wps:txbx>
                        <w:txbxContent>
                          <w:p w14:paraId="0EB398E9" w14:textId="77777777" w:rsidR="00DA1D90" w:rsidRPr="001274EF" w:rsidRDefault="00DA1D90" w:rsidP="00DA1D90">
                            <w:pPr>
                              <w:spacing w:line="216" w:lineRule="auto"/>
                              <w:jc w:val="center"/>
                              <w:rPr>
                                <w:rFonts w:ascii="Arial" w:hAnsi="Arial" w:cs="Arial"/>
                                <w:b/>
                                <w:bCs/>
                                <w:color w:val="FFFFFF" w:themeColor="background1"/>
                                <w:sz w:val="16"/>
                                <w:szCs w:val="16"/>
                              </w:rPr>
                            </w:pPr>
                            <w:r w:rsidRPr="001274EF">
                              <w:rPr>
                                <w:rFonts w:ascii="Arial" w:hAnsi="Arial" w:cs="Arial"/>
                                <w:b/>
                                <w:bCs/>
                                <w:color w:val="FFFFFF" w:themeColor="background1"/>
                                <w:sz w:val="16"/>
                                <w:szCs w:val="16"/>
                              </w:rPr>
                              <w:t>2</w:t>
                            </w:r>
                          </w:p>
                        </w:txbxContent>
                      </wps:txbx>
                      <wps:bodyPr rot="0" vert="horz" wrap="square" lIns="91440" tIns="45720" rIns="91440" bIns="45720" anchor="t" anchorCtr="0">
                        <a:noAutofit/>
                      </wps:bodyPr>
                    </wps:wsp>
                  </a:graphicData>
                </a:graphic>
              </wp:anchor>
            </w:drawing>
          </mc:Choice>
          <mc:Fallback>
            <w:pict>
              <v:shape w14:anchorId="4A456AB8" id="_x0000_s1852" type="#_x0000_t202" style="position:absolute;margin-left:375.05pt;margin-top:481.15pt;width:19.8pt;height:17pt;z-index:2524805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" filled="f" stroked="f">
                <v:textbox>
                  <w:txbxContent>
                    <w:p w14:paraId="0EB398E9" w14:textId="77777777" w:rsidR="00DA1D90" w:rsidRPr="001274EF" w:rsidRDefault="00DA1D90" w:rsidP="00DA1D90">
                      <w:pPr>
                        <w:spacing w:line="216" w:lineRule="auto"/>
                        <w:jc w:val="center"/>
                        <w:rPr>
                          <w:rFonts w:ascii="Arial" w:hAnsi="Arial" w:cs="Arial"/>
                          <w:b/>
                          <w:bCs/>
                          <w:color w:val="FFFFFF" w:themeColor="background1"/>
                          <w:sz w:val="16"/>
                          <w:szCs w:val="16"/>
                        </w:rPr>
                      </w:pPr>
                      <w:r w:rsidRPr="001274EF">
                        <w:rPr>
                          <w:rFonts w:ascii="Arial" w:hAnsi="Arial" w:cs="Arial"/>
                          <w:b/>
                          <w:bCs/>
                          <w:color w:val="FFFFFF" w:themeColor="background1"/>
                          <w:sz w:val="16"/>
                          <w:szCs w:val="16"/>
                        </w:rPr>
                        <w:t>2</w:t>
                      </w:r>
                    </w:p>
                  </w:txbxContent>
                </v:textbox>
              </v:shape>
            </w:pict>
          </mc:Fallback>
        </mc:AlternateContent>
      </w:r>
      <w:r w:rsidR="00DA1D90" w:rsidRPr="00EB3CC0">
        <w:rPr>
          <w:rFonts w:ascii="Calibri" w:eastAsia="Aptos" w:hAnsi="Calibri" w:cs="Calibri"/>
        </w:rPr>
        <mc:AlternateContent>
          <mc:Choice Requires="wps">
            <w:drawing>
              <wp:anchor distT="0" distB="0" distL="114300" distR="114300" simplePos="0" relativeHeight="252494848" behindDoc="0" locked="0" layoutInCell="1" allowOverlap="1" wp14:anchorId="1E168775" wp14:editId="61574C86">
                <wp:simplePos x="0" y="0"/>
                <wp:positionH relativeFrom="column">
                  <wp:posOffset>4763770</wp:posOffset>
                </wp:positionH>
                <wp:positionV relativeFrom="paragraph">
                  <wp:posOffset>5855970</wp:posOffset>
                </wp:positionV>
                <wp:extent cx="251460" cy="215900"/>
                <wp:effectExtent l="0" t="0" r="0" b="0"/>
                <wp:wrapNone/>
                <wp:docPr id="81708262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1460" cy="215900"/>
                        </a:xfrm>
                        <a:prstGeom prst="rect">
                          <a:avLst/>
                        </a:prstGeom>
                        <a:noFill/>
                        <a:ln w="9525">
                          <a:noFill/>
                          <a:miter lim="800000"/>
                          <a:headEnd/>
                          <a:tailEnd/>
                        </a:ln>
                      </wps:spPr>
                      <wps:txbx>
                        <w:txbxContent>
                          <w:p w14:paraId="19B85628" w14:textId="77777777" w:rsidR="00DA1D90" w:rsidRPr="001274EF" w:rsidRDefault="00DA1D90" w:rsidP="00DA1D90">
                            <w:pPr>
                              <w:spacing w:line="216" w:lineRule="auto"/>
                              <w:jc w:val="center"/>
                              <w:rPr>
                                <w:rFonts w:ascii="Arial" w:hAnsi="Arial" w:cs="Arial"/>
                                <w:b/>
                                <w:bCs/>
                                <w:color w:val="FFFFFF" w:themeColor="background1"/>
                                <w:sz w:val="16"/>
                                <w:szCs w:val="16"/>
                              </w:rPr>
                            </w:pPr>
                            <w:r w:rsidRPr="001274EF">
                              <w:rPr>
                                <w:rFonts w:ascii="Arial" w:hAnsi="Arial" w:cs="Arial"/>
                                <w:b/>
                                <w:bCs/>
                                <w:color w:val="FFFFFF" w:themeColor="background1"/>
                                <w:sz w:val="16"/>
                                <w:szCs w:val="16"/>
                              </w:rPr>
                              <w:t>2</w:t>
                            </w:r>
                          </w:p>
                        </w:txbxContent>
                      </wps:txbx>
                      <wps:bodyPr rot="0" vert="horz" wrap="square" lIns="91440" tIns="45720" rIns="91440" bIns="45720" anchor="t" anchorCtr="0">
                        <a:noAutofit/>
                      </wps:bodyPr>
                    </wps:wsp>
                  </a:graphicData>
                </a:graphic>
              </wp:anchor>
            </w:drawing>
          </mc:Choice>
          <mc:Fallback>
            <w:pict>
              <v:shape w14:anchorId="1E168775" id="_x0000_s1853" type="#_x0000_t202" style="position:absolute;margin-left:375.1pt;margin-top:461.1pt;width:19.8pt;height:17pt;z-index:2524948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" filled="f" stroked="f">
                <v:textbox>
                  <w:txbxContent>
                    <w:p w14:paraId="19B85628" w14:textId="77777777" w:rsidR="00DA1D90" w:rsidRPr="001274EF" w:rsidRDefault="00DA1D90" w:rsidP="00DA1D90">
                      <w:pPr>
                        <w:spacing w:line="216" w:lineRule="auto"/>
                        <w:jc w:val="center"/>
                        <w:rPr>
                          <w:rFonts w:ascii="Arial" w:hAnsi="Arial" w:cs="Arial"/>
                          <w:b/>
                          <w:bCs/>
                          <w:color w:val="FFFFFF" w:themeColor="background1"/>
                          <w:sz w:val="16"/>
                          <w:szCs w:val="16"/>
                        </w:rPr>
                      </w:pPr>
                      <w:r w:rsidRPr="001274EF">
                        <w:rPr>
                          <w:rFonts w:ascii="Arial" w:hAnsi="Arial" w:cs="Arial"/>
                          <w:b/>
                          <w:bCs/>
                          <w:color w:val="FFFFFF" w:themeColor="background1"/>
                          <w:sz w:val="16"/>
                          <w:szCs w:val="16"/>
                        </w:rPr>
                        <w:t>2</w:t>
                      </w:r>
                    </w:p>
                  </w:txbxContent>
                </v:textbox>
              </v:shape>
            </w:pict>
          </mc:Fallback>
        </mc:AlternateContent>
      </w:r>
      <w:r w:rsidR="00DA1D90" w:rsidRPr="00EB3CC0">
        <w:rPr>
          <w:rFonts w:ascii="Calibri" w:eastAsia="Aptos" w:hAnsi="Calibri" w:cs="Calibri"/>
        </w:rPr>
        <mc:AlternateContent>
          <mc:Choice Requires="wps">
            <w:drawing>
              <wp:anchor distT="0" distB="0" distL="114300" distR="114300" simplePos="0" relativeHeight="252478464" behindDoc="0" locked="0" layoutInCell="1" allowOverlap="1" wp14:anchorId="6D1F9348" wp14:editId="6F6232DB">
                <wp:simplePos x="0" y="0"/>
                <wp:positionH relativeFrom="column">
                  <wp:posOffset>4763770</wp:posOffset>
                </wp:positionH>
                <wp:positionV relativeFrom="paragraph">
                  <wp:posOffset>5601335</wp:posOffset>
                </wp:positionV>
                <wp:extent cx="251460" cy="215900"/>
                <wp:effectExtent l="0" t="0" r="0" b="0"/>
                <wp:wrapNone/>
                <wp:docPr id="176054034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1460" cy="215900"/>
                        </a:xfrm>
                        <a:prstGeom prst="rect">
                          <a:avLst/>
                        </a:prstGeom>
                        <a:noFill/>
                        <a:ln w="9525">
                          <a:noFill/>
                          <a:miter lim="800000"/>
                          <a:headEnd/>
                          <a:tailEnd/>
                        </a:ln>
                      </wps:spPr>
                      <wps:txbx>
                        <w:txbxContent>
                          <w:p w14:paraId="2CEA3277" w14:textId="77777777" w:rsidR="00DA1D90" w:rsidRPr="001274EF" w:rsidRDefault="00DA1D90" w:rsidP="00DA1D90">
                            <w:pPr>
                              <w:spacing w:line="216" w:lineRule="auto"/>
                              <w:jc w:val="center"/>
                              <w:rPr>
                                <w:rFonts w:ascii="Arial" w:hAnsi="Arial" w:cs="Arial"/>
                                <w:b/>
                                <w:bCs/>
                                <w:color w:val="FFFFFF" w:themeColor="background1"/>
                                <w:sz w:val="16"/>
                                <w:szCs w:val="16"/>
                              </w:rPr>
                            </w:pPr>
                            <w:r w:rsidRPr="001274EF">
                              <w:rPr>
                                <w:rFonts w:ascii="Arial" w:hAnsi="Arial" w:cs="Arial"/>
                                <w:b/>
                                <w:bCs/>
                                <w:color w:val="FFFFFF" w:themeColor="background1"/>
                                <w:sz w:val="16"/>
                                <w:szCs w:val="16"/>
                              </w:rPr>
                              <w:t>2</w:t>
                            </w:r>
                          </w:p>
                        </w:txbxContent>
                      </wps:txbx>
                      <wps:bodyPr rot="0" vert="horz" wrap="square" lIns="91440" tIns="45720" rIns="91440" bIns="45720" anchor="t" anchorCtr="0">
                        <a:noAutofit/>
                      </wps:bodyPr>
                    </wps:wsp>
                  </a:graphicData>
                </a:graphic>
              </wp:anchor>
            </w:drawing>
          </mc:Choice>
          <mc:Fallback>
            <w:pict>
              <v:shape w14:anchorId="6D1F9348" id="_x0000_s1854" type="#_x0000_t202" style="position:absolute;margin-left:375.1pt;margin-top:441.05pt;width:19.8pt;height:17pt;z-index:2524784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" filled="f" stroked="f">
                <v:textbox>
                  <w:txbxContent>
                    <w:p w14:paraId="2CEA3277" w14:textId="77777777" w:rsidR="00DA1D90" w:rsidRPr="001274EF" w:rsidRDefault="00DA1D90" w:rsidP="00DA1D90">
                      <w:pPr>
                        <w:spacing w:line="216" w:lineRule="auto"/>
                        <w:jc w:val="center"/>
                        <w:rPr>
                          <w:rFonts w:ascii="Arial" w:hAnsi="Arial" w:cs="Arial"/>
                          <w:b/>
                          <w:bCs/>
                          <w:color w:val="FFFFFF" w:themeColor="background1"/>
                          <w:sz w:val="16"/>
                          <w:szCs w:val="16"/>
                        </w:rPr>
                      </w:pPr>
                      <w:r w:rsidRPr="001274EF">
                        <w:rPr>
                          <w:rFonts w:ascii="Arial" w:hAnsi="Arial" w:cs="Arial"/>
                          <w:b/>
                          <w:bCs/>
                          <w:color w:val="FFFFFF" w:themeColor="background1"/>
                          <w:sz w:val="16"/>
                          <w:szCs w:val="16"/>
                        </w:rPr>
                        <w:t>2</w:t>
                      </w:r>
                    </w:p>
                  </w:txbxContent>
                </v:textbox>
              </v:shape>
            </w:pict>
          </mc:Fallback>
        </mc:AlternateContent>
      </w:r>
      <w:r w:rsidR="00DA1D90" w:rsidRPr="00EB3CC0">
        <w:rPr>
          <w:rFonts w:ascii="Calibri" w:eastAsia="Aptos" w:hAnsi="Calibri" w:cs="Calibri"/>
        </w:rPr>
        <mc:AlternateContent>
          <mc:Choice Requires="wps">
            <w:drawing>
              <wp:anchor distT="0" distB="0" distL="114300" distR="114300" simplePos="0" relativeHeight="252476416" behindDoc="0" locked="0" layoutInCell="1" allowOverlap="1" wp14:anchorId="2545E596" wp14:editId="05855FDF">
                <wp:simplePos x="0" y="0"/>
                <wp:positionH relativeFrom="column">
                  <wp:posOffset>4763770</wp:posOffset>
                </wp:positionH>
                <wp:positionV relativeFrom="paragraph">
                  <wp:posOffset>5348922</wp:posOffset>
                </wp:positionV>
                <wp:extent cx="251460" cy="215900"/>
                <wp:effectExtent l="0" t="0" r="0" b="0"/>
                <wp:wrapNone/>
                <wp:docPr id="2115564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1460" cy="215900"/>
                        </a:xfrm>
                        <a:prstGeom prst="rect">
                          <a:avLst/>
                        </a:prstGeom>
                        <a:noFill/>
                        <a:ln w="9525">
                          <a:noFill/>
                          <a:miter lim="800000"/>
                          <a:headEnd/>
                          <a:tailEnd/>
                        </a:ln>
                      </wps:spPr>
                      <wps:txbx>
                        <w:txbxContent>
                          <w:p w14:paraId="7ABE276F" w14:textId="77777777" w:rsidR="00DA1D90" w:rsidRPr="001274EF" w:rsidRDefault="00DA1D90" w:rsidP="00DA1D90">
                            <w:pPr>
                              <w:spacing w:line="216" w:lineRule="auto"/>
                              <w:jc w:val="center"/>
                              <w:rPr>
                                <w:rFonts w:ascii="Arial" w:hAnsi="Arial" w:cs="Arial"/>
                                <w:b/>
                                <w:bCs/>
                                <w:color w:val="FFFFFF" w:themeColor="background1"/>
                                <w:sz w:val="16"/>
                                <w:szCs w:val="16"/>
                              </w:rPr>
                            </w:pPr>
                            <w:r w:rsidRPr="001274EF">
                              <w:rPr>
                                <w:rFonts w:ascii="Arial" w:hAnsi="Arial" w:cs="Arial"/>
                                <w:b/>
                                <w:bCs/>
                                <w:color w:val="FFFFFF" w:themeColor="background1"/>
                                <w:sz w:val="16"/>
                                <w:szCs w:val="16"/>
                              </w:rPr>
                              <w:t>2</w:t>
                            </w:r>
                          </w:p>
                        </w:txbxContent>
                      </wps:txbx>
                      <wps:bodyPr rot="0" vert="horz" wrap="square" lIns="91440" tIns="45720" rIns="91440" bIns="45720" anchor="t" anchorCtr="0">
                        <a:noAutofit/>
                      </wps:bodyPr>
                    </wps:wsp>
                  </a:graphicData>
                </a:graphic>
              </wp:anchor>
            </w:drawing>
          </mc:Choice>
          <mc:Fallback>
            <w:pict>
              <v:shape w14:anchorId="2545E596" id="_x0000_s1855" type="#_x0000_t202" style="position:absolute;margin-left:375.1pt;margin-top:421.15pt;width:19.8pt;height:17pt;z-index:2524764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" filled="f" stroked="f">
                <v:textbox>
                  <w:txbxContent>
                    <w:p w14:paraId="7ABE276F" w14:textId="77777777" w:rsidR="00DA1D90" w:rsidRPr="001274EF" w:rsidRDefault="00DA1D90" w:rsidP="00DA1D90">
                      <w:pPr>
                        <w:spacing w:line="216" w:lineRule="auto"/>
                        <w:jc w:val="center"/>
                        <w:rPr>
                          <w:rFonts w:ascii="Arial" w:hAnsi="Arial" w:cs="Arial"/>
                          <w:b/>
                          <w:bCs/>
                          <w:color w:val="FFFFFF" w:themeColor="background1"/>
                          <w:sz w:val="16"/>
                          <w:szCs w:val="16"/>
                        </w:rPr>
                      </w:pPr>
                      <w:r w:rsidRPr="001274EF">
                        <w:rPr>
                          <w:rFonts w:ascii="Arial" w:hAnsi="Arial" w:cs="Arial"/>
                          <w:b/>
                          <w:bCs/>
                          <w:color w:val="FFFFFF" w:themeColor="background1"/>
                          <w:sz w:val="16"/>
                          <w:szCs w:val="16"/>
                        </w:rPr>
                        <w:t>2</w:t>
                      </w:r>
                    </w:p>
                  </w:txbxContent>
                </v:textbox>
              </v:shape>
            </w:pict>
          </mc:Fallback>
        </mc:AlternateContent>
      </w:r>
      <w:r w:rsidR="00DA1D90" w:rsidRPr="00EB3CC0">
        <w:rPr>
          <w:rFonts w:ascii="Calibri" w:eastAsia="Aptos" w:hAnsi="Calibri" w:cs="Calibri"/>
        </w:rPr>
        <mc:AlternateContent>
          <mc:Choice Requires="wps">
            <w:drawing>
              <wp:anchor distT="0" distB="0" distL="114300" distR="114300" simplePos="0" relativeHeight="252447744" behindDoc="0" locked="0" layoutInCell="1" allowOverlap="1" wp14:anchorId="68BBA036" wp14:editId="00FE2C49">
                <wp:simplePos x="0" y="0"/>
                <wp:positionH relativeFrom="column">
                  <wp:posOffset>3135630</wp:posOffset>
                </wp:positionH>
                <wp:positionV relativeFrom="paragraph">
                  <wp:posOffset>7646987</wp:posOffset>
                </wp:positionV>
                <wp:extent cx="323850" cy="215900"/>
                <wp:effectExtent l="0" t="0" r="0" b="0"/>
                <wp:wrapNone/>
                <wp:docPr id="91552016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3850" cy="215900"/>
                        </a:xfrm>
                        <a:prstGeom prst="rect">
                          <a:avLst/>
                        </a:prstGeom>
                        <a:noFill/>
                        <a:ln w="9525">
                          <a:noFill/>
                          <a:miter lim="800000"/>
                          <a:headEnd/>
                          <a:tailEnd/>
                        </a:ln>
                      </wps:spPr>
                      <wps:txbx>
                        <w:txbxContent>
                          <w:p w14:paraId="34E912B9" w14:textId="77777777" w:rsidR="00DA1D90" w:rsidRPr="001274EF" w:rsidRDefault="00DA1D90" w:rsidP="00DA1D90">
                            <w:pPr>
                              <w:spacing w:line="216" w:lineRule="auto"/>
                              <w:jc w:val="center"/>
                              <w:rPr>
                                <w:rFonts w:ascii="Arial" w:hAnsi="Arial" w:cs="Arial"/>
                                <w:b/>
                                <w:bCs/>
                                <w:color w:val="FFFFFF" w:themeColor="background1"/>
                                <w:sz w:val="16"/>
                                <w:szCs w:val="16"/>
                              </w:rPr>
                            </w:pPr>
                            <w:r w:rsidRPr="001274EF">
                              <w:rPr>
                                <w:rFonts w:ascii="Arial" w:hAnsi="Arial" w:cs="Arial"/>
                                <w:b/>
                                <w:bCs/>
                                <w:color w:val="FFFFFF" w:themeColor="background1"/>
                                <w:sz w:val="16"/>
                                <w:szCs w:val="16"/>
                              </w:rPr>
                              <w:t>19</w:t>
                            </w:r>
                          </w:p>
                        </w:txbxContent>
                      </wps:txbx>
                      <wps:bodyPr rot="0" vert="horz" wrap="square" lIns="91440" tIns="45720" rIns="91440" bIns="45720" anchor="t" anchorCtr="0">
                        <a:noAutofit/>
                      </wps:bodyPr>
                    </wps:wsp>
                  </a:graphicData>
                </a:graphic>
              </wp:anchor>
            </w:drawing>
          </mc:Choice>
          <mc:Fallback>
            <w:pict>
              <v:shape w14:anchorId="68BBA036" id="_x0000_s1856" type="#_x0000_t202" style="position:absolute;margin-left:246.9pt;margin-top:602.1pt;width:25.5pt;height:17pt;z-index:25244774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" filled="f" stroked="f">
                <v:textbox>
                  <w:txbxContent>
                    <w:p w14:paraId="34E912B9" w14:textId="77777777" w:rsidR="00DA1D90" w:rsidRPr="001274EF" w:rsidRDefault="00DA1D90" w:rsidP="00DA1D90">
                      <w:pPr>
                        <w:spacing w:line="216" w:lineRule="auto"/>
                        <w:jc w:val="center"/>
                        <w:rPr>
                          <w:rFonts w:ascii="Arial" w:hAnsi="Arial" w:cs="Arial"/>
                          <w:b/>
                          <w:bCs/>
                          <w:color w:val="FFFFFF" w:themeColor="background1"/>
                          <w:sz w:val="16"/>
                          <w:szCs w:val="16"/>
                        </w:rPr>
                      </w:pPr>
                      <w:r w:rsidRPr="001274EF">
                        <w:rPr>
                          <w:rFonts w:ascii="Arial" w:hAnsi="Arial" w:cs="Arial"/>
                          <w:b/>
                          <w:bCs/>
                          <w:color w:val="FFFFFF" w:themeColor="background1"/>
                          <w:sz w:val="16"/>
                          <w:szCs w:val="16"/>
                        </w:rPr>
                        <w:t>19</w:t>
                      </w:r>
                    </w:p>
                  </w:txbxContent>
                </v:textbox>
              </v:shape>
            </w:pict>
          </mc:Fallback>
        </mc:AlternateContent>
      </w:r>
      <w:r w:rsidR="00DA1D90" w:rsidRPr="00EB3CC0">
        <w:rPr>
          <w:rFonts w:ascii="Calibri" w:eastAsia="Aptos" w:hAnsi="Calibri" w:cs="Calibri"/>
        </w:rPr>
        <mc:AlternateContent>
          <mc:Choice Requires="wps">
            <w:drawing>
              <wp:anchor distT="0" distB="0" distL="114300" distR="114300" simplePos="0" relativeHeight="252472320" behindDoc="0" locked="0" layoutInCell="1" allowOverlap="1" wp14:anchorId="31F598E1" wp14:editId="35F6B799">
                <wp:simplePos x="0" y="0"/>
                <wp:positionH relativeFrom="column">
                  <wp:posOffset>3170237</wp:posOffset>
                </wp:positionH>
                <wp:positionV relativeFrom="paragraph">
                  <wp:posOffset>7395210</wp:posOffset>
                </wp:positionV>
                <wp:extent cx="251460" cy="215900"/>
                <wp:effectExtent l="0" t="0" r="0" b="0"/>
                <wp:wrapNone/>
                <wp:docPr id="39676600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1460" cy="215900"/>
                        </a:xfrm>
                        <a:prstGeom prst="rect">
                          <a:avLst/>
                        </a:prstGeom>
                        <a:noFill/>
                        <a:ln w="9525">
                          <a:noFill/>
                          <a:miter lim="800000"/>
                          <a:headEnd/>
                          <a:tailEnd/>
                        </a:ln>
                      </wps:spPr>
                      <wps:txbx>
                        <w:txbxContent>
                          <w:p w14:paraId="0968ACBA" w14:textId="77777777" w:rsidR="00DA1D90" w:rsidRPr="001274EF" w:rsidRDefault="00DA1D90" w:rsidP="00DA1D90">
                            <w:pPr>
                              <w:spacing w:line="216" w:lineRule="auto"/>
                              <w:jc w:val="center"/>
                              <w:rPr>
                                <w:rFonts w:ascii="Arial" w:hAnsi="Arial" w:cs="Arial"/>
                                <w:b/>
                                <w:bCs/>
                                <w:color w:val="FFFFFF" w:themeColor="background1"/>
                                <w:sz w:val="16"/>
                                <w:szCs w:val="16"/>
                              </w:rPr>
                            </w:pPr>
                            <w:r w:rsidRPr="001274EF">
                              <w:rPr>
                                <w:rFonts w:ascii="Arial" w:hAnsi="Arial" w:cs="Arial"/>
                                <w:b/>
                                <w:bCs/>
                                <w:color w:val="FFFFFF" w:themeColor="background1"/>
                                <w:sz w:val="16"/>
                                <w:szCs w:val="16"/>
                              </w:rPr>
                              <w:t>9</w:t>
                            </w:r>
                          </w:p>
                        </w:txbxContent>
                      </wps:txbx>
                      <wps:bodyPr rot="0" vert="horz" wrap="square" lIns="91440" tIns="45720" rIns="91440" bIns="45720" anchor="t" anchorCtr="0">
                        <a:noAutofit/>
                      </wps:bodyPr>
                    </wps:wsp>
                  </a:graphicData>
                </a:graphic>
              </wp:anchor>
            </w:drawing>
          </mc:Choice>
          <mc:Fallback>
            <w:pict>
              <v:shape w14:anchorId="31F598E1" id="_x0000_s1857" type="#_x0000_t202" style="position:absolute;margin-left:249.6pt;margin-top:582.3pt;width:19.8pt;height:17pt;z-index:2524723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" filled="f" stroked="f">
                <v:textbox>
                  <w:txbxContent>
                    <w:p w14:paraId="0968ACBA" w14:textId="77777777" w:rsidR="00DA1D90" w:rsidRPr="001274EF" w:rsidRDefault="00DA1D90" w:rsidP="00DA1D90">
                      <w:pPr>
                        <w:spacing w:line="216" w:lineRule="auto"/>
                        <w:jc w:val="center"/>
                        <w:rPr>
                          <w:rFonts w:ascii="Arial" w:hAnsi="Arial" w:cs="Arial"/>
                          <w:b/>
                          <w:bCs/>
                          <w:color w:val="FFFFFF" w:themeColor="background1"/>
                          <w:sz w:val="16"/>
                          <w:szCs w:val="16"/>
                        </w:rPr>
                      </w:pPr>
                      <w:r w:rsidRPr="001274EF">
                        <w:rPr>
                          <w:rFonts w:ascii="Arial" w:hAnsi="Arial" w:cs="Arial"/>
                          <w:b/>
                          <w:bCs/>
                          <w:color w:val="FFFFFF" w:themeColor="background1"/>
                          <w:sz w:val="16"/>
                          <w:szCs w:val="16"/>
                        </w:rPr>
                        <w:t>9</w:t>
                      </w:r>
                    </w:p>
                  </w:txbxContent>
                </v:textbox>
              </v:shape>
            </w:pict>
          </mc:Fallback>
        </mc:AlternateContent>
      </w:r>
      <w:r w:rsidR="00DA1D90" w:rsidRPr="00EB3CC0">
        <w:rPr>
          <w:rFonts w:ascii="Calibri" w:eastAsia="Aptos" w:hAnsi="Calibri" w:cs="Calibri"/>
        </w:rPr>
        <mc:AlternateContent>
          <mc:Choice Requires="wps">
            <w:drawing>
              <wp:anchor distT="0" distB="0" distL="114300" distR="114300" simplePos="0" relativeHeight="252470272" behindDoc="0" locked="0" layoutInCell="1" allowOverlap="1" wp14:anchorId="54EE2EFA" wp14:editId="508D0C6E">
                <wp:simplePos x="0" y="0"/>
                <wp:positionH relativeFrom="column">
                  <wp:posOffset>3137852</wp:posOffset>
                </wp:positionH>
                <wp:positionV relativeFrom="paragraph">
                  <wp:posOffset>7139940</wp:posOffset>
                </wp:positionV>
                <wp:extent cx="323850" cy="215900"/>
                <wp:effectExtent l="0" t="0" r="0" b="0"/>
                <wp:wrapNone/>
                <wp:docPr id="45598013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3850" cy="215900"/>
                        </a:xfrm>
                        <a:prstGeom prst="rect">
                          <a:avLst/>
                        </a:prstGeom>
                        <a:noFill/>
                        <a:ln w="9525">
                          <a:noFill/>
                          <a:miter lim="800000"/>
                          <a:headEnd/>
                          <a:tailEnd/>
                        </a:ln>
                      </wps:spPr>
                      <wps:txbx>
                        <w:txbxContent>
                          <w:p w14:paraId="7B2B23A7" w14:textId="77777777" w:rsidR="00DA1D90" w:rsidRPr="001274EF" w:rsidRDefault="00DA1D90" w:rsidP="00DA1D90">
                            <w:pPr>
                              <w:spacing w:line="216" w:lineRule="auto"/>
                              <w:jc w:val="center"/>
                              <w:rPr>
                                <w:rFonts w:ascii="Arial" w:hAnsi="Arial" w:cs="Arial"/>
                                <w:b/>
                                <w:bCs/>
                                <w:color w:val="FFFFFF" w:themeColor="background1"/>
                                <w:sz w:val="16"/>
                                <w:szCs w:val="16"/>
                              </w:rPr>
                            </w:pPr>
                            <w:r w:rsidRPr="001274EF">
                              <w:rPr>
                                <w:rFonts w:ascii="Arial" w:hAnsi="Arial" w:cs="Arial"/>
                                <w:b/>
                                <w:bCs/>
                                <w:color w:val="FFFFFF" w:themeColor="background1"/>
                                <w:sz w:val="16"/>
                                <w:szCs w:val="16"/>
                              </w:rPr>
                              <w:t>15</w:t>
                            </w:r>
                          </w:p>
                        </w:txbxContent>
                      </wps:txbx>
                      <wps:bodyPr rot="0" vert="horz" wrap="square" lIns="91440" tIns="45720" rIns="91440" bIns="45720" anchor="t" anchorCtr="0">
                        <a:noAutofit/>
                      </wps:bodyPr>
                    </wps:wsp>
                  </a:graphicData>
                </a:graphic>
              </wp:anchor>
            </w:drawing>
          </mc:Choice>
          <mc:Fallback>
            <w:pict>
              <v:shape w14:anchorId="54EE2EFA" id="_x0000_s1858" type="#_x0000_t202" style="position:absolute;margin-left:247.05pt;margin-top:562.2pt;width:25.5pt;height:17pt;z-index:2524702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" filled="f" stroked="f">
                <v:textbox>
                  <w:txbxContent>
                    <w:p w14:paraId="7B2B23A7" w14:textId="77777777" w:rsidR="00DA1D90" w:rsidRPr="001274EF" w:rsidRDefault="00DA1D90" w:rsidP="00DA1D90">
                      <w:pPr>
                        <w:spacing w:line="216" w:lineRule="auto"/>
                        <w:jc w:val="center"/>
                        <w:rPr>
                          <w:rFonts w:ascii="Arial" w:hAnsi="Arial" w:cs="Arial"/>
                          <w:b/>
                          <w:bCs/>
                          <w:color w:val="FFFFFF" w:themeColor="background1"/>
                          <w:sz w:val="16"/>
                          <w:szCs w:val="16"/>
                        </w:rPr>
                      </w:pPr>
                      <w:r w:rsidRPr="001274EF">
                        <w:rPr>
                          <w:rFonts w:ascii="Arial" w:hAnsi="Arial" w:cs="Arial"/>
                          <w:b/>
                          <w:bCs/>
                          <w:color w:val="FFFFFF" w:themeColor="background1"/>
                          <w:sz w:val="16"/>
                          <w:szCs w:val="16"/>
                        </w:rPr>
                        <w:t>15</w:t>
                      </w:r>
                    </w:p>
                  </w:txbxContent>
                </v:textbox>
              </v:shape>
            </w:pict>
          </mc:Fallback>
        </mc:AlternateContent>
      </w:r>
      <w:r w:rsidR="00DA1D90" w:rsidRPr="00EB3CC0">
        <w:rPr>
          <w:rFonts w:ascii="Calibri" w:eastAsia="Aptos" w:hAnsi="Calibri" w:cs="Calibri"/>
        </w:rPr>
        <mc:AlternateContent>
          <mc:Choice Requires="wps">
            <w:drawing>
              <wp:anchor distT="0" distB="0" distL="114300" distR="114300" simplePos="0" relativeHeight="252464128" behindDoc="0" locked="0" layoutInCell="1" allowOverlap="1" wp14:anchorId="4E22A91C" wp14:editId="22BE6626">
                <wp:simplePos x="0" y="0"/>
                <wp:positionH relativeFrom="column">
                  <wp:posOffset>3139758</wp:posOffset>
                </wp:positionH>
                <wp:positionV relativeFrom="paragraph">
                  <wp:posOffset>6887210</wp:posOffset>
                </wp:positionV>
                <wp:extent cx="323850" cy="215900"/>
                <wp:effectExtent l="0" t="0" r="0" b="0"/>
                <wp:wrapNone/>
                <wp:docPr id="211361538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3850" cy="215900"/>
                        </a:xfrm>
                        <a:prstGeom prst="rect">
                          <a:avLst/>
                        </a:prstGeom>
                        <a:noFill/>
                        <a:ln w="9525">
                          <a:noFill/>
                          <a:miter lim="800000"/>
                          <a:headEnd/>
                          <a:tailEnd/>
                        </a:ln>
                      </wps:spPr>
                      <wps:txbx>
                        <w:txbxContent>
                          <w:p w14:paraId="4478C9B6" w14:textId="77777777" w:rsidR="00DA1D90" w:rsidRPr="001274EF" w:rsidRDefault="00DA1D90" w:rsidP="00DA1D90">
                            <w:pPr>
                              <w:spacing w:line="216" w:lineRule="auto"/>
                              <w:jc w:val="center"/>
                              <w:rPr>
                                <w:rFonts w:ascii="Arial" w:hAnsi="Arial" w:cs="Arial"/>
                                <w:b/>
                                <w:bCs/>
                                <w:color w:val="FFFFFF" w:themeColor="background1"/>
                                <w:sz w:val="16"/>
                                <w:szCs w:val="16"/>
                              </w:rPr>
                            </w:pPr>
                            <w:r w:rsidRPr="001274EF">
                              <w:rPr>
                                <w:rFonts w:ascii="Arial" w:hAnsi="Arial" w:cs="Arial"/>
                                <w:b/>
                                <w:bCs/>
                                <w:color w:val="FFFFFF" w:themeColor="background1"/>
                                <w:sz w:val="16"/>
                                <w:szCs w:val="16"/>
                              </w:rPr>
                              <w:t>16</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4E22A91C" id="_x0000_s1859" type="#_x0000_t202" style="position:absolute;margin-left:247.25pt;margin-top:542.3pt;width:25.5pt;height:17pt;z-index:2524641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" filled="f" stroked="f">
                <v:textbox>
                  <w:txbxContent>
                    <w:p w14:paraId="4478C9B6" w14:textId="77777777" w:rsidR="00DA1D90" w:rsidRPr="001274EF" w:rsidRDefault="00DA1D90" w:rsidP="00DA1D90">
                      <w:pPr>
                        <w:spacing w:line="216" w:lineRule="auto"/>
                        <w:jc w:val="center"/>
                        <w:rPr>
                          <w:rFonts w:ascii="Arial" w:hAnsi="Arial" w:cs="Arial"/>
                          <w:b/>
                          <w:bCs/>
                          <w:color w:val="FFFFFF" w:themeColor="background1"/>
                          <w:sz w:val="16"/>
                          <w:szCs w:val="16"/>
                        </w:rPr>
                      </w:pPr>
                      <w:r w:rsidRPr="001274EF">
                        <w:rPr>
                          <w:rFonts w:ascii="Arial" w:hAnsi="Arial" w:cs="Arial"/>
                          <w:b/>
                          <w:bCs/>
                          <w:color w:val="FFFFFF" w:themeColor="background1"/>
                          <w:sz w:val="16"/>
                          <w:szCs w:val="16"/>
                        </w:rPr>
                        <w:t>16</w:t>
                      </w:r>
                    </w:p>
                  </w:txbxContent>
                </v:textbox>
              </v:shape>
            </w:pict>
          </mc:Fallback>
        </mc:AlternateContent>
      </w:r>
      <w:r w:rsidR="00DA1D90" w:rsidRPr="00EB3CC0">
        <w:rPr>
          <w:rFonts w:ascii="Calibri" w:eastAsia="Aptos" w:hAnsi="Calibri" w:cs="Calibri"/>
        </w:rPr>
        <mc:AlternateContent>
          <mc:Choice Requires="wps">
            <w:drawing>
              <wp:anchor distT="0" distB="0" distL="114300" distR="114300" simplePos="0" relativeHeight="252617728" behindDoc="0" locked="0" layoutInCell="1" allowOverlap="1" wp14:anchorId="7D618483" wp14:editId="21258516">
                <wp:simplePos x="0" y="0"/>
                <wp:positionH relativeFrom="column">
                  <wp:posOffset>2399982</wp:posOffset>
                </wp:positionH>
                <wp:positionV relativeFrom="paragraph">
                  <wp:posOffset>8031480</wp:posOffset>
                </wp:positionV>
                <wp:extent cx="2483485" cy="215900"/>
                <wp:effectExtent l="0" t="0" r="0" b="0"/>
                <wp:wrapNone/>
                <wp:docPr id="84327897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83485" cy="215900"/>
                        </a:xfrm>
                        <a:prstGeom prst="rect">
                          <a:avLst/>
                        </a:prstGeom>
                        <a:noFill/>
                        <a:ln w="9525">
                          <a:noFill/>
                          <a:miter lim="800000"/>
                          <a:headEnd/>
                          <a:tailEnd/>
                        </a:ln>
                      </wps:spPr>
                      <wps:txbx>
                        <w:txbxContent>
                          <w:p w14:paraId="53CA7A7A" w14:textId="77777777" w:rsidR="00DA1D90" w:rsidRPr="001274EF" w:rsidRDefault="00DA1D90" w:rsidP="00DA1D90">
                            <w:pPr>
                              <w:spacing w:line="216" w:lineRule="auto"/>
                              <w:rPr>
                                <w:rFonts w:ascii="Arial" w:hAnsi="Arial" w:cs="Arial"/>
                                <w:b/>
                                <w:bCs/>
                                <w:color w:val="3A3A3A"/>
                                <w:spacing w:val="16"/>
                                <w:sz w:val="16"/>
                                <w:szCs w:val="16"/>
                              </w:rPr>
                            </w:pPr>
                            <w:r w:rsidRPr="001274EF">
                              <w:rPr>
                                <w:rFonts w:ascii="Arial" w:hAnsi="Arial" w:cs="Arial"/>
                                <w:b/>
                                <w:bCs/>
                                <w:sz w:val="16"/>
                                <w:szCs w:val="16"/>
                              </w:rPr>
                              <w:t>Nombre d’objectifs ou de cibles soutenus</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7D618483" id="_x0000_s1860" type="#_x0000_t202" style="position:absolute;margin-left:188.95pt;margin-top:632.4pt;width:195.55pt;height:17pt;z-index:252617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" filled="f" stroked="f">
                <v:textbox>
                  <w:txbxContent>
                    <w:p w14:paraId="53CA7A7A" w14:textId="77777777" w:rsidR="00DA1D90" w:rsidRPr="001274EF" w:rsidRDefault="00DA1D90" w:rsidP="00DA1D90">
                      <w:pPr>
                        <w:spacing w:line="216" w:lineRule="auto"/>
                        <w:rPr>
                          <w:rFonts w:ascii="Arial" w:hAnsi="Arial" w:cs="Arial"/>
                          <w:b/>
                          <w:bCs/>
                          <w:color w:val="3A3A3A"/>
                          <w:spacing w:val="16"/>
                          <w:sz w:val="16"/>
                          <w:szCs w:val="16"/>
                        </w:rPr>
                      </w:pPr>
                      <w:r w:rsidRPr="001274EF">
                        <w:rPr>
                          <w:rFonts w:ascii="Arial" w:hAnsi="Arial" w:cs="Arial"/>
                          <w:b/>
                          <w:bCs/>
                          <w:sz w:val="16"/>
                          <w:szCs w:val="16"/>
                        </w:rPr>
                        <w:t>Nombre d’objectifs ou de cibles soutenus</w:t>
                      </w:r>
                    </w:p>
                  </w:txbxContent>
                </v:textbox>
              </v:shape>
            </w:pict>
          </mc:Fallback>
        </mc:AlternateContent>
      </w:r>
      <w:r w:rsidR="00DA1D90" w:rsidRPr="00EB3CC0">
        <w:rPr>
          <w:rFonts w:ascii="Calibri" w:eastAsia="Aptos" w:hAnsi="Calibri" w:cs="Calibri"/>
        </w:rPr>
        <mc:AlternateContent>
          <mc:Choice Requires="wps">
            <w:drawing>
              <wp:anchor distT="0" distB="0" distL="114300" distR="114300" simplePos="0" relativeHeight="252466176" behindDoc="0" locked="0" layoutInCell="1" allowOverlap="1" wp14:anchorId="376F5B42" wp14:editId="460CCAA5">
                <wp:simplePos x="0" y="0"/>
                <wp:positionH relativeFrom="column">
                  <wp:posOffset>3137853</wp:posOffset>
                </wp:positionH>
                <wp:positionV relativeFrom="paragraph">
                  <wp:posOffset>6630035</wp:posOffset>
                </wp:positionV>
                <wp:extent cx="323850" cy="215900"/>
                <wp:effectExtent l="0" t="0" r="0" b="0"/>
                <wp:wrapNone/>
                <wp:docPr id="209182107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3850" cy="215900"/>
                        </a:xfrm>
                        <a:prstGeom prst="rect">
                          <a:avLst/>
                        </a:prstGeom>
                        <a:noFill/>
                        <a:ln w="9525">
                          <a:noFill/>
                          <a:miter lim="800000"/>
                          <a:headEnd/>
                          <a:tailEnd/>
                        </a:ln>
                      </wps:spPr>
                      <wps:txbx>
                        <w:txbxContent>
                          <w:p w14:paraId="6168AFD5" w14:textId="77777777" w:rsidR="00DA1D90" w:rsidRPr="001274EF" w:rsidRDefault="00DA1D90" w:rsidP="00DA1D90">
                            <w:pPr>
                              <w:spacing w:line="216" w:lineRule="auto"/>
                              <w:jc w:val="center"/>
                              <w:rPr>
                                <w:rFonts w:ascii="Arial" w:hAnsi="Arial" w:cs="Arial"/>
                                <w:b/>
                                <w:bCs/>
                                <w:color w:val="FFFFFF" w:themeColor="background1"/>
                                <w:sz w:val="16"/>
                                <w:szCs w:val="16"/>
                              </w:rPr>
                            </w:pPr>
                            <w:r w:rsidRPr="001274EF">
                              <w:rPr>
                                <w:rFonts w:ascii="Arial" w:hAnsi="Arial" w:cs="Arial"/>
                                <w:b/>
                                <w:bCs/>
                                <w:color w:val="FFFFFF" w:themeColor="background1"/>
                                <w:sz w:val="16"/>
                                <w:szCs w:val="16"/>
                              </w:rPr>
                              <w:t>14</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376F5B42" id="_x0000_s1861" type="#_x0000_t202" style="position:absolute;margin-left:247.1pt;margin-top:522.05pt;width:25.5pt;height:17pt;z-index:2524661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" filled="f" stroked="f">
                <v:textbox>
                  <w:txbxContent>
                    <w:p w14:paraId="6168AFD5" w14:textId="77777777" w:rsidR="00DA1D90" w:rsidRPr="001274EF" w:rsidRDefault="00DA1D90" w:rsidP="00DA1D90">
                      <w:pPr>
                        <w:spacing w:line="216" w:lineRule="auto"/>
                        <w:jc w:val="center"/>
                        <w:rPr>
                          <w:rFonts w:ascii="Arial" w:hAnsi="Arial" w:cs="Arial"/>
                          <w:b/>
                          <w:bCs/>
                          <w:color w:val="FFFFFF" w:themeColor="background1"/>
                          <w:sz w:val="16"/>
                          <w:szCs w:val="16"/>
                        </w:rPr>
                      </w:pPr>
                      <w:r w:rsidRPr="001274EF">
                        <w:rPr>
                          <w:rFonts w:ascii="Arial" w:hAnsi="Arial" w:cs="Arial"/>
                          <w:b/>
                          <w:bCs/>
                          <w:color w:val="FFFFFF" w:themeColor="background1"/>
                          <w:sz w:val="16"/>
                          <w:szCs w:val="16"/>
                        </w:rPr>
                        <w:t>14</w:t>
                      </w:r>
                    </w:p>
                  </w:txbxContent>
                </v:textbox>
              </v:shape>
            </w:pict>
          </mc:Fallback>
        </mc:AlternateContent>
      </w:r>
      <w:r w:rsidR="00DA1D90" w:rsidRPr="00EB3CC0">
        <w:rPr>
          <w:rFonts w:ascii="Calibri" w:eastAsia="Aptos" w:hAnsi="Calibri" w:cs="Calibri"/>
        </w:rPr>
        <mc:AlternateContent>
          <mc:Choice Requires="wps">
            <w:drawing>
              <wp:anchor distT="0" distB="0" distL="114300" distR="114300" simplePos="0" relativeHeight="252449792" behindDoc="0" locked="0" layoutInCell="1" allowOverlap="1" wp14:anchorId="73C6E358" wp14:editId="300CAB25">
                <wp:simplePos x="0" y="0"/>
                <wp:positionH relativeFrom="column">
                  <wp:posOffset>3135948</wp:posOffset>
                </wp:positionH>
                <wp:positionV relativeFrom="paragraph">
                  <wp:posOffset>6379210</wp:posOffset>
                </wp:positionV>
                <wp:extent cx="323850" cy="215900"/>
                <wp:effectExtent l="0" t="0" r="0" b="0"/>
                <wp:wrapNone/>
                <wp:docPr id="201278062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3850" cy="215900"/>
                        </a:xfrm>
                        <a:prstGeom prst="rect">
                          <a:avLst/>
                        </a:prstGeom>
                        <a:noFill/>
                        <a:ln w="9525">
                          <a:noFill/>
                          <a:miter lim="800000"/>
                          <a:headEnd/>
                          <a:tailEnd/>
                        </a:ln>
                      </wps:spPr>
                      <wps:txbx>
                        <w:txbxContent>
                          <w:p w14:paraId="7565893A" w14:textId="77777777" w:rsidR="00DA1D90" w:rsidRPr="001274EF" w:rsidRDefault="00DA1D90" w:rsidP="00DA1D90">
                            <w:pPr>
                              <w:spacing w:line="216" w:lineRule="auto"/>
                              <w:jc w:val="center"/>
                              <w:rPr>
                                <w:rFonts w:ascii="Arial" w:hAnsi="Arial" w:cs="Arial"/>
                                <w:b/>
                                <w:bCs/>
                                <w:color w:val="FFFFFF" w:themeColor="background1"/>
                                <w:sz w:val="16"/>
                                <w:szCs w:val="16"/>
                              </w:rPr>
                            </w:pPr>
                            <w:r w:rsidRPr="001274EF">
                              <w:rPr>
                                <w:rFonts w:ascii="Arial" w:hAnsi="Arial" w:cs="Arial"/>
                                <w:b/>
                                <w:bCs/>
                                <w:color w:val="FFFFFF" w:themeColor="background1"/>
                                <w:sz w:val="16"/>
                                <w:szCs w:val="16"/>
                              </w:rPr>
                              <w:t>10</w:t>
                            </w:r>
                          </w:p>
                        </w:txbxContent>
                      </wps:txbx>
                      <wps:bodyPr rot="0" vert="horz" wrap="square" lIns="91440" tIns="45720" rIns="91440" bIns="45720" anchor="t" anchorCtr="0">
                        <a:noAutofit/>
                      </wps:bodyPr>
                    </wps:wsp>
                  </a:graphicData>
                </a:graphic>
              </wp:anchor>
            </w:drawing>
          </mc:Choice>
          <mc:Fallback>
            <w:pict>
              <v:shape w14:anchorId="73C6E358" id="_x0000_s1862" type="#_x0000_t202" style="position:absolute;margin-left:246.95pt;margin-top:502.3pt;width:25.5pt;height:17pt;z-index:2524497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" filled="f" stroked="f">
                <v:textbox>
                  <w:txbxContent>
                    <w:p w14:paraId="7565893A" w14:textId="77777777" w:rsidR="00DA1D90" w:rsidRPr="001274EF" w:rsidRDefault="00DA1D90" w:rsidP="00DA1D90">
                      <w:pPr>
                        <w:spacing w:line="216" w:lineRule="auto"/>
                        <w:jc w:val="center"/>
                        <w:rPr>
                          <w:rFonts w:ascii="Arial" w:hAnsi="Arial" w:cs="Arial"/>
                          <w:b/>
                          <w:bCs/>
                          <w:color w:val="FFFFFF" w:themeColor="background1"/>
                          <w:sz w:val="16"/>
                          <w:szCs w:val="16"/>
                        </w:rPr>
                      </w:pPr>
                      <w:r w:rsidRPr="001274EF">
                        <w:rPr>
                          <w:rFonts w:ascii="Arial" w:hAnsi="Arial" w:cs="Arial"/>
                          <w:b/>
                          <w:bCs/>
                          <w:color w:val="FFFFFF" w:themeColor="background1"/>
                          <w:sz w:val="16"/>
                          <w:szCs w:val="16"/>
                        </w:rPr>
                        <w:t>10</w:t>
                      </w:r>
                    </w:p>
                  </w:txbxContent>
                </v:textbox>
              </v:shape>
            </w:pict>
          </mc:Fallback>
        </mc:AlternateContent>
      </w:r>
      <w:r w:rsidR="00DA1D90" w:rsidRPr="00EB3CC0">
        <w:rPr>
          <w:rFonts w:ascii="Calibri" w:eastAsia="Aptos" w:hAnsi="Calibri" w:cs="Calibri"/>
        </w:rPr>
        <mc:AlternateContent>
          <mc:Choice Requires="wps">
            <w:drawing>
              <wp:anchor distT="0" distB="0" distL="114300" distR="114300" simplePos="0" relativeHeight="252468224" behindDoc="0" locked="0" layoutInCell="1" allowOverlap="1" wp14:anchorId="710E6DCD" wp14:editId="519736A0">
                <wp:simplePos x="0" y="0"/>
                <wp:positionH relativeFrom="column">
                  <wp:posOffset>3137217</wp:posOffset>
                </wp:positionH>
                <wp:positionV relativeFrom="paragraph">
                  <wp:posOffset>6125845</wp:posOffset>
                </wp:positionV>
                <wp:extent cx="323850" cy="215900"/>
                <wp:effectExtent l="0" t="0" r="0" b="0"/>
                <wp:wrapNone/>
                <wp:docPr id="138709140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3850" cy="215900"/>
                        </a:xfrm>
                        <a:prstGeom prst="rect">
                          <a:avLst/>
                        </a:prstGeom>
                        <a:noFill/>
                        <a:ln w="9525">
                          <a:noFill/>
                          <a:miter lim="800000"/>
                          <a:headEnd/>
                          <a:tailEnd/>
                        </a:ln>
                      </wps:spPr>
                      <wps:txbx>
                        <w:txbxContent>
                          <w:p w14:paraId="04304C5A" w14:textId="77777777" w:rsidR="00DA1D90" w:rsidRPr="001274EF" w:rsidRDefault="00DA1D90" w:rsidP="00DA1D90">
                            <w:pPr>
                              <w:spacing w:line="216" w:lineRule="auto"/>
                              <w:jc w:val="center"/>
                              <w:rPr>
                                <w:rFonts w:ascii="Arial" w:hAnsi="Arial" w:cs="Arial"/>
                                <w:b/>
                                <w:bCs/>
                                <w:color w:val="FFFFFF" w:themeColor="background1"/>
                                <w:sz w:val="16"/>
                                <w:szCs w:val="16"/>
                              </w:rPr>
                            </w:pPr>
                            <w:r w:rsidRPr="001274EF">
                              <w:rPr>
                                <w:rFonts w:ascii="Arial" w:hAnsi="Arial" w:cs="Arial"/>
                                <w:b/>
                                <w:bCs/>
                                <w:color w:val="FFFFFF" w:themeColor="background1"/>
                                <w:sz w:val="16"/>
                                <w:szCs w:val="16"/>
                              </w:rPr>
                              <w:t>18</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710E6DCD" id="_x0000_s1863" type="#_x0000_t202" style="position:absolute;margin-left:247pt;margin-top:482.35pt;width:25.5pt;height:17pt;z-index:2524682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" filled="f" stroked="f">
                <v:textbox>
                  <w:txbxContent>
                    <w:p w14:paraId="04304C5A" w14:textId="77777777" w:rsidR="00DA1D90" w:rsidRPr="001274EF" w:rsidRDefault="00DA1D90" w:rsidP="00DA1D90">
                      <w:pPr>
                        <w:spacing w:line="216" w:lineRule="auto"/>
                        <w:jc w:val="center"/>
                        <w:rPr>
                          <w:rFonts w:ascii="Arial" w:hAnsi="Arial" w:cs="Arial"/>
                          <w:b/>
                          <w:bCs/>
                          <w:color w:val="FFFFFF" w:themeColor="background1"/>
                          <w:sz w:val="16"/>
                          <w:szCs w:val="16"/>
                        </w:rPr>
                      </w:pPr>
                      <w:r w:rsidRPr="001274EF">
                        <w:rPr>
                          <w:rFonts w:ascii="Arial" w:hAnsi="Arial" w:cs="Arial"/>
                          <w:b/>
                          <w:bCs/>
                          <w:color w:val="FFFFFF" w:themeColor="background1"/>
                          <w:sz w:val="16"/>
                          <w:szCs w:val="16"/>
                        </w:rPr>
                        <w:t>18</w:t>
                      </w:r>
                    </w:p>
                  </w:txbxContent>
                </v:textbox>
              </v:shape>
            </w:pict>
          </mc:Fallback>
        </mc:AlternateContent>
      </w:r>
      <w:r w:rsidR="00DA1D90" w:rsidRPr="00EB3CC0">
        <w:rPr>
          <w:rFonts w:ascii="Calibri" w:eastAsia="Aptos" w:hAnsi="Calibri" w:cs="Calibri"/>
        </w:rPr>
        <mc:AlternateContent>
          <mc:Choice Requires="wps">
            <w:drawing>
              <wp:anchor distT="0" distB="0" distL="114300" distR="114300" simplePos="0" relativeHeight="252462080" behindDoc="0" locked="0" layoutInCell="1" allowOverlap="1" wp14:anchorId="31177A5B" wp14:editId="6CBDD3EA">
                <wp:simplePos x="0" y="0"/>
                <wp:positionH relativeFrom="column">
                  <wp:posOffset>3139440</wp:posOffset>
                </wp:positionH>
                <wp:positionV relativeFrom="paragraph">
                  <wp:posOffset>5868352</wp:posOffset>
                </wp:positionV>
                <wp:extent cx="323850" cy="215900"/>
                <wp:effectExtent l="0" t="0" r="0" b="0"/>
                <wp:wrapNone/>
                <wp:docPr id="159973805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3850" cy="215900"/>
                        </a:xfrm>
                        <a:prstGeom prst="rect">
                          <a:avLst/>
                        </a:prstGeom>
                        <a:noFill/>
                        <a:ln w="9525">
                          <a:noFill/>
                          <a:miter lim="800000"/>
                          <a:headEnd/>
                          <a:tailEnd/>
                        </a:ln>
                      </wps:spPr>
                      <wps:txbx>
                        <w:txbxContent>
                          <w:p w14:paraId="7A71402A" w14:textId="77777777" w:rsidR="00DA1D90" w:rsidRPr="001274EF" w:rsidRDefault="00DA1D90" w:rsidP="00DA1D90">
                            <w:pPr>
                              <w:spacing w:line="216" w:lineRule="auto"/>
                              <w:jc w:val="center"/>
                              <w:rPr>
                                <w:rFonts w:ascii="Arial" w:hAnsi="Arial" w:cs="Arial"/>
                                <w:b/>
                                <w:bCs/>
                                <w:color w:val="FFFFFF" w:themeColor="background1"/>
                                <w:sz w:val="16"/>
                                <w:szCs w:val="16"/>
                              </w:rPr>
                            </w:pPr>
                            <w:r w:rsidRPr="001274EF">
                              <w:rPr>
                                <w:rFonts w:ascii="Arial" w:hAnsi="Arial" w:cs="Arial"/>
                                <w:b/>
                                <w:bCs/>
                                <w:color w:val="FFFFFF" w:themeColor="background1"/>
                                <w:sz w:val="16"/>
                                <w:szCs w:val="16"/>
                              </w:rPr>
                              <w:t>15</w:t>
                            </w:r>
                          </w:p>
                        </w:txbxContent>
                      </wps:txbx>
                      <wps:bodyPr rot="0" vert="horz" wrap="square" lIns="91440" tIns="45720" rIns="91440" bIns="45720" anchor="t" anchorCtr="0">
                        <a:noAutofit/>
                      </wps:bodyPr>
                    </wps:wsp>
                  </a:graphicData>
                </a:graphic>
              </wp:anchor>
            </w:drawing>
          </mc:Choice>
          <mc:Fallback>
            <w:pict>
              <v:shape w14:anchorId="31177A5B" id="_x0000_s1864" type="#_x0000_t202" style="position:absolute;margin-left:247.2pt;margin-top:462.05pt;width:25.5pt;height:17pt;z-index:2524620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" filled="f" stroked="f">
                <v:textbox>
                  <w:txbxContent>
                    <w:p w14:paraId="7A71402A" w14:textId="77777777" w:rsidR="00DA1D90" w:rsidRPr="001274EF" w:rsidRDefault="00DA1D90" w:rsidP="00DA1D90">
                      <w:pPr>
                        <w:spacing w:line="216" w:lineRule="auto"/>
                        <w:jc w:val="center"/>
                        <w:rPr>
                          <w:rFonts w:ascii="Arial" w:hAnsi="Arial" w:cs="Arial"/>
                          <w:b/>
                          <w:bCs/>
                          <w:color w:val="FFFFFF" w:themeColor="background1"/>
                          <w:sz w:val="16"/>
                          <w:szCs w:val="16"/>
                        </w:rPr>
                      </w:pPr>
                      <w:r w:rsidRPr="001274EF">
                        <w:rPr>
                          <w:rFonts w:ascii="Arial" w:hAnsi="Arial" w:cs="Arial"/>
                          <w:b/>
                          <w:bCs/>
                          <w:color w:val="FFFFFF" w:themeColor="background1"/>
                          <w:sz w:val="16"/>
                          <w:szCs w:val="16"/>
                        </w:rPr>
                        <w:t>15</w:t>
                      </w:r>
                    </w:p>
                  </w:txbxContent>
                </v:textbox>
              </v:shape>
            </w:pict>
          </mc:Fallback>
        </mc:AlternateContent>
      </w:r>
      <w:r w:rsidR="00DA1D90" w:rsidRPr="00EB3CC0">
        <w:rPr>
          <w:rFonts w:ascii="Calibri" w:eastAsia="Aptos" w:hAnsi="Calibri" w:cs="Calibri"/>
        </w:rPr>
        <mc:AlternateContent>
          <mc:Choice Requires="wps">
            <w:drawing>
              <wp:anchor distT="0" distB="0" distL="114300" distR="114300" simplePos="0" relativeHeight="252460032" behindDoc="0" locked="0" layoutInCell="1" allowOverlap="1" wp14:anchorId="4977B690" wp14:editId="10A38436">
                <wp:simplePos x="0" y="0"/>
                <wp:positionH relativeFrom="column">
                  <wp:posOffset>3176270</wp:posOffset>
                </wp:positionH>
                <wp:positionV relativeFrom="paragraph">
                  <wp:posOffset>5617527</wp:posOffset>
                </wp:positionV>
                <wp:extent cx="251460" cy="215900"/>
                <wp:effectExtent l="0" t="0" r="0" b="0"/>
                <wp:wrapNone/>
                <wp:docPr id="14278241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1460" cy="215900"/>
                        </a:xfrm>
                        <a:prstGeom prst="rect">
                          <a:avLst/>
                        </a:prstGeom>
                        <a:noFill/>
                        <a:ln w="9525">
                          <a:noFill/>
                          <a:miter lim="800000"/>
                          <a:headEnd/>
                          <a:tailEnd/>
                        </a:ln>
                      </wps:spPr>
                      <wps:txbx>
                        <w:txbxContent>
                          <w:p w14:paraId="4D7C5EE4" w14:textId="77777777" w:rsidR="00DA1D90" w:rsidRPr="001274EF" w:rsidRDefault="00DA1D90" w:rsidP="00DA1D90">
                            <w:pPr>
                              <w:spacing w:line="216" w:lineRule="auto"/>
                              <w:jc w:val="center"/>
                              <w:rPr>
                                <w:rFonts w:ascii="Arial" w:hAnsi="Arial" w:cs="Arial"/>
                                <w:b/>
                                <w:bCs/>
                                <w:color w:val="FFFFFF" w:themeColor="background1"/>
                                <w:sz w:val="16"/>
                                <w:szCs w:val="16"/>
                              </w:rPr>
                            </w:pPr>
                            <w:r w:rsidRPr="001274EF">
                              <w:rPr>
                                <w:rFonts w:ascii="Arial" w:hAnsi="Arial" w:cs="Arial"/>
                                <w:b/>
                                <w:bCs/>
                                <w:color w:val="FFFFFF" w:themeColor="background1"/>
                                <w:sz w:val="16"/>
                                <w:szCs w:val="16"/>
                              </w:rPr>
                              <w:t>9</w:t>
                            </w:r>
                          </w:p>
                        </w:txbxContent>
                      </wps:txbx>
                      <wps:bodyPr rot="0" vert="horz" wrap="square" lIns="91440" tIns="45720" rIns="91440" bIns="45720" anchor="t" anchorCtr="0">
                        <a:noAutofit/>
                      </wps:bodyPr>
                    </wps:wsp>
                  </a:graphicData>
                </a:graphic>
              </wp:anchor>
            </w:drawing>
          </mc:Choice>
          <mc:Fallback>
            <w:pict>
              <v:shape w14:anchorId="4977B690" id="_x0000_s1865" type="#_x0000_t202" style="position:absolute;margin-left:250.1pt;margin-top:442.3pt;width:19.8pt;height:17pt;z-index:2524600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" filled="f" stroked="f">
                <v:textbox>
                  <w:txbxContent>
                    <w:p w14:paraId="4D7C5EE4" w14:textId="77777777" w:rsidR="00DA1D90" w:rsidRPr="001274EF" w:rsidRDefault="00DA1D90" w:rsidP="00DA1D90">
                      <w:pPr>
                        <w:spacing w:line="216" w:lineRule="auto"/>
                        <w:jc w:val="center"/>
                        <w:rPr>
                          <w:rFonts w:ascii="Arial" w:hAnsi="Arial" w:cs="Arial"/>
                          <w:b/>
                          <w:bCs/>
                          <w:color w:val="FFFFFF" w:themeColor="background1"/>
                          <w:sz w:val="16"/>
                          <w:szCs w:val="16"/>
                        </w:rPr>
                      </w:pPr>
                      <w:r w:rsidRPr="001274EF">
                        <w:rPr>
                          <w:rFonts w:ascii="Arial" w:hAnsi="Arial" w:cs="Arial"/>
                          <w:b/>
                          <w:bCs/>
                          <w:color w:val="FFFFFF" w:themeColor="background1"/>
                          <w:sz w:val="16"/>
                          <w:szCs w:val="16"/>
                        </w:rPr>
                        <w:t>9</w:t>
                      </w:r>
                    </w:p>
                  </w:txbxContent>
                </v:textbox>
              </v:shape>
            </w:pict>
          </mc:Fallback>
        </mc:AlternateContent>
      </w:r>
      <w:r w:rsidR="00DA1D90" w:rsidRPr="00EB3CC0">
        <w:rPr>
          <w:rFonts w:ascii="Calibri" w:eastAsia="Aptos" w:hAnsi="Calibri" w:cs="Calibri"/>
        </w:rPr>
        <mc:AlternateContent>
          <mc:Choice Requires="wps">
            <w:drawing>
              <wp:anchor distT="0" distB="0" distL="114300" distR="114300" simplePos="0" relativeHeight="252474368" behindDoc="0" locked="0" layoutInCell="1" allowOverlap="1" wp14:anchorId="6C13D38C" wp14:editId="00D30721">
                <wp:simplePos x="0" y="0"/>
                <wp:positionH relativeFrom="column">
                  <wp:posOffset>3135630</wp:posOffset>
                </wp:positionH>
                <wp:positionV relativeFrom="paragraph">
                  <wp:posOffset>5364163</wp:posOffset>
                </wp:positionV>
                <wp:extent cx="323850" cy="215900"/>
                <wp:effectExtent l="0" t="0" r="0" b="0"/>
                <wp:wrapNone/>
                <wp:docPr id="147885585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3850" cy="215900"/>
                        </a:xfrm>
                        <a:prstGeom prst="rect">
                          <a:avLst/>
                        </a:prstGeom>
                        <a:noFill/>
                        <a:ln w="9525">
                          <a:noFill/>
                          <a:miter lim="800000"/>
                          <a:headEnd/>
                          <a:tailEnd/>
                        </a:ln>
                      </wps:spPr>
                      <wps:txbx>
                        <w:txbxContent>
                          <w:p w14:paraId="4276B5EB" w14:textId="77777777" w:rsidR="00DA1D90" w:rsidRPr="001274EF" w:rsidRDefault="00DA1D90" w:rsidP="00DA1D90">
                            <w:pPr>
                              <w:spacing w:line="216" w:lineRule="auto"/>
                              <w:jc w:val="center"/>
                              <w:rPr>
                                <w:rFonts w:ascii="Arial" w:hAnsi="Arial" w:cs="Arial"/>
                                <w:b/>
                                <w:bCs/>
                                <w:color w:val="FFFFFF" w:themeColor="background1"/>
                                <w:sz w:val="16"/>
                                <w:szCs w:val="16"/>
                              </w:rPr>
                            </w:pPr>
                            <w:r w:rsidRPr="001274EF">
                              <w:rPr>
                                <w:rFonts w:ascii="Arial" w:hAnsi="Arial" w:cs="Arial"/>
                                <w:b/>
                                <w:bCs/>
                                <w:color w:val="FFFFFF" w:themeColor="background1"/>
                                <w:sz w:val="16"/>
                                <w:szCs w:val="16"/>
                              </w:rPr>
                              <w:t>15</w:t>
                            </w:r>
                          </w:p>
                        </w:txbxContent>
                      </wps:txbx>
                      <wps:bodyPr rot="0" vert="horz" wrap="square" lIns="91440" tIns="45720" rIns="91440" bIns="45720" anchor="t" anchorCtr="0">
                        <a:noAutofit/>
                      </wps:bodyPr>
                    </wps:wsp>
                  </a:graphicData>
                </a:graphic>
              </wp:anchor>
            </w:drawing>
          </mc:Choice>
          <mc:Fallback>
            <w:pict>
              <v:shape w14:anchorId="6C13D38C" id="_x0000_s1866" type="#_x0000_t202" style="position:absolute;margin-left:246.9pt;margin-top:422.4pt;width:25.5pt;height:17pt;z-index:2524743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" filled="f" stroked="f">
                <v:textbox>
                  <w:txbxContent>
                    <w:p w14:paraId="4276B5EB" w14:textId="77777777" w:rsidR="00DA1D90" w:rsidRPr="001274EF" w:rsidRDefault="00DA1D90" w:rsidP="00DA1D90">
                      <w:pPr>
                        <w:spacing w:line="216" w:lineRule="auto"/>
                        <w:jc w:val="center"/>
                        <w:rPr>
                          <w:rFonts w:ascii="Arial" w:hAnsi="Arial" w:cs="Arial"/>
                          <w:b/>
                          <w:bCs/>
                          <w:color w:val="FFFFFF" w:themeColor="background1"/>
                          <w:sz w:val="16"/>
                          <w:szCs w:val="16"/>
                        </w:rPr>
                      </w:pPr>
                      <w:r w:rsidRPr="001274EF">
                        <w:rPr>
                          <w:rFonts w:ascii="Arial" w:hAnsi="Arial" w:cs="Arial"/>
                          <w:b/>
                          <w:bCs/>
                          <w:color w:val="FFFFFF" w:themeColor="background1"/>
                          <w:sz w:val="16"/>
                          <w:szCs w:val="16"/>
                        </w:rPr>
                        <w:t>15</w:t>
                      </w:r>
                    </w:p>
                  </w:txbxContent>
                </v:textbox>
              </v:shape>
            </w:pict>
          </mc:Fallback>
        </mc:AlternateContent>
      </w:r>
      <w:r w:rsidR="00DA1D90" w:rsidRPr="00EB3CC0">
        <w:rPr>
          <w:rFonts w:ascii="Calibri" w:eastAsia="Aptos" w:hAnsi="Calibri" w:cs="Calibri"/>
        </w:rPr>
        <mc:AlternateContent>
          <mc:Choice Requires="wps">
            <w:drawing>
              <wp:anchor distT="0" distB="0" distL="114300" distR="114300" simplePos="0" relativeHeight="252457984" behindDoc="0" locked="0" layoutInCell="1" allowOverlap="1" wp14:anchorId="743DF31F" wp14:editId="07A4ED4B">
                <wp:simplePos x="0" y="0"/>
                <wp:positionH relativeFrom="column">
                  <wp:posOffset>1798637</wp:posOffset>
                </wp:positionH>
                <wp:positionV relativeFrom="paragraph">
                  <wp:posOffset>7645400</wp:posOffset>
                </wp:positionV>
                <wp:extent cx="251460" cy="215900"/>
                <wp:effectExtent l="0" t="0" r="0" b="0"/>
                <wp:wrapNone/>
                <wp:docPr id="154345242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1460" cy="215900"/>
                        </a:xfrm>
                        <a:prstGeom prst="rect">
                          <a:avLst/>
                        </a:prstGeom>
                        <a:noFill/>
                        <a:ln w="9525">
                          <a:noFill/>
                          <a:miter lim="800000"/>
                          <a:headEnd/>
                          <a:tailEnd/>
                        </a:ln>
                      </wps:spPr>
                      <wps:txbx>
                        <w:txbxContent>
                          <w:p w14:paraId="3FF54F9A" w14:textId="77777777" w:rsidR="00DA1D90" w:rsidRPr="001274EF" w:rsidRDefault="00DA1D90" w:rsidP="00DA1D90">
                            <w:pPr>
                              <w:spacing w:line="216" w:lineRule="auto"/>
                              <w:jc w:val="center"/>
                              <w:rPr>
                                <w:rFonts w:ascii="Arial" w:hAnsi="Arial" w:cs="Arial"/>
                                <w:b/>
                                <w:bCs/>
                                <w:color w:val="FFFFFF" w:themeColor="background1"/>
                                <w:sz w:val="16"/>
                                <w:szCs w:val="16"/>
                              </w:rPr>
                            </w:pPr>
                            <w:r w:rsidRPr="001274EF">
                              <w:rPr>
                                <w:rFonts w:ascii="Arial" w:hAnsi="Arial" w:cs="Arial"/>
                                <w:b/>
                                <w:bCs/>
                                <w:color w:val="FFFFFF" w:themeColor="background1"/>
                                <w:sz w:val="16"/>
                                <w:szCs w:val="16"/>
                              </w:rPr>
                              <w:t>9</w:t>
                            </w:r>
                          </w:p>
                        </w:txbxContent>
                      </wps:txbx>
                      <wps:bodyPr rot="0" vert="horz" wrap="square" lIns="91440" tIns="45720" rIns="91440" bIns="45720" anchor="t" anchorCtr="0">
                        <a:noAutofit/>
                      </wps:bodyPr>
                    </wps:wsp>
                  </a:graphicData>
                </a:graphic>
              </wp:anchor>
            </w:drawing>
          </mc:Choice>
          <mc:Fallback>
            <w:pict>
              <v:shape w14:anchorId="743DF31F" id="_x0000_s1867" type="#_x0000_t202" style="position:absolute;margin-left:141.6pt;margin-top:602pt;width:19.8pt;height:17pt;z-index:2524579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" filled="f" stroked="f">
                <v:textbox>
                  <w:txbxContent>
                    <w:p w14:paraId="3FF54F9A" w14:textId="77777777" w:rsidR="00DA1D90" w:rsidRPr="001274EF" w:rsidRDefault="00DA1D90" w:rsidP="00DA1D90">
                      <w:pPr>
                        <w:spacing w:line="216" w:lineRule="auto"/>
                        <w:jc w:val="center"/>
                        <w:rPr>
                          <w:rFonts w:ascii="Arial" w:hAnsi="Arial" w:cs="Arial"/>
                          <w:b/>
                          <w:bCs/>
                          <w:color w:val="FFFFFF" w:themeColor="background1"/>
                          <w:sz w:val="16"/>
                          <w:szCs w:val="16"/>
                        </w:rPr>
                      </w:pPr>
                      <w:r w:rsidRPr="001274EF">
                        <w:rPr>
                          <w:rFonts w:ascii="Arial" w:hAnsi="Arial" w:cs="Arial"/>
                          <w:b/>
                          <w:bCs/>
                          <w:color w:val="FFFFFF" w:themeColor="background1"/>
                          <w:sz w:val="16"/>
                          <w:szCs w:val="16"/>
                        </w:rPr>
                        <w:t>9</w:t>
                      </w:r>
                    </w:p>
                  </w:txbxContent>
                </v:textbox>
              </v:shape>
            </w:pict>
          </mc:Fallback>
        </mc:AlternateContent>
      </w:r>
      <w:r w:rsidR="00DA1D90" w:rsidRPr="00EB3CC0">
        <w:rPr>
          <w:rFonts w:ascii="Calibri" w:eastAsia="Aptos" w:hAnsi="Calibri" w:cs="Calibri"/>
        </w:rPr>
        <mc:AlternateContent>
          <mc:Choice Requires="wps">
            <w:drawing>
              <wp:anchor distT="0" distB="0" distL="114300" distR="114300" simplePos="0" relativeHeight="252441600" behindDoc="0" locked="0" layoutInCell="1" allowOverlap="1" wp14:anchorId="5D3001A1" wp14:editId="15BB5DD9">
                <wp:simplePos x="0" y="0"/>
                <wp:positionH relativeFrom="column">
                  <wp:posOffset>1764347</wp:posOffset>
                </wp:positionH>
                <wp:positionV relativeFrom="paragraph">
                  <wp:posOffset>7388225</wp:posOffset>
                </wp:positionV>
                <wp:extent cx="323850" cy="215900"/>
                <wp:effectExtent l="0" t="0" r="0" b="0"/>
                <wp:wrapNone/>
                <wp:docPr id="14403583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3850" cy="215900"/>
                        </a:xfrm>
                        <a:prstGeom prst="rect">
                          <a:avLst/>
                        </a:prstGeom>
                        <a:noFill/>
                        <a:ln w="9525">
                          <a:noFill/>
                          <a:miter lim="800000"/>
                          <a:headEnd/>
                          <a:tailEnd/>
                        </a:ln>
                      </wps:spPr>
                      <wps:txbx>
                        <w:txbxContent>
                          <w:p w14:paraId="0FD2B684" w14:textId="77777777" w:rsidR="00DA1D90" w:rsidRPr="001274EF" w:rsidRDefault="00DA1D90" w:rsidP="00DA1D90">
                            <w:pPr>
                              <w:spacing w:line="216" w:lineRule="auto"/>
                              <w:jc w:val="center"/>
                              <w:rPr>
                                <w:rFonts w:asciiTheme="minorBidi" w:hAnsiTheme="minorBidi" w:cstheme="minorBidi"/>
                                <w:b/>
                                <w:bCs/>
                                <w:color w:val="FFFFFF" w:themeColor="background1"/>
                                <w:sz w:val="16"/>
                                <w:szCs w:val="16"/>
                              </w:rPr>
                            </w:pPr>
                            <w:r w:rsidRPr="001274EF">
                              <w:rPr>
                                <w:rFonts w:asciiTheme="minorBidi" w:hAnsiTheme="minorBidi" w:cstheme="minorBidi"/>
                                <w:b/>
                                <w:bCs/>
                                <w:color w:val="FFFFFF" w:themeColor="background1"/>
                                <w:sz w:val="16"/>
                                <w:szCs w:val="16"/>
                              </w:rPr>
                              <w:t>11</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5D3001A1" id="_x0000_s1868" type="#_x0000_t202" style="position:absolute;margin-left:138.9pt;margin-top:581.75pt;width:25.5pt;height:17pt;z-index:2524416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" filled="f" stroked="f">
                <v:textbox>
                  <w:txbxContent>
                    <w:p w14:paraId="0FD2B684" w14:textId="77777777" w:rsidR="00DA1D90" w:rsidRPr="001274EF" w:rsidRDefault="00DA1D90" w:rsidP="00DA1D90">
                      <w:pPr>
                        <w:spacing w:line="216" w:lineRule="auto"/>
                        <w:jc w:val="center"/>
                        <w:rPr>
                          <w:rFonts w:asciiTheme="minorBidi" w:hAnsiTheme="minorBidi" w:cstheme="minorBidi"/>
                          <w:b/>
                          <w:bCs/>
                          <w:color w:val="FFFFFF" w:themeColor="background1"/>
                          <w:sz w:val="16"/>
                          <w:szCs w:val="16"/>
                        </w:rPr>
                      </w:pPr>
                      <w:r w:rsidRPr="001274EF">
                        <w:rPr>
                          <w:rFonts w:asciiTheme="minorBidi" w:hAnsiTheme="minorBidi" w:cstheme="minorBidi"/>
                          <w:b/>
                          <w:bCs/>
                          <w:color w:val="FFFFFF" w:themeColor="background1"/>
                          <w:sz w:val="16"/>
                          <w:szCs w:val="16"/>
                        </w:rPr>
                        <w:t>11</w:t>
                      </w:r>
                    </w:p>
                  </w:txbxContent>
                </v:textbox>
              </v:shape>
            </w:pict>
          </mc:Fallback>
        </mc:AlternateContent>
      </w:r>
      <w:r w:rsidR="00DA1D90" w:rsidRPr="00EB3CC0">
        <w:rPr>
          <w:rFonts w:ascii="Calibri" w:eastAsia="Aptos" w:hAnsi="Calibri" w:cs="Calibri"/>
        </w:rPr>
        <mc:AlternateContent>
          <mc:Choice Requires="wps">
            <w:drawing>
              <wp:anchor distT="0" distB="0" distL="114300" distR="114300" simplePos="0" relativeHeight="252445696" behindDoc="0" locked="0" layoutInCell="1" allowOverlap="1" wp14:anchorId="500C17EF" wp14:editId="7AFF1E50">
                <wp:simplePos x="0" y="0"/>
                <wp:positionH relativeFrom="column">
                  <wp:posOffset>1804988</wp:posOffset>
                </wp:positionH>
                <wp:positionV relativeFrom="paragraph">
                  <wp:posOffset>7141845</wp:posOffset>
                </wp:positionV>
                <wp:extent cx="251460" cy="215900"/>
                <wp:effectExtent l="0" t="0" r="0" b="0"/>
                <wp:wrapNone/>
                <wp:docPr id="181029310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1460" cy="215900"/>
                        </a:xfrm>
                        <a:prstGeom prst="rect">
                          <a:avLst/>
                        </a:prstGeom>
                        <a:noFill/>
                        <a:ln w="9525">
                          <a:noFill/>
                          <a:miter lim="800000"/>
                          <a:headEnd/>
                          <a:tailEnd/>
                        </a:ln>
                      </wps:spPr>
                      <wps:txbx>
                        <w:txbxContent>
                          <w:p w14:paraId="0DF54E68" w14:textId="77777777" w:rsidR="00DA1D90" w:rsidRPr="001274EF" w:rsidRDefault="00DA1D90" w:rsidP="00DA1D90">
                            <w:pPr>
                              <w:spacing w:line="216" w:lineRule="auto"/>
                              <w:jc w:val="center"/>
                              <w:rPr>
                                <w:rFonts w:ascii="Arial" w:hAnsi="Arial" w:cs="Arial"/>
                                <w:b/>
                                <w:bCs/>
                                <w:color w:val="FFFFFF" w:themeColor="background1"/>
                                <w:sz w:val="16"/>
                                <w:szCs w:val="16"/>
                              </w:rPr>
                            </w:pPr>
                            <w:r w:rsidRPr="001274EF">
                              <w:rPr>
                                <w:rFonts w:ascii="Arial" w:hAnsi="Arial" w:cs="Arial"/>
                                <w:b/>
                                <w:bCs/>
                                <w:color w:val="FFFFFF" w:themeColor="background1"/>
                                <w:sz w:val="16"/>
                                <w:szCs w:val="16"/>
                              </w:rPr>
                              <w:t>8</w:t>
                            </w:r>
                          </w:p>
                        </w:txbxContent>
                      </wps:txbx>
                      <wps:bodyPr rot="0" vert="horz" wrap="square" lIns="91440" tIns="45720" rIns="91440" bIns="45720" anchor="t" anchorCtr="0">
                        <a:noAutofit/>
                      </wps:bodyPr>
                    </wps:wsp>
                  </a:graphicData>
                </a:graphic>
              </wp:anchor>
            </w:drawing>
          </mc:Choice>
          <mc:Fallback>
            <w:pict>
              <v:shape w14:anchorId="500C17EF" id="_x0000_s1869" type="#_x0000_t202" style="position:absolute;margin-left:142.15pt;margin-top:562.35pt;width:19.8pt;height:17pt;z-index:2524456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" filled="f" stroked="f">
                <v:textbox>
                  <w:txbxContent>
                    <w:p w14:paraId="0DF54E68" w14:textId="77777777" w:rsidR="00DA1D90" w:rsidRPr="001274EF" w:rsidRDefault="00DA1D90" w:rsidP="00DA1D90">
                      <w:pPr>
                        <w:spacing w:line="216" w:lineRule="auto"/>
                        <w:jc w:val="center"/>
                        <w:rPr>
                          <w:rFonts w:ascii="Arial" w:hAnsi="Arial" w:cs="Arial"/>
                          <w:b/>
                          <w:bCs/>
                          <w:color w:val="FFFFFF" w:themeColor="background1"/>
                          <w:sz w:val="16"/>
                          <w:szCs w:val="16"/>
                        </w:rPr>
                      </w:pPr>
                      <w:r w:rsidRPr="001274EF">
                        <w:rPr>
                          <w:rFonts w:ascii="Arial" w:hAnsi="Arial" w:cs="Arial"/>
                          <w:b/>
                          <w:bCs/>
                          <w:color w:val="FFFFFF" w:themeColor="background1"/>
                          <w:sz w:val="16"/>
                          <w:szCs w:val="16"/>
                        </w:rPr>
                        <w:t>8</w:t>
                      </w:r>
                    </w:p>
                  </w:txbxContent>
                </v:textbox>
              </v:shape>
            </w:pict>
          </mc:Fallback>
        </mc:AlternateContent>
      </w:r>
      <w:r w:rsidR="00DA1D90" w:rsidRPr="00EB3CC0">
        <w:rPr>
          <w:rFonts w:ascii="Calibri" w:eastAsia="Aptos" w:hAnsi="Calibri" w:cs="Calibri"/>
        </w:rPr>
        <mc:AlternateContent>
          <mc:Choice Requires="wps">
            <w:drawing>
              <wp:anchor distT="0" distB="0" distL="114300" distR="114300" simplePos="0" relativeHeight="252453888" behindDoc="0" locked="0" layoutInCell="1" allowOverlap="1" wp14:anchorId="283AD1E2" wp14:editId="73929773">
                <wp:simplePos x="0" y="0"/>
                <wp:positionH relativeFrom="column">
                  <wp:posOffset>1764982</wp:posOffset>
                </wp:positionH>
                <wp:positionV relativeFrom="paragraph">
                  <wp:posOffset>6884670</wp:posOffset>
                </wp:positionV>
                <wp:extent cx="323850" cy="215900"/>
                <wp:effectExtent l="0" t="0" r="0" b="0"/>
                <wp:wrapNone/>
                <wp:docPr id="133150650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3850" cy="215900"/>
                        </a:xfrm>
                        <a:prstGeom prst="rect">
                          <a:avLst/>
                        </a:prstGeom>
                        <a:noFill/>
                        <a:ln w="9525">
                          <a:noFill/>
                          <a:miter lim="800000"/>
                          <a:headEnd/>
                          <a:tailEnd/>
                        </a:ln>
                      </wps:spPr>
                      <wps:txbx>
                        <w:txbxContent>
                          <w:p w14:paraId="6807A84B" w14:textId="77777777" w:rsidR="00DA1D90" w:rsidRPr="001274EF" w:rsidRDefault="00DA1D90" w:rsidP="00DA1D90">
                            <w:pPr>
                              <w:spacing w:line="216" w:lineRule="auto"/>
                              <w:jc w:val="center"/>
                              <w:rPr>
                                <w:rFonts w:ascii="Arial" w:hAnsi="Arial" w:cs="Arial"/>
                                <w:b/>
                                <w:bCs/>
                                <w:color w:val="FFFFFF" w:themeColor="background1"/>
                                <w:sz w:val="16"/>
                                <w:szCs w:val="16"/>
                              </w:rPr>
                            </w:pPr>
                            <w:r w:rsidRPr="001274EF">
                              <w:rPr>
                                <w:rFonts w:ascii="Arial" w:hAnsi="Arial" w:cs="Arial"/>
                                <w:b/>
                                <w:bCs/>
                                <w:color w:val="FFFFFF" w:themeColor="background1"/>
                                <w:sz w:val="16"/>
                                <w:szCs w:val="16"/>
                              </w:rPr>
                              <w:t>11</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283AD1E2" id="_x0000_s1870" type="#_x0000_t202" style="position:absolute;margin-left:138.95pt;margin-top:542.1pt;width:25.5pt;height:17pt;z-index:2524538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" filled="f" stroked="f">
                <v:textbox>
                  <w:txbxContent>
                    <w:p w14:paraId="6807A84B" w14:textId="77777777" w:rsidR="00DA1D90" w:rsidRPr="001274EF" w:rsidRDefault="00DA1D90" w:rsidP="00DA1D90">
                      <w:pPr>
                        <w:spacing w:line="216" w:lineRule="auto"/>
                        <w:jc w:val="center"/>
                        <w:rPr>
                          <w:rFonts w:ascii="Arial" w:hAnsi="Arial" w:cs="Arial"/>
                          <w:b/>
                          <w:bCs/>
                          <w:color w:val="FFFFFF" w:themeColor="background1"/>
                          <w:sz w:val="16"/>
                          <w:szCs w:val="16"/>
                        </w:rPr>
                      </w:pPr>
                      <w:r w:rsidRPr="001274EF">
                        <w:rPr>
                          <w:rFonts w:ascii="Arial" w:hAnsi="Arial" w:cs="Arial"/>
                          <w:b/>
                          <w:bCs/>
                          <w:color w:val="FFFFFF" w:themeColor="background1"/>
                          <w:sz w:val="16"/>
                          <w:szCs w:val="16"/>
                        </w:rPr>
                        <w:t>11</w:t>
                      </w:r>
                    </w:p>
                  </w:txbxContent>
                </v:textbox>
              </v:shape>
            </w:pict>
          </mc:Fallback>
        </mc:AlternateContent>
      </w:r>
      <w:r w:rsidR="00DA1D90" w:rsidRPr="00EB3CC0">
        <w:rPr>
          <w:rFonts w:ascii="Calibri" w:eastAsia="Aptos" w:hAnsi="Calibri" w:cs="Calibri"/>
        </w:rPr>
        <mc:AlternateContent>
          <mc:Choice Requires="wps">
            <w:drawing>
              <wp:anchor distT="0" distB="0" distL="114300" distR="114300" simplePos="0" relativeHeight="252451840" behindDoc="0" locked="0" layoutInCell="1" allowOverlap="1" wp14:anchorId="59C91A80" wp14:editId="130A86EE">
                <wp:simplePos x="0" y="0"/>
                <wp:positionH relativeFrom="column">
                  <wp:posOffset>1766570</wp:posOffset>
                </wp:positionH>
                <wp:positionV relativeFrom="paragraph">
                  <wp:posOffset>6634163</wp:posOffset>
                </wp:positionV>
                <wp:extent cx="323850" cy="215900"/>
                <wp:effectExtent l="0" t="0" r="0" b="0"/>
                <wp:wrapNone/>
                <wp:docPr id="136700160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3850" cy="215900"/>
                        </a:xfrm>
                        <a:prstGeom prst="rect">
                          <a:avLst/>
                        </a:prstGeom>
                        <a:noFill/>
                        <a:ln w="9525">
                          <a:noFill/>
                          <a:miter lim="800000"/>
                          <a:headEnd/>
                          <a:tailEnd/>
                        </a:ln>
                      </wps:spPr>
                      <wps:txbx>
                        <w:txbxContent>
                          <w:p w14:paraId="38F0FF5B" w14:textId="77777777" w:rsidR="00DA1D90" w:rsidRPr="001274EF" w:rsidRDefault="00DA1D90" w:rsidP="00DA1D90">
                            <w:pPr>
                              <w:spacing w:line="216" w:lineRule="auto"/>
                              <w:jc w:val="center"/>
                              <w:rPr>
                                <w:rFonts w:ascii="Arial" w:hAnsi="Arial" w:cs="Arial"/>
                                <w:b/>
                                <w:bCs/>
                                <w:color w:val="FFFFFF" w:themeColor="background1"/>
                                <w:sz w:val="16"/>
                                <w:szCs w:val="16"/>
                              </w:rPr>
                            </w:pPr>
                            <w:r w:rsidRPr="001274EF">
                              <w:rPr>
                                <w:rFonts w:ascii="Arial" w:hAnsi="Arial" w:cs="Arial"/>
                                <w:b/>
                                <w:bCs/>
                                <w:color w:val="FFFFFF" w:themeColor="background1"/>
                                <w:sz w:val="16"/>
                                <w:szCs w:val="16"/>
                              </w:rPr>
                              <w:t>12</w:t>
                            </w:r>
                          </w:p>
                        </w:txbxContent>
                      </wps:txbx>
                      <wps:bodyPr rot="0" vert="horz" wrap="square" lIns="91440" tIns="45720" rIns="91440" bIns="45720" anchor="t" anchorCtr="0">
                        <a:noAutofit/>
                      </wps:bodyPr>
                    </wps:wsp>
                  </a:graphicData>
                </a:graphic>
              </wp:anchor>
            </w:drawing>
          </mc:Choice>
          <mc:Fallback>
            <w:pict>
              <v:shape w14:anchorId="59C91A80" id="_x0000_s1871" type="#_x0000_t202" style="position:absolute;margin-left:139.1pt;margin-top:522.4pt;width:25.5pt;height:17pt;z-index:2524518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" filled="f" stroked="f">
                <v:textbox>
                  <w:txbxContent>
                    <w:p w14:paraId="38F0FF5B" w14:textId="77777777" w:rsidR="00DA1D90" w:rsidRPr="001274EF" w:rsidRDefault="00DA1D90" w:rsidP="00DA1D90">
                      <w:pPr>
                        <w:spacing w:line="216" w:lineRule="auto"/>
                        <w:jc w:val="center"/>
                        <w:rPr>
                          <w:rFonts w:ascii="Arial" w:hAnsi="Arial" w:cs="Arial"/>
                          <w:b/>
                          <w:bCs/>
                          <w:color w:val="FFFFFF" w:themeColor="background1"/>
                          <w:sz w:val="16"/>
                          <w:szCs w:val="16"/>
                        </w:rPr>
                      </w:pPr>
                      <w:r w:rsidRPr="001274EF">
                        <w:rPr>
                          <w:rFonts w:ascii="Arial" w:hAnsi="Arial" w:cs="Arial"/>
                          <w:b/>
                          <w:bCs/>
                          <w:color w:val="FFFFFF" w:themeColor="background1"/>
                          <w:sz w:val="16"/>
                          <w:szCs w:val="16"/>
                        </w:rPr>
                        <w:t>12</w:t>
                      </w:r>
                    </w:p>
                  </w:txbxContent>
                </v:textbox>
              </v:shape>
            </w:pict>
          </mc:Fallback>
        </mc:AlternateContent>
      </w:r>
      <w:r w:rsidR="00DA1D90" w:rsidRPr="00EB3CC0">
        <w:rPr>
          <w:rFonts w:ascii="Calibri" w:eastAsia="Aptos" w:hAnsi="Calibri" w:cs="Calibri"/>
        </w:rPr>
        <mc:AlternateContent>
          <mc:Choice Requires="wps">
            <w:drawing>
              <wp:anchor distT="0" distB="0" distL="114300" distR="114300" simplePos="0" relativeHeight="252455936" behindDoc="0" locked="0" layoutInCell="1" allowOverlap="1" wp14:anchorId="15E7178E" wp14:editId="5D7F53D0">
                <wp:simplePos x="0" y="0"/>
                <wp:positionH relativeFrom="column">
                  <wp:posOffset>1804353</wp:posOffset>
                </wp:positionH>
                <wp:positionV relativeFrom="paragraph">
                  <wp:posOffset>6380480</wp:posOffset>
                </wp:positionV>
                <wp:extent cx="251460" cy="215900"/>
                <wp:effectExtent l="0" t="0" r="0" b="0"/>
                <wp:wrapNone/>
                <wp:docPr id="75001282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1460" cy="215900"/>
                        </a:xfrm>
                        <a:prstGeom prst="rect">
                          <a:avLst/>
                        </a:prstGeom>
                        <a:noFill/>
                        <a:ln w="9525">
                          <a:noFill/>
                          <a:miter lim="800000"/>
                          <a:headEnd/>
                          <a:tailEnd/>
                        </a:ln>
                      </wps:spPr>
                      <wps:txbx>
                        <w:txbxContent>
                          <w:p w14:paraId="43333D6D" w14:textId="77777777" w:rsidR="00DA1D90" w:rsidRPr="001274EF" w:rsidRDefault="00DA1D90" w:rsidP="00DA1D90">
                            <w:pPr>
                              <w:spacing w:line="216" w:lineRule="auto"/>
                              <w:jc w:val="center"/>
                              <w:rPr>
                                <w:rFonts w:ascii="Arial" w:hAnsi="Arial" w:cs="Arial"/>
                                <w:b/>
                                <w:bCs/>
                                <w:color w:val="FFFFFF" w:themeColor="background1"/>
                                <w:sz w:val="16"/>
                                <w:szCs w:val="16"/>
                              </w:rPr>
                            </w:pPr>
                            <w:r w:rsidRPr="001274EF">
                              <w:rPr>
                                <w:rFonts w:ascii="Arial" w:hAnsi="Arial" w:cs="Arial"/>
                                <w:b/>
                                <w:bCs/>
                                <w:color w:val="FFFFFF" w:themeColor="background1"/>
                                <w:sz w:val="16"/>
                                <w:szCs w:val="16"/>
                              </w:rPr>
                              <w:t>8</w:t>
                            </w:r>
                          </w:p>
                        </w:txbxContent>
                      </wps:txbx>
                      <wps:bodyPr rot="0" vert="horz" wrap="square" lIns="91440" tIns="45720" rIns="91440" bIns="45720" anchor="t" anchorCtr="0">
                        <a:noAutofit/>
                      </wps:bodyPr>
                    </wps:wsp>
                  </a:graphicData>
                </a:graphic>
              </wp:anchor>
            </w:drawing>
          </mc:Choice>
          <mc:Fallback>
            <w:pict>
              <v:shape w14:anchorId="15E7178E" id="_x0000_s1872" type="#_x0000_t202" style="position:absolute;margin-left:142.1pt;margin-top:502.4pt;width:19.8pt;height:17pt;z-index:2524559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" filled="f" stroked="f">
                <v:textbox>
                  <w:txbxContent>
                    <w:p w14:paraId="43333D6D" w14:textId="77777777" w:rsidR="00DA1D90" w:rsidRPr="001274EF" w:rsidRDefault="00DA1D90" w:rsidP="00DA1D90">
                      <w:pPr>
                        <w:spacing w:line="216" w:lineRule="auto"/>
                        <w:jc w:val="center"/>
                        <w:rPr>
                          <w:rFonts w:ascii="Arial" w:hAnsi="Arial" w:cs="Arial"/>
                          <w:b/>
                          <w:bCs/>
                          <w:color w:val="FFFFFF" w:themeColor="background1"/>
                          <w:sz w:val="16"/>
                          <w:szCs w:val="16"/>
                        </w:rPr>
                      </w:pPr>
                      <w:r w:rsidRPr="001274EF">
                        <w:rPr>
                          <w:rFonts w:ascii="Arial" w:hAnsi="Arial" w:cs="Arial"/>
                          <w:b/>
                          <w:bCs/>
                          <w:color w:val="FFFFFF" w:themeColor="background1"/>
                          <w:sz w:val="16"/>
                          <w:szCs w:val="16"/>
                        </w:rPr>
                        <w:t>8</w:t>
                      </w:r>
                    </w:p>
                  </w:txbxContent>
                </v:textbox>
              </v:shape>
            </w:pict>
          </mc:Fallback>
        </mc:AlternateContent>
      </w:r>
      <w:r w:rsidR="00DA1D90" w:rsidRPr="00EB3CC0">
        <w:rPr>
          <w:rFonts w:ascii="Calibri" w:eastAsia="Aptos" w:hAnsi="Calibri" w:cs="Calibri"/>
        </w:rPr>
        <mc:AlternateContent>
          <mc:Choice Requires="wps">
            <w:drawing>
              <wp:anchor distT="0" distB="0" distL="114300" distR="114300" simplePos="0" relativeHeight="252611584" behindDoc="0" locked="0" layoutInCell="1" allowOverlap="1" wp14:anchorId="78BF395C" wp14:editId="5B0886B7">
                <wp:simplePos x="0" y="0"/>
                <wp:positionH relativeFrom="column">
                  <wp:posOffset>1764983</wp:posOffset>
                </wp:positionH>
                <wp:positionV relativeFrom="paragraph">
                  <wp:posOffset>6120130</wp:posOffset>
                </wp:positionV>
                <wp:extent cx="323850" cy="215900"/>
                <wp:effectExtent l="0" t="0" r="0" b="0"/>
                <wp:wrapNone/>
                <wp:docPr id="5635336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3850" cy="215900"/>
                        </a:xfrm>
                        <a:prstGeom prst="rect">
                          <a:avLst/>
                        </a:prstGeom>
                        <a:noFill/>
                        <a:ln w="9525">
                          <a:noFill/>
                          <a:miter lim="800000"/>
                          <a:headEnd/>
                          <a:tailEnd/>
                        </a:ln>
                      </wps:spPr>
                      <wps:txbx>
                        <w:txbxContent>
                          <w:p w14:paraId="658AE01F" w14:textId="77777777" w:rsidR="00DA1D90" w:rsidRPr="001274EF" w:rsidRDefault="00DA1D90" w:rsidP="00DA1D90">
                            <w:pPr>
                              <w:spacing w:line="216" w:lineRule="auto"/>
                              <w:jc w:val="center"/>
                              <w:rPr>
                                <w:rFonts w:ascii="Arial" w:hAnsi="Arial" w:cs="Arial"/>
                                <w:b/>
                                <w:bCs/>
                                <w:color w:val="FFFFFF" w:themeColor="background1"/>
                                <w:sz w:val="16"/>
                                <w:szCs w:val="16"/>
                              </w:rPr>
                            </w:pPr>
                            <w:r w:rsidRPr="001274EF">
                              <w:rPr>
                                <w:rFonts w:ascii="Arial" w:hAnsi="Arial" w:cs="Arial"/>
                                <w:b/>
                                <w:bCs/>
                                <w:color w:val="FFFFFF" w:themeColor="background1"/>
                                <w:sz w:val="16"/>
                                <w:szCs w:val="16"/>
                              </w:rPr>
                              <w:t>10</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78BF395C" id="_x0000_s1873" type="#_x0000_t202" style="position:absolute;margin-left:139pt;margin-top:481.9pt;width:25.5pt;height:17pt;z-index:2526115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" filled="f" stroked="f">
                <v:textbox>
                  <w:txbxContent>
                    <w:p w14:paraId="658AE01F" w14:textId="77777777" w:rsidR="00DA1D90" w:rsidRPr="001274EF" w:rsidRDefault="00DA1D90" w:rsidP="00DA1D90">
                      <w:pPr>
                        <w:spacing w:line="216" w:lineRule="auto"/>
                        <w:jc w:val="center"/>
                        <w:rPr>
                          <w:rFonts w:ascii="Arial" w:hAnsi="Arial" w:cs="Arial"/>
                          <w:b/>
                          <w:bCs/>
                          <w:color w:val="FFFFFF" w:themeColor="background1"/>
                          <w:sz w:val="16"/>
                          <w:szCs w:val="16"/>
                        </w:rPr>
                      </w:pPr>
                      <w:r w:rsidRPr="001274EF">
                        <w:rPr>
                          <w:rFonts w:ascii="Arial" w:hAnsi="Arial" w:cs="Arial"/>
                          <w:b/>
                          <w:bCs/>
                          <w:color w:val="FFFFFF" w:themeColor="background1"/>
                          <w:sz w:val="16"/>
                          <w:szCs w:val="16"/>
                        </w:rPr>
                        <w:t>10</w:t>
                      </w:r>
                    </w:p>
                  </w:txbxContent>
                </v:textbox>
              </v:shape>
            </w:pict>
          </mc:Fallback>
        </mc:AlternateContent>
      </w:r>
      <w:r w:rsidR="00DA1D90" w:rsidRPr="00EB3CC0">
        <w:rPr>
          <w:rFonts w:ascii="Calibri" w:eastAsia="Aptos" w:hAnsi="Calibri" w:cs="Calibri"/>
        </w:rPr>
        <mc:AlternateContent>
          <mc:Choice Requires="wps">
            <w:drawing>
              <wp:anchor distT="0" distB="0" distL="114300" distR="114300" simplePos="0" relativeHeight="252613632" behindDoc="0" locked="0" layoutInCell="1" allowOverlap="1" wp14:anchorId="712503E7" wp14:editId="3413A490">
                <wp:simplePos x="0" y="0"/>
                <wp:positionH relativeFrom="column">
                  <wp:posOffset>1802765</wp:posOffset>
                </wp:positionH>
                <wp:positionV relativeFrom="paragraph">
                  <wp:posOffset>5868353</wp:posOffset>
                </wp:positionV>
                <wp:extent cx="251460" cy="215900"/>
                <wp:effectExtent l="0" t="0" r="0" b="0"/>
                <wp:wrapNone/>
                <wp:docPr id="209262023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1460" cy="215900"/>
                        </a:xfrm>
                        <a:prstGeom prst="rect">
                          <a:avLst/>
                        </a:prstGeom>
                        <a:noFill/>
                        <a:ln w="9525">
                          <a:noFill/>
                          <a:miter lim="800000"/>
                          <a:headEnd/>
                          <a:tailEnd/>
                        </a:ln>
                      </wps:spPr>
                      <wps:txbx>
                        <w:txbxContent>
                          <w:p w14:paraId="6F86A260" w14:textId="77777777" w:rsidR="00DA1D90" w:rsidRPr="001274EF" w:rsidRDefault="00DA1D90" w:rsidP="00DA1D90">
                            <w:pPr>
                              <w:spacing w:line="216" w:lineRule="auto"/>
                              <w:jc w:val="center"/>
                              <w:rPr>
                                <w:rFonts w:ascii="Arial" w:hAnsi="Arial" w:cs="Arial"/>
                                <w:b/>
                                <w:bCs/>
                                <w:color w:val="FFFFFF" w:themeColor="background1"/>
                                <w:sz w:val="16"/>
                                <w:szCs w:val="16"/>
                              </w:rPr>
                            </w:pPr>
                            <w:r w:rsidRPr="001274EF">
                              <w:rPr>
                                <w:rFonts w:ascii="Arial" w:hAnsi="Arial" w:cs="Arial"/>
                                <w:b/>
                                <w:bCs/>
                                <w:color w:val="FFFFFF" w:themeColor="background1"/>
                                <w:sz w:val="16"/>
                                <w:szCs w:val="16"/>
                              </w:rPr>
                              <w:t>9</w:t>
                            </w:r>
                          </w:p>
                        </w:txbxContent>
                      </wps:txbx>
                      <wps:bodyPr rot="0" vert="horz" wrap="square" lIns="91440" tIns="45720" rIns="91440" bIns="45720" anchor="t" anchorCtr="0">
                        <a:noAutofit/>
                      </wps:bodyPr>
                    </wps:wsp>
                  </a:graphicData>
                </a:graphic>
              </wp:anchor>
            </w:drawing>
          </mc:Choice>
          <mc:Fallback>
            <w:pict>
              <v:shape w14:anchorId="712503E7" id="_x0000_s1874" type="#_x0000_t202" style="position:absolute;margin-left:141.95pt;margin-top:462.1pt;width:19.8pt;height:17pt;z-index:2526136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" filled="f" stroked="f">
                <v:textbox>
                  <w:txbxContent>
                    <w:p w14:paraId="6F86A260" w14:textId="77777777" w:rsidR="00DA1D90" w:rsidRPr="001274EF" w:rsidRDefault="00DA1D90" w:rsidP="00DA1D90">
                      <w:pPr>
                        <w:spacing w:line="216" w:lineRule="auto"/>
                        <w:jc w:val="center"/>
                        <w:rPr>
                          <w:rFonts w:ascii="Arial" w:hAnsi="Arial" w:cs="Arial"/>
                          <w:b/>
                          <w:bCs/>
                          <w:color w:val="FFFFFF" w:themeColor="background1"/>
                          <w:sz w:val="16"/>
                          <w:szCs w:val="16"/>
                        </w:rPr>
                      </w:pPr>
                      <w:r w:rsidRPr="001274EF">
                        <w:rPr>
                          <w:rFonts w:ascii="Arial" w:hAnsi="Arial" w:cs="Arial"/>
                          <w:b/>
                          <w:bCs/>
                          <w:color w:val="FFFFFF" w:themeColor="background1"/>
                          <w:sz w:val="16"/>
                          <w:szCs w:val="16"/>
                        </w:rPr>
                        <w:t>9</w:t>
                      </w:r>
                    </w:p>
                  </w:txbxContent>
                </v:textbox>
              </v:shape>
            </w:pict>
          </mc:Fallback>
        </mc:AlternateContent>
      </w:r>
      <w:r w:rsidR="00DA1D90" w:rsidRPr="00EB3CC0">
        <w:rPr>
          <w:rFonts w:ascii="Calibri" w:eastAsia="Aptos" w:hAnsi="Calibri" w:cs="Calibri"/>
        </w:rPr>
        <mc:AlternateContent>
          <mc:Choice Requires="wps">
            <w:drawing>
              <wp:anchor distT="0" distB="0" distL="114300" distR="114300" simplePos="0" relativeHeight="252443648" behindDoc="0" locked="0" layoutInCell="1" allowOverlap="1" wp14:anchorId="709CF4A9" wp14:editId="5062FB1E">
                <wp:simplePos x="0" y="0"/>
                <wp:positionH relativeFrom="column">
                  <wp:posOffset>1804352</wp:posOffset>
                </wp:positionH>
                <wp:positionV relativeFrom="paragraph">
                  <wp:posOffset>5613400</wp:posOffset>
                </wp:positionV>
                <wp:extent cx="251460" cy="215900"/>
                <wp:effectExtent l="0" t="0" r="0" b="0"/>
                <wp:wrapNone/>
                <wp:docPr id="148902594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1460" cy="215900"/>
                        </a:xfrm>
                        <a:prstGeom prst="rect">
                          <a:avLst/>
                        </a:prstGeom>
                        <a:noFill/>
                        <a:ln w="9525">
                          <a:noFill/>
                          <a:miter lim="800000"/>
                          <a:headEnd/>
                          <a:tailEnd/>
                        </a:ln>
                      </wps:spPr>
                      <wps:txbx>
                        <w:txbxContent>
                          <w:p w14:paraId="573AEE80" w14:textId="77777777" w:rsidR="00DA1D90" w:rsidRPr="001274EF" w:rsidRDefault="00DA1D90" w:rsidP="00DA1D90">
                            <w:pPr>
                              <w:spacing w:line="216" w:lineRule="auto"/>
                              <w:jc w:val="center"/>
                              <w:rPr>
                                <w:rFonts w:ascii="Arial" w:hAnsi="Arial" w:cs="Arial"/>
                                <w:b/>
                                <w:bCs/>
                                <w:color w:val="FFFFFF" w:themeColor="background1"/>
                                <w:sz w:val="16"/>
                                <w:szCs w:val="16"/>
                              </w:rPr>
                            </w:pPr>
                            <w:r w:rsidRPr="001274EF">
                              <w:rPr>
                                <w:rFonts w:ascii="Arial" w:hAnsi="Arial" w:cs="Arial"/>
                                <w:b/>
                                <w:bCs/>
                                <w:color w:val="FFFFFF" w:themeColor="background1"/>
                                <w:sz w:val="16"/>
                                <w:szCs w:val="16"/>
                              </w:rPr>
                              <w:t>7</w:t>
                            </w:r>
                          </w:p>
                        </w:txbxContent>
                      </wps:txbx>
                      <wps:bodyPr rot="0" vert="horz" wrap="square" lIns="91440" tIns="45720" rIns="91440" bIns="45720" anchor="t" anchorCtr="0">
                        <a:noAutofit/>
                      </wps:bodyPr>
                    </wps:wsp>
                  </a:graphicData>
                </a:graphic>
              </wp:anchor>
            </w:drawing>
          </mc:Choice>
          <mc:Fallback>
            <w:pict>
              <v:shape w14:anchorId="709CF4A9" id="_x0000_s1875" type="#_x0000_t202" style="position:absolute;margin-left:142.05pt;margin-top:442pt;width:19.8pt;height:17pt;z-index:2524436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" filled="f" stroked="f">
                <v:textbox>
                  <w:txbxContent>
                    <w:p w14:paraId="573AEE80" w14:textId="77777777" w:rsidR="00DA1D90" w:rsidRPr="001274EF" w:rsidRDefault="00DA1D90" w:rsidP="00DA1D90">
                      <w:pPr>
                        <w:spacing w:line="216" w:lineRule="auto"/>
                        <w:jc w:val="center"/>
                        <w:rPr>
                          <w:rFonts w:ascii="Arial" w:hAnsi="Arial" w:cs="Arial"/>
                          <w:b/>
                          <w:bCs/>
                          <w:color w:val="FFFFFF" w:themeColor="background1"/>
                          <w:sz w:val="16"/>
                          <w:szCs w:val="16"/>
                        </w:rPr>
                      </w:pPr>
                      <w:r w:rsidRPr="001274EF">
                        <w:rPr>
                          <w:rFonts w:ascii="Arial" w:hAnsi="Arial" w:cs="Arial"/>
                          <w:b/>
                          <w:bCs/>
                          <w:color w:val="FFFFFF" w:themeColor="background1"/>
                          <w:sz w:val="16"/>
                          <w:szCs w:val="16"/>
                        </w:rPr>
                        <w:t>7</w:t>
                      </w:r>
                    </w:p>
                  </w:txbxContent>
                </v:textbox>
              </v:shape>
            </w:pict>
          </mc:Fallback>
        </mc:AlternateContent>
      </w:r>
      <w:r w:rsidR="00DA1D90" w:rsidRPr="00EB3CC0">
        <w:rPr>
          <w:rFonts w:ascii="Calibri" w:eastAsia="Aptos" w:hAnsi="Calibri" w:cs="Calibri"/>
        </w:rPr>
        <mc:AlternateContent>
          <mc:Choice Requires="wps">
            <w:drawing>
              <wp:anchor distT="0" distB="0" distL="114300" distR="114300" simplePos="0" relativeHeight="252615680" behindDoc="0" locked="0" layoutInCell="1" allowOverlap="1" wp14:anchorId="00489454" wp14:editId="7B6F199A">
                <wp:simplePos x="0" y="0"/>
                <wp:positionH relativeFrom="column">
                  <wp:posOffset>1766253</wp:posOffset>
                </wp:positionH>
                <wp:positionV relativeFrom="paragraph">
                  <wp:posOffset>5358130</wp:posOffset>
                </wp:positionV>
                <wp:extent cx="323850" cy="215900"/>
                <wp:effectExtent l="0" t="0" r="0" b="0"/>
                <wp:wrapNone/>
                <wp:docPr id="207106825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3850" cy="215900"/>
                        </a:xfrm>
                        <a:prstGeom prst="rect">
                          <a:avLst/>
                        </a:prstGeom>
                        <a:noFill/>
                        <a:ln w="9525">
                          <a:noFill/>
                          <a:miter lim="800000"/>
                          <a:headEnd/>
                          <a:tailEnd/>
                        </a:ln>
                      </wps:spPr>
                      <wps:txbx>
                        <w:txbxContent>
                          <w:p w14:paraId="484C3CC0" w14:textId="77777777" w:rsidR="00DA1D90" w:rsidRPr="001274EF" w:rsidRDefault="00DA1D90" w:rsidP="00DA1D90">
                            <w:pPr>
                              <w:spacing w:line="216" w:lineRule="auto"/>
                              <w:jc w:val="center"/>
                              <w:rPr>
                                <w:rFonts w:ascii="Arial" w:hAnsi="Arial" w:cs="Arial"/>
                                <w:b/>
                                <w:bCs/>
                                <w:color w:val="FFFFFF" w:themeColor="background1"/>
                                <w:sz w:val="16"/>
                                <w:szCs w:val="16"/>
                              </w:rPr>
                            </w:pPr>
                            <w:r w:rsidRPr="001274EF">
                              <w:rPr>
                                <w:rFonts w:ascii="Arial" w:hAnsi="Arial" w:cs="Arial"/>
                                <w:b/>
                                <w:bCs/>
                                <w:color w:val="FFFFFF" w:themeColor="background1"/>
                                <w:sz w:val="16"/>
                                <w:szCs w:val="16"/>
                              </w:rPr>
                              <w:t>11</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00489454" id="_x0000_s1876" type="#_x0000_t202" style="position:absolute;margin-left:139.1pt;margin-top:421.9pt;width:25.5pt;height:17pt;z-index:2526156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" filled="f" stroked="f">
                <v:textbox>
                  <w:txbxContent>
                    <w:p w14:paraId="484C3CC0" w14:textId="77777777" w:rsidR="00DA1D90" w:rsidRPr="001274EF" w:rsidRDefault="00DA1D90" w:rsidP="00DA1D90">
                      <w:pPr>
                        <w:spacing w:line="216" w:lineRule="auto"/>
                        <w:jc w:val="center"/>
                        <w:rPr>
                          <w:rFonts w:ascii="Arial" w:hAnsi="Arial" w:cs="Arial"/>
                          <w:b/>
                          <w:bCs/>
                          <w:color w:val="FFFFFF" w:themeColor="background1"/>
                          <w:sz w:val="16"/>
                          <w:szCs w:val="16"/>
                        </w:rPr>
                      </w:pPr>
                      <w:r w:rsidRPr="001274EF">
                        <w:rPr>
                          <w:rFonts w:ascii="Arial" w:hAnsi="Arial" w:cs="Arial"/>
                          <w:b/>
                          <w:bCs/>
                          <w:color w:val="FFFFFF" w:themeColor="background1"/>
                          <w:sz w:val="16"/>
                          <w:szCs w:val="16"/>
                        </w:rPr>
                        <w:t>11</w:t>
                      </w:r>
                    </w:p>
                  </w:txbxContent>
                </v:textbox>
              </v:shape>
            </w:pict>
          </mc:Fallback>
        </mc:AlternateContent>
      </w:r>
      <w:r w:rsidR="00DA1D90" w:rsidRPr="00EB3CC0">
        <w:rPr>
          <w:rFonts w:ascii="Calibri" w:eastAsia="Aptos" w:hAnsi="Calibri" w:cs="Calibri"/>
        </w:rPr>
        <mc:AlternateContent>
          <mc:Choice Requires="wps">
            <w:drawing>
              <wp:anchor distT="0" distB="0" distL="114300" distR="114300" simplePos="0" relativeHeight="252503040" behindDoc="0" locked="0" layoutInCell="1" allowOverlap="1" wp14:anchorId="703626E6" wp14:editId="7ED5D139">
                <wp:simplePos x="0" y="0"/>
                <wp:positionH relativeFrom="column">
                  <wp:posOffset>2626360</wp:posOffset>
                </wp:positionH>
                <wp:positionV relativeFrom="paragraph">
                  <wp:posOffset>130492</wp:posOffset>
                </wp:positionV>
                <wp:extent cx="251460" cy="215900"/>
                <wp:effectExtent l="0" t="0" r="0" b="0"/>
                <wp:wrapNone/>
                <wp:docPr id="170849321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1460" cy="215900"/>
                        </a:xfrm>
                        <a:prstGeom prst="rect">
                          <a:avLst/>
                        </a:prstGeom>
                        <a:noFill/>
                        <a:ln w="9525">
                          <a:noFill/>
                          <a:miter lim="800000"/>
                          <a:headEnd/>
                          <a:tailEnd/>
                        </a:ln>
                      </wps:spPr>
                      <wps:txbx>
                        <w:txbxContent>
                          <w:p w14:paraId="7853A265" w14:textId="77777777" w:rsidR="00DA1D90" w:rsidRPr="001274EF" w:rsidRDefault="00DA1D90" w:rsidP="00DA1D90">
                            <w:pPr>
                              <w:spacing w:line="216" w:lineRule="auto"/>
                              <w:rPr>
                                <w:rFonts w:ascii="Arial" w:hAnsi="Arial" w:cs="Arial"/>
                                <w:b/>
                                <w:bCs/>
                                <w:color w:val="3A3A3A"/>
                                <w:spacing w:val="-8"/>
                              </w:rPr>
                            </w:pPr>
                            <w:r w:rsidRPr="001274EF">
                              <w:rPr>
                                <w:rFonts w:ascii="Arial" w:hAnsi="Arial" w:cs="Arial"/>
                                <w:b/>
                                <w:bCs/>
                              </w:rPr>
                              <w:t>B</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703626E6" id="_x0000_s1877" type="#_x0000_t202" style="position:absolute;margin-left:206.8pt;margin-top:10.25pt;width:19.8pt;height:17pt;z-index:2525030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" filled="f" stroked="f">
                <v:textbox>
                  <w:txbxContent>
                    <w:p w14:paraId="7853A265" w14:textId="77777777" w:rsidR="00DA1D90" w:rsidRPr="001274EF" w:rsidRDefault="00DA1D90" w:rsidP="00DA1D90">
                      <w:pPr>
                        <w:spacing w:line="216" w:lineRule="auto"/>
                        <w:rPr>
                          <w:rFonts w:ascii="Arial" w:hAnsi="Arial" w:cs="Arial"/>
                          <w:b/>
                          <w:bCs/>
                          <w:color w:val="3A3A3A"/>
                          <w:spacing w:val="-8"/>
                        </w:rPr>
                      </w:pPr>
                      <w:r w:rsidRPr="001274EF">
                        <w:rPr>
                          <w:rFonts w:ascii="Arial" w:hAnsi="Arial" w:cs="Arial"/>
                          <w:b/>
                          <w:bCs/>
                        </w:rPr>
                        <w:t>B</w:t>
                      </w:r>
                    </w:p>
                  </w:txbxContent>
                </v:textbox>
              </v:shape>
            </w:pict>
          </mc:Fallback>
        </mc:AlternateContent>
      </w:r>
      <w:r w:rsidR="00DA1D90" w:rsidRPr="00EB3CC0">
        <w:rPr>
          <w:rFonts w:ascii="Calibri" w:eastAsia="Aptos" w:hAnsi="Calibri" w:cs="Calibri"/>
        </w:rPr>
        <mc:AlternateContent>
          <mc:Choice Requires="wps">
            <w:drawing>
              <wp:anchor distT="0" distB="0" distL="114300" distR="114300" simplePos="0" relativeHeight="252609536" behindDoc="0" locked="0" layoutInCell="1" allowOverlap="1" wp14:anchorId="50B282F4" wp14:editId="6B56AB1C">
                <wp:simplePos x="0" y="0"/>
                <wp:positionH relativeFrom="column">
                  <wp:posOffset>3955097</wp:posOffset>
                </wp:positionH>
                <wp:positionV relativeFrom="paragraph">
                  <wp:posOffset>7842885</wp:posOffset>
                </wp:positionV>
                <wp:extent cx="379730" cy="215265"/>
                <wp:effectExtent l="0" t="0" r="0" b="0"/>
                <wp:wrapNone/>
                <wp:docPr id="63270337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9730" cy="215265"/>
                        </a:xfrm>
                        <a:prstGeom prst="rect">
                          <a:avLst/>
                        </a:prstGeom>
                        <a:noFill/>
                        <a:ln w="9525">
                          <a:noFill/>
                          <a:miter lim="800000"/>
                          <a:headEnd/>
                          <a:tailEnd/>
                        </a:ln>
                      </wps:spPr>
                      <wps:txbx>
                        <w:txbxContent>
                          <w:p w14:paraId="52733D0D" w14:textId="77777777" w:rsidR="00DA1D90" w:rsidRPr="001274EF" w:rsidRDefault="00DA1D90" w:rsidP="00DA1D90">
                            <w:pPr>
                              <w:jc w:val="center"/>
                              <w:rPr>
                                <w:rFonts w:asciiTheme="minorBidi" w:hAnsiTheme="minorBidi" w:cstheme="minorBidi"/>
                                <w:sz w:val="16"/>
                                <w:szCs w:val="16"/>
                              </w:rPr>
                            </w:pPr>
                            <w:r w:rsidRPr="001274EF">
                              <w:rPr>
                                <w:rFonts w:asciiTheme="minorBidi" w:hAnsiTheme="minorBidi" w:cstheme="minorBidi"/>
                                <w:sz w:val="16"/>
                                <w:szCs w:val="16"/>
                              </w:rPr>
                              <w:t>20</w:t>
                            </w:r>
                          </w:p>
                        </w:txbxContent>
                      </wps:txbx>
                      <wps:bodyPr rot="0" vert="horz" wrap="square" lIns="91440" tIns="45720" rIns="91440" bIns="45720" anchor="t" anchorCtr="0">
                        <a:noAutofit/>
                      </wps:bodyPr>
                    </wps:wsp>
                  </a:graphicData>
                </a:graphic>
              </wp:anchor>
            </w:drawing>
          </mc:Choice>
          <mc:Fallback>
            <w:pict>
              <v:shape w14:anchorId="50B282F4" id="_x0000_s1878" type="#_x0000_t202" style="position:absolute;margin-left:311.4pt;margin-top:617.55pt;width:29.9pt;height:16.95pt;z-index:2526095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" filled="f" stroked="f">
                <v:textbox>
                  <w:txbxContent>
                    <w:p w14:paraId="52733D0D" w14:textId="77777777" w:rsidR="00DA1D90" w:rsidRPr="001274EF" w:rsidRDefault="00DA1D90" w:rsidP="00DA1D90">
                      <w:pPr>
                        <w:jc w:val="center"/>
                        <w:rPr>
                          <w:rFonts w:asciiTheme="minorBidi" w:hAnsiTheme="minorBidi" w:cstheme="minorBidi"/>
                          <w:sz w:val="16"/>
                          <w:szCs w:val="16"/>
                        </w:rPr>
                      </w:pPr>
                      <w:r w:rsidRPr="001274EF">
                        <w:rPr>
                          <w:rFonts w:asciiTheme="minorBidi" w:hAnsiTheme="minorBidi" w:cstheme="minorBidi"/>
                          <w:sz w:val="16"/>
                          <w:szCs w:val="16"/>
                        </w:rPr>
                        <w:t>20</w:t>
                      </w:r>
                    </w:p>
                  </w:txbxContent>
                </v:textbox>
              </v:shape>
            </w:pict>
          </mc:Fallback>
        </mc:AlternateContent>
      </w:r>
      <w:r w:rsidR="00DA1D90" w:rsidRPr="00EB3CC0">
        <w:rPr>
          <w:rFonts w:ascii="Calibri" w:eastAsia="Aptos" w:hAnsi="Calibri" w:cs="Calibri"/>
        </w:rPr>
        <mc:AlternateContent>
          <mc:Choice Requires="wps">
            <w:drawing>
              <wp:anchor distT="0" distB="0" distL="114300" distR="114300" simplePos="0" relativeHeight="252607488" behindDoc="0" locked="0" layoutInCell="1" allowOverlap="1" wp14:anchorId="76EF38DF" wp14:editId="5265ABD6">
                <wp:simplePos x="0" y="0"/>
                <wp:positionH relativeFrom="column">
                  <wp:posOffset>3706495</wp:posOffset>
                </wp:positionH>
                <wp:positionV relativeFrom="paragraph">
                  <wp:posOffset>7840027</wp:posOffset>
                </wp:positionV>
                <wp:extent cx="379730" cy="215265"/>
                <wp:effectExtent l="0" t="0" r="0" b="0"/>
                <wp:wrapNone/>
                <wp:docPr id="100319892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9730" cy="215265"/>
                        </a:xfrm>
                        <a:prstGeom prst="rect">
                          <a:avLst/>
                        </a:prstGeom>
                        <a:noFill/>
                        <a:ln w="9525">
                          <a:noFill/>
                          <a:miter lim="800000"/>
                          <a:headEnd/>
                          <a:tailEnd/>
                        </a:ln>
                      </wps:spPr>
                      <wps:txbx>
                        <w:txbxContent>
                          <w:p w14:paraId="7696183D" w14:textId="77777777" w:rsidR="00DA1D90" w:rsidRPr="001274EF" w:rsidRDefault="00DA1D90" w:rsidP="00DA1D90">
                            <w:pPr>
                              <w:jc w:val="center"/>
                              <w:rPr>
                                <w:rFonts w:ascii="Arial" w:hAnsi="Arial" w:cs="Arial"/>
                                <w:sz w:val="16"/>
                                <w:szCs w:val="16"/>
                              </w:rPr>
                            </w:pPr>
                            <w:r w:rsidRPr="001274EF">
                              <w:rPr>
                                <w:rFonts w:ascii="Arial" w:hAnsi="Arial" w:cs="Arial"/>
                                <w:sz w:val="16"/>
                                <w:szCs w:val="16"/>
                              </w:rPr>
                              <w:t>15</w:t>
                            </w:r>
                          </w:p>
                        </w:txbxContent>
                      </wps:txbx>
                      <wps:bodyPr rot="0" vert="horz" wrap="square" lIns="91440" tIns="45720" rIns="91440" bIns="45720" anchor="t" anchorCtr="0">
                        <a:noAutofit/>
                      </wps:bodyPr>
                    </wps:wsp>
                  </a:graphicData>
                </a:graphic>
              </wp:anchor>
            </w:drawing>
          </mc:Choice>
          <mc:Fallback>
            <w:pict>
              <v:shape w14:anchorId="76EF38DF" id="_x0000_s1879" type="#_x0000_t202" style="position:absolute;margin-left:291.85pt;margin-top:617.3pt;width:29.9pt;height:16.95pt;z-index:2526074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" filled="f" stroked="f">
                <v:textbox>
                  <w:txbxContent>
                    <w:p w14:paraId="7696183D" w14:textId="77777777" w:rsidR="00DA1D90" w:rsidRPr="001274EF" w:rsidRDefault="00DA1D90" w:rsidP="00DA1D90">
                      <w:pPr>
                        <w:jc w:val="center"/>
                        <w:rPr>
                          <w:rFonts w:ascii="Arial" w:hAnsi="Arial" w:cs="Arial"/>
                          <w:sz w:val="16"/>
                          <w:szCs w:val="16"/>
                        </w:rPr>
                      </w:pPr>
                      <w:r w:rsidRPr="001274EF">
                        <w:rPr>
                          <w:rFonts w:ascii="Arial" w:hAnsi="Arial" w:cs="Arial"/>
                          <w:sz w:val="16"/>
                          <w:szCs w:val="16"/>
                        </w:rPr>
                        <w:t>15</w:t>
                      </w:r>
                    </w:p>
                  </w:txbxContent>
                </v:textbox>
              </v:shape>
            </w:pict>
          </mc:Fallback>
        </mc:AlternateContent>
      </w:r>
      <w:r w:rsidR="00DA1D90" w:rsidRPr="00EB3CC0">
        <w:rPr>
          <w:rFonts w:ascii="Calibri" w:eastAsia="Aptos" w:hAnsi="Calibri" w:cs="Calibri"/>
        </w:rPr>
        <mc:AlternateContent>
          <mc:Choice Requires="wps">
            <w:drawing>
              <wp:anchor distT="0" distB="0" distL="114300" distR="114300" simplePos="0" relativeHeight="252603392" behindDoc="0" locked="0" layoutInCell="1" allowOverlap="1" wp14:anchorId="217E0F14" wp14:editId="7C15400A">
                <wp:simplePos x="0" y="0"/>
                <wp:positionH relativeFrom="column">
                  <wp:posOffset>3450907</wp:posOffset>
                </wp:positionH>
                <wp:positionV relativeFrom="paragraph">
                  <wp:posOffset>7840980</wp:posOffset>
                </wp:positionV>
                <wp:extent cx="379730" cy="215265"/>
                <wp:effectExtent l="0" t="0" r="0" b="0"/>
                <wp:wrapNone/>
                <wp:docPr id="7688804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9730" cy="215265"/>
                        </a:xfrm>
                        <a:prstGeom prst="rect">
                          <a:avLst/>
                        </a:prstGeom>
                        <a:noFill/>
                        <a:ln w="9525">
                          <a:noFill/>
                          <a:miter lim="800000"/>
                          <a:headEnd/>
                          <a:tailEnd/>
                        </a:ln>
                      </wps:spPr>
                      <wps:txbx>
                        <w:txbxContent>
                          <w:p w14:paraId="0D933E9B" w14:textId="77777777" w:rsidR="00DA1D90" w:rsidRPr="001274EF" w:rsidRDefault="00DA1D90" w:rsidP="00DA1D90">
                            <w:pPr>
                              <w:jc w:val="center"/>
                              <w:rPr>
                                <w:rFonts w:ascii="Arial" w:hAnsi="Arial" w:cs="Arial"/>
                                <w:sz w:val="16"/>
                                <w:szCs w:val="16"/>
                              </w:rPr>
                            </w:pPr>
                            <w:r w:rsidRPr="001274EF">
                              <w:rPr>
                                <w:rFonts w:ascii="Arial" w:hAnsi="Arial" w:cs="Arial"/>
                                <w:sz w:val="16"/>
                                <w:szCs w:val="16"/>
                              </w:rPr>
                              <w:t>10</w:t>
                            </w:r>
                          </w:p>
                        </w:txbxContent>
                      </wps:txbx>
                      <wps:bodyPr rot="0" vert="horz" wrap="square" lIns="91440" tIns="45720" rIns="91440" bIns="45720" anchor="t" anchorCtr="0">
                        <a:noAutofit/>
                      </wps:bodyPr>
                    </wps:wsp>
                  </a:graphicData>
                </a:graphic>
              </wp:anchor>
            </w:drawing>
          </mc:Choice>
          <mc:Fallback>
            <w:pict>
              <v:shape w14:anchorId="217E0F14" id="_x0000_s1880" type="#_x0000_t202" style="position:absolute;margin-left:271.7pt;margin-top:617.4pt;width:29.9pt;height:16.95pt;z-index:2526033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" filled="f" stroked="f">
                <v:textbox>
                  <w:txbxContent>
                    <w:p w14:paraId="0D933E9B" w14:textId="77777777" w:rsidR="00DA1D90" w:rsidRPr="001274EF" w:rsidRDefault="00DA1D90" w:rsidP="00DA1D90">
                      <w:pPr>
                        <w:jc w:val="center"/>
                        <w:rPr>
                          <w:rFonts w:ascii="Arial" w:hAnsi="Arial" w:cs="Arial"/>
                          <w:sz w:val="16"/>
                          <w:szCs w:val="16"/>
                        </w:rPr>
                      </w:pPr>
                      <w:r w:rsidRPr="001274EF">
                        <w:rPr>
                          <w:rFonts w:ascii="Arial" w:hAnsi="Arial" w:cs="Arial"/>
                          <w:sz w:val="16"/>
                          <w:szCs w:val="16"/>
                        </w:rPr>
                        <w:t>10</w:t>
                      </w:r>
                    </w:p>
                  </w:txbxContent>
                </v:textbox>
              </v:shape>
            </w:pict>
          </mc:Fallback>
        </mc:AlternateContent>
      </w:r>
      <w:r w:rsidR="00DA1D90" w:rsidRPr="00EB3CC0">
        <w:rPr>
          <w:rFonts w:ascii="Calibri" w:eastAsia="Aptos" w:hAnsi="Calibri" w:cs="Calibri"/>
        </w:rPr>
        <mc:AlternateContent>
          <mc:Choice Requires="wps">
            <w:drawing>
              <wp:anchor distT="0" distB="0" distL="114300" distR="114300" simplePos="0" relativeHeight="252605440" behindDoc="0" locked="0" layoutInCell="1" allowOverlap="1" wp14:anchorId="5646AE4D" wp14:editId="7099A4C0">
                <wp:simplePos x="0" y="0"/>
                <wp:positionH relativeFrom="column">
                  <wp:posOffset>3202940</wp:posOffset>
                </wp:positionH>
                <wp:positionV relativeFrom="paragraph">
                  <wp:posOffset>7843838</wp:posOffset>
                </wp:positionV>
                <wp:extent cx="379730" cy="215265"/>
                <wp:effectExtent l="0" t="0" r="0" b="0"/>
                <wp:wrapNone/>
                <wp:docPr id="5496473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9730" cy="215265"/>
                        </a:xfrm>
                        <a:prstGeom prst="rect">
                          <a:avLst/>
                        </a:prstGeom>
                        <a:noFill/>
                        <a:ln w="9525">
                          <a:noFill/>
                          <a:miter lim="800000"/>
                          <a:headEnd/>
                          <a:tailEnd/>
                        </a:ln>
                      </wps:spPr>
                      <wps:txbx>
                        <w:txbxContent>
                          <w:p w14:paraId="6DCD2069" w14:textId="77777777" w:rsidR="00DA1D90" w:rsidRPr="001274EF" w:rsidRDefault="00DA1D90" w:rsidP="00DA1D90">
                            <w:pPr>
                              <w:jc w:val="center"/>
                              <w:rPr>
                                <w:rFonts w:ascii="Arial" w:hAnsi="Arial" w:cs="Arial"/>
                                <w:sz w:val="16"/>
                                <w:szCs w:val="16"/>
                              </w:rPr>
                            </w:pPr>
                            <w:r w:rsidRPr="001274EF">
                              <w:rPr>
                                <w:rFonts w:ascii="Arial" w:hAnsi="Arial" w:cs="Arial"/>
                                <w:sz w:val="16"/>
                                <w:szCs w:val="16"/>
                              </w:rPr>
                              <w:t>5</w:t>
                            </w:r>
                          </w:p>
                        </w:txbxContent>
                      </wps:txbx>
                      <wps:bodyPr rot="0" vert="horz" wrap="square" lIns="91440" tIns="45720" rIns="91440" bIns="45720" anchor="t" anchorCtr="0">
                        <a:noAutofit/>
                      </wps:bodyPr>
                    </wps:wsp>
                  </a:graphicData>
                </a:graphic>
              </wp:anchor>
            </w:drawing>
          </mc:Choice>
          <mc:Fallback>
            <w:pict>
              <v:shape w14:anchorId="5646AE4D" id="_x0000_s1881" type="#_x0000_t202" style="position:absolute;margin-left:252.2pt;margin-top:617.65pt;width:29.9pt;height:16.95pt;z-index:2526054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" filled="f" stroked="f">
                <v:textbox>
                  <w:txbxContent>
                    <w:p w14:paraId="6DCD2069" w14:textId="77777777" w:rsidR="00DA1D90" w:rsidRPr="001274EF" w:rsidRDefault="00DA1D90" w:rsidP="00DA1D90">
                      <w:pPr>
                        <w:jc w:val="center"/>
                        <w:rPr>
                          <w:rFonts w:ascii="Arial" w:hAnsi="Arial" w:cs="Arial"/>
                          <w:sz w:val="16"/>
                          <w:szCs w:val="16"/>
                        </w:rPr>
                      </w:pPr>
                      <w:r w:rsidRPr="001274EF">
                        <w:rPr>
                          <w:rFonts w:ascii="Arial" w:hAnsi="Arial" w:cs="Arial"/>
                          <w:sz w:val="16"/>
                          <w:szCs w:val="16"/>
                        </w:rPr>
                        <w:t>5</w:t>
                      </w:r>
                    </w:p>
                  </w:txbxContent>
                </v:textbox>
              </v:shape>
            </w:pict>
          </mc:Fallback>
        </mc:AlternateContent>
      </w:r>
      <w:r w:rsidR="00DA1D90" w:rsidRPr="00EB3CC0">
        <w:rPr>
          <w:rFonts w:ascii="Calibri" w:eastAsia="Aptos" w:hAnsi="Calibri" w:cs="Calibri"/>
        </w:rPr>
        <mc:AlternateContent>
          <mc:Choice Requires="wps">
            <w:drawing>
              <wp:anchor distT="0" distB="0" distL="114300" distR="114300" simplePos="0" relativeHeight="252601344" behindDoc="0" locked="0" layoutInCell="1" allowOverlap="1" wp14:anchorId="51523F5A" wp14:editId="5B554539">
                <wp:simplePos x="0" y="0"/>
                <wp:positionH relativeFrom="column">
                  <wp:posOffset>3007360</wp:posOffset>
                </wp:positionH>
                <wp:positionV relativeFrom="paragraph">
                  <wp:posOffset>7843203</wp:posOffset>
                </wp:positionV>
                <wp:extent cx="253365" cy="215265"/>
                <wp:effectExtent l="0" t="0" r="0" b="0"/>
                <wp:wrapNone/>
                <wp:docPr id="36038720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3365" cy="215265"/>
                        </a:xfrm>
                        <a:prstGeom prst="rect">
                          <a:avLst/>
                        </a:prstGeom>
                        <a:noFill/>
                        <a:ln w="9525">
                          <a:noFill/>
                          <a:miter lim="800000"/>
                          <a:headEnd/>
                          <a:tailEnd/>
                        </a:ln>
                      </wps:spPr>
                      <wps:txbx>
                        <w:txbxContent>
                          <w:p w14:paraId="3D20EB19" w14:textId="77777777" w:rsidR="00DA1D90" w:rsidRPr="001274EF" w:rsidRDefault="00DA1D90" w:rsidP="00DA1D90">
                            <w:pPr>
                              <w:jc w:val="center"/>
                              <w:rPr>
                                <w:rFonts w:asciiTheme="minorBidi" w:hAnsiTheme="minorBidi" w:cstheme="minorBidi"/>
                                <w:sz w:val="16"/>
                                <w:szCs w:val="16"/>
                              </w:rPr>
                            </w:pPr>
                            <w:r w:rsidRPr="001274EF">
                              <w:rPr>
                                <w:rFonts w:asciiTheme="minorBidi" w:hAnsiTheme="minorBidi" w:cstheme="minorBidi"/>
                                <w:sz w:val="16"/>
                                <w:szCs w:val="16"/>
                              </w:rPr>
                              <w:t>0</w:t>
                            </w:r>
                          </w:p>
                        </w:txbxContent>
                      </wps:txbx>
                      <wps:bodyPr rot="0" vert="horz" wrap="square" lIns="91440" tIns="45720" rIns="91440" bIns="45720" anchor="t" anchorCtr="0">
                        <a:noAutofit/>
                      </wps:bodyPr>
                    </wps:wsp>
                  </a:graphicData>
                </a:graphic>
              </wp:anchor>
            </w:drawing>
          </mc:Choice>
          <mc:Fallback>
            <w:pict>
              <v:shape w14:anchorId="51523F5A" id="_x0000_s1882" type="#_x0000_t202" style="position:absolute;margin-left:236.8pt;margin-top:617.6pt;width:19.95pt;height:16.95pt;z-index:25260134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" filled="f" stroked="f">
                <v:textbox>
                  <w:txbxContent>
                    <w:p w14:paraId="3D20EB19" w14:textId="77777777" w:rsidR="00DA1D90" w:rsidRPr="001274EF" w:rsidRDefault="00DA1D90" w:rsidP="00DA1D90">
                      <w:pPr>
                        <w:jc w:val="center"/>
                        <w:rPr>
                          <w:rFonts w:asciiTheme="minorBidi" w:hAnsiTheme="minorBidi" w:cstheme="minorBidi"/>
                          <w:sz w:val="16"/>
                          <w:szCs w:val="16"/>
                        </w:rPr>
                      </w:pPr>
                      <w:r w:rsidRPr="001274EF">
                        <w:rPr>
                          <w:rFonts w:asciiTheme="minorBidi" w:hAnsiTheme="minorBidi" w:cstheme="minorBidi"/>
                          <w:sz w:val="16"/>
                          <w:szCs w:val="16"/>
                        </w:rPr>
                        <w:t>0</w:t>
                      </w:r>
                    </w:p>
                  </w:txbxContent>
                </v:textbox>
              </v:shape>
            </w:pict>
          </mc:Fallback>
        </mc:AlternateContent>
      </w:r>
      <w:r w:rsidR="00DA1D90" w:rsidRPr="00EB3CC0">
        <w:rPr>
          <w:rFonts w:ascii="Calibri" w:eastAsia="Aptos" w:hAnsi="Calibri" w:cs="Calibri"/>
        </w:rPr>
        <mc:AlternateContent>
          <mc:Choice Requires="wps">
            <w:drawing>
              <wp:anchor distT="0" distB="0" distL="114300" distR="114300" simplePos="0" relativeHeight="252595200" behindDoc="0" locked="0" layoutInCell="1" allowOverlap="1" wp14:anchorId="714D7A44" wp14:editId="44586562">
                <wp:simplePos x="0" y="0"/>
                <wp:positionH relativeFrom="column">
                  <wp:posOffset>2296160</wp:posOffset>
                </wp:positionH>
                <wp:positionV relativeFrom="paragraph">
                  <wp:posOffset>7841297</wp:posOffset>
                </wp:positionV>
                <wp:extent cx="379730" cy="215265"/>
                <wp:effectExtent l="0" t="0" r="0" b="0"/>
                <wp:wrapNone/>
                <wp:docPr id="165077001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9730" cy="215265"/>
                        </a:xfrm>
                        <a:prstGeom prst="rect">
                          <a:avLst/>
                        </a:prstGeom>
                        <a:noFill/>
                        <a:ln w="9525">
                          <a:noFill/>
                          <a:miter lim="800000"/>
                          <a:headEnd/>
                          <a:tailEnd/>
                        </a:ln>
                      </wps:spPr>
                      <wps:txbx>
                        <w:txbxContent>
                          <w:p w14:paraId="09CE1703" w14:textId="77777777" w:rsidR="00DA1D90" w:rsidRPr="001274EF" w:rsidRDefault="00DA1D90" w:rsidP="00DA1D90">
                            <w:pPr>
                              <w:jc w:val="center"/>
                              <w:rPr>
                                <w:rFonts w:ascii="Arial" w:hAnsi="Arial" w:cs="Arial"/>
                                <w:sz w:val="16"/>
                                <w:szCs w:val="16"/>
                              </w:rPr>
                            </w:pPr>
                            <w:r w:rsidRPr="001274EF">
                              <w:rPr>
                                <w:rFonts w:ascii="Arial" w:hAnsi="Arial" w:cs="Arial"/>
                                <w:sz w:val="16"/>
                                <w:szCs w:val="16"/>
                              </w:rPr>
                              <w:t>10</w:t>
                            </w:r>
                          </w:p>
                        </w:txbxContent>
                      </wps:txbx>
                      <wps:bodyPr rot="0" vert="horz" wrap="square" lIns="91440" tIns="45720" rIns="91440" bIns="45720" anchor="t" anchorCtr="0">
                        <a:noAutofit/>
                      </wps:bodyPr>
                    </wps:wsp>
                  </a:graphicData>
                </a:graphic>
              </wp:anchor>
            </w:drawing>
          </mc:Choice>
          <mc:Fallback>
            <w:pict>
              <v:shape w14:anchorId="714D7A44" id="_x0000_s1883" type="#_x0000_t202" style="position:absolute;margin-left:180.8pt;margin-top:617.4pt;width:29.9pt;height:16.95pt;z-index:2525952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" filled="f" stroked="f">
                <v:textbox>
                  <w:txbxContent>
                    <w:p w14:paraId="09CE1703" w14:textId="77777777" w:rsidR="00DA1D90" w:rsidRPr="001274EF" w:rsidRDefault="00DA1D90" w:rsidP="00DA1D90">
                      <w:pPr>
                        <w:jc w:val="center"/>
                        <w:rPr>
                          <w:rFonts w:ascii="Arial" w:hAnsi="Arial" w:cs="Arial"/>
                          <w:sz w:val="16"/>
                          <w:szCs w:val="16"/>
                        </w:rPr>
                      </w:pPr>
                      <w:r w:rsidRPr="001274EF">
                        <w:rPr>
                          <w:rFonts w:ascii="Arial" w:hAnsi="Arial" w:cs="Arial"/>
                          <w:sz w:val="16"/>
                          <w:szCs w:val="16"/>
                        </w:rPr>
                        <w:t>10</w:t>
                      </w:r>
                    </w:p>
                  </w:txbxContent>
                </v:textbox>
              </v:shape>
            </w:pict>
          </mc:Fallback>
        </mc:AlternateContent>
      </w:r>
      <w:r w:rsidR="00DA1D90" w:rsidRPr="00EB3CC0">
        <w:rPr>
          <w:rFonts w:ascii="Calibri" w:eastAsia="Aptos" w:hAnsi="Calibri" w:cs="Calibri"/>
        </w:rPr>
        <mc:AlternateContent>
          <mc:Choice Requires="wps">
            <w:drawing>
              <wp:anchor distT="0" distB="0" distL="114300" distR="114300" simplePos="0" relativeHeight="252599296" behindDoc="0" locked="0" layoutInCell="1" allowOverlap="1" wp14:anchorId="0E3642FC" wp14:editId="52B483FB">
                <wp:simplePos x="0" y="0"/>
                <wp:positionH relativeFrom="column">
                  <wp:posOffset>2631758</wp:posOffset>
                </wp:positionH>
                <wp:positionV relativeFrom="paragraph">
                  <wp:posOffset>7842250</wp:posOffset>
                </wp:positionV>
                <wp:extent cx="379730" cy="215265"/>
                <wp:effectExtent l="0" t="0" r="0" b="0"/>
                <wp:wrapNone/>
                <wp:docPr id="31657326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9730" cy="215265"/>
                        </a:xfrm>
                        <a:prstGeom prst="rect">
                          <a:avLst/>
                        </a:prstGeom>
                        <a:noFill/>
                        <a:ln w="9525">
                          <a:noFill/>
                          <a:miter lim="800000"/>
                          <a:headEnd/>
                          <a:tailEnd/>
                        </a:ln>
                      </wps:spPr>
                      <wps:txbx>
                        <w:txbxContent>
                          <w:p w14:paraId="64A0719F" w14:textId="77777777" w:rsidR="00DA1D90" w:rsidRPr="001274EF" w:rsidRDefault="00DA1D90" w:rsidP="00DA1D90">
                            <w:pPr>
                              <w:jc w:val="center"/>
                              <w:rPr>
                                <w:rFonts w:ascii="Arial" w:hAnsi="Arial" w:cs="Arial"/>
                                <w:sz w:val="16"/>
                                <w:szCs w:val="16"/>
                              </w:rPr>
                            </w:pPr>
                            <w:r w:rsidRPr="001274EF">
                              <w:rPr>
                                <w:rFonts w:ascii="Arial" w:hAnsi="Arial" w:cs="Arial"/>
                                <w:sz w:val="16"/>
                                <w:szCs w:val="16"/>
                              </w:rPr>
                              <w:t>15</w:t>
                            </w:r>
                          </w:p>
                        </w:txbxContent>
                      </wps:txbx>
                      <wps:bodyPr rot="0" vert="horz" wrap="square" lIns="91440" tIns="45720" rIns="91440" bIns="45720" anchor="t" anchorCtr="0">
                        <a:noAutofit/>
                      </wps:bodyPr>
                    </wps:wsp>
                  </a:graphicData>
                </a:graphic>
              </wp:anchor>
            </w:drawing>
          </mc:Choice>
          <mc:Fallback>
            <w:pict>
              <v:shape w14:anchorId="0E3642FC" id="_x0000_s1884" type="#_x0000_t202" style="position:absolute;margin-left:207.25pt;margin-top:617.5pt;width:29.9pt;height:16.95pt;z-index:2525992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" filled="f" stroked="f">
                <v:textbox>
                  <w:txbxContent>
                    <w:p w14:paraId="64A0719F" w14:textId="77777777" w:rsidR="00DA1D90" w:rsidRPr="001274EF" w:rsidRDefault="00DA1D90" w:rsidP="00DA1D90">
                      <w:pPr>
                        <w:jc w:val="center"/>
                        <w:rPr>
                          <w:rFonts w:ascii="Arial" w:hAnsi="Arial" w:cs="Arial"/>
                          <w:sz w:val="16"/>
                          <w:szCs w:val="16"/>
                        </w:rPr>
                      </w:pPr>
                      <w:r w:rsidRPr="001274EF">
                        <w:rPr>
                          <w:rFonts w:ascii="Arial" w:hAnsi="Arial" w:cs="Arial"/>
                          <w:sz w:val="16"/>
                          <w:szCs w:val="16"/>
                        </w:rPr>
                        <w:t>15</w:t>
                      </w:r>
                    </w:p>
                  </w:txbxContent>
                </v:textbox>
              </v:shape>
            </w:pict>
          </mc:Fallback>
        </mc:AlternateContent>
      </w:r>
      <w:r w:rsidR="00DA1D90" w:rsidRPr="00EB3CC0">
        <w:rPr>
          <w:rFonts w:ascii="Calibri" w:eastAsia="Aptos" w:hAnsi="Calibri" w:cs="Calibri"/>
        </w:rPr>
        <mc:AlternateContent>
          <mc:Choice Requires="wps">
            <w:drawing>
              <wp:anchor distT="0" distB="0" distL="114300" distR="114300" simplePos="0" relativeHeight="252597248" behindDoc="0" locked="0" layoutInCell="1" allowOverlap="1" wp14:anchorId="72380421" wp14:editId="6A035EEC">
                <wp:simplePos x="0" y="0"/>
                <wp:positionH relativeFrom="column">
                  <wp:posOffset>1958023</wp:posOffset>
                </wp:positionH>
                <wp:positionV relativeFrom="paragraph">
                  <wp:posOffset>7841615</wp:posOffset>
                </wp:positionV>
                <wp:extent cx="379730" cy="215265"/>
                <wp:effectExtent l="0" t="0" r="0" b="0"/>
                <wp:wrapNone/>
                <wp:docPr id="32987767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9730" cy="215265"/>
                        </a:xfrm>
                        <a:prstGeom prst="rect">
                          <a:avLst/>
                        </a:prstGeom>
                        <a:noFill/>
                        <a:ln w="9525">
                          <a:noFill/>
                          <a:miter lim="800000"/>
                          <a:headEnd/>
                          <a:tailEnd/>
                        </a:ln>
                      </wps:spPr>
                      <wps:txbx>
                        <w:txbxContent>
                          <w:p w14:paraId="3280FE75" w14:textId="77777777" w:rsidR="00DA1D90" w:rsidRPr="001274EF" w:rsidRDefault="00DA1D90" w:rsidP="00DA1D90">
                            <w:pPr>
                              <w:jc w:val="center"/>
                              <w:rPr>
                                <w:rFonts w:ascii="Arial" w:hAnsi="Arial" w:cs="Arial"/>
                                <w:sz w:val="16"/>
                                <w:szCs w:val="16"/>
                              </w:rPr>
                            </w:pPr>
                            <w:r w:rsidRPr="001274EF">
                              <w:rPr>
                                <w:rFonts w:ascii="Arial" w:hAnsi="Arial" w:cs="Arial"/>
                                <w:sz w:val="16"/>
                                <w:szCs w:val="16"/>
                              </w:rPr>
                              <w:t>5</w:t>
                            </w:r>
                          </w:p>
                        </w:txbxContent>
                      </wps:txbx>
                      <wps:bodyPr rot="0" vert="horz" wrap="square" lIns="91440" tIns="45720" rIns="91440" bIns="45720" anchor="t" anchorCtr="0">
                        <a:noAutofit/>
                      </wps:bodyPr>
                    </wps:wsp>
                  </a:graphicData>
                </a:graphic>
              </wp:anchor>
            </w:drawing>
          </mc:Choice>
          <mc:Fallback>
            <w:pict>
              <v:shape w14:anchorId="72380421" id="_x0000_s1885" type="#_x0000_t202" style="position:absolute;margin-left:154.2pt;margin-top:617.45pt;width:29.9pt;height:16.95pt;z-index:2525972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" filled="f" stroked="f">
                <v:textbox>
                  <w:txbxContent>
                    <w:p w14:paraId="3280FE75" w14:textId="77777777" w:rsidR="00DA1D90" w:rsidRPr="001274EF" w:rsidRDefault="00DA1D90" w:rsidP="00DA1D90">
                      <w:pPr>
                        <w:jc w:val="center"/>
                        <w:rPr>
                          <w:rFonts w:ascii="Arial" w:hAnsi="Arial" w:cs="Arial"/>
                          <w:sz w:val="16"/>
                          <w:szCs w:val="16"/>
                        </w:rPr>
                      </w:pPr>
                      <w:r w:rsidRPr="001274EF">
                        <w:rPr>
                          <w:rFonts w:ascii="Arial" w:hAnsi="Arial" w:cs="Arial"/>
                          <w:sz w:val="16"/>
                          <w:szCs w:val="16"/>
                        </w:rPr>
                        <w:t>5</w:t>
                      </w:r>
                    </w:p>
                  </w:txbxContent>
                </v:textbox>
              </v:shape>
            </w:pict>
          </mc:Fallback>
        </mc:AlternateContent>
      </w:r>
      <w:r w:rsidR="00DA1D90" w:rsidRPr="00EB3CC0">
        <w:rPr>
          <w:rFonts w:ascii="Calibri" w:eastAsia="Aptos" w:hAnsi="Calibri" w:cs="Calibri"/>
        </w:rPr>
        <mc:AlternateContent>
          <mc:Choice Requires="wps">
            <w:drawing>
              <wp:anchor distT="0" distB="0" distL="114300" distR="114300" simplePos="0" relativeHeight="252593152" behindDoc="0" locked="0" layoutInCell="1" allowOverlap="1" wp14:anchorId="1E5D642B" wp14:editId="7FD896B1">
                <wp:simplePos x="0" y="0"/>
                <wp:positionH relativeFrom="column">
                  <wp:posOffset>1685925</wp:posOffset>
                </wp:positionH>
                <wp:positionV relativeFrom="paragraph">
                  <wp:posOffset>7840028</wp:posOffset>
                </wp:positionV>
                <wp:extent cx="253365" cy="215265"/>
                <wp:effectExtent l="0" t="0" r="0" b="0"/>
                <wp:wrapNone/>
                <wp:docPr id="77160078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3365" cy="215265"/>
                        </a:xfrm>
                        <a:prstGeom prst="rect">
                          <a:avLst/>
                        </a:prstGeom>
                        <a:noFill/>
                        <a:ln w="9525">
                          <a:noFill/>
                          <a:miter lim="800000"/>
                          <a:headEnd/>
                          <a:tailEnd/>
                        </a:ln>
                      </wps:spPr>
                      <wps:txbx>
                        <w:txbxContent>
                          <w:p w14:paraId="59A8AA3B" w14:textId="77777777" w:rsidR="00DA1D90" w:rsidRPr="001274EF" w:rsidRDefault="00DA1D90" w:rsidP="00DA1D90">
                            <w:pPr>
                              <w:jc w:val="center"/>
                              <w:rPr>
                                <w:rFonts w:ascii="Arial" w:hAnsi="Arial" w:cs="Arial"/>
                                <w:sz w:val="16"/>
                                <w:szCs w:val="16"/>
                              </w:rPr>
                            </w:pPr>
                            <w:r w:rsidRPr="001274EF">
                              <w:rPr>
                                <w:rFonts w:ascii="Arial" w:hAnsi="Arial" w:cs="Arial"/>
                                <w:sz w:val="16"/>
                                <w:szCs w:val="16"/>
                              </w:rPr>
                              <w:t>0</w:t>
                            </w:r>
                          </w:p>
                        </w:txbxContent>
                      </wps:txbx>
                      <wps:bodyPr rot="0" vert="horz" wrap="square" lIns="91440" tIns="45720" rIns="91440" bIns="45720" anchor="t" anchorCtr="0">
                        <a:noAutofit/>
                      </wps:bodyPr>
                    </wps:wsp>
                  </a:graphicData>
                </a:graphic>
              </wp:anchor>
            </w:drawing>
          </mc:Choice>
          <mc:Fallback>
            <w:pict>
              <v:shape w14:anchorId="1E5D642B" id="_x0000_s1886" type="#_x0000_t202" style="position:absolute;margin-left:132.75pt;margin-top:617.35pt;width:19.95pt;height:16.95pt;z-index:2525931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" filled="f" stroked="f">
                <v:textbox>
                  <w:txbxContent>
                    <w:p w14:paraId="59A8AA3B" w14:textId="77777777" w:rsidR="00DA1D90" w:rsidRPr="001274EF" w:rsidRDefault="00DA1D90" w:rsidP="00DA1D90">
                      <w:pPr>
                        <w:jc w:val="center"/>
                        <w:rPr>
                          <w:rFonts w:ascii="Arial" w:hAnsi="Arial" w:cs="Arial"/>
                          <w:sz w:val="16"/>
                          <w:szCs w:val="16"/>
                        </w:rPr>
                      </w:pPr>
                      <w:r w:rsidRPr="001274EF">
                        <w:rPr>
                          <w:rFonts w:ascii="Arial" w:hAnsi="Arial" w:cs="Arial"/>
                          <w:sz w:val="16"/>
                          <w:szCs w:val="16"/>
                        </w:rPr>
                        <w:t>0</w:t>
                      </w:r>
                    </w:p>
                  </w:txbxContent>
                </v:textbox>
              </v:shape>
            </w:pict>
          </mc:Fallback>
        </mc:AlternateContent>
      </w:r>
      <w:r w:rsidR="00DA1D90" w:rsidRPr="00EB3CC0">
        <w:rPr>
          <w:rFonts w:ascii="Calibri" w:eastAsia="Aptos" w:hAnsi="Calibri" w:cs="Calibri"/>
        </w:rPr>
        <mc:AlternateContent>
          <mc:Choice Requires="wps">
            <w:drawing>
              <wp:anchor distT="0" distB="0" distL="114300" distR="114300" simplePos="0" relativeHeight="252591104" behindDoc="0" locked="0" layoutInCell="1" allowOverlap="1" wp14:anchorId="3319F2AC" wp14:editId="057F7965">
                <wp:simplePos x="0" y="0"/>
                <wp:positionH relativeFrom="column">
                  <wp:posOffset>3370262</wp:posOffset>
                </wp:positionH>
                <wp:positionV relativeFrom="paragraph">
                  <wp:posOffset>3869690</wp:posOffset>
                </wp:positionV>
                <wp:extent cx="379730" cy="215265"/>
                <wp:effectExtent l="0" t="0" r="0" b="0"/>
                <wp:wrapNone/>
                <wp:docPr id="10279207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9730" cy="215265"/>
                        </a:xfrm>
                        <a:prstGeom prst="rect">
                          <a:avLst/>
                        </a:prstGeom>
                        <a:noFill/>
                        <a:ln w="9525">
                          <a:noFill/>
                          <a:miter lim="800000"/>
                          <a:headEnd/>
                          <a:tailEnd/>
                        </a:ln>
                      </wps:spPr>
                      <wps:txbx>
                        <w:txbxContent>
                          <w:p w14:paraId="6B845238" w14:textId="77777777" w:rsidR="00DA1D90" w:rsidRPr="001274EF" w:rsidRDefault="00DA1D90" w:rsidP="00DA1D90">
                            <w:pPr>
                              <w:jc w:val="center"/>
                              <w:rPr>
                                <w:rFonts w:ascii="Arial" w:hAnsi="Arial" w:cs="Arial"/>
                                <w:sz w:val="16"/>
                                <w:szCs w:val="16"/>
                              </w:rPr>
                            </w:pPr>
                            <w:r w:rsidRPr="001274EF">
                              <w:rPr>
                                <w:rFonts w:ascii="Arial" w:hAnsi="Arial" w:cs="Arial"/>
                                <w:sz w:val="16"/>
                                <w:szCs w:val="16"/>
                              </w:rPr>
                              <w:t>22</w:t>
                            </w:r>
                          </w:p>
                          <w:p w14:paraId="561875C6" w14:textId="77777777" w:rsidR="008C2C91" w:rsidRPr="001274EF" w:rsidRDefault="008C2C91" w:rsidP="00DA1D90">
                            <w:pPr>
                              <w:jc w:val="center"/>
                              <w:rPr>
                                <w:rFonts w:ascii="Arial" w:hAnsi="Arial" w:cs="Arial"/>
                                <w:sz w:val="16"/>
                                <w:szCs w:val="16"/>
                              </w:rPr>
                            </w:pPr>
                          </w:p>
                        </w:txbxContent>
                      </wps:txbx>
                      <wps:bodyPr rot="0" vert="horz" wrap="square" lIns="91440" tIns="45720" rIns="91440" bIns="45720" anchor="t" anchorCtr="0">
                        <a:noAutofit/>
                      </wps:bodyPr>
                    </wps:wsp>
                  </a:graphicData>
                </a:graphic>
              </wp:anchor>
            </w:drawing>
          </mc:Choice>
          <mc:Fallback>
            <w:pict>
              <v:shape w14:anchorId="3319F2AC" id="_x0000_s1887" type="#_x0000_t202" style="position:absolute;margin-left:265.35pt;margin-top:304.7pt;width:29.9pt;height:16.95pt;z-index:2525911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" filled="f" stroked="f">
                <v:textbox>
                  <w:txbxContent>
                    <w:p w14:paraId="6B845238" w14:textId="77777777" w:rsidR="00DA1D90" w:rsidRPr="001274EF" w:rsidRDefault="00DA1D90" w:rsidP="00DA1D90">
                      <w:pPr>
                        <w:jc w:val="center"/>
                        <w:rPr>
                          <w:rFonts w:ascii="Arial" w:hAnsi="Arial" w:cs="Arial"/>
                          <w:sz w:val="16"/>
                          <w:szCs w:val="16"/>
                        </w:rPr>
                      </w:pPr>
                      <w:r w:rsidRPr="001274EF">
                        <w:rPr>
                          <w:rFonts w:ascii="Arial" w:hAnsi="Arial" w:cs="Arial"/>
                          <w:sz w:val="16"/>
                          <w:szCs w:val="16"/>
                        </w:rPr>
                        <w:t>22</w:t>
                      </w:r>
                    </w:p>
                    <w:p w14:paraId="561875C6" w14:textId="77777777" w:rsidR="008C2C91" w:rsidRPr="001274EF" w:rsidRDefault="008C2C91" w:rsidP="00DA1D90">
                      <w:pPr>
                        <w:jc w:val="center"/>
                        <w:rPr>
                          <w:rFonts w:ascii="Arial" w:hAnsi="Arial" w:cs="Arial"/>
                          <w:sz w:val="16"/>
                          <w:szCs w:val="16"/>
                        </w:rPr>
                      </w:pPr>
                    </w:p>
                  </w:txbxContent>
                </v:textbox>
              </v:shape>
            </w:pict>
          </mc:Fallback>
        </mc:AlternateContent>
      </w:r>
      <w:r w:rsidR="00DA1D90" w:rsidRPr="00EB3CC0">
        <w:rPr>
          <w:rFonts w:ascii="Calibri" w:eastAsia="Aptos" w:hAnsi="Calibri" w:cs="Calibri"/>
        </w:rPr>
        <mc:AlternateContent>
          <mc:Choice Requires="wps">
            <w:drawing>
              <wp:anchor distT="0" distB="0" distL="114300" distR="114300" simplePos="0" relativeHeight="252589056" behindDoc="0" locked="0" layoutInCell="1" allowOverlap="1" wp14:anchorId="0660C10E" wp14:editId="48DAF3C0">
                <wp:simplePos x="0" y="0"/>
                <wp:positionH relativeFrom="column">
                  <wp:posOffset>3375343</wp:posOffset>
                </wp:positionH>
                <wp:positionV relativeFrom="paragraph">
                  <wp:posOffset>3708400</wp:posOffset>
                </wp:positionV>
                <wp:extent cx="379730" cy="215265"/>
                <wp:effectExtent l="0" t="0" r="0" b="0"/>
                <wp:wrapNone/>
                <wp:docPr id="155035774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9730" cy="215265"/>
                        </a:xfrm>
                        <a:prstGeom prst="rect">
                          <a:avLst/>
                        </a:prstGeom>
                        <a:noFill/>
                        <a:ln w="9525">
                          <a:noFill/>
                          <a:miter lim="800000"/>
                          <a:headEnd/>
                          <a:tailEnd/>
                        </a:ln>
                      </wps:spPr>
                      <wps:txbx>
                        <w:txbxContent>
                          <w:p w14:paraId="66D49220" w14:textId="77777777" w:rsidR="00DA1D90" w:rsidRPr="001274EF" w:rsidRDefault="00DA1D90" w:rsidP="00DA1D90">
                            <w:pPr>
                              <w:jc w:val="center"/>
                              <w:rPr>
                                <w:rFonts w:ascii="Arial" w:hAnsi="Arial" w:cs="Arial"/>
                                <w:sz w:val="16"/>
                                <w:szCs w:val="16"/>
                              </w:rPr>
                            </w:pPr>
                            <w:r w:rsidRPr="001274EF">
                              <w:rPr>
                                <w:rFonts w:ascii="Arial" w:hAnsi="Arial" w:cs="Arial"/>
                                <w:sz w:val="16"/>
                                <w:szCs w:val="16"/>
                              </w:rPr>
                              <w:t>21</w:t>
                            </w:r>
                          </w:p>
                          <w:p w14:paraId="21953068" w14:textId="77777777" w:rsidR="008C2C91" w:rsidRPr="001274EF" w:rsidRDefault="008C2C91" w:rsidP="00DA1D90">
                            <w:pPr>
                              <w:jc w:val="center"/>
                              <w:rPr>
                                <w:rFonts w:ascii="Arial" w:hAnsi="Arial" w:cs="Arial"/>
                                <w:sz w:val="16"/>
                                <w:szCs w:val="16"/>
                              </w:rPr>
                            </w:pPr>
                          </w:p>
                        </w:txbxContent>
                      </wps:txbx>
                      <wps:bodyPr rot="0" vert="horz" wrap="square" lIns="91440" tIns="45720" rIns="91440" bIns="45720" anchor="t" anchorCtr="0">
                        <a:noAutofit/>
                      </wps:bodyPr>
                    </wps:wsp>
                  </a:graphicData>
                </a:graphic>
              </wp:anchor>
            </w:drawing>
          </mc:Choice>
          <mc:Fallback>
            <w:pict>
              <v:shape w14:anchorId="0660C10E" id="_x0000_s1888" type="#_x0000_t202" style="position:absolute;margin-left:265.8pt;margin-top:292pt;width:29.9pt;height:16.95pt;z-index:2525890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" filled="f" stroked="f">
                <v:textbox>
                  <w:txbxContent>
                    <w:p w14:paraId="66D49220" w14:textId="77777777" w:rsidR="00DA1D90" w:rsidRPr="001274EF" w:rsidRDefault="00DA1D90" w:rsidP="00DA1D90">
                      <w:pPr>
                        <w:jc w:val="center"/>
                        <w:rPr>
                          <w:rFonts w:ascii="Arial" w:hAnsi="Arial" w:cs="Arial"/>
                          <w:sz w:val="16"/>
                          <w:szCs w:val="16"/>
                        </w:rPr>
                      </w:pPr>
                      <w:r w:rsidRPr="001274EF">
                        <w:rPr>
                          <w:rFonts w:ascii="Arial" w:hAnsi="Arial" w:cs="Arial"/>
                          <w:sz w:val="16"/>
                          <w:szCs w:val="16"/>
                        </w:rPr>
                        <w:t>21</w:t>
                      </w:r>
                    </w:p>
                    <w:p w14:paraId="21953068" w14:textId="77777777" w:rsidR="008C2C91" w:rsidRPr="001274EF" w:rsidRDefault="008C2C91" w:rsidP="00DA1D90">
                      <w:pPr>
                        <w:jc w:val="center"/>
                        <w:rPr>
                          <w:rFonts w:ascii="Arial" w:hAnsi="Arial" w:cs="Arial"/>
                          <w:sz w:val="16"/>
                          <w:szCs w:val="16"/>
                        </w:rPr>
                      </w:pPr>
                    </w:p>
                  </w:txbxContent>
                </v:textbox>
              </v:shape>
            </w:pict>
          </mc:Fallback>
        </mc:AlternateContent>
      </w:r>
      <w:r w:rsidR="00DA1D90" w:rsidRPr="00EB3CC0">
        <w:rPr>
          <w:rFonts w:ascii="Calibri" w:eastAsia="Aptos" w:hAnsi="Calibri" w:cs="Calibri"/>
        </w:rPr>
        <mc:AlternateContent>
          <mc:Choice Requires="wps">
            <w:drawing>
              <wp:anchor distT="0" distB="0" distL="114300" distR="114300" simplePos="0" relativeHeight="252587008" behindDoc="0" locked="0" layoutInCell="1" allowOverlap="1" wp14:anchorId="12C5F966" wp14:editId="4FFD8011">
                <wp:simplePos x="0" y="0"/>
                <wp:positionH relativeFrom="column">
                  <wp:posOffset>3371215</wp:posOffset>
                </wp:positionH>
                <wp:positionV relativeFrom="paragraph">
                  <wp:posOffset>3546792</wp:posOffset>
                </wp:positionV>
                <wp:extent cx="379730" cy="215265"/>
                <wp:effectExtent l="0" t="0" r="0" b="0"/>
                <wp:wrapNone/>
                <wp:docPr id="36866347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9730" cy="215265"/>
                        </a:xfrm>
                        <a:prstGeom prst="rect">
                          <a:avLst/>
                        </a:prstGeom>
                        <a:noFill/>
                        <a:ln w="9525">
                          <a:noFill/>
                          <a:miter lim="800000"/>
                          <a:headEnd/>
                          <a:tailEnd/>
                        </a:ln>
                      </wps:spPr>
                      <wps:txbx>
                        <w:txbxContent>
                          <w:p w14:paraId="2A0F55E5" w14:textId="77777777" w:rsidR="00DA1D90" w:rsidRPr="001274EF" w:rsidRDefault="00DA1D90" w:rsidP="00DA1D90">
                            <w:pPr>
                              <w:jc w:val="center"/>
                              <w:rPr>
                                <w:rFonts w:ascii="Arial" w:hAnsi="Arial" w:cs="Arial"/>
                                <w:sz w:val="16"/>
                                <w:szCs w:val="16"/>
                              </w:rPr>
                            </w:pPr>
                            <w:r w:rsidRPr="001274EF">
                              <w:rPr>
                                <w:rFonts w:ascii="Arial" w:hAnsi="Arial" w:cs="Arial"/>
                                <w:sz w:val="16"/>
                                <w:szCs w:val="16"/>
                              </w:rPr>
                              <w:t>20</w:t>
                            </w:r>
                          </w:p>
                        </w:txbxContent>
                      </wps:txbx>
                      <wps:bodyPr rot="0" vert="horz" wrap="square" lIns="91440" tIns="45720" rIns="91440" bIns="45720" anchor="t" anchorCtr="0">
                        <a:noAutofit/>
                      </wps:bodyPr>
                    </wps:wsp>
                  </a:graphicData>
                </a:graphic>
              </wp:anchor>
            </w:drawing>
          </mc:Choice>
          <mc:Fallback>
            <w:pict>
              <v:shape w14:anchorId="12C5F966" id="_x0000_s1889" type="#_x0000_t202" style="position:absolute;margin-left:265.45pt;margin-top:279.25pt;width:29.9pt;height:16.95pt;z-index:2525870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" filled="f" stroked="f">
                <v:textbox>
                  <w:txbxContent>
                    <w:p w14:paraId="2A0F55E5" w14:textId="77777777" w:rsidR="00DA1D90" w:rsidRPr="001274EF" w:rsidRDefault="00DA1D90" w:rsidP="00DA1D90">
                      <w:pPr>
                        <w:jc w:val="center"/>
                        <w:rPr>
                          <w:rFonts w:ascii="Arial" w:hAnsi="Arial" w:cs="Arial"/>
                          <w:sz w:val="16"/>
                          <w:szCs w:val="16"/>
                        </w:rPr>
                      </w:pPr>
                      <w:r w:rsidRPr="001274EF">
                        <w:rPr>
                          <w:rFonts w:ascii="Arial" w:hAnsi="Arial" w:cs="Arial"/>
                          <w:sz w:val="16"/>
                          <w:szCs w:val="16"/>
                        </w:rPr>
                        <w:t>20</w:t>
                      </w:r>
                    </w:p>
                  </w:txbxContent>
                </v:textbox>
              </v:shape>
            </w:pict>
          </mc:Fallback>
        </mc:AlternateContent>
      </w:r>
      <w:r w:rsidR="00DA1D90" w:rsidRPr="00EB3CC0">
        <w:rPr>
          <w:rFonts w:ascii="Calibri" w:eastAsia="Aptos" w:hAnsi="Calibri" w:cs="Calibri"/>
        </w:rPr>
        <mc:AlternateContent>
          <mc:Choice Requires="wps">
            <w:drawing>
              <wp:anchor distT="0" distB="0" distL="114300" distR="114300" simplePos="0" relativeHeight="252584960" behindDoc="0" locked="0" layoutInCell="1" allowOverlap="1" wp14:anchorId="4B26E6FD" wp14:editId="2E785772">
                <wp:simplePos x="0" y="0"/>
                <wp:positionH relativeFrom="column">
                  <wp:posOffset>3371532</wp:posOffset>
                </wp:positionH>
                <wp:positionV relativeFrom="paragraph">
                  <wp:posOffset>3385820</wp:posOffset>
                </wp:positionV>
                <wp:extent cx="379730" cy="215265"/>
                <wp:effectExtent l="0" t="0" r="0" b="0"/>
                <wp:wrapNone/>
                <wp:docPr id="193391360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9730" cy="215265"/>
                        </a:xfrm>
                        <a:prstGeom prst="rect">
                          <a:avLst/>
                        </a:prstGeom>
                        <a:noFill/>
                        <a:ln w="9525">
                          <a:noFill/>
                          <a:miter lim="800000"/>
                          <a:headEnd/>
                          <a:tailEnd/>
                        </a:ln>
                      </wps:spPr>
                      <wps:txbx>
                        <w:txbxContent>
                          <w:p w14:paraId="3C665736" w14:textId="77777777" w:rsidR="00DA1D90" w:rsidRPr="001274EF" w:rsidRDefault="00DA1D90" w:rsidP="00DA1D90">
                            <w:pPr>
                              <w:jc w:val="center"/>
                              <w:rPr>
                                <w:rFonts w:ascii="Arial" w:hAnsi="Arial" w:cs="Arial"/>
                                <w:sz w:val="16"/>
                                <w:szCs w:val="16"/>
                              </w:rPr>
                            </w:pPr>
                            <w:r w:rsidRPr="001274EF">
                              <w:rPr>
                                <w:rFonts w:ascii="Arial" w:hAnsi="Arial" w:cs="Arial"/>
                                <w:sz w:val="16"/>
                                <w:szCs w:val="16"/>
                              </w:rPr>
                              <w:t>19</w:t>
                            </w:r>
                          </w:p>
                        </w:txbxContent>
                      </wps:txbx>
                      <wps:bodyPr rot="0" vert="horz" wrap="square" lIns="91440" tIns="45720" rIns="91440" bIns="45720" anchor="t" anchorCtr="0">
                        <a:noAutofit/>
                      </wps:bodyPr>
                    </wps:wsp>
                  </a:graphicData>
                </a:graphic>
              </wp:anchor>
            </w:drawing>
          </mc:Choice>
          <mc:Fallback>
            <w:pict>
              <v:shape w14:anchorId="4B26E6FD" id="_x0000_s1890" type="#_x0000_t202" style="position:absolute;margin-left:265.45pt;margin-top:266.6pt;width:29.9pt;height:16.95pt;z-index:2525849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" filled="f" stroked="f">
                <v:textbox>
                  <w:txbxContent>
                    <w:p w14:paraId="3C665736" w14:textId="77777777" w:rsidR="00DA1D90" w:rsidRPr="001274EF" w:rsidRDefault="00DA1D90" w:rsidP="00DA1D90">
                      <w:pPr>
                        <w:jc w:val="center"/>
                        <w:rPr>
                          <w:rFonts w:ascii="Arial" w:hAnsi="Arial" w:cs="Arial"/>
                          <w:sz w:val="16"/>
                          <w:szCs w:val="16"/>
                        </w:rPr>
                      </w:pPr>
                      <w:r w:rsidRPr="001274EF">
                        <w:rPr>
                          <w:rFonts w:ascii="Arial" w:hAnsi="Arial" w:cs="Arial"/>
                          <w:sz w:val="16"/>
                          <w:szCs w:val="16"/>
                        </w:rPr>
                        <w:t>19</w:t>
                      </w:r>
                    </w:p>
                  </w:txbxContent>
                </v:textbox>
              </v:shape>
            </w:pict>
          </mc:Fallback>
        </mc:AlternateContent>
      </w:r>
      <w:r w:rsidR="00DA1D90" w:rsidRPr="00EB3CC0">
        <w:rPr>
          <w:rFonts w:ascii="Calibri" w:eastAsia="Aptos" w:hAnsi="Calibri" w:cs="Calibri"/>
        </w:rPr>
        <mc:AlternateContent>
          <mc:Choice Requires="wps">
            <w:drawing>
              <wp:anchor distT="0" distB="0" distL="114300" distR="114300" simplePos="0" relativeHeight="252582912" behindDoc="0" locked="0" layoutInCell="1" allowOverlap="1" wp14:anchorId="59BF7A98" wp14:editId="21CEEC51">
                <wp:simplePos x="0" y="0"/>
                <wp:positionH relativeFrom="column">
                  <wp:posOffset>3370263</wp:posOffset>
                </wp:positionH>
                <wp:positionV relativeFrom="paragraph">
                  <wp:posOffset>3223895</wp:posOffset>
                </wp:positionV>
                <wp:extent cx="379730" cy="215265"/>
                <wp:effectExtent l="0" t="0" r="0" b="0"/>
                <wp:wrapNone/>
                <wp:docPr id="73842273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9730" cy="215265"/>
                        </a:xfrm>
                        <a:prstGeom prst="rect">
                          <a:avLst/>
                        </a:prstGeom>
                        <a:noFill/>
                        <a:ln w="9525">
                          <a:noFill/>
                          <a:miter lim="800000"/>
                          <a:headEnd/>
                          <a:tailEnd/>
                        </a:ln>
                      </wps:spPr>
                      <wps:txbx>
                        <w:txbxContent>
                          <w:p w14:paraId="6FDBE445" w14:textId="77777777" w:rsidR="00DA1D90" w:rsidRPr="001274EF" w:rsidRDefault="00DA1D90" w:rsidP="00DA1D90">
                            <w:pPr>
                              <w:jc w:val="center"/>
                              <w:rPr>
                                <w:rFonts w:ascii="Arial" w:hAnsi="Arial" w:cs="Arial"/>
                                <w:sz w:val="16"/>
                                <w:szCs w:val="16"/>
                              </w:rPr>
                            </w:pPr>
                            <w:r w:rsidRPr="001274EF">
                              <w:rPr>
                                <w:rFonts w:ascii="Arial" w:hAnsi="Arial" w:cs="Arial"/>
                                <w:sz w:val="16"/>
                                <w:szCs w:val="16"/>
                              </w:rPr>
                              <w:t>18</w:t>
                            </w:r>
                          </w:p>
                        </w:txbxContent>
                      </wps:txbx>
                      <wps:bodyPr rot="0" vert="horz" wrap="square" lIns="91440" tIns="45720" rIns="91440" bIns="45720" anchor="t" anchorCtr="0">
                        <a:noAutofit/>
                      </wps:bodyPr>
                    </wps:wsp>
                  </a:graphicData>
                </a:graphic>
              </wp:anchor>
            </w:drawing>
          </mc:Choice>
          <mc:Fallback>
            <w:pict>
              <v:shape w14:anchorId="59BF7A98" id="_x0000_s1891" type="#_x0000_t202" style="position:absolute;margin-left:265.4pt;margin-top:253.85pt;width:29.9pt;height:16.95pt;z-index:2525829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" filled="f" stroked="f">
                <v:textbox>
                  <w:txbxContent>
                    <w:p w14:paraId="6FDBE445" w14:textId="77777777" w:rsidR="00DA1D90" w:rsidRPr="001274EF" w:rsidRDefault="00DA1D90" w:rsidP="00DA1D90">
                      <w:pPr>
                        <w:jc w:val="center"/>
                        <w:rPr>
                          <w:rFonts w:ascii="Arial" w:hAnsi="Arial" w:cs="Arial"/>
                          <w:sz w:val="16"/>
                          <w:szCs w:val="16"/>
                        </w:rPr>
                      </w:pPr>
                      <w:r w:rsidRPr="001274EF">
                        <w:rPr>
                          <w:rFonts w:ascii="Arial" w:hAnsi="Arial" w:cs="Arial"/>
                          <w:sz w:val="16"/>
                          <w:szCs w:val="16"/>
                        </w:rPr>
                        <w:t>18</w:t>
                      </w:r>
                    </w:p>
                  </w:txbxContent>
                </v:textbox>
              </v:shape>
            </w:pict>
          </mc:Fallback>
        </mc:AlternateContent>
      </w:r>
      <w:r w:rsidR="00DA1D90" w:rsidRPr="00EB3CC0">
        <w:rPr>
          <w:rFonts w:ascii="Calibri" w:eastAsia="Aptos" w:hAnsi="Calibri" w:cs="Calibri"/>
        </w:rPr>
        <mc:AlternateContent>
          <mc:Choice Requires="wps">
            <w:drawing>
              <wp:anchor distT="0" distB="0" distL="114300" distR="114300" simplePos="0" relativeHeight="252580864" behindDoc="0" locked="0" layoutInCell="1" allowOverlap="1" wp14:anchorId="1A4CA3C3" wp14:editId="09333C7F">
                <wp:simplePos x="0" y="0"/>
                <wp:positionH relativeFrom="column">
                  <wp:posOffset>3370897</wp:posOffset>
                </wp:positionH>
                <wp:positionV relativeFrom="paragraph">
                  <wp:posOffset>3056890</wp:posOffset>
                </wp:positionV>
                <wp:extent cx="379730" cy="215265"/>
                <wp:effectExtent l="0" t="0" r="0" b="0"/>
                <wp:wrapNone/>
                <wp:docPr id="170954114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9730" cy="215265"/>
                        </a:xfrm>
                        <a:prstGeom prst="rect">
                          <a:avLst/>
                        </a:prstGeom>
                        <a:noFill/>
                        <a:ln w="9525">
                          <a:noFill/>
                          <a:miter lim="800000"/>
                          <a:headEnd/>
                          <a:tailEnd/>
                        </a:ln>
                      </wps:spPr>
                      <wps:txbx>
                        <w:txbxContent>
                          <w:p w14:paraId="2EB83BC9" w14:textId="77777777" w:rsidR="00DA1D90" w:rsidRPr="001274EF" w:rsidRDefault="00DA1D90" w:rsidP="00DA1D90">
                            <w:pPr>
                              <w:jc w:val="center"/>
                              <w:rPr>
                                <w:rFonts w:ascii="Arial" w:hAnsi="Arial" w:cs="Arial"/>
                                <w:sz w:val="16"/>
                                <w:szCs w:val="16"/>
                              </w:rPr>
                            </w:pPr>
                            <w:r w:rsidRPr="001274EF">
                              <w:rPr>
                                <w:rFonts w:ascii="Arial" w:hAnsi="Arial" w:cs="Arial"/>
                                <w:sz w:val="16"/>
                                <w:szCs w:val="16"/>
                              </w:rPr>
                              <w:t>17</w:t>
                            </w:r>
                          </w:p>
                        </w:txbxContent>
                      </wps:txbx>
                      <wps:bodyPr rot="0" vert="horz" wrap="square" lIns="91440" tIns="45720" rIns="91440" bIns="45720" anchor="t" anchorCtr="0">
                        <a:noAutofit/>
                      </wps:bodyPr>
                    </wps:wsp>
                  </a:graphicData>
                </a:graphic>
              </wp:anchor>
            </w:drawing>
          </mc:Choice>
          <mc:Fallback>
            <w:pict>
              <v:shape w14:anchorId="1A4CA3C3" id="_x0000_s1892" type="#_x0000_t202" style="position:absolute;margin-left:265.4pt;margin-top:240.7pt;width:29.9pt;height:16.95pt;z-index:2525808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" filled="f" stroked="f">
                <v:textbox>
                  <w:txbxContent>
                    <w:p w14:paraId="2EB83BC9" w14:textId="77777777" w:rsidR="00DA1D90" w:rsidRPr="001274EF" w:rsidRDefault="00DA1D90" w:rsidP="00DA1D90">
                      <w:pPr>
                        <w:jc w:val="center"/>
                        <w:rPr>
                          <w:rFonts w:ascii="Arial" w:hAnsi="Arial" w:cs="Arial"/>
                          <w:sz w:val="16"/>
                          <w:szCs w:val="16"/>
                        </w:rPr>
                      </w:pPr>
                      <w:r w:rsidRPr="001274EF">
                        <w:rPr>
                          <w:rFonts w:ascii="Arial" w:hAnsi="Arial" w:cs="Arial"/>
                          <w:sz w:val="16"/>
                          <w:szCs w:val="16"/>
                        </w:rPr>
                        <w:t>17</w:t>
                      </w:r>
                    </w:p>
                  </w:txbxContent>
                </v:textbox>
              </v:shape>
            </w:pict>
          </mc:Fallback>
        </mc:AlternateContent>
      </w:r>
      <w:r w:rsidR="00DA1D90" w:rsidRPr="00EB3CC0">
        <w:rPr>
          <w:rFonts w:ascii="Calibri" w:eastAsia="Aptos" w:hAnsi="Calibri" w:cs="Calibri"/>
        </w:rPr>
        <mc:AlternateContent>
          <mc:Choice Requires="wps">
            <w:drawing>
              <wp:anchor distT="0" distB="0" distL="114300" distR="114300" simplePos="0" relativeHeight="252578816" behindDoc="0" locked="0" layoutInCell="1" allowOverlap="1" wp14:anchorId="0DA480A6" wp14:editId="7AE80FBB">
                <wp:simplePos x="0" y="0"/>
                <wp:positionH relativeFrom="column">
                  <wp:posOffset>3370263</wp:posOffset>
                </wp:positionH>
                <wp:positionV relativeFrom="paragraph">
                  <wp:posOffset>2899410</wp:posOffset>
                </wp:positionV>
                <wp:extent cx="379730" cy="215265"/>
                <wp:effectExtent l="0" t="0" r="0" b="0"/>
                <wp:wrapNone/>
                <wp:docPr id="115725848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9730" cy="215265"/>
                        </a:xfrm>
                        <a:prstGeom prst="rect">
                          <a:avLst/>
                        </a:prstGeom>
                        <a:noFill/>
                        <a:ln w="9525">
                          <a:noFill/>
                          <a:miter lim="800000"/>
                          <a:headEnd/>
                          <a:tailEnd/>
                        </a:ln>
                      </wps:spPr>
                      <wps:txbx>
                        <w:txbxContent>
                          <w:p w14:paraId="0FBB6C86" w14:textId="77777777" w:rsidR="00DA1D90" w:rsidRPr="001274EF" w:rsidRDefault="00DA1D90" w:rsidP="00DA1D90">
                            <w:pPr>
                              <w:jc w:val="center"/>
                              <w:rPr>
                                <w:rFonts w:ascii="Arial" w:hAnsi="Arial" w:cs="Arial"/>
                                <w:sz w:val="16"/>
                                <w:szCs w:val="16"/>
                              </w:rPr>
                            </w:pPr>
                            <w:r w:rsidRPr="001274EF">
                              <w:rPr>
                                <w:rFonts w:ascii="Arial" w:hAnsi="Arial" w:cs="Arial"/>
                                <w:sz w:val="16"/>
                                <w:szCs w:val="16"/>
                              </w:rPr>
                              <w:t>16</w:t>
                            </w:r>
                          </w:p>
                        </w:txbxContent>
                      </wps:txbx>
                      <wps:bodyPr rot="0" vert="horz" wrap="square" lIns="91440" tIns="45720" rIns="91440" bIns="45720" anchor="t" anchorCtr="0">
                        <a:noAutofit/>
                      </wps:bodyPr>
                    </wps:wsp>
                  </a:graphicData>
                </a:graphic>
              </wp:anchor>
            </w:drawing>
          </mc:Choice>
          <mc:Fallback>
            <w:pict>
              <v:shape w14:anchorId="0DA480A6" id="_x0000_s1893" type="#_x0000_t202" style="position:absolute;margin-left:265.4pt;margin-top:228.3pt;width:29.9pt;height:16.95pt;z-index:2525788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" filled="f" stroked="f">
                <v:textbox>
                  <w:txbxContent>
                    <w:p w14:paraId="0FBB6C86" w14:textId="77777777" w:rsidR="00DA1D90" w:rsidRPr="001274EF" w:rsidRDefault="00DA1D90" w:rsidP="00DA1D90">
                      <w:pPr>
                        <w:jc w:val="center"/>
                        <w:rPr>
                          <w:rFonts w:ascii="Arial" w:hAnsi="Arial" w:cs="Arial"/>
                          <w:sz w:val="16"/>
                          <w:szCs w:val="16"/>
                        </w:rPr>
                      </w:pPr>
                      <w:r w:rsidRPr="001274EF">
                        <w:rPr>
                          <w:rFonts w:ascii="Arial" w:hAnsi="Arial" w:cs="Arial"/>
                          <w:sz w:val="16"/>
                          <w:szCs w:val="16"/>
                        </w:rPr>
                        <w:t>16</w:t>
                      </w:r>
                    </w:p>
                  </w:txbxContent>
                </v:textbox>
              </v:shape>
            </w:pict>
          </mc:Fallback>
        </mc:AlternateContent>
      </w:r>
      <w:r w:rsidR="00DA1D90" w:rsidRPr="00EB3CC0">
        <w:rPr>
          <w:rFonts w:ascii="Calibri" w:eastAsia="Aptos" w:hAnsi="Calibri" w:cs="Calibri"/>
        </w:rPr>
        <mc:AlternateContent>
          <mc:Choice Requires="wps">
            <w:drawing>
              <wp:anchor distT="0" distB="0" distL="114300" distR="114300" simplePos="0" relativeHeight="252576768" behindDoc="0" locked="0" layoutInCell="1" allowOverlap="1" wp14:anchorId="33B07850" wp14:editId="140466D0">
                <wp:simplePos x="0" y="0"/>
                <wp:positionH relativeFrom="column">
                  <wp:posOffset>3370263</wp:posOffset>
                </wp:positionH>
                <wp:positionV relativeFrom="paragraph">
                  <wp:posOffset>2738120</wp:posOffset>
                </wp:positionV>
                <wp:extent cx="379730" cy="215265"/>
                <wp:effectExtent l="0" t="0" r="0" b="0"/>
                <wp:wrapNone/>
                <wp:docPr id="7852752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9730" cy="215265"/>
                        </a:xfrm>
                        <a:prstGeom prst="rect">
                          <a:avLst/>
                        </a:prstGeom>
                        <a:noFill/>
                        <a:ln w="9525">
                          <a:noFill/>
                          <a:miter lim="800000"/>
                          <a:headEnd/>
                          <a:tailEnd/>
                        </a:ln>
                      </wps:spPr>
                      <wps:txbx>
                        <w:txbxContent>
                          <w:p w14:paraId="1FC60D42" w14:textId="77777777" w:rsidR="00DA1D90" w:rsidRPr="001274EF" w:rsidRDefault="00DA1D90" w:rsidP="00DA1D90">
                            <w:pPr>
                              <w:jc w:val="center"/>
                              <w:rPr>
                                <w:rFonts w:ascii="Arial" w:hAnsi="Arial" w:cs="Arial"/>
                                <w:sz w:val="16"/>
                                <w:szCs w:val="16"/>
                              </w:rPr>
                            </w:pPr>
                            <w:r w:rsidRPr="001274EF">
                              <w:rPr>
                                <w:rFonts w:ascii="Arial" w:hAnsi="Arial" w:cs="Arial"/>
                                <w:sz w:val="16"/>
                                <w:szCs w:val="16"/>
                              </w:rPr>
                              <w:t>15</w:t>
                            </w:r>
                          </w:p>
                        </w:txbxContent>
                      </wps:txbx>
                      <wps:bodyPr rot="0" vert="horz" wrap="square" lIns="91440" tIns="45720" rIns="91440" bIns="45720" anchor="t" anchorCtr="0">
                        <a:noAutofit/>
                      </wps:bodyPr>
                    </wps:wsp>
                  </a:graphicData>
                </a:graphic>
              </wp:anchor>
            </w:drawing>
          </mc:Choice>
          <mc:Fallback>
            <w:pict>
              <v:shape w14:anchorId="33B07850" id="_x0000_s1894" type="#_x0000_t202" style="position:absolute;margin-left:265.4pt;margin-top:215.6pt;width:29.9pt;height:16.95pt;z-index:2525767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" filled="f" stroked="f">
                <v:textbox>
                  <w:txbxContent>
                    <w:p w14:paraId="1FC60D42" w14:textId="77777777" w:rsidR="00DA1D90" w:rsidRPr="001274EF" w:rsidRDefault="00DA1D90" w:rsidP="00DA1D90">
                      <w:pPr>
                        <w:jc w:val="center"/>
                        <w:rPr>
                          <w:rFonts w:ascii="Arial" w:hAnsi="Arial" w:cs="Arial"/>
                          <w:sz w:val="16"/>
                          <w:szCs w:val="16"/>
                        </w:rPr>
                      </w:pPr>
                      <w:r w:rsidRPr="001274EF">
                        <w:rPr>
                          <w:rFonts w:ascii="Arial" w:hAnsi="Arial" w:cs="Arial"/>
                          <w:sz w:val="16"/>
                          <w:szCs w:val="16"/>
                        </w:rPr>
                        <w:t>15</w:t>
                      </w:r>
                    </w:p>
                  </w:txbxContent>
                </v:textbox>
              </v:shape>
            </w:pict>
          </mc:Fallback>
        </mc:AlternateContent>
      </w:r>
      <w:r w:rsidR="00DA1D90" w:rsidRPr="00EB3CC0">
        <w:rPr>
          <w:rFonts w:ascii="Calibri" w:eastAsia="Aptos" w:hAnsi="Calibri" w:cs="Calibri"/>
        </w:rPr>
        <mc:AlternateContent>
          <mc:Choice Requires="wps">
            <w:drawing>
              <wp:anchor distT="0" distB="0" distL="114300" distR="114300" simplePos="0" relativeHeight="252574720" behindDoc="0" locked="0" layoutInCell="1" allowOverlap="1" wp14:anchorId="07E8F390" wp14:editId="0ED47F0E">
                <wp:simplePos x="0" y="0"/>
                <wp:positionH relativeFrom="column">
                  <wp:posOffset>3369310</wp:posOffset>
                </wp:positionH>
                <wp:positionV relativeFrom="paragraph">
                  <wp:posOffset>2576513</wp:posOffset>
                </wp:positionV>
                <wp:extent cx="379730" cy="215265"/>
                <wp:effectExtent l="0" t="0" r="0" b="0"/>
                <wp:wrapNone/>
                <wp:docPr id="6927286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9730" cy="215265"/>
                        </a:xfrm>
                        <a:prstGeom prst="rect">
                          <a:avLst/>
                        </a:prstGeom>
                        <a:noFill/>
                        <a:ln w="9525">
                          <a:noFill/>
                          <a:miter lim="800000"/>
                          <a:headEnd/>
                          <a:tailEnd/>
                        </a:ln>
                      </wps:spPr>
                      <wps:txbx>
                        <w:txbxContent>
                          <w:p w14:paraId="2CC1A230" w14:textId="77777777" w:rsidR="00DA1D90" w:rsidRPr="001274EF" w:rsidRDefault="00DA1D90" w:rsidP="00DA1D90">
                            <w:pPr>
                              <w:jc w:val="center"/>
                              <w:rPr>
                                <w:rFonts w:ascii="Arial" w:hAnsi="Arial" w:cs="Arial"/>
                                <w:sz w:val="16"/>
                                <w:szCs w:val="16"/>
                              </w:rPr>
                            </w:pPr>
                            <w:r w:rsidRPr="001274EF">
                              <w:rPr>
                                <w:rFonts w:ascii="Arial" w:hAnsi="Arial" w:cs="Arial"/>
                                <w:sz w:val="16"/>
                                <w:szCs w:val="16"/>
                              </w:rPr>
                              <w:t>14</w:t>
                            </w:r>
                          </w:p>
                        </w:txbxContent>
                      </wps:txbx>
                      <wps:bodyPr rot="0" vert="horz" wrap="square" lIns="91440" tIns="45720" rIns="91440" bIns="45720" anchor="t" anchorCtr="0">
                        <a:noAutofit/>
                      </wps:bodyPr>
                    </wps:wsp>
                  </a:graphicData>
                </a:graphic>
              </wp:anchor>
            </w:drawing>
          </mc:Choice>
          <mc:Fallback>
            <w:pict>
              <v:shape w14:anchorId="07E8F390" id="_x0000_s1895" type="#_x0000_t202" style="position:absolute;margin-left:265.3pt;margin-top:202.9pt;width:29.9pt;height:16.95pt;z-index:2525747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" filled="f" stroked="f">
                <v:textbox>
                  <w:txbxContent>
                    <w:p w14:paraId="2CC1A230" w14:textId="77777777" w:rsidR="00DA1D90" w:rsidRPr="001274EF" w:rsidRDefault="00DA1D90" w:rsidP="00DA1D90">
                      <w:pPr>
                        <w:jc w:val="center"/>
                        <w:rPr>
                          <w:rFonts w:ascii="Arial" w:hAnsi="Arial" w:cs="Arial"/>
                          <w:sz w:val="16"/>
                          <w:szCs w:val="16"/>
                        </w:rPr>
                      </w:pPr>
                      <w:r w:rsidRPr="001274EF">
                        <w:rPr>
                          <w:rFonts w:ascii="Arial" w:hAnsi="Arial" w:cs="Arial"/>
                          <w:sz w:val="16"/>
                          <w:szCs w:val="16"/>
                        </w:rPr>
                        <w:t>14</w:t>
                      </w:r>
                    </w:p>
                  </w:txbxContent>
                </v:textbox>
              </v:shape>
            </w:pict>
          </mc:Fallback>
        </mc:AlternateContent>
      </w:r>
      <w:r w:rsidR="00DA1D90" w:rsidRPr="00EB3CC0">
        <w:rPr>
          <w:rFonts w:ascii="Calibri" w:eastAsia="Aptos" w:hAnsi="Calibri" w:cs="Calibri"/>
        </w:rPr>
        <mc:AlternateContent>
          <mc:Choice Requires="wps">
            <w:drawing>
              <wp:anchor distT="0" distB="0" distL="114300" distR="114300" simplePos="0" relativeHeight="252572672" behindDoc="0" locked="0" layoutInCell="1" allowOverlap="1" wp14:anchorId="091B0837" wp14:editId="6D16EE6F">
                <wp:simplePos x="0" y="0"/>
                <wp:positionH relativeFrom="column">
                  <wp:posOffset>3370580</wp:posOffset>
                </wp:positionH>
                <wp:positionV relativeFrom="paragraph">
                  <wp:posOffset>2413317</wp:posOffset>
                </wp:positionV>
                <wp:extent cx="379730" cy="215265"/>
                <wp:effectExtent l="0" t="0" r="0" b="0"/>
                <wp:wrapNone/>
                <wp:docPr id="191653854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9730" cy="215265"/>
                        </a:xfrm>
                        <a:prstGeom prst="rect">
                          <a:avLst/>
                        </a:prstGeom>
                        <a:noFill/>
                        <a:ln w="9525">
                          <a:noFill/>
                          <a:miter lim="800000"/>
                          <a:headEnd/>
                          <a:tailEnd/>
                        </a:ln>
                      </wps:spPr>
                      <wps:txbx>
                        <w:txbxContent>
                          <w:p w14:paraId="61F9E295" w14:textId="77777777" w:rsidR="00DA1D90" w:rsidRPr="001274EF" w:rsidRDefault="00DA1D90" w:rsidP="00DA1D90">
                            <w:pPr>
                              <w:jc w:val="center"/>
                              <w:rPr>
                                <w:rFonts w:ascii="Arial" w:hAnsi="Arial" w:cs="Arial"/>
                                <w:sz w:val="16"/>
                                <w:szCs w:val="16"/>
                              </w:rPr>
                            </w:pPr>
                            <w:r w:rsidRPr="001274EF">
                              <w:rPr>
                                <w:rFonts w:ascii="Arial" w:hAnsi="Arial" w:cs="Arial"/>
                                <w:sz w:val="16"/>
                                <w:szCs w:val="16"/>
                              </w:rPr>
                              <w:t>13</w:t>
                            </w:r>
                          </w:p>
                        </w:txbxContent>
                      </wps:txbx>
                      <wps:bodyPr rot="0" vert="horz" wrap="square" lIns="91440" tIns="45720" rIns="91440" bIns="45720" anchor="t" anchorCtr="0">
                        <a:noAutofit/>
                      </wps:bodyPr>
                    </wps:wsp>
                  </a:graphicData>
                </a:graphic>
              </wp:anchor>
            </w:drawing>
          </mc:Choice>
          <mc:Fallback>
            <w:pict>
              <v:shape w14:anchorId="091B0837" id="_x0000_s1896" type="#_x0000_t202" style="position:absolute;margin-left:265.4pt;margin-top:190pt;width:29.9pt;height:16.95pt;z-index:2525726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" filled="f" stroked="f">
                <v:textbox>
                  <w:txbxContent>
                    <w:p w14:paraId="61F9E295" w14:textId="77777777" w:rsidR="00DA1D90" w:rsidRPr="001274EF" w:rsidRDefault="00DA1D90" w:rsidP="00DA1D90">
                      <w:pPr>
                        <w:jc w:val="center"/>
                        <w:rPr>
                          <w:rFonts w:ascii="Arial" w:hAnsi="Arial" w:cs="Arial"/>
                          <w:sz w:val="16"/>
                          <w:szCs w:val="16"/>
                        </w:rPr>
                      </w:pPr>
                      <w:r w:rsidRPr="001274EF">
                        <w:rPr>
                          <w:rFonts w:ascii="Arial" w:hAnsi="Arial" w:cs="Arial"/>
                          <w:sz w:val="16"/>
                          <w:szCs w:val="16"/>
                        </w:rPr>
                        <w:t>13</w:t>
                      </w:r>
                    </w:p>
                  </w:txbxContent>
                </v:textbox>
              </v:shape>
            </w:pict>
          </mc:Fallback>
        </mc:AlternateContent>
      </w:r>
      <w:r w:rsidR="00DA1D90" w:rsidRPr="00EB3CC0">
        <w:rPr>
          <w:rFonts w:ascii="Calibri" w:eastAsia="Aptos" w:hAnsi="Calibri" w:cs="Calibri"/>
        </w:rPr>
        <mc:AlternateContent>
          <mc:Choice Requires="wps">
            <w:drawing>
              <wp:anchor distT="0" distB="0" distL="114300" distR="114300" simplePos="0" relativeHeight="252570624" behindDoc="0" locked="0" layoutInCell="1" allowOverlap="1" wp14:anchorId="23C60AF7" wp14:editId="7F9F7C45">
                <wp:simplePos x="0" y="0"/>
                <wp:positionH relativeFrom="column">
                  <wp:posOffset>3370580</wp:posOffset>
                </wp:positionH>
                <wp:positionV relativeFrom="paragraph">
                  <wp:posOffset>2252663</wp:posOffset>
                </wp:positionV>
                <wp:extent cx="379730" cy="215265"/>
                <wp:effectExtent l="0" t="0" r="0" b="0"/>
                <wp:wrapNone/>
                <wp:docPr id="82594120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9730" cy="215265"/>
                        </a:xfrm>
                        <a:prstGeom prst="rect">
                          <a:avLst/>
                        </a:prstGeom>
                        <a:noFill/>
                        <a:ln w="9525">
                          <a:noFill/>
                          <a:miter lim="800000"/>
                          <a:headEnd/>
                          <a:tailEnd/>
                        </a:ln>
                      </wps:spPr>
                      <wps:txbx>
                        <w:txbxContent>
                          <w:p w14:paraId="3B1A9412" w14:textId="77777777" w:rsidR="00DA1D90" w:rsidRPr="001274EF" w:rsidRDefault="00DA1D90" w:rsidP="00DA1D90">
                            <w:pPr>
                              <w:jc w:val="center"/>
                              <w:rPr>
                                <w:rFonts w:ascii="Arial" w:hAnsi="Arial" w:cs="Arial"/>
                                <w:sz w:val="16"/>
                                <w:szCs w:val="16"/>
                              </w:rPr>
                            </w:pPr>
                            <w:r w:rsidRPr="001274EF">
                              <w:rPr>
                                <w:rFonts w:ascii="Arial" w:hAnsi="Arial" w:cs="Arial"/>
                                <w:sz w:val="16"/>
                                <w:szCs w:val="16"/>
                              </w:rPr>
                              <w:t>12</w:t>
                            </w:r>
                          </w:p>
                        </w:txbxContent>
                      </wps:txbx>
                      <wps:bodyPr rot="0" vert="horz" wrap="square" lIns="91440" tIns="45720" rIns="91440" bIns="45720" anchor="t" anchorCtr="0">
                        <a:noAutofit/>
                      </wps:bodyPr>
                    </wps:wsp>
                  </a:graphicData>
                </a:graphic>
              </wp:anchor>
            </w:drawing>
          </mc:Choice>
          <mc:Fallback>
            <w:pict>
              <v:shape w14:anchorId="23C60AF7" id="_x0000_s1897" type="#_x0000_t202" style="position:absolute;margin-left:265.4pt;margin-top:177.4pt;width:29.9pt;height:16.95pt;z-index:2525706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" filled="f" stroked="f">
                <v:textbox>
                  <w:txbxContent>
                    <w:p w14:paraId="3B1A9412" w14:textId="77777777" w:rsidR="00DA1D90" w:rsidRPr="001274EF" w:rsidRDefault="00DA1D90" w:rsidP="00DA1D90">
                      <w:pPr>
                        <w:jc w:val="center"/>
                        <w:rPr>
                          <w:rFonts w:ascii="Arial" w:hAnsi="Arial" w:cs="Arial"/>
                          <w:sz w:val="16"/>
                          <w:szCs w:val="16"/>
                        </w:rPr>
                      </w:pPr>
                      <w:r w:rsidRPr="001274EF">
                        <w:rPr>
                          <w:rFonts w:ascii="Arial" w:hAnsi="Arial" w:cs="Arial"/>
                          <w:sz w:val="16"/>
                          <w:szCs w:val="16"/>
                        </w:rPr>
                        <w:t>12</w:t>
                      </w:r>
                    </w:p>
                  </w:txbxContent>
                </v:textbox>
              </v:shape>
            </w:pict>
          </mc:Fallback>
        </mc:AlternateContent>
      </w:r>
      <w:r w:rsidR="00DA1D90" w:rsidRPr="00EB3CC0">
        <w:rPr>
          <w:rFonts w:ascii="Calibri" w:eastAsia="Aptos" w:hAnsi="Calibri" w:cs="Calibri"/>
        </w:rPr>
        <mc:AlternateContent>
          <mc:Choice Requires="wps">
            <w:drawing>
              <wp:anchor distT="0" distB="0" distL="114300" distR="114300" simplePos="0" relativeHeight="252568576" behindDoc="0" locked="0" layoutInCell="1" allowOverlap="1" wp14:anchorId="246F5B67" wp14:editId="5F124D77">
                <wp:simplePos x="0" y="0"/>
                <wp:positionH relativeFrom="column">
                  <wp:posOffset>3371215</wp:posOffset>
                </wp:positionH>
                <wp:positionV relativeFrom="paragraph">
                  <wp:posOffset>2090738</wp:posOffset>
                </wp:positionV>
                <wp:extent cx="379730" cy="215265"/>
                <wp:effectExtent l="0" t="0" r="0" b="0"/>
                <wp:wrapNone/>
                <wp:docPr id="180726178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9730" cy="215265"/>
                        </a:xfrm>
                        <a:prstGeom prst="rect">
                          <a:avLst/>
                        </a:prstGeom>
                        <a:noFill/>
                        <a:ln w="9525">
                          <a:noFill/>
                          <a:miter lim="800000"/>
                          <a:headEnd/>
                          <a:tailEnd/>
                        </a:ln>
                      </wps:spPr>
                      <wps:txbx>
                        <w:txbxContent>
                          <w:p w14:paraId="30F932EE" w14:textId="77777777" w:rsidR="00DA1D90" w:rsidRPr="001274EF" w:rsidRDefault="00DA1D90" w:rsidP="00DA1D90">
                            <w:pPr>
                              <w:jc w:val="center"/>
                              <w:rPr>
                                <w:rFonts w:ascii="Arial" w:hAnsi="Arial" w:cs="Arial"/>
                                <w:sz w:val="16"/>
                                <w:szCs w:val="16"/>
                              </w:rPr>
                            </w:pPr>
                            <w:r w:rsidRPr="001274EF">
                              <w:rPr>
                                <w:rFonts w:ascii="Arial" w:hAnsi="Arial" w:cs="Arial"/>
                                <w:sz w:val="16"/>
                                <w:szCs w:val="16"/>
                              </w:rPr>
                              <w:t>11</w:t>
                            </w:r>
                          </w:p>
                        </w:txbxContent>
                      </wps:txbx>
                      <wps:bodyPr rot="0" vert="horz" wrap="square" lIns="91440" tIns="45720" rIns="91440" bIns="45720" anchor="t" anchorCtr="0">
                        <a:noAutofit/>
                      </wps:bodyPr>
                    </wps:wsp>
                  </a:graphicData>
                </a:graphic>
              </wp:anchor>
            </w:drawing>
          </mc:Choice>
          <mc:Fallback>
            <w:pict>
              <v:shape w14:anchorId="246F5B67" id="_x0000_s1898" type="#_x0000_t202" style="position:absolute;margin-left:265.45pt;margin-top:164.65pt;width:29.9pt;height:16.95pt;z-index:2525685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" filled="f" stroked="f">
                <v:textbox>
                  <w:txbxContent>
                    <w:p w14:paraId="30F932EE" w14:textId="77777777" w:rsidR="00DA1D90" w:rsidRPr="001274EF" w:rsidRDefault="00DA1D90" w:rsidP="00DA1D90">
                      <w:pPr>
                        <w:jc w:val="center"/>
                        <w:rPr>
                          <w:rFonts w:ascii="Arial" w:hAnsi="Arial" w:cs="Arial"/>
                          <w:sz w:val="16"/>
                          <w:szCs w:val="16"/>
                        </w:rPr>
                      </w:pPr>
                      <w:r w:rsidRPr="001274EF">
                        <w:rPr>
                          <w:rFonts w:ascii="Arial" w:hAnsi="Arial" w:cs="Arial"/>
                          <w:sz w:val="16"/>
                          <w:szCs w:val="16"/>
                        </w:rPr>
                        <w:t>11</w:t>
                      </w:r>
                    </w:p>
                  </w:txbxContent>
                </v:textbox>
              </v:shape>
            </w:pict>
          </mc:Fallback>
        </mc:AlternateContent>
      </w:r>
      <w:r w:rsidR="00DA1D90" w:rsidRPr="00EB3CC0">
        <w:rPr>
          <w:rFonts w:ascii="Calibri" w:eastAsia="Aptos" w:hAnsi="Calibri" w:cs="Calibri"/>
        </w:rPr>
        <mc:AlternateContent>
          <mc:Choice Requires="wps">
            <w:drawing>
              <wp:anchor distT="0" distB="0" distL="114300" distR="114300" simplePos="0" relativeHeight="252566528" behindDoc="0" locked="0" layoutInCell="1" allowOverlap="1" wp14:anchorId="5C32C045" wp14:editId="22070271">
                <wp:simplePos x="0" y="0"/>
                <wp:positionH relativeFrom="column">
                  <wp:posOffset>3371533</wp:posOffset>
                </wp:positionH>
                <wp:positionV relativeFrom="paragraph">
                  <wp:posOffset>1927860</wp:posOffset>
                </wp:positionV>
                <wp:extent cx="379730" cy="215265"/>
                <wp:effectExtent l="0" t="0" r="0" b="0"/>
                <wp:wrapNone/>
                <wp:docPr id="134016304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9730" cy="215265"/>
                        </a:xfrm>
                        <a:prstGeom prst="rect">
                          <a:avLst/>
                        </a:prstGeom>
                        <a:noFill/>
                        <a:ln w="9525">
                          <a:noFill/>
                          <a:miter lim="800000"/>
                          <a:headEnd/>
                          <a:tailEnd/>
                        </a:ln>
                      </wps:spPr>
                      <wps:txbx>
                        <w:txbxContent>
                          <w:p w14:paraId="68DD28EC" w14:textId="77777777" w:rsidR="00DA1D90" w:rsidRPr="001274EF" w:rsidRDefault="00DA1D90" w:rsidP="00DA1D90">
                            <w:pPr>
                              <w:jc w:val="center"/>
                              <w:rPr>
                                <w:rFonts w:ascii="Arial" w:hAnsi="Arial" w:cs="Arial"/>
                                <w:sz w:val="16"/>
                                <w:szCs w:val="16"/>
                              </w:rPr>
                            </w:pPr>
                            <w:r w:rsidRPr="001274EF">
                              <w:rPr>
                                <w:rFonts w:ascii="Arial" w:hAnsi="Arial" w:cs="Arial"/>
                                <w:sz w:val="16"/>
                                <w:szCs w:val="16"/>
                              </w:rPr>
                              <w:t>10</w:t>
                            </w:r>
                          </w:p>
                        </w:txbxContent>
                      </wps:txbx>
                      <wps:bodyPr rot="0" vert="horz" wrap="square" lIns="91440" tIns="45720" rIns="91440" bIns="45720" anchor="t" anchorCtr="0">
                        <a:noAutofit/>
                      </wps:bodyPr>
                    </wps:wsp>
                  </a:graphicData>
                </a:graphic>
              </wp:anchor>
            </w:drawing>
          </mc:Choice>
          <mc:Fallback>
            <w:pict>
              <v:shape w14:anchorId="5C32C045" id="_x0000_s1899" type="#_x0000_t202" style="position:absolute;margin-left:265.5pt;margin-top:151.8pt;width:29.9pt;height:16.95pt;z-index:2525665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" filled="f" stroked="f">
                <v:textbox>
                  <w:txbxContent>
                    <w:p w14:paraId="68DD28EC" w14:textId="77777777" w:rsidR="00DA1D90" w:rsidRPr="001274EF" w:rsidRDefault="00DA1D90" w:rsidP="00DA1D90">
                      <w:pPr>
                        <w:jc w:val="center"/>
                        <w:rPr>
                          <w:rFonts w:ascii="Arial" w:hAnsi="Arial" w:cs="Arial"/>
                          <w:sz w:val="16"/>
                          <w:szCs w:val="16"/>
                        </w:rPr>
                      </w:pPr>
                      <w:r w:rsidRPr="001274EF">
                        <w:rPr>
                          <w:rFonts w:ascii="Arial" w:hAnsi="Arial" w:cs="Arial"/>
                          <w:sz w:val="16"/>
                          <w:szCs w:val="16"/>
                        </w:rPr>
                        <w:t>10</w:t>
                      </w:r>
                    </w:p>
                  </w:txbxContent>
                </v:textbox>
              </v:shape>
            </w:pict>
          </mc:Fallback>
        </mc:AlternateContent>
      </w:r>
      <w:r w:rsidR="00DA1D90" w:rsidRPr="00EB3CC0">
        <w:rPr>
          <w:rFonts w:ascii="Calibri" w:eastAsia="Aptos" w:hAnsi="Calibri" w:cs="Calibri"/>
        </w:rPr>
        <mc:AlternateContent>
          <mc:Choice Requires="wps">
            <w:drawing>
              <wp:anchor distT="0" distB="0" distL="114300" distR="114300" simplePos="0" relativeHeight="252564480" behindDoc="0" locked="0" layoutInCell="1" allowOverlap="1" wp14:anchorId="01F567B2" wp14:editId="3E97C572">
                <wp:simplePos x="0" y="0"/>
                <wp:positionH relativeFrom="column">
                  <wp:posOffset>3371215</wp:posOffset>
                </wp:positionH>
                <wp:positionV relativeFrom="paragraph">
                  <wp:posOffset>1765618</wp:posOffset>
                </wp:positionV>
                <wp:extent cx="379730" cy="215265"/>
                <wp:effectExtent l="0" t="0" r="0" b="0"/>
                <wp:wrapNone/>
                <wp:docPr id="131645537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9730" cy="215265"/>
                        </a:xfrm>
                        <a:prstGeom prst="rect">
                          <a:avLst/>
                        </a:prstGeom>
                        <a:noFill/>
                        <a:ln w="9525">
                          <a:noFill/>
                          <a:miter lim="800000"/>
                          <a:headEnd/>
                          <a:tailEnd/>
                        </a:ln>
                      </wps:spPr>
                      <wps:txbx>
                        <w:txbxContent>
                          <w:p w14:paraId="19DA669C" w14:textId="77777777" w:rsidR="00DA1D90" w:rsidRPr="001274EF" w:rsidRDefault="00DA1D90" w:rsidP="00DA1D90">
                            <w:pPr>
                              <w:jc w:val="center"/>
                              <w:rPr>
                                <w:rFonts w:ascii="Arial" w:hAnsi="Arial" w:cs="Arial"/>
                                <w:sz w:val="16"/>
                                <w:szCs w:val="16"/>
                              </w:rPr>
                            </w:pPr>
                            <w:r w:rsidRPr="001274EF">
                              <w:rPr>
                                <w:rFonts w:ascii="Arial" w:hAnsi="Arial" w:cs="Arial"/>
                                <w:sz w:val="16"/>
                                <w:szCs w:val="16"/>
                              </w:rPr>
                              <w:t>9</w:t>
                            </w:r>
                          </w:p>
                        </w:txbxContent>
                      </wps:txbx>
                      <wps:bodyPr rot="0" vert="horz" wrap="square" lIns="91440" tIns="45720" rIns="91440" bIns="45720" anchor="t" anchorCtr="0">
                        <a:noAutofit/>
                      </wps:bodyPr>
                    </wps:wsp>
                  </a:graphicData>
                </a:graphic>
              </wp:anchor>
            </w:drawing>
          </mc:Choice>
          <mc:Fallback>
            <w:pict>
              <v:shape w14:anchorId="01F567B2" id="_x0000_s1900" type="#_x0000_t202" style="position:absolute;margin-left:265.45pt;margin-top:139.05pt;width:29.9pt;height:16.95pt;z-index:2525644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" filled="f" stroked="f">
                <v:textbox>
                  <w:txbxContent>
                    <w:p w14:paraId="19DA669C" w14:textId="77777777" w:rsidR="00DA1D90" w:rsidRPr="001274EF" w:rsidRDefault="00DA1D90" w:rsidP="00DA1D90">
                      <w:pPr>
                        <w:jc w:val="center"/>
                        <w:rPr>
                          <w:rFonts w:ascii="Arial" w:hAnsi="Arial" w:cs="Arial"/>
                          <w:sz w:val="16"/>
                          <w:szCs w:val="16"/>
                        </w:rPr>
                      </w:pPr>
                      <w:r w:rsidRPr="001274EF">
                        <w:rPr>
                          <w:rFonts w:ascii="Arial" w:hAnsi="Arial" w:cs="Arial"/>
                          <w:sz w:val="16"/>
                          <w:szCs w:val="16"/>
                        </w:rPr>
                        <w:t>9</w:t>
                      </w:r>
                    </w:p>
                  </w:txbxContent>
                </v:textbox>
              </v:shape>
            </w:pict>
          </mc:Fallback>
        </mc:AlternateContent>
      </w:r>
      <w:r w:rsidR="00DA1D90" w:rsidRPr="00EB3CC0">
        <w:rPr>
          <w:rFonts w:ascii="Calibri" w:eastAsia="Aptos" w:hAnsi="Calibri" w:cs="Calibri"/>
        </w:rPr>
        <mc:AlternateContent>
          <mc:Choice Requires="wps">
            <w:drawing>
              <wp:anchor distT="0" distB="0" distL="114300" distR="114300" simplePos="0" relativeHeight="252562432" behindDoc="0" locked="0" layoutInCell="1" allowOverlap="1" wp14:anchorId="5F7E7F94" wp14:editId="12F14775">
                <wp:simplePos x="0" y="0"/>
                <wp:positionH relativeFrom="column">
                  <wp:posOffset>3369627</wp:posOffset>
                </wp:positionH>
                <wp:positionV relativeFrom="paragraph">
                  <wp:posOffset>1605280</wp:posOffset>
                </wp:positionV>
                <wp:extent cx="379730" cy="215265"/>
                <wp:effectExtent l="0" t="0" r="0" b="0"/>
                <wp:wrapNone/>
                <wp:docPr id="111442559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9730" cy="215265"/>
                        </a:xfrm>
                        <a:prstGeom prst="rect">
                          <a:avLst/>
                        </a:prstGeom>
                        <a:noFill/>
                        <a:ln w="9525">
                          <a:noFill/>
                          <a:miter lim="800000"/>
                          <a:headEnd/>
                          <a:tailEnd/>
                        </a:ln>
                      </wps:spPr>
                      <wps:txbx>
                        <w:txbxContent>
                          <w:p w14:paraId="76D3D321" w14:textId="77777777" w:rsidR="00DA1D90" w:rsidRPr="001274EF" w:rsidRDefault="00DA1D90" w:rsidP="00DA1D90">
                            <w:pPr>
                              <w:jc w:val="center"/>
                              <w:rPr>
                                <w:rFonts w:ascii="Arial" w:hAnsi="Arial" w:cs="Arial"/>
                                <w:sz w:val="16"/>
                                <w:szCs w:val="16"/>
                              </w:rPr>
                            </w:pPr>
                            <w:r w:rsidRPr="001274EF">
                              <w:rPr>
                                <w:rFonts w:ascii="Arial" w:hAnsi="Arial" w:cs="Arial"/>
                                <w:sz w:val="16"/>
                                <w:szCs w:val="16"/>
                              </w:rPr>
                              <w:t>8</w:t>
                            </w:r>
                          </w:p>
                        </w:txbxContent>
                      </wps:txbx>
                      <wps:bodyPr rot="0" vert="horz" wrap="square" lIns="91440" tIns="45720" rIns="91440" bIns="45720" anchor="t" anchorCtr="0">
                        <a:noAutofit/>
                      </wps:bodyPr>
                    </wps:wsp>
                  </a:graphicData>
                </a:graphic>
              </wp:anchor>
            </w:drawing>
          </mc:Choice>
          <mc:Fallback>
            <w:pict>
              <v:shape w14:anchorId="5F7E7F94" id="_x0000_s1901" type="#_x0000_t202" style="position:absolute;margin-left:265.3pt;margin-top:126.4pt;width:29.9pt;height:16.95pt;z-index:2525624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" filled="f" stroked="f">
                <v:textbox>
                  <w:txbxContent>
                    <w:p w14:paraId="76D3D321" w14:textId="77777777" w:rsidR="00DA1D90" w:rsidRPr="001274EF" w:rsidRDefault="00DA1D90" w:rsidP="00DA1D90">
                      <w:pPr>
                        <w:jc w:val="center"/>
                        <w:rPr>
                          <w:rFonts w:ascii="Arial" w:hAnsi="Arial" w:cs="Arial"/>
                          <w:sz w:val="16"/>
                          <w:szCs w:val="16"/>
                        </w:rPr>
                      </w:pPr>
                      <w:r w:rsidRPr="001274EF">
                        <w:rPr>
                          <w:rFonts w:ascii="Arial" w:hAnsi="Arial" w:cs="Arial"/>
                          <w:sz w:val="16"/>
                          <w:szCs w:val="16"/>
                        </w:rPr>
                        <w:t>8</w:t>
                      </w:r>
                    </w:p>
                  </w:txbxContent>
                </v:textbox>
              </v:shape>
            </w:pict>
          </mc:Fallback>
        </mc:AlternateContent>
      </w:r>
      <w:r w:rsidR="00DA1D90" w:rsidRPr="00EB3CC0">
        <w:rPr>
          <w:rFonts w:ascii="Calibri" w:eastAsia="Aptos" w:hAnsi="Calibri" w:cs="Calibri"/>
        </w:rPr>
        <mc:AlternateContent>
          <mc:Choice Requires="wps">
            <w:drawing>
              <wp:anchor distT="0" distB="0" distL="114300" distR="114300" simplePos="0" relativeHeight="252560384" behindDoc="0" locked="0" layoutInCell="1" allowOverlap="1" wp14:anchorId="4D4EFC31" wp14:editId="6A2DAF7A">
                <wp:simplePos x="0" y="0"/>
                <wp:positionH relativeFrom="column">
                  <wp:posOffset>3370580</wp:posOffset>
                </wp:positionH>
                <wp:positionV relativeFrom="paragraph">
                  <wp:posOffset>1437957</wp:posOffset>
                </wp:positionV>
                <wp:extent cx="379730" cy="215265"/>
                <wp:effectExtent l="0" t="0" r="0" b="0"/>
                <wp:wrapNone/>
                <wp:docPr id="163698869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9730" cy="215265"/>
                        </a:xfrm>
                        <a:prstGeom prst="rect">
                          <a:avLst/>
                        </a:prstGeom>
                        <a:noFill/>
                        <a:ln w="9525">
                          <a:noFill/>
                          <a:miter lim="800000"/>
                          <a:headEnd/>
                          <a:tailEnd/>
                        </a:ln>
                      </wps:spPr>
                      <wps:txbx>
                        <w:txbxContent>
                          <w:p w14:paraId="3321A6A4" w14:textId="77777777" w:rsidR="00DA1D90" w:rsidRPr="001274EF" w:rsidRDefault="00DA1D90" w:rsidP="00DA1D90">
                            <w:pPr>
                              <w:jc w:val="center"/>
                              <w:rPr>
                                <w:rFonts w:ascii="Arial" w:hAnsi="Arial" w:cs="Arial"/>
                                <w:sz w:val="16"/>
                                <w:szCs w:val="16"/>
                              </w:rPr>
                            </w:pPr>
                            <w:r w:rsidRPr="001274EF">
                              <w:rPr>
                                <w:rFonts w:ascii="Arial" w:hAnsi="Arial" w:cs="Arial"/>
                                <w:sz w:val="16"/>
                                <w:szCs w:val="16"/>
                              </w:rPr>
                              <w:t>7</w:t>
                            </w:r>
                          </w:p>
                        </w:txbxContent>
                      </wps:txbx>
                      <wps:bodyPr rot="0" vert="horz" wrap="square" lIns="91440" tIns="45720" rIns="91440" bIns="45720" anchor="t" anchorCtr="0">
                        <a:noAutofit/>
                      </wps:bodyPr>
                    </wps:wsp>
                  </a:graphicData>
                </a:graphic>
              </wp:anchor>
            </w:drawing>
          </mc:Choice>
          <mc:Fallback>
            <w:pict>
              <v:shape w14:anchorId="4D4EFC31" id="_x0000_s1902" type="#_x0000_t202" style="position:absolute;margin-left:265.4pt;margin-top:113.2pt;width:29.9pt;height:16.95pt;z-index:2525603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" filled="f" stroked="f">
                <v:textbox>
                  <w:txbxContent>
                    <w:p w14:paraId="3321A6A4" w14:textId="77777777" w:rsidR="00DA1D90" w:rsidRPr="001274EF" w:rsidRDefault="00DA1D90" w:rsidP="00DA1D90">
                      <w:pPr>
                        <w:jc w:val="center"/>
                        <w:rPr>
                          <w:rFonts w:ascii="Arial" w:hAnsi="Arial" w:cs="Arial"/>
                          <w:sz w:val="16"/>
                          <w:szCs w:val="16"/>
                        </w:rPr>
                      </w:pPr>
                      <w:r w:rsidRPr="001274EF">
                        <w:rPr>
                          <w:rFonts w:ascii="Arial" w:hAnsi="Arial" w:cs="Arial"/>
                          <w:sz w:val="16"/>
                          <w:szCs w:val="16"/>
                        </w:rPr>
                        <w:t>7</w:t>
                      </w:r>
                    </w:p>
                  </w:txbxContent>
                </v:textbox>
              </v:shape>
            </w:pict>
          </mc:Fallback>
        </mc:AlternateContent>
      </w:r>
      <w:r w:rsidR="00DA1D90" w:rsidRPr="00EB3CC0">
        <w:rPr>
          <w:rFonts w:ascii="Calibri" w:eastAsia="Aptos" w:hAnsi="Calibri" w:cs="Calibri"/>
        </w:rPr>
        <mc:AlternateContent>
          <mc:Choice Requires="wps">
            <w:drawing>
              <wp:anchor distT="0" distB="0" distL="114300" distR="114300" simplePos="0" relativeHeight="252558336" behindDoc="0" locked="0" layoutInCell="1" allowOverlap="1" wp14:anchorId="75B1C6B1" wp14:editId="4020594E">
                <wp:simplePos x="0" y="0"/>
                <wp:positionH relativeFrom="column">
                  <wp:posOffset>3370897</wp:posOffset>
                </wp:positionH>
                <wp:positionV relativeFrom="paragraph">
                  <wp:posOffset>1280795</wp:posOffset>
                </wp:positionV>
                <wp:extent cx="379730" cy="215265"/>
                <wp:effectExtent l="0" t="0" r="0" b="0"/>
                <wp:wrapNone/>
                <wp:docPr id="155171553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9730" cy="215265"/>
                        </a:xfrm>
                        <a:prstGeom prst="rect">
                          <a:avLst/>
                        </a:prstGeom>
                        <a:noFill/>
                        <a:ln w="9525">
                          <a:noFill/>
                          <a:miter lim="800000"/>
                          <a:headEnd/>
                          <a:tailEnd/>
                        </a:ln>
                      </wps:spPr>
                      <wps:txbx>
                        <w:txbxContent>
                          <w:p w14:paraId="59D1CC97" w14:textId="77777777" w:rsidR="00DA1D90" w:rsidRPr="001274EF" w:rsidRDefault="00DA1D90" w:rsidP="00DA1D90">
                            <w:pPr>
                              <w:jc w:val="center"/>
                              <w:rPr>
                                <w:rFonts w:ascii="Arial" w:hAnsi="Arial" w:cs="Arial"/>
                                <w:sz w:val="16"/>
                                <w:szCs w:val="16"/>
                              </w:rPr>
                            </w:pPr>
                            <w:r w:rsidRPr="001274EF">
                              <w:rPr>
                                <w:rFonts w:ascii="Arial" w:hAnsi="Arial" w:cs="Arial"/>
                                <w:sz w:val="16"/>
                                <w:szCs w:val="16"/>
                              </w:rPr>
                              <w:t>6</w:t>
                            </w:r>
                          </w:p>
                        </w:txbxContent>
                      </wps:txbx>
                      <wps:bodyPr rot="0" vert="horz" wrap="square" lIns="91440" tIns="45720" rIns="91440" bIns="45720" anchor="t" anchorCtr="0">
                        <a:noAutofit/>
                      </wps:bodyPr>
                    </wps:wsp>
                  </a:graphicData>
                </a:graphic>
              </wp:anchor>
            </w:drawing>
          </mc:Choice>
          <mc:Fallback>
            <w:pict>
              <v:shape w14:anchorId="75B1C6B1" id="_x0000_s1903" type="#_x0000_t202" style="position:absolute;margin-left:265.4pt;margin-top:100.85pt;width:29.9pt;height:16.95pt;z-index:252558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" filled="f" stroked="f">
                <v:textbox>
                  <w:txbxContent>
                    <w:p w14:paraId="59D1CC97" w14:textId="77777777" w:rsidR="00DA1D90" w:rsidRPr="001274EF" w:rsidRDefault="00DA1D90" w:rsidP="00DA1D90">
                      <w:pPr>
                        <w:jc w:val="center"/>
                        <w:rPr>
                          <w:rFonts w:ascii="Arial" w:hAnsi="Arial" w:cs="Arial"/>
                          <w:sz w:val="16"/>
                          <w:szCs w:val="16"/>
                        </w:rPr>
                      </w:pPr>
                      <w:r w:rsidRPr="001274EF">
                        <w:rPr>
                          <w:rFonts w:ascii="Arial" w:hAnsi="Arial" w:cs="Arial"/>
                          <w:sz w:val="16"/>
                          <w:szCs w:val="16"/>
                        </w:rPr>
                        <w:t>6</w:t>
                      </w:r>
                    </w:p>
                  </w:txbxContent>
                </v:textbox>
              </v:shape>
            </w:pict>
          </mc:Fallback>
        </mc:AlternateContent>
      </w:r>
      <w:r w:rsidR="00DA1D90" w:rsidRPr="00EB3CC0">
        <w:rPr>
          <w:rFonts w:ascii="Calibri" w:eastAsia="Aptos" w:hAnsi="Calibri" w:cs="Calibri"/>
        </w:rPr>
        <mc:AlternateContent>
          <mc:Choice Requires="wps">
            <w:drawing>
              <wp:anchor distT="0" distB="0" distL="114300" distR="114300" simplePos="0" relativeHeight="252556288" behindDoc="0" locked="0" layoutInCell="1" allowOverlap="1" wp14:anchorId="340ED97B" wp14:editId="38BA1CD9">
                <wp:simplePos x="0" y="0"/>
                <wp:positionH relativeFrom="column">
                  <wp:posOffset>3371533</wp:posOffset>
                </wp:positionH>
                <wp:positionV relativeFrom="paragraph">
                  <wp:posOffset>1118870</wp:posOffset>
                </wp:positionV>
                <wp:extent cx="379730" cy="215265"/>
                <wp:effectExtent l="0" t="0" r="0" b="0"/>
                <wp:wrapNone/>
                <wp:docPr id="95411015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9730" cy="215265"/>
                        </a:xfrm>
                        <a:prstGeom prst="rect">
                          <a:avLst/>
                        </a:prstGeom>
                        <a:noFill/>
                        <a:ln w="9525">
                          <a:noFill/>
                          <a:miter lim="800000"/>
                          <a:headEnd/>
                          <a:tailEnd/>
                        </a:ln>
                      </wps:spPr>
                      <wps:txbx>
                        <w:txbxContent>
                          <w:p w14:paraId="590E95BD" w14:textId="77777777" w:rsidR="00DA1D90" w:rsidRPr="001274EF" w:rsidRDefault="00DA1D90" w:rsidP="00DA1D90">
                            <w:pPr>
                              <w:jc w:val="center"/>
                              <w:rPr>
                                <w:rFonts w:ascii="Arial" w:hAnsi="Arial" w:cs="Arial"/>
                                <w:sz w:val="16"/>
                                <w:szCs w:val="16"/>
                              </w:rPr>
                            </w:pPr>
                            <w:r w:rsidRPr="001274EF">
                              <w:rPr>
                                <w:rFonts w:ascii="Arial" w:hAnsi="Arial" w:cs="Arial"/>
                                <w:sz w:val="16"/>
                                <w:szCs w:val="16"/>
                              </w:rPr>
                              <w:t>5</w:t>
                            </w:r>
                          </w:p>
                        </w:txbxContent>
                      </wps:txbx>
                      <wps:bodyPr rot="0" vert="horz" wrap="square" lIns="91440" tIns="45720" rIns="91440" bIns="45720" anchor="t" anchorCtr="0">
                        <a:noAutofit/>
                      </wps:bodyPr>
                    </wps:wsp>
                  </a:graphicData>
                </a:graphic>
              </wp:anchor>
            </w:drawing>
          </mc:Choice>
          <mc:Fallback>
            <w:pict>
              <v:shape w14:anchorId="340ED97B" id="_x0000_s1904" type="#_x0000_t202" style="position:absolute;margin-left:265.5pt;margin-top:88.1pt;width:29.9pt;height:16.95pt;z-index:252556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" filled="f" stroked="f">
                <v:textbox>
                  <w:txbxContent>
                    <w:p w14:paraId="590E95BD" w14:textId="77777777" w:rsidR="00DA1D90" w:rsidRPr="001274EF" w:rsidRDefault="00DA1D90" w:rsidP="00DA1D90">
                      <w:pPr>
                        <w:jc w:val="center"/>
                        <w:rPr>
                          <w:rFonts w:ascii="Arial" w:hAnsi="Arial" w:cs="Arial"/>
                          <w:sz w:val="16"/>
                          <w:szCs w:val="16"/>
                        </w:rPr>
                      </w:pPr>
                      <w:r w:rsidRPr="001274EF">
                        <w:rPr>
                          <w:rFonts w:ascii="Arial" w:hAnsi="Arial" w:cs="Arial"/>
                          <w:sz w:val="16"/>
                          <w:szCs w:val="16"/>
                        </w:rPr>
                        <w:t>5</w:t>
                      </w:r>
                    </w:p>
                  </w:txbxContent>
                </v:textbox>
              </v:shape>
            </w:pict>
          </mc:Fallback>
        </mc:AlternateContent>
      </w:r>
      <w:r w:rsidR="00DA1D90" w:rsidRPr="00EB3CC0">
        <w:rPr>
          <w:rFonts w:ascii="Calibri" w:eastAsia="Aptos" w:hAnsi="Calibri" w:cs="Calibri"/>
        </w:rPr>
        <mc:AlternateContent>
          <mc:Choice Requires="wps">
            <w:drawing>
              <wp:anchor distT="0" distB="0" distL="114300" distR="114300" simplePos="0" relativeHeight="252554240" behindDoc="0" locked="0" layoutInCell="1" allowOverlap="1" wp14:anchorId="56F19084" wp14:editId="0C41F013">
                <wp:simplePos x="0" y="0"/>
                <wp:positionH relativeFrom="column">
                  <wp:posOffset>3369945</wp:posOffset>
                </wp:positionH>
                <wp:positionV relativeFrom="paragraph">
                  <wp:posOffset>957263</wp:posOffset>
                </wp:positionV>
                <wp:extent cx="379730" cy="215265"/>
                <wp:effectExtent l="0" t="0" r="0" b="0"/>
                <wp:wrapNone/>
                <wp:docPr id="210344027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9730" cy="215265"/>
                        </a:xfrm>
                        <a:prstGeom prst="rect">
                          <a:avLst/>
                        </a:prstGeom>
                        <a:noFill/>
                        <a:ln w="9525">
                          <a:noFill/>
                          <a:miter lim="800000"/>
                          <a:headEnd/>
                          <a:tailEnd/>
                        </a:ln>
                      </wps:spPr>
                      <wps:txbx>
                        <w:txbxContent>
                          <w:p w14:paraId="73FF376A" w14:textId="77777777" w:rsidR="00DA1D90" w:rsidRPr="001274EF" w:rsidRDefault="00DA1D90" w:rsidP="00DA1D90">
                            <w:pPr>
                              <w:jc w:val="center"/>
                              <w:rPr>
                                <w:rFonts w:ascii="Arial" w:hAnsi="Arial" w:cs="Arial"/>
                                <w:sz w:val="16"/>
                                <w:szCs w:val="16"/>
                              </w:rPr>
                            </w:pPr>
                            <w:r w:rsidRPr="001274EF">
                              <w:rPr>
                                <w:rFonts w:ascii="Arial" w:hAnsi="Arial" w:cs="Arial"/>
                                <w:sz w:val="16"/>
                                <w:szCs w:val="16"/>
                              </w:rPr>
                              <w:t>4</w:t>
                            </w:r>
                          </w:p>
                        </w:txbxContent>
                      </wps:txbx>
                      <wps:bodyPr rot="0" vert="horz" wrap="square" lIns="91440" tIns="45720" rIns="91440" bIns="45720" anchor="t" anchorCtr="0">
                        <a:noAutofit/>
                      </wps:bodyPr>
                    </wps:wsp>
                  </a:graphicData>
                </a:graphic>
              </wp:anchor>
            </w:drawing>
          </mc:Choice>
          <mc:Fallback>
            <w:pict>
              <v:shape w14:anchorId="56F19084" id="_x0000_s1905" type="#_x0000_t202" style="position:absolute;margin-left:265.35pt;margin-top:75.4pt;width:29.9pt;height:16.95pt;z-index:2525542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" filled="f" stroked="f">
                <v:textbox>
                  <w:txbxContent>
                    <w:p w14:paraId="73FF376A" w14:textId="77777777" w:rsidR="00DA1D90" w:rsidRPr="001274EF" w:rsidRDefault="00DA1D90" w:rsidP="00DA1D90">
                      <w:pPr>
                        <w:jc w:val="center"/>
                        <w:rPr>
                          <w:rFonts w:ascii="Arial" w:hAnsi="Arial" w:cs="Arial"/>
                          <w:sz w:val="16"/>
                          <w:szCs w:val="16"/>
                        </w:rPr>
                      </w:pPr>
                      <w:r w:rsidRPr="001274EF">
                        <w:rPr>
                          <w:rFonts w:ascii="Arial" w:hAnsi="Arial" w:cs="Arial"/>
                          <w:sz w:val="16"/>
                          <w:szCs w:val="16"/>
                        </w:rPr>
                        <w:t>4</w:t>
                      </w:r>
                    </w:p>
                  </w:txbxContent>
                </v:textbox>
              </v:shape>
            </w:pict>
          </mc:Fallback>
        </mc:AlternateContent>
      </w:r>
      <w:r w:rsidR="00DA1D90" w:rsidRPr="00EB3CC0">
        <w:rPr>
          <w:rFonts w:ascii="Calibri" w:eastAsia="Aptos" w:hAnsi="Calibri" w:cs="Calibri"/>
        </w:rPr>
        <mc:AlternateContent>
          <mc:Choice Requires="wps">
            <w:drawing>
              <wp:anchor distT="0" distB="0" distL="114300" distR="114300" simplePos="0" relativeHeight="252552192" behindDoc="0" locked="0" layoutInCell="1" allowOverlap="1" wp14:anchorId="58A3AD64" wp14:editId="1A3FC0C7">
                <wp:simplePos x="0" y="0"/>
                <wp:positionH relativeFrom="column">
                  <wp:posOffset>3370898</wp:posOffset>
                </wp:positionH>
                <wp:positionV relativeFrom="paragraph">
                  <wp:posOffset>793750</wp:posOffset>
                </wp:positionV>
                <wp:extent cx="379730" cy="215265"/>
                <wp:effectExtent l="0" t="0" r="0" b="0"/>
                <wp:wrapNone/>
                <wp:docPr id="2525574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9730" cy="215265"/>
                        </a:xfrm>
                        <a:prstGeom prst="rect">
                          <a:avLst/>
                        </a:prstGeom>
                        <a:noFill/>
                        <a:ln w="9525">
                          <a:noFill/>
                          <a:miter lim="800000"/>
                          <a:headEnd/>
                          <a:tailEnd/>
                        </a:ln>
                      </wps:spPr>
                      <wps:txbx>
                        <w:txbxContent>
                          <w:p w14:paraId="45E7842C" w14:textId="77777777" w:rsidR="00DA1D90" w:rsidRPr="001274EF" w:rsidRDefault="00DA1D90" w:rsidP="00DA1D90">
                            <w:pPr>
                              <w:jc w:val="center"/>
                              <w:rPr>
                                <w:rFonts w:ascii="Arial" w:hAnsi="Arial" w:cs="Arial"/>
                                <w:sz w:val="16"/>
                                <w:szCs w:val="16"/>
                              </w:rPr>
                            </w:pPr>
                            <w:r w:rsidRPr="001274EF">
                              <w:rPr>
                                <w:rFonts w:ascii="Arial" w:hAnsi="Arial" w:cs="Arial"/>
                                <w:sz w:val="16"/>
                                <w:szCs w:val="16"/>
                              </w:rPr>
                              <w:t>3</w:t>
                            </w:r>
                          </w:p>
                        </w:txbxContent>
                      </wps:txbx>
                      <wps:bodyPr rot="0" vert="horz" wrap="square" lIns="91440" tIns="45720" rIns="91440" bIns="45720" anchor="t" anchorCtr="0">
                        <a:noAutofit/>
                      </wps:bodyPr>
                    </wps:wsp>
                  </a:graphicData>
                </a:graphic>
              </wp:anchor>
            </w:drawing>
          </mc:Choice>
          <mc:Fallback>
            <w:pict>
              <v:shape w14:anchorId="58A3AD64" id="_x0000_s1906" type="#_x0000_t202" style="position:absolute;margin-left:265.45pt;margin-top:62.5pt;width:29.9pt;height:16.95pt;z-index:2525521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" filled="f" stroked="f">
                <v:textbox>
                  <w:txbxContent>
                    <w:p w14:paraId="45E7842C" w14:textId="77777777" w:rsidR="00DA1D90" w:rsidRPr="001274EF" w:rsidRDefault="00DA1D90" w:rsidP="00DA1D90">
                      <w:pPr>
                        <w:jc w:val="center"/>
                        <w:rPr>
                          <w:rFonts w:ascii="Arial" w:hAnsi="Arial" w:cs="Arial"/>
                          <w:sz w:val="16"/>
                          <w:szCs w:val="16"/>
                        </w:rPr>
                      </w:pPr>
                      <w:r w:rsidRPr="001274EF">
                        <w:rPr>
                          <w:rFonts w:ascii="Arial" w:hAnsi="Arial" w:cs="Arial"/>
                          <w:sz w:val="16"/>
                          <w:szCs w:val="16"/>
                        </w:rPr>
                        <w:t>3</w:t>
                      </w:r>
                    </w:p>
                  </w:txbxContent>
                </v:textbox>
              </v:shape>
            </w:pict>
          </mc:Fallback>
        </mc:AlternateContent>
      </w:r>
      <w:r w:rsidR="00DA1D90" w:rsidRPr="00EB3CC0">
        <w:rPr>
          <w:rFonts w:ascii="Calibri" w:eastAsia="Aptos" w:hAnsi="Calibri" w:cs="Calibri"/>
        </w:rPr>
        <mc:AlternateContent>
          <mc:Choice Requires="wps">
            <w:drawing>
              <wp:anchor distT="0" distB="0" distL="114300" distR="114300" simplePos="0" relativeHeight="252550144" behindDoc="0" locked="0" layoutInCell="1" allowOverlap="1" wp14:anchorId="1AD357E7" wp14:editId="38E008F1">
                <wp:simplePos x="0" y="0"/>
                <wp:positionH relativeFrom="column">
                  <wp:posOffset>3371215</wp:posOffset>
                </wp:positionH>
                <wp:positionV relativeFrom="paragraph">
                  <wp:posOffset>633413</wp:posOffset>
                </wp:positionV>
                <wp:extent cx="379730" cy="215265"/>
                <wp:effectExtent l="0" t="0" r="0" b="0"/>
                <wp:wrapNone/>
                <wp:docPr id="53856952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9730" cy="215265"/>
                        </a:xfrm>
                        <a:prstGeom prst="rect">
                          <a:avLst/>
                        </a:prstGeom>
                        <a:noFill/>
                        <a:ln w="9525">
                          <a:noFill/>
                          <a:miter lim="800000"/>
                          <a:headEnd/>
                          <a:tailEnd/>
                        </a:ln>
                      </wps:spPr>
                      <wps:txbx>
                        <w:txbxContent>
                          <w:p w14:paraId="1F73BEDF" w14:textId="77777777" w:rsidR="00DA1D90" w:rsidRPr="001274EF" w:rsidRDefault="00DA1D90" w:rsidP="00DA1D90">
                            <w:pPr>
                              <w:jc w:val="center"/>
                              <w:rPr>
                                <w:rFonts w:ascii="Arial" w:hAnsi="Arial" w:cs="Arial"/>
                                <w:sz w:val="16"/>
                                <w:szCs w:val="16"/>
                              </w:rPr>
                            </w:pPr>
                            <w:r w:rsidRPr="001274EF">
                              <w:rPr>
                                <w:rFonts w:ascii="Arial" w:hAnsi="Arial" w:cs="Arial"/>
                                <w:sz w:val="16"/>
                                <w:szCs w:val="16"/>
                              </w:rPr>
                              <w:t>2</w:t>
                            </w:r>
                          </w:p>
                        </w:txbxContent>
                      </wps:txbx>
                      <wps:bodyPr rot="0" vert="horz" wrap="square" lIns="91440" tIns="45720" rIns="91440" bIns="45720" anchor="t" anchorCtr="0">
                        <a:noAutofit/>
                      </wps:bodyPr>
                    </wps:wsp>
                  </a:graphicData>
                </a:graphic>
              </wp:anchor>
            </w:drawing>
          </mc:Choice>
          <mc:Fallback>
            <w:pict>
              <v:shape w14:anchorId="1AD357E7" id="_x0000_s1907" type="#_x0000_t202" style="position:absolute;margin-left:265.45pt;margin-top:49.9pt;width:29.9pt;height:16.95pt;z-index:25255014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" filled="f" stroked="f">
                <v:textbox>
                  <w:txbxContent>
                    <w:p w14:paraId="1F73BEDF" w14:textId="77777777" w:rsidR="00DA1D90" w:rsidRPr="001274EF" w:rsidRDefault="00DA1D90" w:rsidP="00DA1D90">
                      <w:pPr>
                        <w:jc w:val="center"/>
                        <w:rPr>
                          <w:rFonts w:ascii="Arial" w:hAnsi="Arial" w:cs="Arial"/>
                          <w:sz w:val="16"/>
                          <w:szCs w:val="16"/>
                        </w:rPr>
                      </w:pPr>
                      <w:r w:rsidRPr="001274EF">
                        <w:rPr>
                          <w:rFonts w:ascii="Arial" w:hAnsi="Arial" w:cs="Arial"/>
                          <w:sz w:val="16"/>
                          <w:szCs w:val="16"/>
                        </w:rPr>
                        <w:t>2</w:t>
                      </w:r>
                    </w:p>
                  </w:txbxContent>
                </v:textbox>
              </v:shape>
            </w:pict>
          </mc:Fallback>
        </mc:AlternateContent>
      </w:r>
      <w:r w:rsidR="00DA1D90" w:rsidRPr="00EB3CC0">
        <w:rPr>
          <w:rFonts w:ascii="Calibri" w:eastAsia="Aptos" w:hAnsi="Calibri" w:cs="Calibri"/>
        </w:rPr>
        <mc:AlternateContent>
          <mc:Choice Requires="wps">
            <w:drawing>
              <wp:anchor distT="0" distB="0" distL="114300" distR="114300" simplePos="0" relativeHeight="252548096" behindDoc="0" locked="0" layoutInCell="1" allowOverlap="1" wp14:anchorId="05C3DF18" wp14:editId="46525184">
                <wp:simplePos x="0" y="0"/>
                <wp:positionH relativeFrom="column">
                  <wp:posOffset>3368993</wp:posOffset>
                </wp:positionH>
                <wp:positionV relativeFrom="paragraph">
                  <wp:posOffset>471170</wp:posOffset>
                </wp:positionV>
                <wp:extent cx="379730" cy="215265"/>
                <wp:effectExtent l="0" t="0" r="0" b="0"/>
                <wp:wrapNone/>
                <wp:docPr id="33952994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9730" cy="215265"/>
                        </a:xfrm>
                        <a:prstGeom prst="rect">
                          <a:avLst/>
                        </a:prstGeom>
                        <a:noFill/>
                        <a:ln w="9525">
                          <a:noFill/>
                          <a:miter lim="800000"/>
                          <a:headEnd/>
                          <a:tailEnd/>
                        </a:ln>
                      </wps:spPr>
                      <wps:txbx>
                        <w:txbxContent>
                          <w:p w14:paraId="3A2D0493" w14:textId="77777777" w:rsidR="00DA1D90" w:rsidRPr="001274EF" w:rsidRDefault="00DA1D90" w:rsidP="00DA1D90">
                            <w:pPr>
                              <w:jc w:val="center"/>
                              <w:rPr>
                                <w:rFonts w:ascii="Arial" w:hAnsi="Arial" w:cs="Arial"/>
                                <w:sz w:val="16"/>
                                <w:szCs w:val="16"/>
                              </w:rPr>
                            </w:pPr>
                            <w:r w:rsidRPr="001274EF">
                              <w:rPr>
                                <w:rFonts w:ascii="Arial" w:hAnsi="Arial" w:cs="Arial"/>
                                <w:sz w:val="16"/>
                                <w:szCs w:val="16"/>
                              </w:rPr>
                              <w:t>1</w:t>
                            </w:r>
                          </w:p>
                        </w:txbxContent>
                      </wps:txbx>
                      <wps:bodyPr rot="0" vert="horz" wrap="square" lIns="91440" tIns="45720" rIns="91440" bIns="45720" anchor="t" anchorCtr="0">
                        <a:noAutofit/>
                      </wps:bodyPr>
                    </wps:wsp>
                  </a:graphicData>
                </a:graphic>
              </wp:anchor>
            </w:drawing>
          </mc:Choice>
          <mc:Fallback>
            <w:pict>
              <v:shape w14:anchorId="05C3DF18" id="_x0000_s1908" type="#_x0000_t202" style="position:absolute;margin-left:265.3pt;margin-top:37.1pt;width:29.9pt;height:16.95pt;z-index:2525480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" filled="f" stroked="f">
                <v:textbox>
                  <w:txbxContent>
                    <w:p w14:paraId="3A2D0493" w14:textId="77777777" w:rsidR="00DA1D90" w:rsidRPr="001274EF" w:rsidRDefault="00DA1D90" w:rsidP="00DA1D90">
                      <w:pPr>
                        <w:jc w:val="center"/>
                        <w:rPr>
                          <w:rFonts w:ascii="Arial" w:hAnsi="Arial" w:cs="Arial"/>
                          <w:sz w:val="16"/>
                          <w:szCs w:val="16"/>
                        </w:rPr>
                      </w:pPr>
                      <w:r w:rsidRPr="001274EF">
                        <w:rPr>
                          <w:rFonts w:ascii="Arial" w:hAnsi="Arial" w:cs="Arial"/>
                          <w:sz w:val="16"/>
                          <w:szCs w:val="16"/>
                        </w:rPr>
                        <w:t>1</w:t>
                      </w:r>
                    </w:p>
                  </w:txbxContent>
                </v:textbox>
              </v:shape>
            </w:pict>
          </mc:Fallback>
        </mc:AlternateContent>
      </w:r>
      <w:r w:rsidR="00DA1D90" w:rsidRPr="00EB3CC0">
        <w:rPr>
          <w:rFonts w:ascii="Calibri" w:eastAsia="Aptos" w:hAnsi="Calibri" w:cs="Calibri"/>
        </w:rPr>
        <mc:AlternateContent>
          <mc:Choice Requires="wps">
            <w:drawing>
              <wp:anchor distT="0" distB="0" distL="114300" distR="114300" simplePos="0" relativeHeight="252546048" behindDoc="0" locked="0" layoutInCell="1" allowOverlap="1" wp14:anchorId="5F0E1ED3" wp14:editId="3BC177BE">
                <wp:simplePos x="0" y="0"/>
                <wp:positionH relativeFrom="column">
                  <wp:posOffset>3370580</wp:posOffset>
                </wp:positionH>
                <wp:positionV relativeFrom="paragraph">
                  <wp:posOffset>4033838</wp:posOffset>
                </wp:positionV>
                <wp:extent cx="379730" cy="215265"/>
                <wp:effectExtent l="0" t="0" r="0" b="0"/>
                <wp:wrapNone/>
                <wp:docPr id="125519946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9730" cy="215265"/>
                        </a:xfrm>
                        <a:prstGeom prst="rect">
                          <a:avLst/>
                        </a:prstGeom>
                        <a:noFill/>
                        <a:ln w="9525">
                          <a:noFill/>
                          <a:miter lim="800000"/>
                          <a:headEnd/>
                          <a:tailEnd/>
                        </a:ln>
                      </wps:spPr>
                      <wps:txbx>
                        <w:txbxContent>
                          <w:p w14:paraId="08D02492" w14:textId="77777777" w:rsidR="00DA1D90" w:rsidRPr="001274EF" w:rsidRDefault="00DA1D90" w:rsidP="00DA1D90">
                            <w:pPr>
                              <w:jc w:val="center"/>
                              <w:rPr>
                                <w:rFonts w:ascii="Arial" w:hAnsi="Arial" w:cs="Arial"/>
                                <w:sz w:val="16"/>
                                <w:szCs w:val="16"/>
                              </w:rPr>
                            </w:pPr>
                            <w:r w:rsidRPr="001274EF">
                              <w:rPr>
                                <w:rFonts w:ascii="Arial" w:hAnsi="Arial" w:cs="Arial"/>
                                <w:sz w:val="16"/>
                                <w:szCs w:val="16"/>
                              </w:rPr>
                              <w:t>23</w:t>
                            </w:r>
                          </w:p>
                          <w:p w14:paraId="02AB2004" w14:textId="77777777" w:rsidR="008C2C91" w:rsidRPr="001274EF" w:rsidRDefault="008C2C91" w:rsidP="00DA1D90">
                            <w:pPr>
                              <w:jc w:val="center"/>
                              <w:rPr>
                                <w:rFonts w:ascii="Arial" w:hAnsi="Arial" w:cs="Arial"/>
                                <w:sz w:val="16"/>
                                <w:szCs w:val="16"/>
                              </w:rPr>
                            </w:pPr>
                          </w:p>
                        </w:txbxContent>
                      </wps:txbx>
                      <wps:bodyPr rot="0" vert="horz" wrap="square" lIns="91440" tIns="45720" rIns="91440" bIns="45720" anchor="t" anchorCtr="0">
                        <a:noAutofit/>
                      </wps:bodyPr>
                    </wps:wsp>
                  </a:graphicData>
                </a:graphic>
              </wp:anchor>
            </w:drawing>
          </mc:Choice>
          <mc:Fallback>
            <w:pict>
              <v:shape w14:anchorId="5F0E1ED3" id="_x0000_s1909" type="#_x0000_t202" style="position:absolute;margin-left:265.4pt;margin-top:317.65pt;width:29.9pt;height:16.95pt;z-index:2525460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" filled="f" stroked="f">
                <v:textbox>
                  <w:txbxContent>
                    <w:p w14:paraId="08D02492" w14:textId="77777777" w:rsidR="00DA1D90" w:rsidRPr="001274EF" w:rsidRDefault="00DA1D90" w:rsidP="00DA1D90">
                      <w:pPr>
                        <w:jc w:val="center"/>
                        <w:rPr>
                          <w:rFonts w:ascii="Arial" w:hAnsi="Arial" w:cs="Arial"/>
                          <w:sz w:val="16"/>
                          <w:szCs w:val="16"/>
                        </w:rPr>
                      </w:pPr>
                      <w:r w:rsidRPr="001274EF">
                        <w:rPr>
                          <w:rFonts w:ascii="Arial" w:hAnsi="Arial" w:cs="Arial"/>
                          <w:sz w:val="16"/>
                          <w:szCs w:val="16"/>
                        </w:rPr>
                        <w:t>23</w:t>
                      </w:r>
                    </w:p>
                    <w:p w14:paraId="02AB2004" w14:textId="77777777" w:rsidR="008C2C91" w:rsidRPr="001274EF" w:rsidRDefault="008C2C91" w:rsidP="00DA1D90">
                      <w:pPr>
                        <w:jc w:val="center"/>
                        <w:rPr>
                          <w:rFonts w:ascii="Arial" w:hAnsi="Arial" w:cs="Arial"/>
                          <w:sz w:val="16"/>
                          <w:szCs w:val="16"/>
                        </w:rPr>
                      </w:pPr>
                    </w:p>
                  </w:txbxContent>
                </v:textbox>
              </v:shape>
            </w:pict>
          </mc:Fallback>
        </mc:AlternateContent>
      </w:r>
      <w:r w:rsidR="00DA1D90" w:rsidRPr="00EB3CC0">
        <w:rPr>
          <w:rFonts w:ascii="Calibri" w:eastAsia="Aptos" w:hAnsi="Calibri" w:cs="Calibri"/>
        </w:rPr>
        <mc:AlternateContent>
          <mc:Choice Requires="wps">
            <w:drawing>
              <wp:anchor distT="0" distB="0" distL="114300" distR="114300" simplePos="0" relativeHeight="252535808" behindDoc="0" locked="0" layoutInCell="1" allowOverlap="1" wp14:anchorId="081B8DDE" wp14:editId="241E28F6">
                <wp:simplePos x="0" y="0"/>
                <wp:positionH relativeFrom="column">
                  <wp:posOffset>4719003</wp:posOffset>
                </wp:positionH>
                <wp:positionV relativeFrom="paragraph">
                  <wp:posOffset>4216400</wp:posOffset>
                </wp:positionV>
                <wp:extent cx="379730" cy="215265"/>
                <wp:effectExtent l="0" t="0" r="0" b="0"/>
                <wp:wrapNone/>
                <wp:docPr id="159722242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9730" cy="215265"/>
                        </a:xfrm>
                        <a:prstGeom prst="rect">
                          <a:avLst/>
                        </a:prstGeom>
                        <a:noFill/>
                        <a:ln w="9525">
                          <a:noFill/>
                          <a:miter lim="800000"/>
                          <a:headEnd/>
                          <a:tailEnd/>
                        </a:ln>
                      </wps:spPr>
                      <wps:txbx>
                        <w:txbxContent>
                          <w:p w14:paraId="0B4F5A21" w14:textId="77777777" w:rsidR="00DA1D90" w:rsidRPr="001274EF" w:rsidRDefault="00DA1D90" w:rsidP="00DA1D90">
                            <w:pPr>
                              <w:jc w:val="center"/>
                              <w:rPr>
                                <w:rFonts w:ascii="Arial" w:hAnsi="Arial" w:cs="Arial"/>
                                <w:sz w:val="16"/>
                                <w:szCs w:val="16"/>
                              </w:rPr>
                            </w:pPr>
                            <w:r w:rsidRPr="001274EF">
                              <w:rPr>
                                <w:rFonts w:ascii="Arial" w:hAnsi="Arial" w:cs="Arial"/>
                                <w:sz w:val="16"/>
                                <w:szCs w:val="16"/>
                              </w:rPr>
                              <w:t>40</w:t>
                            </w:r>
                          </w:p>
                        </w:txbxContent>
                      </wps:txbx>
                      <wps:bodyPr rot="0" vert="horz" wrap="square" lIns="91440" tIns="45720" rIns="91440" bIns="45720" anchor="t" anchorCtr="0">
                        <a:noAutofit/>
                      </wps:bodyPr>
                    </wps:wsp>
                  </a:graphicData>
                </a:graphic>
              </wp:anchor>
            </w:drawing>
          </mc:Choice>
          <mc:Fallback>
            <w:pict>
              <v:shape w14:anchorId="081B8DDE" id="_x0000_s1910" type="#_x0000_t202" style="position:absolute;margin-left:371.6pt;margin-top:332pt;width:29.9pt;height:16.95pt;z-index:2525358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" filled="f" stroked="f">
                <v:textbox>
                  <w:txbxContent>
                    <w:p w14:paraId="0B4F5A21" w14:textId="77777777" w:rsidR="00DA1D90" w:rsidRPr="001274EF" w:rsidRDefault="00DA1D90" w:rsidP="00DA1D90">
                      <w:pPr>
                        <w:jc w:val="center"/>
                        <w:rPr>
                          <w:rFonts w:ascii="Arial" w:hAnsi="Arial" w:cs="Arial"/>
                          <w:sz w:val="16"/>
                          <w:szCs w:val="16"/>
                        </w:rPr>
                      </w:pPr>
                      <w:r w:rsidRPr="001274EF">
                        <w:rPr>
                          <w:rFonts w:ascii="Arial" w:hAnsi="Arial" w:cs="Arial"/>
                          <w:sz w:val="16"/>
                          <w:szCs w:val="16"/>
                        </w:rPr>
                        <w:t>40</w:t>
                      </w:r>
                    </w:p>
                  </w:txbxContent>
                </v:textbox>
              </v:shape>
            </w:pict>
          </mc:Fallback>
        </mc:AlternateContent>
      </w:r>
      <w:r w:rsidR="00DA1D90" w:rsidRPr="00EB3CC0">
        <w:rPr>
          <w:rFonts w:ascii="Calibri" w:eastAsia="Aptos" w:hAnsi="Calibri" w:cs="Calibri"/>
        </w:rPr>
        <mc:AlternateContent>
          <mc:Choice Requires="wps">
            <w:drawing>
              <wp:anchor distT="0" distB="0" distL="114300" distR="114300" simplePos="0" relativeHeight="252544000" behindDoc="0" locked="0" layoutInCell="1" allowOverlap="1" wp14:anchorId="34161865" wp14:editId="4EB2A8EA">
                <wp:simplePos x="0" y="0"/>
                <wp:positionH relativeFrom="column">
                  <wp:posOffset>4403408</wp:posOffset>
                </wp:positionH>
                <wp:positionV relativeFrom="paragraph">
                  <wp:posOffset>4216400</wp:posOffset>
                </wp:positionV>
                <wp:extent cx="379730" cy="215265"/>
                <wp:effectExtent l="0" t="0" r="0" b="0"/>
                <wp:wrapNone/>
                <wp:docPr id="192557167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9730" cy="215265"/>
                        </a:xfrm>
                        <a:prstGeom prst="rect">
                          <a:avLst/>
                        </a:prstGeom>
                        <a:noFill/>
                        <a:ln w="9525">
                          <a:noFill/>
                          <a:miter lim="800000"/>
                          <a:headEnd/>
                          <a:tailEnd/>
                        </a:ln>
                      </wps:spPr>
                      <wps:txbx>
                        <w:txbxContent>
                          <w:p w14:paraId="2A60D1F1" w14:textId="77777777" w:rsidR="00DA1D90" w:rsidRPr="001274EF" w:rsidRDefault="00DA1D90" w:rsidP="00DA1D90">
                            <w:pPr>
                              <w:jc w:val="center"/>
                              <w:rPr>
                                <w:rFonts w:ascii="Arial" w:hAnsi="Arial" w:cs="Arial"/>
                                <w:sz w:val="16"/>
                                <w:szCs w:val="16"/>
                              </w:rPr>
                            </w:pPr>
                            <w:r w:rsidRPr="001274EF">
                              <w:rPr>
                                <w:rFonts w:ascii="Arial" w:hAnsi="Arial" w:cs="Arial"/>
                                <w:sz w:val="16"/>
                                <w:szCs w:val="16"/>
                              </w:rPr>
                              <w:t>30</w:t>
                            </w:r>
                          </w:p>
                        </w:txbxContent>
                      </wps:txbx>
                      <wps:bodyPr rot="0" vert="horz" wrap="square" lIns="91440" tIns="45720" rIns="91440" bIns="45720" anchor="t" anchorCtr="0">
                        <a:noAutofit/>
                      </wps:bodyPr>
                    </wps:wsp>
                  </a:graphicData>
                </a:graphic>
              </wp:anchor>
            </w:drawing>
          </mc:Choice>
          <mc:Fallback>
            <w:pict>
              <v:shape w14:anchorId="34161865" id="_x0000_s1911" type="#_x0000_t202" style="position:absolute;margin-left:346.75pt;margin-top:332pt;width:29.9pt;height:16.95pt;z-index:2525440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" filled="f" stroked="f">
                <v:textbox>
                  <w:txbxContent>
                    <w:p w14:paraId="2A60D1F1" w14:textId="77777777" w:rsidR="00DA1D90" w:rsidRPr="001274EF" w:rsidRDefault="00DA1D90" w:rsidP="00DA1D90">
                      <w:pPr>
                        <w:jc w:val="center"/>
                        <w:rPr>
                          <w:rFonts w:ascii="Arial" w:hAnsi="Arial" w:cs="Arial"/>
                          <w:sz w:val="16"/>
                          <w:szCs w:val="16"/>
                        </w:rPr>
                      </w:pPr>
                      <w:r w:rsidRPr="001274EF">
                        <w:rPr>
                          <w:rFonts w:ascii="Arial" w:hAnsi="Arial" w:cs="Arial"/>
                          <w:sz w:val="16"/>
                          <w:szCs w:val="16"/>
                        </w:rPr>
                        <w:t>30</w:t>
                      </w:r>
                    </w:p>
                  </w:txbxContent>
                </v:textbox>
              </v:shape>
            </w:pict>
          </mc:Fallback>
        </mc:AlternateContent>
      </w:r>
      <w:r w:rsidR="00DA1D90" w:rsidRPr="00EB3CC0">
        <w:rPr>
          <w:rFonts w:ascii="Calibri" w:eastAsia="Aptos" w:hAnsi="Calibri" w:cs="Calibri"/>
        </w:rPr>
        <mc:AlternateContent>
          <mc:Choice Requires="wps">
            <w:drawing>
              <wp:anchor distT="0" distB="0" distL="114300" distR="114300" simplePos="0" relativeHeight="252537856" behindDoc="0" locked="0" layoutInCell="1" allowOverlap="1" wp14:anchorId="37070B20" wp14:editId="2442969B">
                <wp:simplePos x="0" y="0"/>
                <wp:positionH relativeFrom="column">
                  <wp:posOffset>5031423</wp:posOffset>
                </wp:positionH>
                <wp:positionV relativeFrom="paragraph">
                  <wp:posOffset>4213860</wp:posOffset>
                </wp:positionV>
                <wp:extent cx="379730" cy="215265"/>
                <wp:effectExtent l="0" t="0" r="0" b="0"/>
                <wp:wrapNone/>
                <wp:docPr id="31650799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9730" cy="215265"/>
                        </a:xfrm>
                        <a:prstGeom prst="rect">
                          <a:avLst/>
                        </a:prstGeom>
                        <a:noFill/>
                        <a:ln w="9525">
                          <a:noFill/>
                          <a:miter lim="800000"/>
                          <a:headEnd/>
                          <a:tailEnd/>
                        </a:ln>
                      </wps:spPr>
                      <wps:txbx>
                        <w:txbxContent>
                          <w:p w14:paraId="6BECCF85" w14:textId="77777777" w:rsidR="00DA1D90" w:rsidRPr="001274EF" w:rsidRDefault="00DA1D90" w:rsidP="00DA1D90">
                            <w:pPr>
                              <w:jc w:val="center"/>
                              <w:rPr>
                                <w:rFonts w:ascii="Arial" w:hAnsi="Arial" w:cs="Arial"/>
                                <w:sz w:val="16"/>
                                <w:szCs w:val="16"/>
                              </w:rPr>
                            </w:pPr>
                            <w:r w:rsidRPr="001274EF">
                              <w:rPr>
                                <w:rFonts w:ascii="Arial" w:hAnsi="Arial" w:cs="Arial"/>
                                <w:sz w:val="16"/>
                                <w:szCs w:val="16"/>
                              </w:rPr>
                              <w:t>50</w:t>
                            </w:r>
                          </w:p>
                        </w:txbxContent>
                      </wps:txbx>
                      <wps:bodyPr rot="0" vert="horz" wrap="square" lIns="91440" tIns="45720" rIns="91440" bIns="45720" anchor="t" anchorCtr="0">
                        <a:noAutofit/>
                      </wps:bodyPr>
                    </wps:wsp>
                  </a:graphicData>
                </a:graphic>
              </wp:anchor>
            </w:drawing>
          </mc:Choice>
          <mc:Fallback>
            <w:pict>
              <v:shape w14:anchorId="37070B20" id="_x0000_s1912" type="#_x0000_t202" style="position:absolute;margin-left:396.2pt;margin-top:331.8pt;width:29.9pt;height:16.95pt;z-index:2525378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" filled="f" stroked="f">
                <v:textbox>
                  <w:txbxContent>
                    <w:p w14:paraId="6BECCF85" w14:textId="77777777" w:rsidR="00DA1D90" w:rsidRPr="001274EF" w:rsidRDefault="00DA1D90" w:rsidP="00DA1D90">
                      <w:pPr>
                        <w:jc w:val="center"/>
                        <w:rPr>
                          <w:rFonts w:ascii="Arial" w:hAnsi="Arial" w:cs="Arial"/>
                          <w:sz w:val="16"/>
                          <w:szCs w:val="16"/>
                        </w:rPr>
                      </w:pPr>
                      <w:r w:rsidRPr="001274EF">
                        <w:rPr>
                          <w:rFonts w:ascii="Arial" w:hAnsi="Arial" w:cs="Arial"/>
                          <w:sz w:val="16"/>
                          <w:szCs w:val="16"/>
                        </w:rPr>
                        <w:t>50</w:t>
                      </w:r>
                    </w:p>
                  </w:txbxContent>
                </v:textbox>
              </v:shape>
            </w:pict>
          </mc:Fallback>
        </mc:AlternateContent>
      </w:r>
      <w:r w:rsidR="00DA1D90" w:rsidRPr="00EB3CC0">
        <w:rPr>
          <w:rFonts w:ascii="Calibri" w:eastAsia="Aptos" w:hAnsi="Calibri" w:cs="Calibri"/>
        </w:rPr>
        <mc:AlternateContent>
          <mc:Choice Requires="wps">
            <w:drawing>
              <wp:anchor distT="0" distB="0" distL="114300" distR="114300" simplePos="0" relativeHeight="252533760" behindDoc="0" locked="0" layoutInCell="1" allowOverlap="1" wp14:anchorId="299872D4" wp14:editId="587A0389">
                <wp:simplePos x="0" y="0"/>
                <wp:positionH relativeFrom="column">
                  <wp:posOffset>4085908</wp:posOffset>
                </wp:positionH>
                <wp:positionV relativeFrom="paragraph">
                  <wp:posOffset>4215130</wp:posOffset>
                </wp:positionV>
                <wp:extent cx="379730" cy="215265"/>
                <wp:effectExtent l="0" t="0" r="0" b="0"/>
                <wp:wrapNone/>
                <wp:docPr id="14656238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9730" cy="215265"/>
                        </a:xfrm>
                        <a:prstGeom prst="rect">
                          <a:avLst/>
                        </a:prstGeom>
                        <a:noFill/>
                        <a:ln w="9525">
                          <a:noFill/>
                          <a:miter lim="800000"/>
                          <a:headEnd/>
                          <a:tailEnd/>
                        </a:ln>
                      </wps:spPr>
                      <wps:txbx>
                        <w:txbxContent>
                          <w:p w14:paraId="5B078A41" w14:textId="77777777" w:rsidR="00DA1D90" w:rsidRPr="001274EF" w:rsidRDefault="00DA1D90" w:rsidP="00DA1D90">
                            <w:pPr>
                              <w:jc w:val="center"/>
                              <w:rPr>
                                <w:rFonts w:ascii="Arial" w:hAnsi="Arial" w:cs="Arial"/>
                                <w:sz w:val="16"/>
                                <w:szCs w:val="16"/>
                              </w:rPr>
                            </w:pPr>
                            <w:r w:rsidRPr="001274EF">
                              <w:rPr>
                                <w:rFonts w:ascii="Arial" w:hAnsi="Arial" w:cs="Arial"/>
                                <w:sz w:val="16"/>
                                <w:szCs w:val="16"/>
                              </w:rPr>
                              <w:t>20</w:t>
                            </w:r>
                          </w:p>
                        </w:txbxContent>
                      </wps:txbx>
                      <wps:bodyPr rot="0" vert="horz" wrap="square" lIns="91440" tIns="45720" rIns="91440" bIns="45720" anchor="t" anchorCtr="0">
                        <a:noAutofit/>
                      </wps:bodyPr>
                    </wps:wsp>
                  </a:graphicData>
                </a:graphic>
              </wp:anchor>
            </w:drawing>
          </mc:Choice>
          <mc:Fallback>
            <w:pict>
              <v:shape w14:anchorId="299872D4" id="_x0000_s1913" type="#_x0000_t202" style="position:absolute;margin-left:321.75pt;margin-top:331.9pt;width:29.9pt;height:16.95pt;z-index:2525337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" filled="f" stroked="f">
                <v:textbox>
                  <w:txbxContent>
                    <w:p w14:paraId="5B078A41" w14:textId="77777777" w:rsidR="00DA1D90" w:rsidRPr="001274EF" w:rsidRDefault="00DA1D90" w:rsidP="00DA1D90">
                      <w:pPr>
                        <w:jc w:val="center"/>
                        <w:rPr>
                          <w:rFonts w:ascii="Arial" w:hAnsi="Arial" w:cs="Arial"/>
                          <w:sz w:val="16"/>
                          <w:szCs w:val="16"/>
                        </w:rPr>
                      </w:pPr>
                      <w:r w:rsidRPr="001274EF">
                        <w:rPr>
                          <w:rFonts w:ascii="Arial" w:hAnsi="Arial" w:cs="Arial"/>
                          <w:sz w:val="16"/>
                          <w:szCs w:val="16"/>
                        </w:rPr>
                        <w:t>20</w:t>
                      </w:r>
                    </w:p>
                  </w:txbxContent>
                </v:textbox>
              </v:shape>
            </w:pict>
          </mc:Fallback>
        </mc:AlternateContent>
      </w:r>
      <w:r w:rsidR="00DA1D90" w:rsidRPr="00EB3CC0">
        <w:rPr>
          <w:rFonts w:ascii="Calibri" w:eastAsia="Aptos" w:hAnsi="Calibri" w:cs="Calibri"/>
        </w:rPr>
        <mc:AlternateContent>
          <mc:Choice Requires="wps">
            <w:drawing>
              <wp:anchor distT="0" distB="0" distL="114300" distR="114300" simplePos="0" relativeHeight="252541952" behindDoc="0" locked="0" layoutInCell="1" allowOverlap="1" wp14:anchorId="5BE67469" wp14:editId="330CD196">
                <wp:simplePos x="0" y="0"/>
                <wp:positionH relativeFrom="column">
                  <wp:posOffset>3764915</wp:posOffset>
                </wp:positionH>
                <wp:positionV relativeFrom="paragraph">
                  <wp:posOffset>4215130</wp:posOffset>
                </wp:positionV>
                <wp:extent cx="379730" cy="215265"/>
                <wp:effectExtent l="0" t="0" r="0" b="0"/>
                <wp:wrapNone/>
                <wp:docPr id="563935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9730" cy="215265"/>
                        </a:xfrm>
                        <a:prstGeom prst="rect">
                          <a:avLst/>
                        </a:prstGeom>
                        <a:noFill/>
                        <a:ln w="9525">
                          <a:noFill/>
                          <a:miter lim="800000"/>
                          <a:headEnd/>
                          <a:tailEnd/>
                        </a:ln>
                      </wps:spPr>
                      <wps:txbx>
                        <w:txbxContent>
                          <w:p w14:paraId="4D482047" w14:textId="77777777" w:rsidR="00DA1D90" w:rsidRPr="001274EF" w:rsidRDefault="00DA1D90" w:rsidP="00DA1D90">
                            <w:pPr>
                              <w:jc w:val="center"/>
                              <w:rPr>
                                <w:rFonts w:ascii="Arial" w:hAnsi="Arial" w:cs="Arial"/>
                                <w:sz w:val="16"/>
                                <w:szCs w:val="16"/>
                              </w:rPr>
                            </w:pPr>
                            <w:r w:rsidRPr="001274EF">
                              <w:rPr>
                                <w:rFonts w:ascii="Arial" w:hAnsi="Arial" w:cs="Arial"/>
                                <w:sz w:val="16"/>
                                <w:szCs w:val="16"/>
                              </w:rPr>
                              <w:t>10</w:t>
                            </w:r>
                          </w:p>
                        </w:txbxContent>
                      </wps:txbx>
                      <wps:bodyPr rot="0" vert="horz" wrap="square" lIns="91440" tIns="45720" rIns="91440" bIns="45720" anchor="t" anchorCtr="0">
                        <a:noAutofit/>
                      </wps:bodyPr>
                    </wps:wsp>
                  </a:graphicData>
                </a:graphic>
              </wp:anchor>
            </w:drawing>
          </mc:Choice>
          <mc:Fallback>
            <w:pict>
              <v:shape w14:anchorId="5BE67469" id="_x0000_s1914" type="#_x0000_t202" style="position:absolute;margin-left:296.45pt;margin-top:331.9pt;width:29.9pt;height:16.95pt;z-index:2525419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" filled="f" stroked="f">
                <v:textbox>
                  <w:txbxContent>
                    <w:p w14:paraId="4D482047" w14:textId="77777777" w:rsidR="00DA1D90" w:rsidRPr="001274EF" w:rsidRDefault="00DA1D90" w:rsidP="00DA1D90">
                      <w:pPr>
                        <w:jc w:val="center"/>
                        <w:rPr>
                          <w:rFonts w:ascii="Arial" w:hAnsi="Arial" w:cs="Arial"/>
                          <w:sz w:val="16"/>
                          <w:szCs w:val="16"/>
                        </w:rPr>
                      </w:pPr>
                      <w:r w:rsidRPr="001274EF">
                        <w:rPr>
                          <w:rFonts w:ascii="Arial" w:hAnsi="Arial" w:cs="Arial"/>
                          <w:sz w:val="16"/>
                          <w:szCs w:val="16"/>
                        </w:rPr>
                        <w:t>10</w:t>
                      </w:r>
                    </w:p>
                  </w:txbxContent>
                </v:textbox>
              </v:shape>
            </w:pict>
          </mc:Fallback>
        </mc:AlternateContent>
      </w:r>
      <w:r w:rsidR="00DA1D90" w:rsidRPr="00EB3CC0">
        <w:rPr>
          <w:rFonts w:ascii="Calibri" w:eastAsia="Aptos" w:hAnsi="Calibri" w:cs="Calibri"/>
        </w:rPr>
        <mc:AlternateContent>
          <mc:Choice Requires="wps">
            <w:drawing>
              <wp:anchor distT="0" distB="0" distL="114300" distR="114300" simplePos="0" relativeHeight="252539904" behindDoc="0" locked="0" layoutInCell="1" allowOverlap="1" wp14:anchorId="0DD1417C" wp14:editId="2FC9EB4B">
                <wp:simplePos x="0" y="0"/>
                <wp:positionH relativeFrom="column">
                  <wp:posOffset>5354320</wp:posOffset>
                </wp:positionH>
                <wp:positionV relativeFrom="paragraph">
                  <wp:posOffset>4217988</wp:posOffset>
                </wp:positionV>
                <wp:extent cx="379730" cy="215265"/>
                <wp:effectExtent l="0" t="0" r="0" b="0"/>
                <wp:wrapNone/>
                <wp:docPr id="20735739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9730" cy="215265"/>
                        </a:xfrm>
                        <a:prstGeom prst="rect">
                          <a:avLst/>
                        </a:prstGeom>
                        <a:noFill/>
                        <a:ln w="9525">
                          <a:noFill/>
                          <a:miter lim="800000"/>
                          <a:headEnd/>
                          <a:tailEnd/>
                        </a:ln>
                      </wps:spPr>
                      <wps:txbx>
                        <w:txbxContent>
                          <w:p w14:paraId="3BE72840" w14:textId="77777777" w:rsidR="00DA1D90" w:rsidRPr="001274EF" w:rsidRDefault="00DA1D90" w:rsidP="00DA1D90">
                            <w:pPr>
                              <w:jc w:val="center"/>
                              <w:rPr>
                                <w:rFonts w:ascii="Arial" w:hAnsi="Arial" w:cs="Arial"/>
                                <w:sz w:val="16"/>
                                <w:szCs w:val="16"/>
                              </w:rPr>
                            </w:pPr>
                            <w:r w:rsidRPr="001274EF">
                              <w:rPr>
                                <w:rFonts w:ascii="Arial" w:hAnsi="Arial" w:cs="Arial"/>
                                <w:sz w:val="16"/>
                                <w:szCs w:val="16"/>
                              </w:rPr>
                              <w:t>60</w:t>
                            </w:r>
                          </w:p>
                        </w:txbxContent>
                      </wps:txbx>
                      <wps:bodyPr rot="0" vert="horz" wrap="square" lIns="91440" tIns="45720" rIns="91440" bIns="45720" anchor="t" anchorCtr="0">
                        <a:noAutofit/>
                      </wps:bodyPr>
                    </wps:wsp>
                  </a:graphicData>
                </a:graphic>
              </wp:anchor>
            </w:drawing>
          </mc:Choice>
          <mc:Fallback>
            <w:pict>
              <v:shape w14:anchorId="0DD1417C" id="_x0000_s1915" type="#_x0000_t202" style="position:absolute;margin-left:421.6pt;margin-top:332.15pt;width:29.9pt;height:16.95pt;z-index:2525399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" filled="f" stroked="f">
                <v:textbox>
                  <w:txbxContent>
                    <w:p w14:paraId="3BE72840" w14:textId="77777777" w:rsidR="00DA1D90" w:rsidRPr="001274EF" w:rsidRDefault="00DA1D90" w:rsidP="00DA1D90">
                      <w:pPr>
                        <w:jc w:val="center"/>
                        <w:rPr>
                          <w:rFonts w:ascii="Arial" w:hAnsi="Arial" w:cs="Arial"/>
                          <w:sz w:val="16"/>
                          <w:szCs w:val="16"/>
                        </w:rPr>
                      </w:pPr>
                      <w:r w:rsidRPr="001274EF">
                        <w:rPr>
                          <w:rFonts w:ascii="Arial" w:hAnsi="Arial" w:cs="Arial"/>
                          <w:sz w:val="16"/>
                          <w:szCs w:val="16"/>
                        </w:rPr>
                        <w:t>60</w:t>
                      </w:r>
                    </w:p>
                  </w:txbxContent>
                </v:textbox>
              </v:shape>
            </w:pict>
          </mc:Fallback>
        </mc:AlternateContent>
      </w:r>
      <w:r w:rsidR="00DA1D90" w:rsidRPr="00EB3CC0">
        <w:rPr>
          <w:rFonts w:ascii="Calibri" w:eastAsia="Aptos" w:hAnsi="Calibri" w:cs="Calibri"/>
        </w:rPr>
        <mc:AlternateContent>
          <mc:Choice Requires="wps">
            <w:drawing>
              <wp:anchor distT="0" distB="0" distL="114300" distR="114300" simplePos="0" relativeHeight="252531712" behindDoc="0" locked="0" layoutInCell="1" allowOverlap="1" wp14:anchorId="70546D64" wp14:editId="71F58AAA">
                <wp:simplePos x="0" y="0"/>
                <wp:positionH relativeFrom="column">
                  <wp:posOffset>3515042</wp:posOffset>
                </wp:positionH>
                <wp:positionV relativeFrom="paragraph">
                  <wp:posOffset>4218305</wp:posOffset>
                </wp:positionV>
                <wp:extent cx="253365" cy="215265"/>
                <wp:effectExtent l="0" t="0" r="0" b="0"/>
                <wp:wrapNone/>
                <wp:docPr id="20995533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3365" cy="215265"/>
                        </a:xfrm>
                        <a:prstGeom prst="rect">
                          <a:avLst/>
                        </a:prstGeom>
                        <a:noFill/>
                        <a:ln w="9525">
                          <a:noFill/>
                          <a:miter lim="800000"/>
                          <a:headEnd/>
                          <a:tailEnd/>
                        </a:ln>
                      </wps:spPr>
                      <wps:txbx>
                        <w:txbxContent>
                          <w:p w14:paraId="4D911538" w14:textId="77777777" w:rsidR="00DA1D90" w:rsidRPr="001274EF" w:rsidRDefault="00DA1D90" w:rsidP="00DA1D90">
                            <w:pPr>
                              <w:jc w:val="center"/>
                              <w:rPr>
                                <w:rFonts w:ascii="Arial" w:hAnsi="Arial" w:cs="Arial"/>
                                <w:sz w:val="16"/>
                                <w:szCs w:val="16"/>
                              </w:rPr>
                            </w:pPr>
                            <w:r w:rsidRPr="001274EF">
                              <w:rPr>
                                <w:rFonts w:ascii="Arial" w:hAnsi="Arial" w:cs="Arial"/>
                                <w:sz w:val="16"/>
                                <w:szCs w:val="16"/>
                              </w:rPr>
                              <w:t>0</w:t>
                            </w:r>
                          </w:p>
                        </w:txbxContent>
                      </wps:txbx>
                      <wps:bodyPr rot="0" vert="horz" wrap="square" lIns="91440" tIns="45720" rIns="91440" bIns="45720" anchor="t" anchorCtr="0">
                        <a:noAutofit/>
                      </wps:bodyPr>
                    </wps:wsp>
                  </a:graphicData>
                </a:graphic>
              </wp:anchor>
            </w:drawing>
          </mc:Choice>
          <mc:Fallback>
            <w:pict>
              <v:shape w14:anchorId="70546D64" id="_x0000_s1916" type="#_x0000_t202" style="position:absolute;margin-left:276.75pt;margin-top:332.15pt;width:19.95pt;height:16.95pt;z-index:2525317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" filled="f" stroked="f">
                <v:textbox>
                  <w:txbxContent>
                    <w:p w14:paraId="4D911538" w14:textId="77777777" w:rsidR="00DA1D90" w:rsidRPr="001274EF" w:rsidRDefault="00DA1D90" w:rsidP="00DA1D90">
                      <w:pPr>
                        <w:jc w:val="center"/>
                        <w:rPr>
                          <w:rFonts w:ascii="Arial" w:hAnsi="Arial" w:cs="Arial"/>
                          <w:sz w:val="16"/>
                          <w:szCs w:val="16"/>
                        </w:rPr>
                      </w:pPr>
                      <w:r w:rsidRPr="001274EF">
                        <w:rPr>
                          <w:rFonts w:ascii="Arial" w:hAnsi="Arial" w:cs="Arial"/>
                          <w:sz w:val="16"/>
                          <w:szCs w:val="16"/>
                        </w:rPr>
                        <w:t>0</w:t>
                      </w:r>
                    </w:p>
                  </w:txbxContent>
                </v:textbox>
              </v:shape>
            </w:pict>
          </mc:Fallback>
        </mc:AlternateContent>
      </w:r>
      <w:r w:rsidR="00DA1D90" w:rsidRPr="00EB3CC0">
        <w:rPr>
          <w:rFonts w:ascii="Calibri" w:eastAsia="Aptos" w:hAnsi="Calibri" w:cs="Calibri"/>
        </w:rPr>
        <mc:AlternateContent>
          <mc:Choice Requires="wps">
            <w:drawing>
              <wp:anchor distT="0" distB="0" distL="114300" distR="114300" simplePos="0" relativeHeight="252525568" behindDoc="0" locked="0" layoutInCell="1" allowOverlap="1" wp14:anchorId="73D586FA" wp14:editId="61A82253">
                <wp:simplePos x="0" y="0"/>
                <wp:positionH relativeFrom="column">
                  <wp:posOffset>2194877</wp:posOffset>
                </wp:positionH>
                <wp:positionV relativeFrom="paragraph">
                  <wp:posOffset>4214495</wp:posOffset>
                </wp:positionV>
                <wp:extent cx="379730" cy="215265"/>
                <wp:effectExtent l="0" t="0" r="0" b="0"/>
                <wp:wrapNone/>
                <wp:docPr id="72150843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9730" cy="215265"/>
                        </a:xfrm>
                        <a:prstGeom prst="rect">
                          <a:avLst/>
                        </a:prstGeom>
                        <a:noFill/>
                        <a:ln w="9525">
                          <a:noFill/>
                          <a:miter lim="800000"/>
                          <a:headEnd/>
                          <a:tailEnd/>
                        </a:ln>
                      </wps:spPr>
                      <wps:txbx>
                        <w:txbxContent>
                          <w:p w14:paraId="49BFC4D9" w14:textId="77777777" w:rsidR="00DA1D90" w:rsidRPr="001274EF" w:rsidRDefault="00DA1D90" w:rsidP="00DA1D90">
                            <w:pPr>
                              <w:jc w:val="center"/>
                              <w:rPr>
                                <w:rFonts w:ascii="Arial" w:hAnsi="Arial" w:cs="Arial"/>
                                <w:sz w:val="16"/>
                                <w:szCs w:val="16"/>
                              </w:rPr>
                            </w:pPr>
                            <w:r w:rsidRPr="001274EF">
                              <w:rPr>
                                <w:rFonts w:ascii="Arial" w:hAnsi="Arial" w:cs="Arial"/>
                                <w:sz w:val="16"/>
                                <w:szCs w:val="16"/>
                              </w:rPr>
                              <w:t>60</w:t>
                            </w:r>
                          </w:p>
                        </w:txbxContent>
                      </wps:txbx>
                      <wps:bodyPr rot="0" vert="horz" wrap="square" lIns="91440" tIns="45720" rIns="91440" bIns="45720" anchor="t" anchorCtr="0">
                        <a:noAutofit/>
                      </wps:bodyPr>
                    </wps:wsp>
                  </a:graphicData>
                </a:graphic>
              </wp:anchor>
            </w:drawing>
          </mc:Choice>
          <mc:Fallback>
            <w:pict>
              <v:shape w14:anchorId="73D586FA" id="_x0000_s1917" type="#_x0000_t202" style="position:absolute;margin-left:172.8pt;margin-top:331.85pt;width:29.9pt;height:16.95pt;z-index:2525255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" filled="f" stroked="f">
                <v:textbox>
                  <w:txbxContent>
                    <w:p w14:paraId="49BFC4D9" w14:textId="77777777" w:rsidR="00DA1D90" w:rsidRPr="001274EF" w:rsidRDefault="00DA1D90" w:rsidP="00DA1D90">
                      <w:pPr>
                        <w:jc w:val="center"/>
                        <w:rPr>
                          <w:rFonts w:ascii="Arial" w:hAnsi="Arial" w:cs="Arial"/>
                          <w:sz w:val="16"/>
                          <w:szCs w:val="16"/>
                        </w:rPr>
                      </w:pPr>
                      <w:r w:rsidRPr="001274EF">
                        <w:rPr>
                          <w:rFonts w:ascii="Arial" w:hAnsi="Arial" w:cs="Arial"/>
                          <w:sz w:val="16"/>
                          <w:szCs w:val="16"/>
                        </w:rPr>
                        <w:t>60</w:t>
                      </w:r>
                    </w:p>
                  </w:txbxContent>
                </v:textbox>
              </v:shape>
            </w:pict>
          </mc:Fallback>
        </mc:AlternateContent>
      </w:r>
      <w:r w:rsidR="00DA1D90" w:rsidRPr="00EB3CC0">
        <w:rPr>
          <w:rFonts w:ascii="Calibri" w:eastAsia="Aptos" w:hAnsi="Calibri" w:cs="Calibri"/>
        </w:rPr>
        <mc:AlternateContent>
          <mc:Choice Requires="wps">
            <w:drawing>
              <wp:anchor distT="0" distB="0" distL="114300" distR="114300" simplePos="0" relativeHeight="252523520" behindDoc="0" locked="0" layoutInCell="1" allowOverlap="1" wp14:anchorId="0A39AD96" wp14:editId="61C50864">
                <wp:simplePos x="0" y="0"/>
                <wp:positionH relativeFrom="column">
                  <wp:posOffset>1884045</wp:posOffset>
                </wp:positionH>
                <wp:positionV relativeFrom="paragraph">
                  <wp:posOffset>4216083</wp:posOffset>
                </wp:positionV>
                <wp:extent cx="379730" cy="215265"/>
                <wp:effectExtent l="0" t="0" r="0" b="0"/>
                <wp:wrapNone/>
                <wp:docPr id="15511755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9730" cy="215265"/>
                        </a:xfrm>
                        <a:prstGeom prst="rect">
                          <a:avLst/>
                        </a:prstGeom>
                        <a:noFill/>
                        <a:ln w="9525">
                          <a:noFill/>
                          <a:miter lim="800000"/>
                          <a:headEnd/>
                          <a:tailEnd/>
                        </a:ln>
                      </wps:spPr>
                      <wps:txbx>
                        <w:txbxContent>
                          <w:p w14:paraId="6BCF79B1" w14:textId="77777777" w:rsidR="00DA1D90" w:rsidRPr="001274EF" w:rsidRDefault="00DA1D90" w:rsidP="00DA1D90">
                            <w:pPr>
                              <w:jc w:val="center"/>
                              <w:rPr>
                                <w:rFonts w:ascii="Arial" w:hAnsi="Arial" w:cs="Arial"/>
                                <w:sz w:val="16"/>
                                <w:szCs w:val="16"/>
                              </w:rPr>
                            </w:pPr>
                            <w:r w:rsidRPr="001274EF">
                              <w:rPr>
                                <w:rFonts w:ascii="Arial" w:hAnsi="Arial" w:cs="Arial"/>
                                <w:sz w:val="16"/>
                                <w:szCs w:val="16"/>
                              </w:rPr>
                              <w:t>50</w:t>
                            </w:r>
                          </w:p>
                        </w:txbxContent>
                      </wps:txbx>
                      <wps:bodyPr rot="0" vert="horz" wrap="square" lIns="91440" tIns="45720" rIns="91440" bIns="45720" anchor="t" anchorCtr="0">
                        <a:noAutofit/>
                      </wps:bodyPr>
                    </wps:wsp>
                  </a:graphicData>
                </a:graphic>
              </wp:anchor>
            </w:drawing>
          </mc:Choice>
          <mc:Fallback>
            <w:pict>
              <v:shape w14:anchorId="0A39AD96" id="_x0000_s1918" type="#_x0000_t202" style="position:absolute;margin-left:148.35pt;margin-top:332pt;width:29.9pt;height:16.95pt;z-index:2525235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" filled="f" stroked="f">
                <v:textbox>
                  <w:txbxContent>
                    <w:p w14:paraId="6BCF79B1" w14:textId="77777777" w:rsidR="00DA1D90" w:rsidRPr="001274EF" w:rsidRDefault="00DA1D90" w:rsidP="00DA1D90">
                      <w:pPr>
                        <w:jc w:val="center"/>
                        <w:rPr>
                          <w:rFonts w:ascii="Arial" w:hAnsi="Arial" w:cs="Arial"/>
                          <w:sz w:val="16"/>
                          <w:szCs w:val="16"/>
                        </w:rPr>
                      </w:pPr>
                      <w:r w:rsidRPr="001274EF">
                        <w:rPr>
                          <w:rFonts w:ascii="Arial" w:hAnsi="Arial" w:cs="Arial"/>
                          <w:sz w:val="16"/>
                          <w:szCs w:val="16"/>
                        </w:rPr>
                        <w:t>50</w:t>
                      </w:r>
                    </w:p>
                  </w:txbxContent>
                </v:textbox>
              </v:shape>
            </w:pict>
          </mc:Fallback>
        </mc:AlternateContent>
      </w:r>
      <w:r w:rsidR="00DA1D90" w:rsidRPr="00EB3CC0">
        <w:rPr>
          <w:rFonts w:ascii="Calibri" w:eastAsia="Aptos" w:hAnsi="Calibri" w:cs="Calibri"/>
        </w:rPr>
        <mc:AlternateContent>
          <mc:Choice Requires="wps">
            <w:drawing>
              <wp:anchor distT="0" distB="0" distL="114300" distR="114300" simplePos="0" relativeHeight="252521472" behindDoc="0" locked="0" layoutInCell="1" allowOverlap="1" wp14:anchorId="5EDFC74F" wp14:editId="49EDF984">
                <wp:simplePos x="0" y="0"/>
                <wp:positionH relativeFrom="column">
                  <wp:posOffset>1576387</wp:posOffset>
                </wp:positionH>
                <wp:positionV relativeFrom="paragraph">
                  <wp:posOffset>4218305</wp:posOffset>
                </wp:positionV>
                <wp:extent cx="379730" cy="215265"/>
                <wp:effectExtent l="0" t="0" r="0" b="0"/>
                <wp:wrapNone/>
                <wp:docPr id="146922682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9730" cy="215265"/>
                        </a:xfrm>
                        <a:prstGeom prst="rect">
                          <a:avLst/>
                        </a:prstGeom>
                        <a:noFill/>
                        <a:ln w="9525">
                          <a:noFill/>
                          <a:miter lim="800000"/>
                          <a:headEnd/>
                          <a:tailEnd/>
                        </a:ln>
                      </wps:spPr>
                      <wps:txbx>
                        <w:txbxContent>
                          <w:p w14:paraId="6CF47421" w14:textId="77777777" w:rsidR="00DA1D90" w:rsidRPr="001274EF" w:rsidRDefault="00DA1D90" w:rsidP="00DA1D90">
                            <w:pPr>
                              <w:jc w:val="center"/>
                              <w:rPr>
                                <w:rFonts w:ascii="Arial" w:hAnsi="Arial" w:cs="Arial"/>
                                <w:sz w:val="16"/>
                                <w:szCs w:val="16"/>
                              </w:rPr>
                            </w:pPr>
                            <w:r w:rsidRPr="001274EF">
                              <w:rPr>
                                <w:rFonts w:ascii="Arial" w:hAnsi="Arial" w:cs="Arial"/>
                                <w:sz w:val="16"/>
                                <w:szCs w:val="16"/>
                              </w:rPr>
                              <w:t>40</w:t>
                            </w:r>
                          </w:p>
                        </w:txbxContent>
                      </wps:txbx>
                      <wps:bodyPr rot="0" vert="horz" wrap="square" lIns="91440" tIns="45720" rIns="91440" bIns="45720" anchor="t" anchorCtr="0">
                        <a:noAutofit/>
                      </wps:bodyPr>
                    </wps:wsp>
                  </a:graphicData>
                </a:graphic>
              </wp:anchor>
            </w:drawing>
          </mc:Choice>
          <mc:Fallback>
            <w:pict>
              <v:shape w14:anchorId="5EDFC74F" id="_x0000_s1919" type="#_x0000_t202" style="position:absolute;margin-left:124.1pt;margin-top:332.15pt;width:29.9pt;height:16.95pt;z-index:2525214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" filled="f" stroked="f">
                <v:textbox>
                  <w:txbxContent>
                    <w:p w14:paraId="6CF47421" w14:textId="77777777" w:rsidR="00DA1D90" w:rsidRPr="001274EF" w:rsidRDefault="00DA1D90" w:rsidP="00DA1D90">
                      <w:pPr>
                        <w:jc w:val="center"/>
                        <w:rPr>
                          <w:rFonts w:ascii="Arial" w:hAnsi="Arial" w:cs="Arial"/>
                          <w:sz w:val="16"/>
                          <w:szCs w:val="16"/>
                        </w:rPr>
                      </w:pPr>
                      <w:r w:rsidRPr="001274EF">
                        <w:rPr>
                          <w:rFonts w:ascii="Arial" w:hAnsi="Arial" w:cs="Arial"/>
                          <w:sz w:val="16"/>
                          <w:szCs w:val="16"/>
                        </w:rPr>
                        <w:t>40</w:t>
                      </w:r>
                    </w:p>
                  </w:txbxContent>
                </v:textbox>
              </v:shape>
            </w:pict>
          </mc:Fallback>
        </mc:AlternateContent>
      </w:r>
      <w:r w:rsidR="00DA1D90" w:rsidRPr="00EB3CC0">
        <w:rPr>
          <w:rFonts w:ascii="Calibri" w:eastAsia="Aptos" w:hAnsi="Calibri" w:cs="Calibri"/>
        </w:rPr>
        <mc:AlternateContent>
          <mc:Choice Requires="wps">
            <w:drawing>
              <wp:anchor distT="0" distB="0" distL="114300" distR="114300" simplePos="0" relativeHeight="252529664" behindDoc="0" locked="0" layoutInCell="1" allowOverlap="1" wp14:anchorId="498A124C" wp14:editId="50ECC32D">
                <wp:simplePos x="0" y="0"/>
                <wp:positionH relativeFrom="column">
                  <wp:posOffset>1265237</wp:posOffset>
                </wp:positionH>
                <wp:positionV relativeFrom="paragraph">
                  <wp:posOffset>4218305</wp:posOffset>
                </wp:positionV>
                <wp:extent cx="380137" cy="215384"/>
                <wp:effectExtent l="0" t="0" r="0" b="0"/>
                <wp:wrapNone/>
                <wp:docPr id="60423580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0137" cy="215384"/>
                        </a:xfrm>
                        <a:prstGeom prst="rect">
                          <a:avLst/>
                        </a:prstGeom>
                        <a:noFill/>
                        <a:ln w="9525">
                          <a:noFill/>
                          <a:miter lim="800000"/>
                          <a:headEnd/>
                          <a:tailEnd/>
                        </a:ln>
                      </wps:spPr>
                      <wps:txbx>
                        <w:txbxContent>
                          <w:p w14:paraId="2957E74F" w14:textId="77777777" w:rsidR="00DA1D90" w:rsidRPr="001274EF" w:rsidRDefault="00DA1D90" w:rsidP="00DA1D90">
                            <w:pPr>
                              <w:jc w:val="center"/>
                              <w:rPr>
                                <w:rFonts w:ascii="Arial" w:hAnsi="Arial" w:cs="Arial"/>
                                <w:sz w:val="16"/>
                                <w:szCs w:val="16"/>
                              </w:rPr>
                            </w:pPr>
                            <w:r w:rsidRPr="001274EF">
                              <w:rPr>
                                <w:rFonts w:ascii="Arial" w:hAnsi="Arial" w:cs="Arial"/>
                                <w:sz w:val="16"/>
                                <w:szCs w:val="16"/>
                              </w:rPr>
                              <w:t>30</w:t>
                            </w:r>
                          </w:p>
                        </w:txbxContent>
                      </wps:txbx>
                      <wps:bodyPr rot="0" vert="horz" wrap="square" lIns="91440" tIns="45720" rIns="91440" bIns="45720" anchor="t" anchorCtr="0">
                        <a:noAutofit/>
                      </wps:bodyPr>
                    </wps:wsp>
                  </a:graphicData>
                </a:graphic>
              </wp:anchor>
            </w:drawing>
          </mc:Choice>
          <mc:Fallback>
            <w:pict>
              <v:shape w14:anchorId="498A124C" id="_x0000_s1920" type="#_x0000_t202" style="position:absolute;margin-left:99.6pt;margin-top:332.15pt;width:29.95pt;height:16.95pt;z-index:2525296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" filled="f" stroked="f">
                <v:textbox>
                  <w:txbxContent>
                    <w:p w14:paraId="2957E74F" w14:textId="77777777" w:rsidR="00DA1D90" w:rsidRPr="001274EF" w:rsidRDefault="00DA1D90" w:rsidP="00DA1D90">
                      <w:pPr>
                        <w:jc w:val="center"/>
                        <w:rPr>
                          <w:rFonts w:ascii="Arial" w:hAnsi="Arial" w:cs="Arial"/>
                          <w:sz w:val="16"/>
                          <w:szCs w:val="16"/>
                        </w:rPr>
                      </w:pPr>
                      <w:r w:rsidRPr="001274EF">
                        <w:rPr>
                          <w:rFonts w:ascii="Arial" w:hAnsi="Arial" w:cs="Arial"/>
                          <w:sz w:val="16"/>
                          <w:szCs w:val="16"/>
                        </w:rPr>
                        <w:t>30</w:t>
                      </w:r>
                    </w:p>
                  </w:txbxContent>
                </v:textbox>
              </v:shape>
            </w:pict>
          </mc:Fallback>
        </mc:AlternateContent>
      </w:r>
      <w:r w:rsidR="00DA1D90" w:rsidRPr="00EB3CC0">
        <w:rPr>
          <w:rFonts w:ascii="Calibri" w:eastAsia="Aptos" w:hAnsi="Calibri" w:cs="Calibri"/>
        </w:rPr>
        <mc:AlternateContent>
          <mc:Choice Requires="wps">
            <w:drawing>
              <wp:anchor distT="0" distB="0" distL="114300" distR="114300" simplePos="0" relativeHeight="252527616" behindDoc="0" locked="0" layoutInCell="1" allowOverlap="1" wp14:anchorId="26087FD3" wp14:editId="2F1C7966">
                <wp:simplePos x="0" y="0"/>
                <wp:positionH relativeFrom="column">
                  <wp:posOffset>648970</wp:posOffset>
                </wp:positionH>
                <wp:positionV relativeFrom="paragraph">
                  <wp:posOffset>4217353</wp:posOffset>
                </wp:positionV>
                <wp:extent cx="380137" cy="215384"/>
                <wp:effectExtent l="0" t="0" r="0" b="0"/>
                <wp:wrapNone/>
                <wp:docPr id="194065315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0137" cy="215384"/>
                        </a:xfrm>
                        <a:prstGeom prst="rect">
                          <a:avLst/>
                        </a:prstGeom>
                        <a:noFill/>
                        <a:ln w="9525">
                          <a:noFill/>
                          <a:miter lim="800000"/>
                          <a:headEnd/>
                          <a:tailEnd/>
                        </a:ln>
                      </wps:spPr>
                      <wps:txbx>
                        <w:txbxContent>
                          <w:p w14:paraId="4FE5E488" w14:textId="77777777" w:rsidR="00DA1D90" w:rsidRPr="001274EF" w:rsidRDefault="00DA1D90" w:rsidP="00DA1D90">
                            <w:pPr>
                              <w:jc w:val="center"/>
                              <w:rPr>
                                <w:rFonts w:ascii="Arial" w:hAnsi="Arial" w:cs="Arial"/>
                                <w:sz w:val="16"/>
                                <w:szCs w:val="16"/>
                              </w:rPr>
                            </w:pPr>
                            <w:r w:rsidRPr="001274EF">
                              <w:rPr>
                                <w:rFonts w:ascii="Arial" w:hAnsi="Arial" w:cs="Arial"/>
                                <w:sz w:val="16"/>
                                <w:szCs w:val="16"/>
                              </w:rPr>
                              <w:t>10</w:t>
                            </w:r>
                          </w:p>
                        </w:txbxContent>
                      </wps:txbx>
                      <wps:bodyPr rot="0" vert="horz" wrap="square" lIns="91440" tIns="45720" rIns="91440" bIns="45720" anchor="t" anchorCtr="0">
                        <a:noAutofit/>
                      </wps:bodyPr>
                    </wps:wsp>
                  </a:graphicData>
                </a:graphic>
              </wp:anchor>
            </w:drawing>
          </mc:Choice>
          <mc:Fallback>
            <w:pict>
              <v:shape w14:anchorId="26087FD3" id="_x0000_s1921" type="#_x0000_t202" style="position:absolute;margin-left:51.1pt;margin-top:332.1pt;width:29.95pt;height:16.95pt;z-index:2525276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" filled="f" stroked="f">
                <v:textbox>
                  <w:txbxContent>
                    <w:p w14:paraId="4FE5E488" w14:textId="77777777" w:rsidR="00DA1D90" w:rsidRPr="001274EF" w:rsidRDefault="00DA1D90" w:rsidP="00DA1D90">
                      <w:pPr>
                        <w:jc w:val="center"/>
                        <w:rPr>
                          <w:rFonts w:ascii="Arial" w:hAnsi="Arial" w:cs="Arial"/>
                          <w:sz w:val="16"/>
                          <w:szCs w:val="16"/>
                        </w:rPr>
                      </w:pPr>
                      <w:r w:rsidRPr="001274EF">
                        <w:rPr>
                          <w:rFonts w:ascii="Arial" w:hAnsi="Arial" w:cs="Arial"/>
                          <w:sz w:val="16"/>
                          <w:szCs w:val="16"/>
                        </w:rPr>
                        <w:t>10</w:t>
                      </w:r>
                    </w:p>
                  </w:txbxContent>
                </v:textbox>
              </v:shape>
            </w:pict>
          </mc:Fallback>
        </mc:AlternateContent>
      </w:r>
      <w:r w:rsidR="00DA1D90" w:rsidRPr="00EB3CC0">
        <w:rPr>
          <w:rFonts w:ascii="Calibri" w:eastAsia="Aptos" w:hAnsi="Calibri" w:cs="Calibri"/>
        </w:rPr>
        <mc:AlternateContent>
          <mc:Choice Requires="wps">
            <w:drawing>
              <wp:anchor distT="0" distB="0" distL="114300" distR="114300" simplePos="0" relativeHeight="252519424" behindDoc="0" locked="0" layoutInCell="1" allowOverlap="1" wp14:anchorId="726A1D49" wp14:editId="6BF2748D">
                <wp:simplePos x="0" y="0"/>
                <wp:positionH relativeFrom="column">
                  <wp:posOffset>956627</wp:posOffset>
                </wp:positionH>
                <wp:positionV relativeFrom="paragraph">
                  <wp:posOffset>4217035</wp:posOffset>
                </wp:positionV>
                <wp:extent cx="380137" cy="215384"/>
                <wp:effectExtent l="0" t="0" r="0" b="0"/>
                <wp:wrapNone/>
                <wp:docPr id="165001437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0137" cy="215384"/>
                        </a:xfrm>
                        <a:prstGeom prst="rect">
                          <a:avLst/>
                        </a:prstGeom>
                        <a:noFill/>
                        <a:ln w="9525">
                          <a:noFill/>
                          <a:miter lim="800000"/>
                          <a:headEnd/>
                          <a:tailEnd/>
                        </a:ln>
                      </wps:spPr>
                      <wps:txbx>
                        <w:txbxContent>
                          <w:p w14:paraId="75F2733A" w14:textId="77777777" w:rsidR="00DA1D90" w:rsidRPr="001274EF" w:rsidRDefault="00DA1D90" w:rsidP="00DA1D90">
                            <w:pPr>
                              <w:jc w:val="center"/>
                              <w:rPr>
                                <w:rFonts w:ascii="Arial" w:hAnsi="Arial" w:cs="Arial"/>
                                <w:sz w:val="16"/>
                                <w:szCs w:val="16"/>
                              </w:rPr>
                            </w:pPr>
                            <w:r w:rsidRPr="001274EF">
                              <w:rPr>
                                <w:rFonts w:ascii="Arial" w:hAnsi="Arial" w:cs="Arial"/>
                                <w:sz w:val="16"/>
                                <w:szCs w:val="16"/>
                              </w:rPr>
                              <w:t>20</w:t>
                            </w:r>
                          </w:p>
                        </w:txbxContent>
                      </wps:txbx>
                      <wps:bodyPr rot="0" vert="horz" wrap="square" lIns="91440" tIns="45720" rIns="91440" bIns="45720" anchor="t" anchorCtr="0">
                        <a:noAutofit/>
                      </wps:bodyPr>
                    </wps:wsp>
                  </a:graphicData>
                </a:graphic>
              </wp:anchor>
            </w:drawing>
          </mc:Choice>
          <mc:Fallback>
            <w:pict>
              <v:shape w14:anchorId="726A1D49" id="_x0000_s1922" type="#_x0000_t202" style="position:absolute;margin-left:75.3pt;margin-top:332.05pt;width:29.95pt;height:16.95pt;z-index:2525194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" filled="f" stroked="f">
                <v:textbox>
                  <w:txbxContent>
                    <w:p w14:paraId="75F2733A" w14:textId="77777777" w:rsidR="00DA1D90" w:rsidRPr="001274EF" w:rsidRDefault="00DA1D90" w:rsidP="00DA1D90">
                      <w:pPr>
                        <w:jc w:val="center"/>
                        <w:rPr>
                          <w:rFonts w:ascii="Arial" w:hAnsi="Arial" w:cs="Arial"/>
                          <w:sz w:val="16"/>
                          <w:szCs w:val="16"/>
                        </w:rPr>
                      </w:pPr>
                      <w:r w:rsidRPr="001274EF">
                        <w:rPr>
                          <w:rFonts w:ascii="Arial" w:hAnsi="Arial" w:cs="Arial"/>
                          <w:sz w:val="16"/>
                          <w:szCs w:val="16"/>
                        </w:rPr>
                        <w:t>20</w:t>
                      </w:r>
                    </w:p>
                  </w:txbxContent>
                </v:textbox>
              </v:shape>
            </w:pict>
          </mc:Fallback>
        </mc:AlternateContent>
      </w:r>
      <w:r w:rsidR="00DA1D90" w:rsidRPr="00EB3CC0">
        <w:rPr>
          <w:rFonts w:ascii="Calibri" w:eastAsia="Aptos" w:hAnsi="Calibri" w:cs="Calibri"/>
        </w:rPr>
        <mc:AlternateContent>
          <mc:Choice Requires="wps">
            <w:drawing>
              <wp:anchor distT="0" distB="0" distL="114300" distR="114300" simplePos="0" relativeHeight="252517376" behindDoc="0" locked="0" layoutInCell="1" allowOverlap="1" wp14:anchorId="4F6E28F4" wp14:editId="16256881">
                <wp:simplePos x="0" y="0"/>
                <wp:positionH relativeFrom="column">
                  <wp:posOffset>404812</wp:posOffset>
                </wp:positionH>
                <wp:positionV relativeFrom="paragraph">
                  <wp:posOffset>4215130</wp:posOffset>
                </wp:positionV>
                <wp:extent cx="253425" cy="215384"/>
                <wp:effectExtent l="0" t="0" r="0" b="0"/>
                <wp:wrapNone/>
                <wp:docPr id="67440398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3425" cy="215384"/>
                        </a:xfrm>
                        <a:prstGeom prst="rect">
                          <a:avLst/>
                        </a:prstGeom>
                        <a:noFill/>
                        <a:ln w="9525">
                          <a:noFill/>
                          <a:miter lim="800000"/>
                          <a:headEnd/>
                          <a:tailEnd/>
                        </a:ln>
                      </wps:spPr>
                      <wps:txbx>
                        <w:txbxContent>
                          <w:p w14:paraId="11D2638F" w14:textId="77777777" w:rsidR="00DA1D90" w:rsidRPr="001274EF" w:rsidRDefault="00DA1D90" w:rsidP="00DA1D90">
                            <w:pPr>
                              <w:jc w:val="center"/>
                              <w:rPr>
                                <w:rFonts w:ascii="Arial" w:hAnsi="Arial" w:cs="Arial"/>
                                <w:sz w:val="16"/>
                                <w:szCs w:val="16"/>
                              </w:rPr>
                            </w:pPr>
                            <w:r w:rsidRPr="001274EF">
                              <w:rPr>
                                <w:rFonts w:ascii="Arial" w:hAnsi="Arial" w:cs="Arial"/>
                                <w:sz w:val="16"/>
                                <w:szCs w:val="16"/>
                              </w:rPr>
                              <w:t>0</w:t>
                            </w:r>
                          </w:p>
                        </w:txbxContent>
                      </wps:txbx>
                      <wps:bodyPr rot="0" vert="horz" wrap="square" lIns="91440" tIns="45720" rIns="91440" bIns="45720" anchor="t" anchorCtr="0">
                        <a:noAutofit/>
                      </wps:bodyPr>
                    </wps:wsp>
                  </a:graphicData>
                </a:graphic>
              </wp:anchor>
            </w:drawing>
          </mc:Choice>
          <mc:Fallback>
            <w:pict>
              <v:shape w14:anchorId="4F6E28F4" id="_x0000_s1923" type="#_x0000_t202" style="position:absolute;margin-left:31.85pt;margin-top:331.9pt;width:19.95pt;height:16.95pt;z-index:2525173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" filled="f" stroked="f">
                <v:textbox>
                  <w:txbxContent>
                    <w:p w14:paraId="11D2638F" w14:textId="77777777" w:rsidR="00DA1D90" w:rsidRPr="001274EF" w:rsidRDefault="00DA1D90" w:rsidP="00DA1D90">
                      <w:pPr>
                        <w:jc w:val="center"/>
                        <w:rPr>
                          <w:rFonts w:ascii="Arial" w:hAnsi="Arial" w:cs="Arial"/>
                          <w:sz w:val="16"/>
                          <w:szCs w:val="16"/>
                        </w:rPr>
                      </w:pPr>
                      <w:r w:rsidRPr="001274EF">
                        <w:rPr>
                          <w:rFonts w:ascii="Arial" w:hAnsi="Arial" w:cs="Arial"/>
                          <w:sz w:val="16"/>
                          <w:szCs w:val="16"/>
                        </w:rPr>
                        <w:t>0</w:t>
                      </w:r>
                    </w:p>
                  </w:txbxContent>
                </v:textbox>
              </v:shape>
            </w:pict>
          </mc:Fallback>
        </mc:AlternateContent>
      </w:r>
      <w:r w:rsidR="00DA1D90" w:rsidRPr="00EB3CC0">
        <w:rPr>
          <w:rFonts w:ascii="Calibri" w:eastAsia="Aptos" w:hAnsi="Calibri" w:cs="Calibri"/>
        </w:rPr>
        <mc:AlternateContent>
          <mc:Choice Requires="wps">
            <w:drawing>
              <wp:anchor distT="0" distB="0" distL="114300" distR="114300" simplePos="0" relativeHeight="252500992" behindDoc="0" locked="0" layoutInCell="1" allowOverlap="1" wp14:anchorId="3070E076" wp14:editId="4F4F782F">
                <wp:simplePos x="0" y="0"/>
                <wp:positionH relativeFrom="column">
                  <wp:posOffset>83820</wp:posOffset>
                </wp:positionH>
                <wp:positionV relativeFrom="paragraph">
                  <wp:posOffset>130493</wp:posOffset>
                </wp:positionV>
                <wp:extent cx="252000" cy="215900"/>
                <wp:effectExtent l="0" t="0" r="0" b="0"/>
                <wp:wrapNone/>
                <wp:docPr id="171013928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2000" cy="215900"/>
                        </a:xfrm>
                        <a:prstGeom prst="rect">
                          <a:avLst/>
                        </a:prstGeom>
                        <a:noFill/>
                        <a:ln w="9525">
                          <a:noFill/>
                          <a:miter lim="800000"/>
                          <a:headEnd/>
                          <a:tailEnd/>
                        </a:ln>
                      </wps:spPr>
                      <wps:txbx>
                        <w:txbxContent>
                          <w:p w14:paraId="416808ED" w14:textId="77777777" w:rsidR="00DA1D90" w:rsidRPr="001274EF" w:rsidRDefault="00DA1D90" w:rsidP="00DA1D90">
                            <w:pPr>
                              <w:spacing w:line="216" w:lineRule="auto"/>
                              <w:rPr>
                                <w:rFonts w:ascii="Arial" w:hAnsi="Arial" w:cs="Arial"/>
                                <w:b/>
                                <w:bCs/>
                                <w:color w:val="3A3A3A"/>
                                <w:spacing w:val="-8"/>
                              </w:rPr>
                            </w:pPr>
                            <w:r w:rsidRPr="001274EF">
                              <w:rPr>
                                <w:rFonts w:ascii="Arial" w:hAnsi="Arial" w:cs="Arial"/>
                                <w:b/>
                                <w:bCs/>
                              </w:rPr>
                              <w:t>A</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3070E076" id="_x0000_s1924" type="#_x0000_t202" style="position:absolute;margin-left:6.6pt;margin-top:10.3pt;width:19.85pt;height:17pt;z-index:2525009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" filled="f" stroked="f">
                <v:textbox>
                  <w:txbxContent>
                    <w:p w14:paraId="416808ED" w14:textId="77777777" w:rsidR="00DA1D90" w:rsidRPr="001274EF" w:rsidRDefault="00DA1D90" w:rsidP="00DA1D90">
                      <w:pPr>
                        <w:spacing w:line="216" w:lineRule="auto"/>
                        <w:rPr>
                          <w:rFonts w:ascii="Arial" w:hAnsi="Arial" w:cs="Arial"/>
                          <w:b/>
                          <w:bCs/>
                          <w:color w:val="3A3A3A"/>
                          <w:spacing w:val="-8"/>
                        </w:rPr>
                      </w:pPr>
                      <w:r w:rsidRPr="001274EF">
                        <w:rPr>
                          <w:rFonts w:ascii="Arial" w:hAnsi="Arial" w:cs="Arial"/>
                          <w:b/>
                          <w:bCs/>
                        </w:rPr>
                        <w:t>A</w:t>
                      </w:r>
                    </w:p>
                  </w:txbxContent>
                </v:textbox>
              </v:shape>
            </w:pict>
          </mc:Fallback>
        </mc:AlternateContent>
      </w:r>
      <w:r w:rsidR="00DA1D90" w:rsidRPr="00EB3CC0">
        <w:rPr>
          <w:rFonts w:ascii="Calibri" w:hAnsi="Calibri" w:cs="Calibri"/>
        </w:rPr>
        <w:drawing>
          <wp:inline distT="0" distB="0" distL="0" distR="0" wp14:anchorId="7D21D1C0" wp14:editId="1578AC10">
            <wp:extent cx="5724000" cy="8483029"/>
            <wp:effectExtent l="0" t="0" r="0" b="0"/>
            <wp:docPr id="320644298" name="Picture 1199"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0644298" name="Picture 1199" descr="A screenshot of a computer&#10;&#10;Description automatically generated"/>
                    <pic:cNvPicPr/>
                  </pic:nvPicPr>
                  <pic:blipFill>
                    <a:blip r:embed="rId28" cstate="print">
                      <a:extLst>
                        <a:ext uri="{28A0092B-C50C-407E-A947-70E740481C1C}">
                          <a14:useLocalDpi xmlns:a14="http://schemas.microsoft.com/office/drawing/2010/main" val="0"/>
                        </a:ext>
                      </a:extLst>
                    </a:blip>
                    <a:stretch>
                      <a:fillRect/>
                    </a:stretch>
                  </pic:blipFill>
                  <pic:spPr>
                    <a:xfrm>
                      <a:off x="0" y="0"/>
                      <a:ext cx="5724000" cy="8483029"/>
                    </a:xfrm>
                    <a:prstGeom prst="rect">
                      <a:avLst/>
                    </a:prstGeom>
                  </pic:spPr>
                </pic:pic>
              </a:graphicData>
            </a:graphic>
          </wp:inline>
        </w:drawing>
      </w:r>
    </w:p>
    <w:p w14:paraId="3818C47B" w14:textId="7CCDFD4A" w:rsidR="00DA1D90" w:rsidRPr="00EB3CC0" w:rsidRDefault="00DA1D90" w:rsidP="00DA1D90">
      <w:pPr>
        <w:pBdr>
          <w:left w:val="single" w:sz="4" w:space="4" w:color="000000"/>
          <w:bottom w:val="single" w:sz="4" w:space="1" w:color="000000"/>
          <w:right w:val="single" w:sz="4" w:space="4" w:color="000000"/>
        </w:pBdr>
        <w:spacing w:before="240" w:after="120"/>
        <w:rPr>
          <w:rFonts w:eastAsia="Calibri"/>
        </w:rPr>
      </w:pPr>
      <w:r w:rsidRPr="00EB3CC0">
        <w:rPr>
          <w:b/>
          <w:bCs/>
        </w:rPr>
        <w:t>Figure SPM.10.</w:t>
      </w:r>
      <w:r w:rsidRPr="00EB3CC0">
        <w:t xml:space="preserve"> </w:t>
      </w:r>
      <w:r w:rsidRPr="00EB3CC0">
        <w:rPr>
          <w:b/>
          <w:bCs/>
        </w:rPr>
        <w:t xml:space="preserve">Les interventions possibles fournissent un appui large et varié aux objectifs </w:t>
      </w:r>
      <w:r w:rsidR="0035542C" w:rsidRPr="00EB3CC0">
        <w:rPr>
          <w:b/>
          <w:bCs/>
        </w:rPr>
        <w:t xml:space="preserve">et </w:t>
      </w:r>
      <w:r w:rsidRPr="00EB3CC0">
        <w:rPr>
          <w:b/>
          <w:bCs/>
        </w:rPr>
        <w:t>cibles des cadres mondiaux de politique générale.</w:t>
      </w:r>
      <w:r w:rsidRPr="00EB3CC0">
        <w:t xml:space="preserve"> (A) Nombre d’interventions possibles qui contribuent à la réalisation des objectifs de développement durable. Chaque barre composée de diverses couleurs correspond à un objectif, chaque couleur </w:t>
      </w:r>
      <w:r w:rsidRPr="00EB3CC0">
        <w:lastRenderedPageBreak/>
        <w:t>dans une barre indiquant le nombre d’interventions possibles pour chaque élément du nexus. (B) Nombre d’interventions possibles qui contribuent à la réalisation des cibles du Cadre mondial de la biodiversité de Kunming-Montréal, selon le même format que la partie A. (C) Nombre d’objectifs ou de cibles des trois</w:t>
      </w:r>
      <w:r w:rsidR="009953AA" w:rsidRPr="00EB3CC0">
        <w:t> </w:t>
      </w:r>
      <w:r w:rsidRPr="00EB3CC0">
        <w:t xml:space="preserve">cadres mondiaux de politique générale soutenus par chaque catégorie d’intervention. Les cercles indiquent le niveau d’appui aux différents cadres fourni par chacune des 10 catégories d’interventions présentées dans la </w:t>
      </w:r>
      <w:r w:rsidRPr="00EB3CC0">
        <w:rPr>
          <w:b/>
          <w:bCs/>
        </w:rPr>
        <w:t>figure SPM.7</w:t>
      </w:r>
      <w:r w:rsidRPr="00EB3CC0">
        <w:t>. La longueur de chaque barre est proportionnelle au nombre d’objectifs ou de cibles soutenus par les interventions d’une catégorie donnée et les chiffres indiquent le nombre d’objectifs ou de cibles soutenus. Ainsi, la catégorie « Conserver les écosystèmes » contribue à la réalisation de 11</w:t>
      </w:r>
      <w:r w:rsidR="00657E19" w:rsidRPr="00EB3CC0">
        <w:t> </w:t>
      </w:r>
      <w:r w:rsidRPr="00EB3CC0">
        <w:t>(sur 17)</w:t>
      </w:r>
      <w:r w:rsidR="00657E19" w:rsidRPr="00EB3CC0">
        <w:t> </w:t>
      </w:r>
      <w:r w:rsidRPr="00EB3CC0">
        <w:t>des objectifs de développement durable, de 15</w:t>
      </w:r>
      <w:r w:rsidR="00657E19" w:rsidRPr="00EB3CC0">
        <w:t> </w:t>
      </w:r>
      <w:r w:rsidRPr="00EB3CC0">
        <w:t>(sur 23)</w:t>
      </w:r>
      <w:r w:rsidR="00657E19" w:rsidRPr="00EB3CC0">
        <w:t> </w:t>
      </w:r>
      <w:r w:rsidRPr="00EB3CC0">
        <w:t>des cibles du Cadre mondial de la biodiversité de Kunming-Montréal et des deux</w:t>
      </w:r>
      <w:r w:rsidR="006B7894" w:rsidRPr="00EB3CC0">
        <w:t> </w:t>
      </w:r>
      <w:r w:rsidRPr="00EB3CC0">
        <w:t>objectifs à long terme, pour l’atténuation et l’adaptation, de l’Accord de</w:t>
      </w:r>
      <w:r w:rsidR="006B7894" w:rsidRPr="00EB3CC0">
        <w:t> </w:t>
      </w:r>
      <w:r w:rsidRPr="00EB3CC0">
        <w:t>Paris (l</w:t>
      </w:r>
      <w:r w:rsidR="005075C8" w:rsidRPr="00EB3CC0">
        <w:t xml:space="preserve">’appui aux </w:t>
      </w:r>
      <w:r w:rsidRPr="00EB3CC0">
        <w:t xml:space="preserve">interventions possibles </w:t>
      </w:r>
      <w:r w:rsidR="006903EF" w:rsidRPr="00EB3CC0">
        <w:t>pour le</w:t>
      </w:r>
      <w:r w:rsidRPr="00EB3CC0">
        <w:t xml:space="preserve"> troisième objectif à long terme, qui concerne le financement de l’action climatique</w:t>
      </w:r>
      <w:r w:rsidR="006903EF" w:rsidRPr="00EB3CC0">
        <w:t xml:space="preserve">, n’a fait l’objet </w:t>
      </w:r>
      <w:r w:rsidR="00E13CBD" w:rsidRPr="00EB3CC0">
        <w:t>d’aucune évaluation dans les sous-chapitres du chapitre 5</w:t>
      </w:r>
      <w:r w:rsidRPr="00EB3CC0">
        <w:t>). L’</w:t>
      </w:r>
      <w:r w:rsidRPr="00EB3CC0">
        <w:rPr>
          <w:b/>
          <w:bCs/>
        </w:rPr>
        <w:t>appendice 5</w:t>
      </w:r>
      <w:r w:rsidRPr="00EB3CC0">
        <w:t xml:space="preserve"> contient des précisions supplémentaires et fournit une estimation des contributions de chaque intervention possible à la réalisation des objectifs et cibles des trois</w:t>
      </w:r>
      <w:r w:rsidR="006B7894" w:rsidRPr="00EB3CC0">
        <w:t> </w:t>
      </w:r>
      <w:r w:rsidRPr="00EB3CC0">
        <w:t>cadres.</w:t>
      </w:r>
    </w:p>
    <w:p w14:paraId="2936825E" w14:textId="4A061152" w:rsidR="00DA1D90" w:rsidRPr="00EB3CC0" w:rsidRDefault="00DA1D90" w:rsidP="00DA1D90">
      <w:pPr>
        <w:keepNext/>
        <w:keepLines/>
        <w:shd w:val="clear" w:color="auto" w:fill="C5E0B3"/>
        <w:tabs>
          <w:tab w:val="right" w:pos="851"/>
          <w:tab w:val="left" w:pos="1871"/>
          <w:tab w:val="left" w:pos="2495"/>
          <w:tab w:val="left" w:pos="3119"/>
          <w:tab w:val="left" w:pos="3742"/>
          <w:tab w:val="left" w:pos="4366"/>
          <w:tab w:val="left" w:pos="4990"/>
        </w:tabs>
        <w:spacing w:before="240" w:after="120"/>
        <w:ind w:left="1247" w:right="624" w:hanging="1247"/>
        <w:rPr>
          <w:rFonts w:eastAsia="Calibri"/>
          <w:b/>
          <w:sz w:val="24"/>
          <w:szCs w:val="24"/>
        </w:rPr>
      </w:pPr>
      <w:r w:rsidRPr="00EB3CC0">
        <w:rPr>
          <w:b/>
          <w:bCs/>
          <w:sz w:val="24"/>
          <w:szCs w:val="24"/>
        </w:rPr>
        <w:t>D.</w:t>
      </w:r>
      <w:r w:rsidRPr="00EB3CC0">
        <w:rPr>
          <w:sz w:val="24"/>
          <w:szCs w:val="24"/>
        </w:rPr>
        <w:t xml:space="preserve"> </w:t>
      </w:r>
      <w:r w:rsidR="00CE5D19" w:rsidRPr="00EB3CC0">
        <w:rPr>
          <w:b/>
          <w:bCs/>
          <w:sz w:val="24"/>
          <w:szCs w:val="24"/>
        </w:rPr>
        <w:t xml:space="preserve">Gouverner </w:t>
      </w:r>
      <w:r w:rsidRPr="00EB3CC0">
        <w:rPr>
          <w:b/>
          <w:bCs/>
          <w:sz w:val="24"/>
          <w:szCs w:val="24"/>
        </w:rPr>
        <w:t>le nexus pour parvenir à un avenir juste et durable</w:t>
      </w:r>
    </w:p>
    <w:p w14:paraId="2B342844" w14:textId="754AC50A" w:rsidR="00DA1D90" w:rsidRPr="00EB3CC0" w:rsidRDefault="00DA1D90" w:rsidP="00DA1D90">
      <w:pPr>
        <w:tabs>
          <w:tab w:val="right" w:pos="851"/>
          <w:tab w:val="left" w:pos="1871"/>
          <w:tab w:val="left" w:pos="2495"/>
          <w:tab w:val="left" w:pos="3119"/>
          <w:tab w:val="left" w:pos="3742"/>
          <w:tab w:val="left" w:pos="4366"/>
          <w:tab w:val="left" w:pos="4990"/>
        </w:tabs>
        <w:spacing w:before="240" w:after="120"/>
        <w:rPr>
          <w:rFonts w:eastAsia="Calibri"/>
        </w:rPr>
      </w:pPr>
      <w:r w:rsidRPr="00EB3CC0">
        <w:rPr>
          <w:b/>
          <w:bCs/>
        </w:rPr>
        <w:t>D1.</w:t>
      </w:r>
      <w:r w:rsidRPr="00EB3CC0">
        <w:t xml:space="preserve"> </w:t>
      </w:r>
      <w:r w:rsidRPr="00EB3CC0">
        <w:rPr>
          <w:b/>
          <w:bCs/>
        </w:rPr>
        <w:t>L’amélioration des approches de gouvernance de la biodiversité, de l’eau, de l’alimentation, de la santé et du climat peut contribuer à résoudre des problèmes interdépendants et cumulatifs en mettant l’accent sur les politiques, les institutions et les actions qui favorisent l’intégration, l’inclusion, l’équité et le principe de responsabilité, ainsi que sur des approches coordonnées et adaptatives (</w:t>
      </w:r>
      <w:r w:rsidRPr="00EB3CC0">
        <w:rPr>
          <w:b/>
          <w:bCs/>
          <w:i/>
          <w:iCs/>
        </w:rPr>
        <w:t>établi mais incomplet</w:t>
      </w:r>
      <w:r w:rsidRPr="00EB3CC0">
        <w:rPr>
          <w:b/>
          <w:bCs/>
        </w:rPr>
        <w:t>) {1.3.4, 4.5, 7.3}.</w:t>
      </w:r>
      <w:r w:rsidRPr="00EB3CC0">
        <w:t xml:space="preserve"> </w:t>
      </w:r>
      <w:r w:rsidRPr="00EB3CC0">
        <w:rPr>
          <w:b/>
          <w:bCs/>
        </w:rPr>
        <w:t>Cependant, les politiques et approches existantes, issues de perspectives sectorielles et étroites, ont donné lieu à</w:t>
      </w:r>
      <w:r w:rsidR="003D077E" w:rsidRPr="00EB3CC0">
        <w:rPr>
          <w:b/>
          <w:bCs/>
        </w:rPr>
        <w:t> </w:t>
      </w:r>
      <w:r w:rsidRPr="00EB3CC0">
        <w:rPr>
          <w:b/>
          <w:bCs/>
        </w:rPr>
        <w:t>une gouvernance mal adaptée et incohérente qui créé des situations de chevauchement, et n’ont pas permis d’influer sur les facteurs directs et indirects du changement (</w:t>
      </w:r>
      <w:r w:rsidRPr="00EB3CC0">
        <w:rPr>
          <w:b/>
          <w:bCs/>
          <w:i/>
          <w:iCs/>
        </w:rPr>
        <w:t>bien établi</w:t>
      </w:r>
      <w:r w:rsidRPr="00EB3CC0">
        <w:rPr>
          <w:b/>
          <w:bCs/>
        </w:rPr>
        <w:t>) {1.1, 1.2, 4.2}.</w:t>
      </w:r>
      <w:r w:rsidRPr="00EB3CC0">
        <w:t xml:space="preserve"> </w:t>
      </w:r>
      <w:r w:rsidR="00CE5D19" w:rsidRPr="00EB3CC0">
        <w:t xml:space="preserve">Gouverner </w:t>
      </w:r>
      <w:r w:rsidRPr="00EB3CC0">
        <w:t>le nexus suppose d’éviter de nombreux écueils</w:t>
      </w:r>
      <w:r w:rsidR="00D942F5" w:rsidRPr="00EB3CC0">
        <w:t xml:space="preserve"> imputables, entre autres, aux</w:t>
      </w:r>
      <w:r w:rsidRPr="00EB3CC0">
        <w:t xml:space="preserve"> complexité</w:t>
      </w:r>
      <w:r w:rsidR="00D942F5" w:rsidRPr="00EB3CC0">
        <w:t>s</w:t>
      </w:r>
      <w:r w:rsidRPr="00EB3CC0">
        <w:t xml:space="preserve"> </w:t>
      </w:r>
      <w:proofErr w:type="spellStart"/>
      <w:r w:rsidRPr="00EB3CC0">
        <w:t>socioécologique</w:t>
      </w:r>
      <w:r w:rsidR="00D942F5" w:rsidRPr="00EB3CC0">
        <w:t>s</w:t>
      </w:r>
      <w:proofErr w:type="spellEnd"/>
      <w:r w:rsidR="00D942F5" w:rsidRPr="00EB3CC0">
        <w:t>,</w:t>
      </w:r>
      <w:r w:rsidRPr="00EB3CC0">
        <w:t xml:space="preserve"> afin d’en finir avec l’adoption de décisions fragmentées et sectorielles, la multiplicité et la diversité des valeurs, l’insuffisance, l’inaccessibilité et l’imprévisibilité des financements et l’inadéquation du changement d’échelle des interventions (</w:t>
      </w:r>
      <w:r w:rsidRPr="00EB3CC0">
        <w:rPr>
          <w:i/>
          <w:iCs/>
        </w:rPr>
        <w:t>établi mais incomplet</w:t>
      </w:r>
      <w:r w:rsidRPr="00EB3CC0">
        <w:t>) {1.1.2, 4.2, 4.5, 7.1}. Une solution consiste à améliorer et à réorienter les approches de gouvernance du nexus (</w:t>
      </w:r>
      <w:r w:rsidRPr="00EB3CC0">
        <w:rPr>
          <w:b/>
          <w:bCs/>
        </w:rPr>
        <w:t>figure SPM.11</w:t>
      </w:r>
      <w:r w:rsidRPr="00EB3CC0">
        <w:t>), définies comme la mise au point et l’utilisation de structures et de processus de coordination qui renforcent la participation de multiples acteurs par le jeu de canaux horizontaux (par exemple, les différents éléments du nexus</w:t>
      </w:r>
      <w:r w:rsidR="00D942F5" w:rsidRPr="00EB3CC0">
        <w:t xml:space="preserve"> et les secteurs connexes</w:t>
      </w:r>
      <w:r w:rsidRPr="00EB3CC0">
        <w:t>) et verticaux (par exemple, la connectivité entre les différentes échelles ou la gouvernance multiniveaux), afin de définir des interventions politiques et sociopolitiques adaptées et de gérer leur mise en œuvre (</w:t>
      </w:r>
      <w:r w:rsidRPr="00EB3CC0">
        <w:rPr>
          <w:i/>
          <w:iCs/>
        </w:rPr>
        <w:t>établi mais incomplet</w:t>
      </w:r>
      <w:r w:rsidRPr="00EB3CC0">
        <w:t>) {4.5}. Les approches de gouvernance du nexus, dans le prolongement et le respect des différentes obligations nationales et internationales, peuvent constituer une alternative aux approches cloisonnées actuelles et s’attaquer aux facteurs indirects en faisant intervenir</w:t>
      </w:r>
      <w:r w:rsidR="001121F2" w:rsidRPr="00EB3CC0">
        <w:t> </w:t>
      </w:r>
      <w:r w:rsidRPr="00EB3CC0">
        <w:t xml:space="preserve">: </w:t>
      </w:r>
      <w:r w:rsidR="006D57F3" w:rsidRPr="00EB3CC0">
        <w:t>a</w:t>
      </w:r>
      <w:r w:rsidRPr="00EB3CC0">
        <w:t>) des conceptions intégratives, globales et transdisciplinaires des problèmes et des solutions</w:t>
      </w:r>
      <w:r w:rsidR="006D57F3" w:rsidRPr="00EB3CC0">
        <w:t> ; b</w:t>
      </w:r>
      <w:r w:rsidRPr="00EB3CC0">
        <w:t>) des approches inclusives qui créent de nouvelles perspectives de participation pour des acteurs divers</w:t>
      </w:r>
      <w:r w:rsidR="00ED6DCD" w:rsidRPr="00EB3CC0">
        <w:t> ; c</w:t>
      </w:r>
      <w:r w:rsidRPr="00EB3CC0">
        <w:t xml:space="preserve">) la prise en compte de valeurs telles que l’équité, la justice et le principe de responsabilité, </w:t>
      </w:r>
      <w:r w:rsidR="00ED6DCD" w:rsidRPr="00EB3CC0">
        <w:t>d</w:t>
      </w:r>
      <w:r w:rsidRPr="00EB3CC0">
        <w:t xml:space="preserve">) des mécanismes et des processus améliorés de collaboration et de coordination entre les différentes échelles et entre les différents domaines et </w:t>
      </w:r>
      <w:r w:rsidR="00ED6DCD" w:rsidRPr="00EB3CC0">
        <w:t>e</w:t>
      </w:r>
      <w:r w:rsidRPr="00EB3CC0">
        <w:t>) des approches adaptatives, réflexives et expérimentales pour tirer des enseignements des solutions couronnées de succès et mettre en œuvre ces dernières à une autre échelle (</w:t>
      </w:r>
      <w:r w:rsidRPr="00EB3CC0">
        <w:rPr>
          <w:i/>
          <w:iCs/>
        </w:rPr>
        <w:t>établi mais incomplet</w:t>
      </w:r>
      <w:r w:rsidRPr="00EB3CC0">
        <w:t>) {4.5.4}</w:t>
      </w:r>
      <w:r w:rsidR="005D32DE" w:rsidRPr="00EB3CC0">
        <w:t xml:space="preserve"> (</w:t>
      </w:r>
      <w:r w:rsidR="005D32DE" w:rsidRPr="00EB3CC0">
        <w:rPr>
          <w:b/>
          <w:bCs/>
        </w:rPr>
        <w:t>figure SPM.11</w:t>
      </w:r>
      <w:r w:rsidR="005D32DE" w:rsidRPr="00EB3CC0">
        <w:t>)</w:t>
      </w:r>
      <w:r w:rsidRPr="00EB3CC0">
        <w:t>. Des</w:t>
      </w:r>
      <w:r w:rsidR="005D32DE" w:rsidRPr="00EB3CC0">
        <w:t> </w:t>
      </w:r>
      <w:r w:rsidRPr="00EB3CC0">
        <w:t>changements d’échelle soigneusement choisis peuvent également contribuer à accélérer l’adoption, la mise en œuvre et l’intensification des interventions dans des zones plus vastes et à plus long terme. Les différent</w:t>
      </w:r>
      <w:r w:rsidR="00063B93" w:rsidRPr="00EB3CC0">
        <w:t>e</w:t>
      </w:r>
      <w:r w:rsidRPr="00EB3CC0">
        <w:t xml:space="preserve">s </w:t>
      </w:r>
      <w:r w:rsidR="00063B93" w:rsidRPr="00EB3CC0">
        <w:t xml:space="preserve">possibilités </w:t>
      </w:r>
      <w:r w:rsidRPr="00EB3CC0">
        <w:t>de changement d’échelle sont les suivant</w:t>
      </w:r>
      <w:r w:rsidR="00063B93" w:rsidRPr="00EB3CC0">
        <w:t>e</w:t>
      </w:r>
      <w:r w:rsidRPr="00EB3CC0">
        <w:t xml:space="preserve">s : </w:t>
      </w:r>
      <w:r w:rsidR="007667F6" w:rsidRPr="00EB3CC0">
        <w:t>propag</w:t>
      </w:r>
      <w:r w:rsidR="00226B45" w:rsidRPr="00EB3CC0">
        <w:t>ation</w:t>
      </w:r>
      <w:r w:rsidR="007667F6" w:rsidRPr="00EB3CC0">
        <w:t xml:space="preserve"> (</w:t>
      </w:r>
      <w:r w:rsidRPr="00EB3CC0">
        <w:t>reprodu</w:t>
      </w:r>
      <w:r w:rsidR="007667F6" w:rsidRPr="00EB3CC0">
        <w:t xml:space="preserve">ire </w:t>
      </w:r>
      <w:r w:rsidRPr="00EB3CC0">
        <w:t>dans d</w:t>
      </w:r>
      <w:r w:rsidR="007667F6" w:rsidRPr="00EB3CC0">
        <w:t>’autres</w:t>
      </w:r>
      <w:r w:rsidRPr="00EB3CC0">
        <w:t xml:space="preserve"> </w:t>
      </w:r>
      <w:r w:rsidR="00C61F96" w:rsidRPr="00EB3CC0">
        <w:t>endroits</w:t>
      </w:r>
      <w:r w:rsidRPr="00EB3CC0">
        <w:t xml:space="preserve">), </w:t>
      </w:r>
      <w:r w:rsidR="00226B45" w:rsidRPr="00EB3CC0">
        <w:t>l</w:t>
      </w:r>
      <w:r w:rsidRPr="00EB3CC0">
        <w:t>ocalis</w:t>
      </w:r>
      <w:r w:rsidR="00226B45" w:rsidRPr="00EB3CC0">
        <w:t>ation</w:t>
      </w:r>
      <w:r w:rsidRPr="00EB3CC0">
        <w:t xml:space="preserve"> (</w:t>
      </w:r>
      <w:r w:rsidR="00063B93" w:rsidRPr="00EB3CC0">
        <w:t xml:space="preserve">transposer </w:t>
      </w:r>
      <w:r w:rsidRPr="00EB3CC0">
        <w:t xml:space="preserve">à la situation locale </w:t>
      </w:r>
      <w:r w:rsidR="007667F6" w:rsidRPr="00EB3CC0">
        <w:t>l</w:t>
      </w:r>
      <w:r w:rsidRPr="00EB3CC0">
        <w:t xml:space="preserve">es interventions </w:t>
      </w:r>
      <w:r w:rsidR="00E703BD" w:rsidRPr="00EB3CC0">
        <w:t>particulièrement</w:t>
      </w:r>
      <w:r w:rsidRPr="00EB3CC0">
        <w:t xml:space="preserve"> </w:t>
      </w:r>
      <w:r w:rsidR="00063B93" w:rsidRPr="00EB3CC0">
        <w:t>adaptatives</w:t>
      </w:r>
      <w:r w:rsidRPr="00EB3CC0">
        <w:t>)</w:t>
      </w:r>
      <w:r w:rsidR="00AC7248" w:rsidRPr="00EB3CC0">
        <w:t>,</w:t>
      </w:r>
      <w:r w:rsidRPr="00EB3CC0">
        <w:t xml:space="preserve"> </w:t>
      </w:r>
      <w:r w:rsidR="00AC7248" w:rsidRPr="00EB3CC0">
        <w:t xml:space="preserve">généralisation (institutionnaliser au niveau des politiques, des règlements et des lois), </w:t>
      </w:r>
      <w:r w:rsidRPr="00EB3CC0">
        <w:t xml:space="preserve">et </w:t>
      </w:r>
      <w:r w:rsidR="00E703BD" w:rsidRPr="00EB3CC0">
        <w:t>approfondi</w:t>
      </w:r>
      <w:r w:rsidR="00226B45" w:rsidRPr="00EB3CC0">
        <w:t>ssement</w:t>
      </w:r>
      <w:r w:rsidR="00E703BD" w:rsidRPr="00EB3CC0">
        <w:t xml:space="preserve"> </w:t>
      </w:r>
      <w:r w:rsidRPr="00EB3CC0">
        <w:t>(faire évoluer les relations ainsi que les visions du monde, les mentalités ou les croyances non durables et injustes) (</w:t>
      </w:r>
      <w:r w:rsidRPr="00EB3CC0">
        <w:rPr>
          <w:i/>
          <w:iCs/>
        </w:rPr>
        <w:t>bien établi</w:t>
      </w:r>
      <w:r w:rsidRPr="00EB3CC0">
        <w:t>) {4.4.1}. Lorsqu’il est associé à des processus de renforcement des capacités {D5}, le changement d’échelle peut favoriser des changements transformateurs (</w:t>
      </w:r>
      <w:r w:rsidRPr="00EB3CC0">
        <w:rPr>
          <w:i/>
          <w:iCs/>
        </w:rPr>
        <w:t>établi</w:t>
      </w:r>
      <w:r w:rsidR="005D32DE" w:rsidRPr="00EB3CC0">
        <w:rPr>
          <w:i/>
          <w:iCs/>
        </w:rPr>
        <w:t> </w:t>
      </w:r>
      <w:r w:rsidRPr="00EB3CC0">
        <w:rPr>
          <w:i/>
          <w:iCs/>
        </w:rPr>
        <w:t>mais incomplet</w:t>
      </w:r>
      <w:r w:rsidRPr="00EB3CC0">
        <w:t>) {4.4, 4.5.5, 7.3}.</w:t>
      </w:r>
    </w:p>
    <w:p w14:paraId="1AAB80E1" w14:textId="6D693DBD" w:rsidR="00DA1D90" w:rsidRPr="00EB3CC0" w:rsidRDefault="00DD4F3F" w:rsidP="006E192F">
      <w:pPr>
        <w:rPr>
          <w:rFonts w:ascii="Calibri" w:hAnsi="Calibri" w:cs="Calibri"/>
        </w:rPr>
      </w:pPr>
      <w:r w:rsidRPr="00EB3CC0">
        <w:rPr>
          <w:rFonts w:ascii="Calibri" w:eastAsia="Aptos" w:hAnsi="Calibri" w:cs="Calibri"/>
        </w:rPr>
        <w:lastRenderedPageBreak/>
        <mc:AlternateContent>
          <mc:Choice Requires="wps">
            <w:drawing>
              <wp:anchor distT="0" distB="0" distL="114300" distR="114300" simplePos="0" relativeHeight="251919360" behindDoc="0" locked="0" layoutInCell="1" allowOverlap="1" wp14:anchorId="2B47A7CD" wp14:editId="729D50ED">
                <wp:simplePos x="0" y="0"/>
                <wp:positionH relativeFrom="column">
                  <wp:posOffset>734060</wp:posOffset>
                </wp:positionH>
                <wp:positionV relativeFrom="paragraph">
                  <wp:posOffset>3057102</wp:posOffset>
                </wp:positionV>
                <wp:extent cx="730333" cy="267195"/>
                <wp:effectExtent l="0" t="0" r="0" b="0"/>
                <wp:wrapNone/>
                <wp:docPr id="53996349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0333" cy="267195"/>
                        </a:xfrm>
                        <a:prstGeom prst="rect">
                          <a:avLst/>
                        </a:prstGeom>
                        <a:noFill/>
                        <a:ln w="9525">
                          <a:noFill/>
                          <a:miter lim="800000"/>
                          <a:headEnd/>
                          <a:tailEnd/>
                        </a:ln>
                      </wps:spPr>
                      <wps:txbx>
                        <w:txbxContent>
                          <w:p w14:paraId="33D29A10" w14:textId="77777777" w:rsidR="00DA1D90" w:rsidRPr="001274EF" w:rsidRDefault="00DA1D90" w:rsidP="00DA1D90">
                            <w:pPr>
                              <w:jc w:val="center"/>
                              <w:rPr>
                                <w:rFonts w:asciiTheme="minorBidi" w:hAnsiTheme="minorBidi" w:cstheme="minorBidi"/>
                                <w:color w:val="FFFFFF" w:themeColor="background1"/>
                                <w:spacing w:val="-2"/>
                                <w:sz w:val="12"/>
                                <w:szCs w:val="12"/>
                              </w:rPr>
                            </w:pPr>
                            <w:r w:rsidRPr="001274EF">
                              <w:rPr>
                                <w:rFonts w:asciiTheme="minorBidi" w:hAnsiTheme="minorBidi" w:cstheme="minorBidi"/>
                                <w:color w:val="FFFFFF" w:themeColor="background1"/>
                                <w:sz w:val="12"/>
                                <w:szCs w:val="12"/>
                              </w:rPr>
                              <w:t>Changements climatiques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B47A7CD" id="_x0000_s1925" type="#_x0000_t202" style="position:absolute;margin-left:57.8pt;margin-top:240.7pt;width:57.5pt;height:21.05pt;z-index:251919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" filled="f" stroked="f">
                <v:textbox>
                  <w:txbxContent>
                    <w:p w14:paraId="33D29A10" w14:textId="77777777" w:rsidR="00DA1D90" w:rsidRPr="001274EF" w:rsidRDefault="00DA1D90" w:rsidP="00DA1D90">
                      <w:pPr>
                        <w:jc w:val="center"/>
                        <w:rPr>
                          <w:rFonts w:asciiTheme="minorBidi" w:hAnsiTheme="minorBidi" w:cstheme="minorBidi"/>
                          <w:color w:val="FFFFFF" w:themeColor="background1"/>
                          <w:spacing w:val="-2"/>
                          <w:sz w:val="12"/>
                          <w:szCs w:val="12"/>
                        </w:rPr>
                      </w:pPr>
                      <w:r w:rsidRPr="001274EF">
                        <w:rPr>
                          <w:rFonts w:asciiTheme="minorBidi" w:hAnsiTheme="minorBidi" w:cstheme="minorBidi"/>
                          <w:color w:val="FFFFFF" w:themeColor="background1"/>
                          <w:sz w:val="12"/>
                          <w:szCs w:val="12"/>
                        </w:rPr>
                        <w:t>Changements climatiques</w:t>
                      </w:r>
                    </w:p>
                  </w:txbxContent>
                </v:textbox>
              </v:shape>
            </w:pict>
          </mc:Fallback>
        </mc:AlternateContent>
      </w:r>
      <w:r w:rsidR="00975DC1" w:rsidRPr="00EB3CC0">
        <w:rPr>
          <w:rFonts w:ascii="Calibri" w:eastAsia="Aptos" w:hAnsi="Calibri" w:cs="Calibri"/>
        </w:rPr>
        <mc:AlternateContent>
          <mc:Choice Requires="wps">
            <w:drawing>
              <wp:anchor distT="0" distB="0" distL="114300" distR="114300" simplePos="0" relativeHeight="251900928" behindDoc="0" locked="0" layoutInCell="1" allowOverlap="1" wp14:anchorId="1E03843F" wp14:editId="42995028">
                <wp:simplePos x="0" y="0"/>
                <wp:positionH relativeFrom="column">
                  <wp:posOffset>3805344</wp:posOffset>
                </wp:positionH>
                <wp:positionV relativeFrom="paragraph">
                  <wp:posOffset>358563</wp:posOffset>
                </wp:positionV>
                <wp:extent cx="1156277" cy="223231"/>
                <wp:effectExtent l="0" t="0" r="0" b="5715"/>
                <wp:wrapNone/>
                <wp:docPr id="78610406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6277" cy="223231"/>
                        </a:xfrm>
                        <a:prstGeom prst="rect">
                          <a:avLst/>
                        </a:prstGeom>
                        <a:noFill/>
                        <a:ln w="9525">
                          <a:noFill/>
                          <a:miter lim="800000"/>
                          <a:headEnd/>
                          <a:tailEnd/>
                        </a:ln>
                      </wps:spPr>
                      <wps:txbx>
                        <w:txbxContent>
                          <w:p w14:paraId="3638413B" w14:textId="448A40DB" w:rsidR="00DA1D90" w:rsidRPr="001274EF" w:rsidRDefault="007667F6" w:rsidP="00DA1D90">
                            <w:pPr>
                              <w:spacing w:line="216" w:lineRule="auto"/>
                              <w:jc w:val="center"/>
                              <w:rPr>
                                <w:rFonts w:ascii="Arial" w:hAnsi="Arial" w:cs="Arial"/>
                                <w:b/>
                                <w:bCs/>
                                <w:spacing w:val="-4"/>
                                <w:sz w:val="14"/>
                                <w:szCs w:val="14"/>
                              </w:rPr>
                            </w:pPr>
                            <w:r w:rsidRPr="001274EF">
                              <w:rPr>
                                <w:rFonts w:ascii="Arial" w:hAnsi="Arial" w:cs="Arial"/>
                                <w:b/>
                                <w:bCs/>
                                <w:sz w:val="14"/>
                                <w:szCs w:val="14"/>
                              </w:rPr>
                              <w:t>Approfondi</w:t>
                            </w:r>
                            <w:r w:rsidR="00226B45" w:rsidRPr="001274EF">
                              <w:rPr>
                                <w:rFonts w:ascii="Arial" w:hAnsi="Arial" w:cs="Arial"/>
                                <w:b/>
                                <w:bCs/>
                                <w:sz w:val="14"/>
                                <w:szCs w:val="14"/>
                              </w:rPr>
                              <w:t>ssement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E03843F" id="_x0000_s1926" type="#_x0000_t202" style="position:absolute;margin-left:299.65pt;margin-top:28.25pt;width:91.05pt;height:17.6pt;z-index:251900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" filled="f" stroked="f">
                <v:textbox>
                  <w:txbxContent>
                    <w:p w14:paraId="3638413B" w14:textId="448A40DB" w:rsidR="00DA1D90" w:rsidRPr="001274EF" w:rsidRDefault="007667F6" w:rsidP="00DA1D90">
                      <w:pPr>
                        <w:spacing w:line="216" w:lineRule="auto"/>
                        <w:jc w:val="center"/>
                        <w:rPr>
                          <w:rFonts w:ascii="Arial" w:hAnsi="Arial" w:cs="Arial"/>
                          <w:b/>
                          <w:bCs/>
                          <w:spacing w:val="-4"/>
                          <w:sz w:val="14"/>
                          <w:szCs w:val="14"/>
                        </w:rPr>
                      </w:pPr>
                      <w:r w:rsidRPr="001274EF">
                        <w:rPr>
                          <w:rFonts w:ascii="Arial" w:hAnsi="Arial" w:cs="Arial"/>
                          <w:b/>
                          <w:bCs/>
                          <w:sz w:val="14"/>
                          <w:szCs w:val="14"/>
                        </w:rPr>
                        <w:t>Approfondi</w:t>
                      </w:r>
                      <w:r w:rsidR="00226B45" w:rsidRPr="001274EF">
                        <w:rPr>
                          <w:rFonts w:ascii="Arial" w:hAnsi="Arial" w:cs="Arial"/>
                          <w:b/>
                          <w:bCs/>
                          <w:sz w:val="14"/>
                          <w:szCs w:val="14"/>
                        </w:rPr>
                        <w:t>ssement</w:t>
                      </w:r>
                    </w:p>
                  </w:txbxContent>
                </v:textbox>
              </v:shape>
            </w:pict>
          </mc:Fallback>
        </mc:AlternateContent>
      </w:r>
      <w:r w:rsidR="005D3BB6" w:rsidRPr="00EB3CC0">
        <w:rPr>
          <w:rFonts w:ascii="Calibri" w:eastAsia="Aptos" w:hAnsi="Calibri" w:cs="Calibri"/>
        </w:rPr>
        <mc:AlternateContent>
          <mc:Choice Requires="wps">
            <w:drawing>
              <wp:anchor distT="0" distB="0" distL="114300" distR="114300" simplePos="0" relativeHeight="251923456" behindDoc="0" locked="0" layoutInCell="1" allowOverlap="1" wp14:anchorId="71946F0A" wp14:editId="5ACF70BF">
                <wp:simplePos x="0" y="0"/>
                <wp:positionH relativeFrom="column">
                  <wp:posOffset>605641</wp:posOffset>
                </wp:positionH>
                <wp:positionV relativeFrom="paragraph">
                  <wp:posOffset>3511961</wp:posOffset>
                </wp:positionV>
                <wp:extent cx="754118" cy="430306"/>
                <wp:effectExtent l="0" t="0" r="0" b="0"/>
                <wp:wrapNone/>
                <wp:docPr id="2075701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4118" cy="430306"/>
                        </a:xfrm>
                        <a:prstGeom prst="rect">
                          <a:avLst/>
                        </a:prstGeom>
                        <a:noFill/>
                        <a:ln w="9525">
                          <a:noFill/>
                          <a:miter lim="800000"/>
                          <a:headEnd/>
                          <a:tailEnd/>
                        </a:ln>
                      </wps:spPr>
                      <wps:txbx>
                        <w:txbxContent>
                          <w:p w14:paraId="4F54F345" w14:textId="77777777" w:rsidR="00DA1D90" w:rsidRPr="001274EF" w:rsidRDefault="00DA1D90" w:rsidP="00DA1D90">
                            <w:pPr>
                              <w:spacing w:line="216" w:lineRule="auto"/>
                              <w:jc w:val="center"/>
                              <w:rPr>
                                <w:rFonts w:asciiTheme="minorBidi" w:hAnsiTheme="minorBidi" w:cstheme="minorBidi"/>
                                <w:color w:val="FFFFFF" w:themeColor="background1"/>
                                <w:sz w:val="12"/>
                                <w:szCs w:val="12"/>
                              </w:rPr>
                            </w:pPr>
                            <w:r w:rsidRPr="001274EF">
                              <w:rPr>
                                <w:rFonts w:asciiTheme="minorBidi" w:hAnsiTheme="minorBidi" w:cstheme="minorBidi"/>
                                <w:color w:val="FFFFFF" w:themeColor="background1"/>
                                <w:sz w:val="12"/>
                                <w:szCs w:val="12"/>
                              </w:rPr>
                              <w:t>Espèces exotiques envahissantes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1946F0A" id="_x0000_s1927" type="#_x0000_t202" style="position:absolute;margin-left:47.7pt;margin-top:276.55pt;width:59.4pt;height:33.9pt;z-index:251923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" filled="f" stroked="f">
                <v:textbox>
                  <w:txbxContent>
                    <w:p w14:paraId="4F54F345" w14:textId="77777777" w:rsidR="00DA1D90" w:rsidRPr="001274EF" w:rsidRDefault="00DA1D90" w:rsidP="00DA1D90">
                      <w:pPr>
                        <w:spacing w:line="216" w:lineRule="auto"/>
                        <w:jc w:val="center"/>
                        <w:rPr>
                          <w:rFonts w:asciiTheme="minorBidi" w:hAnsiTheme="minorBidi" w:cstheme="minorBidi"/>
                          <w:color w:val="FFFFFF" w:themeColor="background1"/>
                          <w:sz w:val="12"/>
                          <w:szCs w:val="12"/>
                        </w:rPr>
                      </w:pPr>
                      <w:r w:rsidRPr="001274EF">
                        <w:rPr>
                          <w:rFonts w:asciiTheme="minorBidi" w:hAnsiTheme="minorBidi" w:cstheme="minorBidi"/>
                          <w:color w:val="FFFFFF" w:themeColor="background1"/>
                          <w:sz w:val="12"/>
                          <w:szCs w:val="12"/>
                        </w:rPr>
                        <w:t>Espèces exotiques envahissantes</w:t>
                      </w:r>
                    </w:p>
                  </w:txbxContent>
                </v:textbox>
              </v:shape>
            </w:pict>
          </mc:Fallback>
        </mc:AlternateContent>
      </w:r>
      <w:r w:rsidR="00DB6E02" w:rsidRPr="00EB3CC0">
        <w:rPr>
          <w:rFonts w:ascii="Calibri" w:eastAsia="Aptos" w:hAnsi="Calibri" w:cs="Calibri"/>
        </w:rPr>
        <mc:AlternateContent>
          <mc:Choice Requires="wps">
            <w:drawing>
              <wp:anchor distT="0" distB="0" distL="114300" distR="114300" simplePos="0" relativeHeight="251902976" behindDoc="0" locked="0" layoutInCell="1" allowOverlap="1" wp14:anchorId="4FBE4F0F" wp14:editId="54718B06">
                <wp:simplePos x="0" y="0"/>
                <wp:positionH relativeFrom="column">
                  <wp:posOffset>50546</wp:posOffset>
                </wp:positionH>
                <wp:positionV relativeFrom="paragraph">
                  <wp:posOffset>2218461</wp:posOffset>
                </wp:positionV>
                <wp:extent cx="621792" cy="296545"/>
                <wp:effectExtent l="0" t="0" r="0" b="0"/>
                <wp:wrapNone/>
                <wp:docPr id="106678558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1792" cy="296545"/>
                        </a:xfrm>
                        <a:prstGeom prst="rect">
                          <a:avLst/>
                        </a:prstGeom>
                        <a:noFill/>
                        <a:ln w="9525">
                          <a:noFill/>
                          <a:miter lim="800000"/>
                          <a:headEnd/>
                          <a:tailEnd/>
                        </a:ln>
                      </wps:spPr>
                      <wps:txbx>
                        <w:txbxContent>
                          <w:p w14:paraId="5C6EC074" w14:textId="77777777" w:rsidR="00DA1D90" w:rsidRPr="001274EF" w:rsidRDefault="00DA1D90" w:rsidP="00DA1D90">
                            <w:pPr>
                              <w:spacing w:line="216" w:lineRule="auto"/>
                              <w:jc w:val="center"/>
                              <w:rPr>
                                <w:rFonts w:ascii="Arial" w:hAnsi="Arial" w:cs="Arial"/>
                                <w:b/>
                                <w:bCs/>
                                <w:color w:val="171717" w:themeColor="background2" w:themeShade="1A"/>
                                <w:spacing w:val="-4"/>
                                <w:sz w:val="15"/>
                                <w:szCs w:val="15"/>
                              </w:rPr>
                            </w:pPr>
                            <w:r w:rsidRPr="001274EF">
                              <w:rPr>
                                <w:rFonts w:ascii="Arial" w:hAnsi="Arial" w:cs="Arial"/>
                                <w:b/>
                                <w:bCs/>
                                <w:color w:val="171717" w:themeColor="background2" w:themeShade="1A"/>
                                <w:spacing w:val="-4"/>
                                <w:sz w:val="15"/>
                                <w:szCs w:val="15"/>
                              </w:rPr>
                              <w:t>Facteurs indirects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FBE4F0F" id="_x0000_s1928" type="#_x0000_t202" style="position:absolute;margin-left:4pt;margin-top:174.7pt;width:48.95pt;height:23.35pt;z-index:251902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" filled="f" stroked="f">
                <v:textbox>
                  <w:txbxContent>
                    <w:p w14:paraId="5C6EC074" w14:textId="77777777" w:rsidR="00DA1D90" w:rsidRPr="001274EF" w:rsidRDefault="00DA1D90" w:rsidP="00DA1D90">
                      <w:pPr>
                        <w:spacing w:line="216" w:lineRule="auto"/>
                        <w:jc w:val="center"/>
                        <w:rPr>
                          <w:rFonts w:ascii="Arial" w:hAnsi="Arial" w:cs="Arial"/>
                          <w:b/>
                          <w:bCs/>
                          <w:color w:val="171717" w:themeColor="background2" w:themeShade="1A"/>
                          <w:spacing w:val="-4"/>
                          <w:sz w:val="15"/>
                          <w:szCs w:val="15"/>
                        </w:rPr>
                      </w:pPr>
                      <w:r w:rsidRPr="001274EF">
                        <w:rPr>
                          <w:rFonts w:ascii="Arial" w:hAnsi="Arial" w:cs="Arial"/>
                          <w:b/>
                          <w:bCs/>
                          <w:color w:val="171717" w:themeColor="background2" w:themeShade="1A"/>
                          <w:spacing w:val="-4"/>
                          <w:sz w:val="15"/>
                          <w:szCs w:val="15"/>
                        </w:rPr>
                        <w:t>Facteurs indirects</w:t>
                      </w:r>
                    </w:p>
                  </w:txbxContent>
                </v:textbox>
              </v:shape>
            </w:pict>
          </mc:Fallback>
        </mc:AlternateContent>
      </w:r>
      <w:r w:rsidR="006B4BA0" w:rsidRPr="00EB3CC0">
        <w:rPr>
          <w:rFonts w:ascii="Calibri" w:eastAsia="Aptos" w:hAnsi="Calibri" w:cs="Calibri"/>
        </w:rPr>
        <mc:AlternateContent>
          <mc:Choice Requires="wps">
            <w:drawing>
              <wp:anchor distT="0" distB="0" distL="114300" distR="114300" simplePos="0" relativeHeight="251890688" behindDoc="0" locked="0" layoutInCell="1" allowOverlap="1" wp14:anchorId="3B7EDF41" wp14:editId="697EA6AA">
                <wp:simplePos x="0" y="0"/>
                <wp:positionH relativeFrom="column">
                  <wp:posOffset>352417</wp:posOffset>
                </wp:positionH>
                <wp:positionV relativeFrom="paragraph">
                  <wp:posOffset>106886</wp:posOffset>
                </wp:positionV>
                <wp:extent cx="5207330" cy="225631"/>
                <wp:effectExtent l="0" t="0" r="0" b="3175"/>
                <wp:wrapNone/>
                <wp:docPr id="61237512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07330" cy="225631"/>
                        </a:xfrm>
                        <a:prstGeom prst="rect">
                          <a:avLst/>
                        </a:prstGeom>
                        <a:noFill/>
                        <a:ln w="9525">
                          <a:noFill/>
                          <a:miter lim="800000"/>
                          <a:headEnd/>
                          <a:tailEnd/>
                        </a:ln>
                      </wps:spPr>
                      <wps:txbx>
                        <w:txbxContent>
                          <w:p w14:paraId="3B748EA6" w14:textId="77777777" w:rsidR="00DA1D90" w:rsidRPr="001274EF" w:rsidRDefault="00DA1D90" w:rsidP="00DA1D90">
                            <w:pPr>
                              <w:jc w:val="center"/>
                              <w:rPr>
                                <w:rFonts w:ascii="Arial" w:hAnsi="Arial" w:cs="Arial"/>
                                <w:color w:val="808080" w:themeColor="background1" w:themeShade="80"/>
                                <w:spacing w:val="-4"/>
                                <w:sz w:val="16"/>
                                <w:szCs w:val="16"/>
                              </w:rPr>
                            </w:pPr>
                            <w:r w:rsidRPr="001274EF">
                              <w:rPr>
                                <w:rFonts w:ascii="Arial" w:hAnsi="Arial" w:cs="Arial"/>
                                <w:color w:val="808080" w:themeColor="background1" w:themeShade="80"/>
                                <w:sz w:val="16"/>
                                <w:szCs w:val="16"/>
                              </w:rPr>
                              <w:t>Le changement d’échelle permet d’accélérer l’adoption, la mise en œuvre et l’intensification des interventions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B7EDF41" id="_x0000_s1929" type="#_x0000_t202" style="position:absolute;margin-left:27.75pt;margin-top:8.4pt;width:410.05pt;height:17.75pt;z-index:251890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" filled="f" stroked="f">
                <v:textbox>
                  <w:txbxContent>
                    <w:p w14:paraId="3B748EA6" w14:textId="77777777" w:rsidR="00DA1D90" w:rsidRPr="001274EF" w:rsidRDefault="00DA1D90" w:rsidP="00DA1D90">
                      <w:pPr>
                        <w:jc w:val="center"/>
                        <w:rPr>
                          <w:rFonts w:ascii="Arial" w:hAnsi="Arial" w:cs="Arial"/>
                          <w:color w:val="808080" w:themeColor="background1" w:themeShade="80"/>
                          <w:spacing w:val="-4"/>
                          <w:sz w:val="16"/>
                          <w:szCs w:val="16"/>
                        </w:rPr>
                      </w:pPr>
                      <w:r w:rsidRPr="001274EF">
                        <w:rPr>
                          <w:rFonts w:ascii="Arial" w:hAnsi="Arial" w:cs="Arial"/>
                          <w:color w:val="808080" w:themeColor="background1" w:themeShade="80"/>
                          <w:sz w:val="16"/>
                          <w:szCs w:val="16"/>
                        </w:rPr>
                        <w:t>Le changement d’échelle permet d’accélérer l’adoption, la mise en œuvre et l’intensification des interventions</w:t>
                      </w:r>
                    </w:p>
                  </w:txbxContent>
                </v:textbox>
              </v:shape>
            </w:pict>
          </mc:Fallback>
        </mc:AlternateContent>
      </w:r>
      <w:r w:rsidR="00960E8F" w:rsidRPr="00EB3CC0">
        <w:rPr>
          <w:rFonts w:ascii="Calibri" w:eastAsia="Aptos" w:hAnsi="Calibri" w:cs="Calibri"/>
        </w:rPr>
        <mc:AlternateContent>
          <mc:Choice Requires="wps">
            <w:drawing>
              <wp:anchor distT="0" distB="0" distL="114300" distR="114300" simplePos="0" relativeHeight="251896832" behindDoc="0" locked="0" layoutInCell="1" allowOverlap="1" wp14:anchorId="64A84BEF" wp14:editId="0FEBBE2A">
                <wp:simplePos x="0" y="0"/>
                <wp:positionH relativeFrom="column">
                  <wp:posOffset>1741830</wp:posOffset>
                </wp:positionH>
                <wp:positionV relativeFrom="paragraph">
                  <wp:posOffset>332517</wp:posOffset>
                </wp:positionV>
                <wp:extent cx="838777" cy="215900"/>
                <wp:effectExtent l="0" t="0" r="0" b="0"/>
                <wp:wrapNone/>
                <wp:docPr id="35868262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38777" cy="215900"/>
                        </a:xfrm>
                        <a:prstGeom prst="rect">
                          <a:avLst/>
                        </a:prstGeom>
                        <a:noFill/>
                        <a:ln w="9525">
                          <a:noFill/>
                          <a:miter lim="800000"/>
                          <a:headEnd/>
                          <a:tailEnd/>
                        </a:ln>
                      </wps:spPr>
                      <wps:txbx>
                        <w:txbxContent>
                          <w:p w14:paraId="01914E6D" w14:textId="531E3F9E" w:rsidR="00DA1D90" w:rsidRPr="001274EF" w:rsidRDefault="007667F6" w:rsidP="00DA1D90">
                            <w:pPr>
                              <w:spacing w:line="216" w:lineRule="auto"/>
                              <w:rPr>
                                <w:rFonts w:ascii="Arial" w:hAnsi="Arial" w:cs="Arial"/>
                                <w:b/>
                                <w:bCs/>
                                <w:spacing w:val="-4"/>
                                <w:sz w:val="14"/>
                                <w:szCs w:val="14"/>
                              </w:rPr>
                            </w:pPr>
                            <w:r w:rsidRPr="001274EF">
                              <w:rPr>
                                <w:rFonts w:ascii="Arial" w:hAnsi="Arial" w:cs="Arial"/>
                                <w:b/>
                                <w:bCs/>
                                <w:sz w:val="14"/>
                                <w:szCs w:val="14"/>
                              </w:rPr>
                              <w:t>Propag</w:t>
                            </w:r>
                            <w:r w:rsidR="00226B45" w:rsidRPr="001274EF">
                              <w:rPr>
                                <w:rFonts w:ascii="Arial" w:hAnsi="Arial" w:cs="Arial"/>
                                <w:b/>
                                <w:bCs/>
                                <w:sz w:val="14"/>
                                <w:szCs w:val="14"/>
                              </w:rPr>
                              <w:t>ation</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64A84BEF" id="_x0000_s1930" type="#_x0000_t202" style="position:absolute;margin-left:137.15pt;margin-top:26.2pt;width:66.05pt;height:17pt;z-index:2518968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" filled="f" stroked="f">
                <v:textbox>
                  <w:txbxContent>
                    <w:p w14:paraId="01914E6D" w14:textId="531E3F9E" w:rsidR="00DA1D90" w:rsidRPr="001274EF" w:rsidRDefault="007667F6" w:rsidP="00DA1D90">
                      <w:pPr>
                        <w:spacing w:line="216" w:lineRule="auto"/>
                        <w:rPr>
                          <w:rFonts w:ascii="Arial" w:hAnsi="Arial" w:cs="Arial"/>
                          <w:b/>
                          <w:bCs/>
                          <w:spacing w:val="-4"/>
                          <w:sz w:val="14"/>
                          <w:szCs w:val="14"/>
                        </w:rPr>
                      </w:pPr>
                      <w:r w:rsidRPr="001274EF">
                        <w:rPr>
                          <w:rFonts w:ascii="Arial" w:hAnsi="Arial" w:cs="Arial"/>
                          <w:b/>
                          <w:bCs/>
                          <w:sz w:val="14"/>
                          <w:szCs w:val="14"/>
                        </w:rPr>
                        <w:t>Propag</w:t>
                      </w:r>
                      <w:r w:rsidR="00226B45" w:rsidRPr="001274EF">
                        <w:rPr>
                          <w:rFonts w:ascii="Arial" w:hAnsi="Arial" w:cs="Arial"/>
                          <w:b/>
                          <w:bCs/>
                          <w:sz w:val="14"/>
                          <w:szCs w:val="14"/>
                        </w:rPr>
                        <w:t>ation</w:t>
                      </w:r>
                    </w:p>
                  </w:txbxContent>
                </v:textbox>
              </v:shape>
            </w:pict>
          </mc:Fallback>
        </mc:AlternateContent>
      </w:r>
      <w:r w:rsidR="002F4373" w:rsidRPr="00EB3CC0">
        <w:rPr>
          <w:rFonts w:ascii="Calibri" w:eastAsia="Aptos" w:hAnsi="Calibri" w:cs="Calibri"/>
        </w:rPr>
        <mc:AlternateContent>
          <mc:Choice Requires="wps">
            <w:drawing>
              <wp:anchor distT="0" distB="0" distL="114300" distR="114300" simplePos="0" relativeHeight="251937792" behindDoc="0" locked="0" layoutInCell="1" allowOverlap="1" wp14:anchorId="4F684495" wp14:editId="2B3E2082">
                <wp:simplePos x="0" y="0"/>
                <wp:positionH relativeFrom="column">
                  <wp:posOffset>3713133</wp:posOffset>
                </wp:positionH>
                <wp:positionV relativeFrom="paragraph">
                  <wp:posOffset>2078190</wp:posOffset>
                </wp:positionV>
                <wp:extent cx="1276597" cy="273133"/>
                <wp:effectExtent l="0" t="0" r="0" b="0"/>
                <wp:wrapNone/>
                <wp:docPr id="124324240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76597" cy="273133"/>
                        </a:xfrm>
                        <a:prstGeom prst="rect">
                          <a:avLst/>
                        </a:prstGeom>
                        <a:noFill/>
                        <a:ln w="9525">
                          <a:noFill/>
                          <a:miter lim="800000"/>
                          <a:headEnd/>
                          <a:tailEnd/>
                        </a:ln>
                      </wps:spPr>
                      <wps:txbx>
                        <w:txbxContent>
                          <w:p w14:paraId="3E7A5017" w14:textId="35A125E2" w:rsidR="00DA1D90" w:rsidRPr="001274EF" w:rsidRDefault="00D477DE" w:rsidP="00DA1D90">
                            <w:pPr>
                              <w:jc w:val="center"/>
                              <w:rPr>
                                <w:rFonts w:ascii="Arial" w:hAnsi="Arial" w:cs="Arial"/>
                                <w:color w:val="FFFFFF" w:themeColor="background1"/>
                                <w:sz w:val="12"/>
                                <w:szCs w:val="12"/>
                              </w:rPr>
                            </w:pPr>
                            <w:r w:rsidRPr="001274EF">
                              <w:rPr>
                                <w:rFonts w:ascii="Arial" w:hAnsi="Arial" w:cs="Arial"/>
                                <w:color w:val="FFFFFF" w:themeColor="background1"/>
                                <w:sz w:val="12"/>
                                <w:szCs w:val="12"/>
                              </w:rPr>
                              <w:t>d’</w:t>
                            </w:r>
                            <w:r w:rsidR="00CE5D19" w:rsidRPr="001274EF">
                              <w:rPr>
                                <w:rFonts w:ascii="Arial" w:hAnsi="Arial" w:cs="Arial"/>
                                <w:color w:val="FFFFFF" w:themeColor="background1"/>
                                <w:sz w:val="12"/>
                                <w:szCs w:val="12"/>
                              </w:rPr>
                              <w:t>interactions sociales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F684495" id="_x0000_s1931" type="#_x0000_t202" style="position:absolute;margin-left:292.35pt;margin-top:163.65pt;width:100.5pt;height:21.5pt;z-index:251937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" filled="f" stroked="f">
                <v:textbox>
                  <w:txbxContent>
                    <w:p w14:paraId="3E7A5017" w14:textId="35A125E2" w:rsidR="00DA1D90" w:rsidRPr="001274EF" w:rsidRDefault="00D477DE" w:rsidP="00DA1D90">
                      <w:pPr>
                        <w:jc w:val="center"/>
                        <w:rPr>
                          <w:rFonts w:ascii="Arial" w:hAnsi="Arial" w:cs="Arial"/>
                          <w:color w:val="FFFFFF" w:themeColor="background1"/>
                          <w:sz w:val="12"/>
                          <w:szCs w:val="12"/>
                        </w:rPr>
                      </w:pPr>
                      <w:r w:rsidRPr="001274EF">
                        <w:rPr>
                          <w:rFonts w:ascii="Arial" w:hAnsi="Arial" w:cs="Arial"/>
                          <w:color w:val="FFFFFF" w:themeColor="background1"/>
                          <w:sz w:val="12"/>
                          <w:szCs w:val="12"/>
                        </w:rPr>
                        <w:t>d’</w:t>
                      </w:r>
                      <w:r w:rsidR="00CE5D19" w:rsidRPr="001274EF">
                        <w:rPr>
                          <w:rFonts w:ascii="Arial" w:hAnsi="Arial" w:cs="Arial"/>
                          <w:color w:val="FFFFFF" w:themeColor="background1"/>
                          <w:sz w:val="12"/>
                          <w:szCs w:val="12"/>
                        </w:rPr>
                        <w:t>interactions sociales</w:t>
                      </w:r>
                    </w:p>
                  </w:txbxContent>
                </v:textbox>
              </v:shape>
            </w:pict>
          </mc:Fallback>
        </mc:AlternateContent>
      </w:r>
      <w:r w:rsidR="00346962" w:rsidRPr="00EB3CC0">
        <w:rPr>
          <w:rFonts w:ascii="Calibri" w:eastAsia="Aptos" w:hAnsi="Calibri" w:cs="Calibri"/>
        </w:rPr>
        <mc:AlternateContent>
          <mc:Choice Requires="wps">
            <w:drawing>
              <wp:anchor distT="0" distB="0" distL="114300" distR="114300" simplePos="0" relativeHeight="251945984" behindDoc="0" locked="0" layoutInCell="1" allowOverlap="1" wp14:anchorId="3CDB8E3C" wp14:editId="39451995">
                <wp:simplePos x="0" y="0"/>
                <wp:positionH relativeFrom="column">
                  <wp:posOffset>3980204</wp:posOffset>
                </wp:positionH>
                <wp:positionV relativeFrom="paragraph">
                  <wp:posOffset>1953103</wp:posOffset>
                </wp:positionV>
                <wp:extent cx="878353" cy="201880"/>
                <wp:effectExtent l="0" t="0" r="0" b="0"/>
                <wp:wrapNone/>
                <wp:docPr id="196281845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78353" cy="201880"/>
                        </a:xfrm>
                        <a:prstGeom prst="rect">
                          <a:avLst/>
                        </a:prstGeom>
                        <a:noFill/>
                        <a:ln w="9525">
                          <a:noFill/>
                          <a:miter lim="800000"/>
                          <a:headEnd/>
                          <a:tailEnd/>
                        </a:ln>
                      </wps:spPr>
                      <wps:txbx>
                        <w:txbxContent>
                          <w:p w14:paraId="755F4770" w14:textId="77777777" w:rsidR="00DA1D90" w:rsidRPr="001274EF" w:rsidRDefault="00DA1D90" w:rsidP="00DA1D90">
                            <w:pPr>
                              <w:jc w:val="center"/>
                              <w:rPr>
                                <w:rFonts w:ascii="Arial" w:hAnsi="Arial" w:cs="Arial"/>
                                <w:color w:val="FFFFFF" w:themeColor="background1"/>
                                <w:sz w:val="12"/>
                                <w:szCs w:val="12"/>
                              </w:rPr>
                            </w:pPr>
                            <w:r w:rsidRPr="001274EF">
                              <w:rPr>
                                <w:rFonts w:ascii="Arial" w:hAnsi="Arial" w:cs="Arial"/>
                                <w:color w:val="FFFFFF" w:themeColor="background1"/>
                                <w:sz w:val="12"/>
                                <w:szCs w:val="12"/>
                              </w:rPr>
                              <w:t>de création de liens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CDB8E3C" id="_x0000_s1932" type="#_x0000_t202" style="position:absolute;margin-left:313.4pt;margin-top:153.8pt;width:69.15pt;height:15.9pt;z-index:251945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" filled="f" stroked="f">
                <v:textbox>
                  <w:txbxContent>
                    <w:p w14:paraId="755F4770" w14:textId="77777777" w:rsidR="00DA1D90" w:rsidRPr="001274EF" w:rsidRDefault="00DA1D90" w:rsidP="00DA1D90">
                      <w:pPr>
                        <w:jc w:val="center"/>
                        <w:rPr>
                          <w:rFonts w:ascii="Arial" w:hAnsi="Arial" w:cs="Arial"/>
                          <w:color w:val="FFFFFF" w:themeColor="background1"/>
                          <w:sz w:val="12"/>
                          <w:szCs w:val="12"/>
                        </w:rPr>
                      </w:pPr>
                      <w:r w:rsidRPr="001274EF">
                        <w:rPr>
                          <w:rFonts w:ascii="Arial" w:hAnsi="Arial" w:cs="Arial"/>
                          <w:color w:val="FFFFFF" w:themeColor="background1"/>
                          <w:sz w:val="12"/>
                          <w:szCs w:val="12"/>
                        </w:rPr>
                        <w:t>de création de liens</w:t>
                      </w:r>
                    </w:p>
                  </w:txbxContent>
                </v:textbox>
              </v:shape>
            </w:pict>
          </mc:Fallback>
        </mc:AlternateContent>
      </w:r>
      <w:r w:rsidR="00A52161" w:rsidRPr="00EB3CC0">
        <w:rPr>
          <w:rFonts w:ascii="Calibri" w:eastAsia="Aptos" w:hAnsi="Calibri" w:cs="Calibri"/>
        </w:rPr>
        <mc:AlternateContent>
          <mc:Choice Requires="wps">
            <w:drawing>
              <wp:anchor distT="0" distB="0" distL="114300" distR="114300" simplePos="0" relativeHeight="251941888" behindDoc="0" locked="0" layoutInCell="1" allowOverlap="1" wp14:anchorId="5AE40F02" wp14:editId="4123B844">
                <wp:simplePos x="0" y="0"/>
                <wp:positionH relativeFrom="column">
                  <wp:posOffset>4372214</wp:posOffset>
                </wp:positionH>
                <wp:positionV relativeFrom="paragraph">
                  <wp:posOffset>1816933</wp:posOffset>
                </wp:positionV>
                <wp:extent cx="694707" cy="178130"/>
                <wp:effectExtent l="0" t="0" r="0" b="0"/>
                <wp:wrapNone/>
                <wp:docPr id="37534614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4707" cy="178130"/>
                        </a:xfrm>
                        <a:prstGeom prst="rect">
                          <a:avLst/>
                        </a:prstGeom>
                        <a:noFill/>
                        <a:ln w="9525">
                          <a:noFill/>
                          <a:miter lim="800000"/>
                          <a:headEnd/>
                          <a:tailEnd/>
                        </a:ln>
                      </wps:spPr>
                      <wps:txbx>
                        <w:txbxContent>
                          <w:p w14:paraId="63448B1F" w14:textId="77777777" w:rsidR="00DA1D90" w:rsidRPr="001274EF" w:rsidRDefault="00DA1D90" w:rsidP="00DA1D90">
                            <w:pPr>
                              <w:jc w:val="center"/>
                              <w:rPr>
                                <w:rFonts w:asciiTheme="minorBidi" w:hAnsiTheme="minorBidi" w:cstheme="minorBidi"/>
                                <w:color w:val="FFFFFF" w:themeColor="background1"/>
                                <w:sz w:val="12"/>
                                <w:szCs w:val="12"/>
                              </w:rPr>
                            </w:pPr>
                            <w:r w:rsidRPr="001274EF">
                              <w:rPr>
                                <w:rFonts w:asciiTheme="minorBidi" w:hAnsiTheme="minorBidi" w:cstheme="minorBidi"/>
                                <w:color w:val="FFFFFF" w:themeColor="background1"/>
                                <w:sz w:val="12"/>
                                <w:szCs w:val="12"/>
                              </w:rPr>
                              <w:t>de négociation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AE40F02" id="_x0000_s1933" type="#_x0000_t202" style="position:absolute;margin-left:344.25pt;margin-top:143.05pt;width:54.7pt;height:14.05pt;z-index:251941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" filled="f" stroked="f">
                <v:textbox>
                  <w:txbxContent>
                    <w:p w14:paraId="63448B1F" w14:textId="77777777" w:rsidR="00DA1D90" w:rsidRPr="001274EF" w:rsidRDefault="00DA1D90" w:rsidP="00DA1D90">
                      <w:pPr>
                        <w:jc w:val="center"/>
                        <w:rPr>
                          <w:rFonts w:asciiTheme="minorBidi" w:hAnsiTheme="minorBidi" w:cstheme="minorBidi"/>
                          <w:color w:val="FFFFFF" w:themeColor="background1"/>
                          <w:sz w:val="12"/>
                          <w:szCs w:val="12"/>
                        </w:rPr>
                      </w:pPr>
                      <w:r w:rsidRPr="001274EF">
                        <w:rPr>
                          <w:rFonts w:asciiTheme="minorBidi" w:hAnsiTheme="minorBidi" w:cstheme="minorBidi"/>
                          <w:color w:val="FFFFFF" w:themeColor="background1"/>
                          <w:sz w:val="12"/>
                          <w:szCs w:val="12"/>
                        </w:rPr>
                        <w:t>de négociation</w:t>
                      </w:r>
                    </w:p>
                  </w:txbxContent>
                </v:textbox>
              </v:shape>
            </w:pict>
          </mc:Fallback>
        </mc:AlternateContent>
      </w:r>
      <w:r w:rsidR="00A51026" w:rsidRPr="00EB3CC0">
        <w:rPr>
          <w:rFonts w:ascii="Calibri" w:eastAsia="Aptos" w:hAnsi="Calibri" w:cs="Calibri"/>
        </w:rPr>
        <mc:AlternateContent>
          <mc:Choice Requires="wps">
            <w:drawing>
              <wp:anchor distT="0" distB="0" distL="114300" distR="114300" simplePos="0" relativeHeight="251939840" behindDoc="0" locked="0" layoutInCell="1" allowOverlap="1" wp14:anchorId="012E63CA" wp14:editId="00D4476B">
                <wp:simplePos x="0" y="0"/>
                <wp:positionH relativeFrom="column">
                  <wp:posOffset>4010017</wp:posOffset>
                </wp:positionH>
                <wp:positionV relativeFrom="paragraph">
                  <wp:posOffset>1680367</wp:posOffset>
                </wp:positionV>
                <wp:extent cx="762156" cy="184067"/>
                <wp:effectExtent l="0" t="0" r="0" b="0"/>
                <wp:wrapNone/>
                <wp:docPr id="5686702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2156" cy="184067"/>
                        </a:xfrm>
                        <a:prstGeom prst="rect">
                          <a:avLst/>
                        </a:prstGeom>
                        <a:noFill/>
                        <a:ln w="9525">
                          <a:noFill/>
                          <a:miter lim="800000"/>
                          <a:headEnd/>
                          <a:tailEnd/>
                        </a:ln>
                      </wps:spPr>
                      <wps:txbx>
                        <w:txbxContent>
                          <w:p w14:paraId="579A12C8" w14:textId="77777777" w:rsidR="00DA1D90" w:rsidRPr="001274EF" w:rsidRDefault="00DA1D90" w:rsidP="00DA1D90">
                            <w:pPr>
                              <w:spacing w:line="216" w:lineRule="auto"/>
                              <w:jc w:val="center"/>
                              <w:rPr>
                                <w:rFonts w:ascii="Arial" w:hAnsi="Arial" w:cs="Arial"/>
                                <w:color w:val="FFFFFF" w:themeColor="background1"/>
                                <w:sz w:val="12"/>
                                <w:szCs w:val="12"/>
                              </w:rPr>
                            </w:pPr>
                            <w:r w:rsidRPr="001274EF">
                              <w:rPr>
                                <w:rFonts w:ascii="Arial" w:hAnsi="Arial" w:cs="Arial"/>
                                <w:color w:val="FFFFFF" w:themeColor="background1"/>
                                <w:sz w:val="12"/>
                                <w:szCs w:val="12"/>
                              </w:rPr>
                              <w:t>de motivation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12E63CA" id="_x0000_s1934" type="#_x0000_t202" style="position:absolute;margin-left:315.75pt;margin-top:132.3pt;width:60pt;height:14.5pt;z-index:251939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" filled="f" stroked="f">
                <v:textbox>
                  <w:txbxContent>
                    <w:p w14:paraId="579A12C8" w14:textId="77777777" w:rsidR="00DA1D90" w:rsidRPr="001274EF" w:rsidRDefault="00DA1D90" w:rsidP="00DA1D90">
                      <w:pPr>
                        <w:spacing w:line="216" w:lineRule="auto"/>
                        <w:jc w:val="center"/>
                        <w:rPr>
                          <w:rFonts w:ascii="Arial" w:hAnsi="Arial" w:cs="Arial"/>
                          <w:color w:val="FFFFFF" w:themeColor="background1"/>
                          <w:sz w:val="12"/>
                          <w:szCs w:val="12"/>
                        </w:rPr>
                      </w:pPr>
                      <w:r w:rsidRPr="001274EF">
                        <w:rPr>
                          <w:rFonts w:ascii="Arial" w:hAnsi="Arial" w:cs="Arial"/>
                          <w:color w:val="FFFFFF" w:themeColor="background1"/>
                          <w:sz w:val="12"/>
                          <w:szCs w:val="12"/>
                        </w:rPr>
                        <w:t>de motivation</w:t>
                      </w:r>
                    </w:p>
                  </w:txbxContent>
                </v:textbox>
              </v:shape>
            </w:pict>
          </mc:Fallback>
        </mc:AlternateContent>
      </w:r>
      <w:r w:rsidR="006568CD" w:rsidRPr="00EB3CC0">
        <w:rPr>
          <w:rFonts w:ascii="Calibri" w:eastAsia="Aptos" w:hAnsi="Calibri" w:cs="Calibri"/>
        </w:rPr>
        <mc:AlternateContent>
          <mc:Choice Requires="wps">
            <w:drawing>
              <wp:anchor distT="0" distB="0" distL="114300" distR="114300" simplePos="0" relativeHeight="251972608" behindDoc="0" locked="0" layoutInCell="1" allowOverlap="1" wp14:anchorId="7BA0DC1F" wp14:editId="20D69385">
                <wp:simplePos x="0" y="0"/>
                <wp:positionH relativeFrom="column">
                  <wp:posOffset>2734013</wp:posOffset>
                </wp:positionH>
                <wp:positionV relativeFrom="paragraph">
                  <wp:posOffset>2216628</wp:posOffset>
                </wp:positionV>
                <wp:extent cx="864000" cy="288000"/>
                <wp:effectExtent l="0" t="0" r="0" b="0"/>
                <wp:wrapNone/>
                <wp:docPr id="54164515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64000" cy="288000"/>
                        </a:xfrm>
                        <a:prstGeom prst="rect">
                          <a:avLst/>
                        </a:prstGeom>
                        <a:noFill/>
                        <a:ln w="9525">
                          <a:noFill/>
                          <a:miter lim="800000"/>
                          <a:headEnd/>
                          <a:tailEnd/>
                        </a:ln>
                      </wps:spPr>
                      <wps:txbx>
                        <w:txbxContent>
                          <w:p w14:paraId="4CCF596C" w14:textId="77777777" w:rsidR="00DA1D90" w:rsidRPr="001274EF" w:rsidRDefault="00DA1D90" w:rsidP="00DA1D90">
                            <w:pPr>
                              <w:spacing w:line="216" w:lineRule="auto"/>
                              <w:jc w:val="center"/>
                              <w:rPr>
                                <w:rFonts w:asciiTheme="minorBidi" w:hAnsiTheme="minorBidi" w:cstheme="minorBidi"/>
                                <w:color w:val="171717" w:themeColor="background2" w:themeShade="1A"/>
                                <w:sz w:val="12"/>
                                <w:szCs w:val="12"/>
                              </w:rPr>
                            </w:pPr>
                            <w:r w:rsidRPr="001274EF">
                              <w:rPr>
                                <w:rFonts w:asciiTheme="minorBidi" w:hAnsiTheme="minorBidi" w:cstheme="minorBidi"/>
                                <w:sz w:val="12"/>
                                <w:szCs w:val="12"/>
                              </w:rPr>
                              <w:t>Outils d’aide à la prise de décisions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BA0DC1F" id="_x0000_s1935" type="#_x0000_t202" style="position:absolute;margin-left:215.3pt;margin-top:174.55pt;width:68.05pt;height:22.7pt;z-index:25197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" filled="f" stroked="f">
                <v:textbox>
                  <w:txbxContent>
                    <w:p w14:paraId="4CCF596C" w14:textId="77777777" w:rsidR="00DA1D90" w:rsidRPr="001274EF" w:rsidRDefault="00DA1D90" w:rsidP="00DA1D90">
                      <w:pPr>
                        <w:spacing w:line="216" w:lineRule="auto"/>
                        <w:jc w:val="center"/>
                        <w:rPr>
                          <w:rFonts w:asciiTheme="minorBidi" w:hAnsiTheme="minorBidi" w:cstheme="minorBidi"/>
                          <w:color w:val="171717" w:themeColor="background2" w:themeShade="1A"/>
                          <w:sz w:val="12"/>
                          <w:szCs w:val="12"/>
                        </w:rPr>
                      </w:pPr>
                      <w:r w:rsidRPr="001274EF">
                        <w:rPr>
                          <w:rFonts w:asciiTheme="minorBidi" w:hAnsiTheme="minorBidi" w:cstheme="minorBidi"/>
                          <w:sz w:val="12"/>
                          <w:szCs w:val="12"/>
                        </w:rPr>
                        <w:t>Outils d’aide à la prise de décisions</w:t>
                      </w:r>
                    </w:p>
                  </w:txbxContent>
                </v:textbox>
              </v:shape>
            </w:pict>
          </mc:Fallback>
        </mc:AlternateContent>
      </w:r>
      <w:r w:rsidR="005B3113" w:rsidRPr="00EB3CC0">
        <w:rPr>
          <w:rFonts w:ascii="Calibri" w:eastAsia="Aptos" w:hAnsi="Calibri" w:cs="Calibri"/>
        </w:rPr>
        <mc:AlternateContent>
          <mc:Choice Requires="wps">
            <w:drawing>
              <wp:anchor distT="0" distB="0" distL="114300" distR="114300" simplePos="0" relativeHeight="251933696" behindDoc="0" locked="0" layoutInCell="1" allowOverlap="1" wp14:anchorId="3B7A01C1" wp14:editId="5AFDD2B1">
                <wp:simplePos x="0" y="0"/>
                <wp:positionH relativeFrom="column">
                  <wp:posOffset>1337557</wp:posOffset>
                </wp:positionH>
                <wp:positionV relativeFrom="paragraph">
                  <wp:posOffset>3313257</wp:posOffset>
                </wp:positionV>
                <wp:extent cx="652557" cy="249382"/>
                <wp:effectExtent l="0" t="0" r="0" b="0"/>
                <wp:wrapNone/>
                <wp:docPr id="20189129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2557" cy="249382"/>
                        </a:xfrm>
                        <a:prstGeom prst="rect">
                          <a:avLst/>
                        </a:prstGeom>
                        <a:noFill/>
                        <a:ln w="9525">
                          <a:noFill/>
                          <a:miter lim="800000"/>
                          <a:headEnd/>
                          <a:tailEnd/>
                        </a:ln>
                      </wps:spPr>
                      <wps:txbx>
                        <w:txbxContent>
                          <w:p w14:paraId="49A66B1C" w14:textId="77777777" w:rsidR="00DA1D90" w:rsidRPr="001274EF" w:rsidRDefault="00DA1D90" w:rsidP="00DA1D90">
                            <w:pPr>
                              <w:spacing w:line="216" w:lineRule="auto"/>
                              <w:jc w:val="center"/>
                              <w:rPr>
                                <w:rFonts w:ascii="Arial" w:hAnsi="Arial" w:cs="Arial"/>
                                <w:color w:val="FFFFFF" w:themeColor="background1"/>
                                <w:sz w:val="12"/>
                                <w:szCs w:val="12"/>
                              </w:rPr>
                            </w:pPr>
                            <w:r w:rsidRPr="001274EF">
                              <w:rPr>
                                <w:rFonts w:ascii="Arial" w:hAnsi="Arial" w:cs="Arial"/>
                                <w:color w:val="FFFFFF" w:themeColor="background1"/>
                                <w:sz w:val="12"/>
                                <w:szCs w:val="12"/>
                              </w:rPr>
                              <w:t>Changement d’échelle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B7A01C1" id="_x0000_s1936" type="#_x0000_t202" style="position:absolute;margin-left:105.3pt;margin-top:260.9pt;width:51.4pt;height:19.65pt;z-index:251933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" filled="f" stroked="f">
                <v:textbox>
                  <w:txbxContent>
                    <w:p w14:paraId="49A66B1C" w14:textId="77777777" w:rsidR="00DA1D90" w:rsidRPr="001274EF" w:rsidRDefault="00DA1D90" w:rsidP="00DA1D90">
                      <w:pPr>
                        <w:spacing w:line="216" w:lineRule="auto"/>
                        <w:jc w:val="center"/>
                        <w:rPr>
                          <w:rFonts w:ascii="Arial" w:hAnsi="Arial" w:cs="Arial"/>
                          <w:color w:val="FFFFFF" w:themeColor="background1"/>
                          <w:sz w:val="12"/>
                          <w:szCs w:val="12"/>
                        </w:rPr>
                      </w:pPr>
                      <w:r w:rsidRPr="001274EF">
                        <w:rPr>
                          <w:rFonts w:ascii="Arial" w:hAnsi="Arial" w:cs="Arial"/>
                          <w:color w:val="FFFFFF" w:themeColor="background1"/>
                          <w:sz w:val="12"/>
                          <w:szCs w:val="12"/>
                        </w:rPr>
                        <w:t>Changement d’échelle</w:t>
                      </w:r>
                    </w:p>
                  </w:txbxContent>
                </v:textbox>
              </v:shape>
            </w:pict>
          </mc:Fallback>
        </mc:AlternateContent>
      </w:r>
      <w:r w:rsidR="005B3113" w:rsidRPr="00EB3CC0">
        <w:rPr>
          <w:rFonts w:ascii="Calibri" w:eastAsia="Aptos" w:hAnsi="Calibri" w:cs="Calibri"/>
        </w:rPr>
        <mc:AlternateContent>
          <mc:Choice Requires="wps">
            <w:drawing>
              <wp:anchor distT="0" distB="0" distL="114300" distR="114300" simplePos="0" relativeHeight="251931648" behindDoc="0" locked="0" layoutInCell="1" allowOverlap="1" wp14:anchorId="0ECDFC78" wp14:editId="4B8C1FFB">
                <wp:simplePos x="0" y="0"/>
                <wp:positionH relativeFrom="column">
                  <wp:posOffset>1278692</wp:posOffset>
                </wp:positionH>
                <wp:positionV relativeFrom="paragraph">
                  <wp:posOffset>3562607</wp:posOffset>
                </wp:positionV>
                <wp:extent cx="634142" cy="192702"/>
                <wp:effectExtent l="0" t="0" r="0" b="0"/>
                <wp:wrapNone/>
                <wp:docPr id="125317299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4142" cy="192702"/>
                        </a:xfrm>
                        <a:prstGeom prst="rect">
                          <a:avLst/>
                        </a:prstGeom>
                        <a:noFill/>
                        <a:ln w="9525">
                          <a:noFill/>
                          <a:miter lim="800000"/>
                          <a:headEnd/>
                          <a:tailEnd/>
                        </a:ln>
                      </wps:spPr>
                      <wps:txbx>
                        <w:txbxContent>
                          <w:p w14:paraId="1067FA13" w14:textId="77777777" w:rsidR="00DA1D90" w:rsidRPr="001274EF" w:rsidRDefault="00DA1D90" w:rsidP="005B3113">
                            <w:pPr>
                              <w:spacing w:line="216" w:lineRule="auto"/>
                              <w:jc w:val="center"/>
                              <w:rPr>
                                <w:rFonts w:ascii="Arial" w:hAnsi="Arial" w:cs="Arial"/>
                                <w:color w:val="FFFFFF" w:themeColor="background1"/>
                                <w:sz w:val="12"/>
                                <w:szCs w:val="12"/>
                              </w:rPr>
                            </w:pPr>
                            <w:r w:rsidRPr="001274EF">
                              <w:rPr>
                                <w:rFonts w:ascii="Arial" w:hAnsi="Arial" w:cs="Arial"/>
                                <w:color w:val="FFFFFF" w:themeColor="background1"/>
                                <w:sz w:val="12"/>
                                <w:szCs w:val="12"/>
                              </w:rPr>
                              <w:t>Financement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ECDFC78" id="_x0000_s1937" type="#_x0000_t202" style="position:absolute;margin-left:100.7pt;margin-top:280.5pt;width:49.95pt;height:15.15pt;z-index:251931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" filled="f" stroked="f">
                <v:textbox>
                  <w:txbxContent>
                    <w:p w14:paraId="1067FA13" w14:textId="77777777" w:rsidR="00DA1D90" w:rsidRPr="001274EF" w:rsidRDefault="00DA1D90" w:rsidP="005B3113">
                      <w:pPr>
                        <w:spacing w:line="216" w:lineRule="auto"/>
                        <w:jc w:val="center"/>
                        <w:rPr>
                          <w:rFonts w:ascii="Arial" w:hAnsi="Arial" w:cs="Arial"/>
                          <w:color w:val="FFFFFF" w:themeColor="background1"/>
                          <w:sz w:val="12"/>
                          <w:szCs w:val="12"/>
                        </w:rPr>
                      </w:pPr>
                      <w:r w:rsidRPr="001274EF">
                        <w:rPr>
                          <w:rFonts w:ascii="Arial" w:hAnsi="Arial" w:cs="Arial"/>
                          <w:color w:val="FFFFFF" w:themeColor="background1"/>
                          <w:sz w:val="12"/>
                          <w:szCs w:val="12"/>
                        </w:rPr>
                        <w:t>Financement</w:t>
                      </w:r>
                    </w:p>
                  </w:txbxContent>
                </v:textbox>
              </v:shape>
            </w:pict>
          </mc:Fallback>
        </mc:AlternateContent>
      </w:r>
      <w:r w:rsidR="00127342" w:rsidRPr="00EB3CC0">
        <w:rPr>
          <w:rFonts w:ascii="Calibri" w:eastAsia="Aptos" w:hAnsi="Calibri" w:cs="Calibri"/>
        </w:rPr>
        <mc:AlternateContent>
          <mc:Choice Requires="wps">
            <w:drawing>
              <wp:anchor distT="0" distB="0" distL="114300" distR="114300" simplePos="0" relativeHeight="251929600" behindDoc="0" locked="0" layoutInCell="1" allowOverlap="1" wp14:anchorId="2E2FBE54" wp14:editId="2695F568">
                <wp:simplePos x="0" y="0"/>
                <wp:positionH relativeFrom="column">
                  <wp:posOffset>1474636</wp:posOffset>
                </wp:positionH>
                <wp:positionV relativeFrom="paragraph">
                  <wp:posOffset>3057904</wp:posOffset>
                </wp:positionV>
                <wp:extent cx="487886" cy="215900"/>
                <wp:effectExtent l="0" t="0" r="0" b="0"/>
                <wp:wrapNone/>
                <wp:docPr id="150241495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7886" cy="215900"/>
                        </a:xfrm>
                        <a:prstGeom prst="rect">
                          <a:avLst/>
                        </a:prstGeom>
                        <a:noFill/>
                        <a:ln w="9525">
                          <a:noFill/>
                          <a:miter lim="800000"/>
                          <a:headEnd/>
                          <a:tailEnd/>
                        </a:ln>
                      </wps:spPr>
                      <wps:txbx>
                        <w:txbxContent>
                          <w:p w14:paraId="7FF169C3" w14:textId="77777777" w:rsidR="00DA1D90" w:rsidRPr="001274EF" w:rsidRDefault="00DA1D90" w:rsidP="00DA1D90">
                            <w:pPr>
                              <w:spacing w:line="216" w:lineRule="auto"/>
                              <w:jc w:val="center"/>
                              <w:rPr>
                                <w:rFonts w:ascii="Arial" w:hAnsi="Arial" w:cs="Arial"/>
                                <w:color w:val="FFFFFF" w:themeColor="background1"/>
                                <w:sz w:val="12"/>
                                <w:szCs w:val="12"/>
                              </w:rPr>
                            </w:pPr>
                            <w:r w:rsidRPr="001274EF">
                              <w:rPr>
                                <w:rFonts w:ascii="Arial" w:hAnsi="Arial" w:cs="Arial"/>
                                <w:color w:val="FFFFFF" w:themeColor="background1"/>
                                <w:sz w:val="12"/>
                                <w:szCs w:val="12"/>
                              </w:rPr>
                              <w:t>Valeurs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E2FBE54" id="_x0000_s1938" type="#_x0000_t202" style="position:absolute;margin-left:116.1pt;margin-top:240.8pt;width:38.4pt;height:17pt;z-index:251929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" filled="f" stroked="f">
                <v:textbox>
                  <w:txbxContent>
                    <w:p w14:paraId="7FF169C3" w14:textId="77777777" w:rsidR="00DA1D90" w:rsidRPr="001274EF" w:rsidRDefault="00DA1D90" w:rsidP="00DA1D90">
                      <w:pPr>
                        <w:spacing w:line="216" w:lineRule="auto"/>
                        <w:jc w:val="center"/>
                        <w:rPr>
                          <w:rFonts w:ascii="Arial" w:hAnsi="Arial" w:cs="Arial"/>
                          <w:color w:val="FFFFFF" w:themeColor="background1"/>
                          <w:sz w:val="12"/>
                          <w:szCs w:val="12"/>
                        </w:rPr>
                      </w:pPr>
                      <w:r w:rsidRPr="001274EF">
                        <w:rPr>
                          <w:rFonts w:ascii="Arial" w:hAnsi="Arial" w:cs="Arial"/>
                          <w:color w:val="FFFFFF" w:themeColor="background1"/>
                          <w:sz w:val="12"/>
                          <w:szCs w:val="12"/>
                        </w:rPr>
                        <w:t>Valeurs</w:t>
                      </w:r>
                    </w:p>
                  </w:txbxContent>
                </v:textbox>
              </v:shape>
            </w:pict>
          </mc:Fallback>
        </mc:AlternateContent>
      </w:r>
      <w:r w:rsidR="00127342" w:rsidRPr="00EB3CC0">
        <w:rPr>
          <w:rFonts w:ascii="Calibri" w:eastAsia="Aptos" w:hAnsi="Calibri" w:cs="Calibri"/>
        </w:rPr>
        <mc:AlternateContent>
          <mc:Choice Requires="wps">
            <w:drawing>
              <wp:anchor distT="0" distB="0" distL="114300" distR="114300" simplePos="0" relativeHeight="251927552" behindDoc="0" locked="0" layoutInCell="1" allowOverlap="1" wp14:anchorId="7A5C2509" wp14:editId="584C29EE">
                <wp:simplePos x="0" y="0"/>
                <wp:positionH relativeFrom="column">
                  <wp:posOffset>1385570</wp:posOffset>
                </wp:positionH>
                <wp:positionV relativeFrom="paragraph">
                  <wp:posOffset>2814461</wp:posOffset>
                </wp:positionV>
                <wp:extent cx="659081" cy="215678"/>
                <wp:effectExtent l="0" t="0" r="0" b="0"/>
                <wp:wrapNone/>
                <wp:docPr id="130993570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9081" cy="215678"/>
                        </a:xfrm>
                        <a:prstGeom prst="rect">
                          <a:avLst/>
                        </a:prstGeom>
                        <a:noFill/>
                        <a:ln w="9525">
                          <a:noFill/>
                          <a:miter lim="800000"/>
                          <a:headEnd/>
                          <a:tailEnd/>
                        </a:ln>
                      </wps:spPr>
                      <wps:txbx>
                        <w:txbxContent>
                          <w:p w14:paraId="6B736D40" w14:textId="77777777" w:rsidR="00DA1D90" w:rsidRPr="001274EF" w:rsidRDefault="00DA1D90" w:rsidP="00DA1D90">
                            <w:pPr>
                              <w:spacing w:line="216" w:lineRule="auto"/>
                              <w:jc w:val="center"/>
                              <w:rPr>
                                <w:rFonts w:asciiTheme="minorBidi" w:hAnsiTheme="minorBidi" w:cstheme="minorBidi"/>
                                <w:color w:val="FFFFFF" w:themeColor="background1"/>
                                <w:sz w:val="12"/>
                                <w:szCs w:val="12"/>
                              </w:rPr>
                            </w:pPr>
                            <w:r w:rsidRPr="001274EF">
                              <w:rPr>
                                <w:rFonts w:asciiTheme="minorBidi" w:hAnsiTheme="minorBidi" w:cstheme="minorBidi"/>
                                <w:color w:val="FFFFFF" w:themeColor="background1"/>
                                <w:sz w:val="12"/>
                                <w:szCs w:val="12"/>
                              </w:rPr>
                              <w:t>Complexité</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A5C2509" id="_x0000_s1939" type="#_x0000_t202" style="position:absolute;margin-left:109.1pt;margin-top:221.6pt;width:51.9pt;height:17pt;z-index:251927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" filled="f" stroked="f">
                <v:textbox>
                  <w:txbxContent>
                    <w:p w14:paraId="6B736D40" w14:textId="77777777" w:rsidR="00DA1D90" w:rsidRPr="001274EF" w:rsidRDefault="00DA1D90" w:rsidP="00DA1D90">
                      <w:pPr>
                        <w:spacing w:line="216" w:lineRule="auto"/>
                        <w:jc w:val="center"/>
                        <w:rPr>
                          <w:rFonts w:asciiTheme="minorBidi" w:hAnsiTheme="minorBidi" w:cstheme="minorBidi"/>
                          <w:color w:val="FFFFFF" w:themeColor="background1"/>
                          <w:sz w:val="12"/>
                          <w:szCs w:val="12"/>
                        </w:rPr>
                      </w:pPr>
                      <w:r w:rsidRPr="001274EF">
                        <w:rPr>
                          <w:rFonts w:asciiTheme="minorBidi" w:hAnsiTheme="minorBidi" w:cstheme="minorBidi"/>
                          <w:color w:val="FFFFFF" w:themeColor="background1"/>
                          <w:sz w:val="12"/>
                          <w:szCs w:val="12"/>
                        </w:rPr>
                        <w:t>Complexité</w:t>
                      </w:r>
                    </w:p>
                  </w:txbxContent>
                </v:textbox>
              </v:shape>
            </w:pict>
          </mc:Fallback>
        </mc:AlternateContent>
      </w:r>
      <w:r w:rsidR="00D0482F" w:rsidRPr="00EB3CC0">
        <w:rPr>
          <w:rFonts w:ascii="Calibri" w:eastAsia="Aptos" w:hAnsi="Calibri" w:cs="Calibri"/>
        </w:rPr>
        <mc:AlternateContent>
          <mc:Choice Requires="wps">
            <w:drawing>
              <wp:anchor distT="0" distB="0" distL="114300" distR="114300" simplePos="0" relativeHeight="251925504" behindDoc="0" locked="0" layoutInCell="1" allowOverlap="1" wp14:anchorId="43EDA472" wp14:editId="6D0DA367">
                <wp:simplePos x="0" y="0"/>
                <wp:positionH relativeFrom="column">
                  <wp:posOffset>1284631</wp:posOffset>
                </wp:positionH>
                <wp:positionV relativeFrom="paragraph">
                  <wp:posOffset>2565078</wp:posOffset>
                </wp:positionV>
                <wp:extent cx="693560" cy="183515"/>
                <wp:effectExtent l="0" t="0" r="0" b="0"/>
                <wp:wrapNone/>
                <wp:docPr id="13675085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3560" cy="183515"/>
                        </a:xfrm>
                        <a:prstGeom prst="rect">
                          <a:avLst/>
                        </a:prstGeom>
                        <a:noFill/>
                        <a:ln w="9525">
                          <a:noFill/>
                          <a:miter lim="800000"/>
                          <a:headEnd/>
                          <a:tailEnd/>
                        </a:ln>
                      </wps:spPr>
                      <wps:txbx>
                        <w:txbxContent>
                          <w:p w14:paraId="6CF66C93" w14:textId="77777777" w:rsidR="00DA1D90" w:rsidRPr="001274EF" w:rsidRDefault="00DA1D90" w:rsidP="00DA1D90">
                            <w:pPr>
                              <w:spacing w:line="216" w:lineRule="auto"/>
                              <w:jc w:val="center"/>
                              <w:rPr>
                                <w:rFonts w:asciiTheme="minorBidi" w:hAnsiTheme="minorBidi" w:cstheme="minorBidi"/>
                                <w:color w:val="FFFFFF" w:themeColor="background1"/>
                                <w:sz w:val="12"/>
                                <w:szCs w:val="12"/>
                              </w:rPr>
                            </w:pPr>
                            <w:r w:rsidRPr="001274EF">
                              <w:rPr>
                                <w:rFonts w:asciiTheme="minorBidi" w:hAnsiTheme="minorBidi" w:cstheme="minorBidi"/>
                                <w:color w:val="FFFFFF" w:themeColor="background1"/>
                                <w:sz w:val="12"/>
                                <w:szCs w:val="12"/>
                              </w:rPr>
                              <w:t>Gouvernance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3EDA472" id="_x0000_s1940" type="#_x0000_t202" style="position:absolute;margin-left:101.15pt;margin-top:201.95pt;width:54.6pt;height:14.45pt;z-index:251925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" filled="f" stroked="f">
                <v:textbox>
                  <w:txbxContent>
                    <w:p w14:paraId="6CF66C93" w14:textId="77777777" w:rsidR="00DA1D90" w:rsidRPr="001274EF" w:rsidRDefault="00DA1D90" w:rsidP="00DA1D90">
                      <w:pPr>
                        <w:spacing w:line="216" w:lineRule="auto"/>
                        <w:jc w:val="center"/>
                        <w:rPr>
                          <w:rFonts w:asciiTheme="minorBidi" w:hAnsiTheme="minorBidi" w:cstheme="minorBidi"/>
                          <w:color w:val="FFFFFF" w:themeColor="background1"/>
                          <w:sz w:val="12"/>
                          <w:szCs w:val="12"/>
                        </w:rPr>
                      </w:pPr>
                      <w:r w:rsidRPr="001274EF">
                        <w:rPr>
                          <w:rFonts w:asciiTheme="minorBidi" w:hAnsiTheme="minorBidi" w:cstheme="minorBidi"/>
                          <w:color w:val="FFFFFF" w:themeColor="background1"/>
                          <w:sz w:val="12"/>
                          <w:szCs w:val="12"/>
                        </w:rPr>
                        <w:t>Gouvernance</w:t>
                      </w:r>
                    </w:p>
                  </w:txbxContent>
                </v:textbox>
              </v:shape>
            </w:pict>
          </mc:Fallback>
        </mc:AlternateContent>
      </w:r>
      <w:r w:rsidR="008A0437" w:rsidRPr="00EB3CC0">
        <w:rPr>
          <w:rFonts w:ascii="Calibri" w:eastAsia="Aptos" w:hAnsi="Calibri" w:cs="Calibri"/>
        </w:rPr>
        <mc:AlternateContent>
          <mc:Choice Requires="wps">
            <w:drawing>
              <wp:anchor distT="0" distB="0" distL="114300" distR="114300" simplePos="0" relativeHeight="251921408" behindDoc="0" locked="0" layoutInCell="1" allowOverlap="1" wp14:anchorId="03153E24" wp14:editId="44E4AA89">
                <wp:simplePos x="0" y="0"/>
                <wp:positionH relativeFrom="column">
                  <wp:posOffset>704743</wp:posOffset>
                </wp:positionH>
                <wp:positionV relativeFrom="paragraph">
                  <wp:posOffset>3312605</wp:posOffset>
                </wp:positionV>
                <wp:extent cx="658998" cy="227775"/>
                <wp:effectExtent l="0" t="0" r="0" b="1270"/>
                <wp:wrapNone/>
                <wp:docPr id="204712268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8998" cy="227775"/>
                        </a:xfrm>
                        <a:prstGeom prst="rect">
                          <a:avLst/>
                        </a:prstGeom>
                        <a:noFill/>
                        <a:ln w="9525">
                          <a:noFill/>
                          <a:miter lim="800000"/>
                          <a:headEnd/>
                          <a:tailEnd/>
                        </a:ln>
                      </wps:spPr>
                      <wps:txbx>
                        <w:txbxContent>
                          <w:p w14:paraId="0905852C" w14:textId="77777777" w:rsidR="00DA1D90" w:rsidRPr="001274EF" w:rsidRDefault="00DA1D90" w:rsidP="00DA1D90">
                            <w:pPr>
                              <w:jc w:val="center"/>
                              <w:rPr>
                                <w:rFonts w:ascii="Arial" w:hAnsi="Arial" w:cs="Arial"/>
                                <w:color w:val="FFFFFF" w:themeColor="background1"/>
                                <w:sz w:val="12"/>
                                <w:szCs w:val="12"/>
                              </w:rPr>
                            </w:pPr>
                            <w:r w:rsidRPr="001274EF">
                              <w:rPr>
                                <w:rFonts w:ascii="Arial" w:hAnsi="Arial" w:cs="Arial"/>
                                <w:color w:val="FFFFFF" w:themeColor="background1"/>
                                <w:sz w:val="12"/>
                                <w:szCs w:val="12"/>
                              </w:rPr>
                              <w:t>Pollution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3153E24" id="_x0000_s1941" type="#_x0000_t202" style="position:absolute;margin-left:55.5pt;margin-top:260.85pt;width:51.9pt;height:17.95pt;z-index:251921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" filled="f" stroked="f">
                <v:textbox>
                  <w:txbxContent>
                    <w:p w14:paraId="0905852C" w14:textId="77777777" w:rsidR="00DA1D90" w:rsidRPr="001274EF" w:rsidRDefault="00DA1D90" w:rsidP="00DA1D90">
                      <w:pPr>
                        <w:jc w:val="center"/>
                        <w:rPr>
                          <w:rFonts w:ascii="Arial" w:hAnsi="Arial" w:cs="Arial"/>
                          <w:color w:val="FFFFFF" w:themeColor="background1"/>
                          <w:sz w:val="12"/>
                          <w:szCs w:val="12"/>
                        </w:rPr>
                      </w:pPr>
                      <w:r w:rsidRPr="001274EF">
                        <w:rPr>
                          <w:rFonts w:ascii="Arial" w:hAnsi="Arial" w:cs="Arial"/>
                          <w:color w:val="FFFFFF" w:themeColor="background1"/>
                          <w:sz w:val="12"/>
                          <w:szCs w:val="12"/>
                        </w:rPr>
                        <w:t>Pollution</w:t>
                      </w:r>
                    </w:p>
                  </w:txbxContent>
                </v:textbox>
              </v:shape>
            </w:pict>
          </mc:Fallback>
        </mc:AlternateContent>
      </w:r>
      <w:r w:rsidR="008A0437" w:rsidRPr="00EB3CC0">
        <w:rPr>
          <w:rFonts w:ascii="Calibri" w:eastAsia="Aptos" w:hAnsi="Calibri" w:cs="Calibri"/>
        </w:rPr>
        <mc:AlternateContent>
          <mc:Choice Requires="wps">
            <w:drawing>
              <wp:anchor distT="0" distB="0" distL="114300" distR="114300" simplePos="0" relativeHeight="251917312" behindDoc="0" locked="0" layoutInCell="1" allowOverlap="1" wp14:anchorId="7DCF52B6" wp14:editId="70707493">
                <wp:simplePos x="0" y="0"/>
                <wp:positionH relativeFrom="column">
                  <wp:posOffset>732427</wp:posOffset>
                </wp:positionH>
                <wp:positionV relativeFrom="paragraph">
                  <wp:posOffset>2808522</wp:posOffset>
                </wp:positionV>
                <wp:extent cx="741928" cy="249381"/>
                <wp:effectExtent l="0" t="0" r="0" b="0"/>
                <wp:wrapNone/>
                <wp:docPr id="4428470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41928" cy="249381"/>
                        </a:xfrm>
                        <a:prstGeom prst="rect">
                          <a:avLst/>
                        </a:prstGeom>
                        <a:noFill/>
                        <a:ln w="9525">
                          <a:noFill/>
                          <a:miter lim="800000"/>
                          <a:headEnd/>
                          <a:tailEnd/>
                        </a:ln>
                      </wps:spPr>
                      <wps:txbx>
                        <w:txbxContent>
                          <w:p w14:paraId="316D30AE" w14:textId="77777777" w:rsidR="00DA1D90" w:rsidRPr="001274EF" w:rsidRDefault="00DA1D90" w:rsidP="00DA1D90">
                            <w:pPr>
                              <w:spacing w:line="216" w:lineRule="auto"/>
                              <w:jc w:val="center"/>
                              <w:rPr>
                                <w:rFonts w:asciiTheme="minorBidi" w:hAnsiTheme="minorBidi" w:cstheme="minorBidi"/>
                                <w:color w:val="FFFFFF" w:themeColor="background1"/>
                                <w:sz w:val="12"/>
                                <w:szCs w:val="12"/>
                              </w:rPr>
                            </w:pPr>
                            <w:r w:rsidRPr="001274EF">
                              <w:rPr>
                                <w:rFonts w:asciiTheme="minorBidi" w:hAnsiTheme="minorBidi" w:cstheme="minorBidi"/>
                                <w:color w:val="FFFFFF" w:themeColor="background1"/>
                                <w:sz w:val="12"/>
                                <w:szCs w:val="12"/>
                              </w:rPr>
                              <w:t xml:space="preserve">Exploitation </w:t>
                            </w:r>
                            <w:r w:rsidR="008A0437" w:rsidRPr="001274EF">
                              <w:rPr>
                                <w:rFonts w:asciiTheme="minorBidi" w:hAnsiTheme="minorBidi" w:cstheme="minorBidi"/>
                                <w:color w:val="FFFFFF" w:themeColor="background1"/>
                                <w:sz w:val="12"/>
                                <w:szCs w:val="12"/>
                              </w:rPr>
                              <w:br/>
                            </w:r>
                            <w:r w:rsidRPr="001274EF">
                              <w:rPr>
                                <w:rFonts w:asciiTheme="minorBidi" w:hAnsiTheme="minorBidi" w:cstheme="minorBidi"/>
                                <w:color w:val="FFFFFF" w:themeColor="background1"/>
                                <w:sz w:val="12"/>
                                <w:szCs w:val="12"/>
                              </w:rPr>
                              <w:t>non durable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DCF52B6" id="_x0000_s1942" type="#_x0000_t202" style="position:absolute;margin-left:57.65pt;margin-top:221.15pt;width:58.4pt;height:19.65pt;z-index:251917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" filled="f" stroked="f">
                <v:textbox>
                  <w:txbxContent>
                    <w:p w14:paraId="316D30AE" w14:textId="77777777" w:rsidR="00DA1D90" w:rsidRPr="001274EF" w:rsidRDefault="00DA1D90" w:rsidP="00DA1D90">
                      <w:pPr>
                        <w:spacing w:line="216" w:lineRule="auto"/>
                        <w:jc w:val="center"/>
                        <w:rPr>
                          <w:rFonts w:asciiTheme="minorBidi" w:hAnsiTheme="minorBidi" w:cstheme="minorBidi"/>
                          <w:color w:val="FFFFFF" w:themeColor="background1"/>
                          <w:sz w:val="12"/>
                          <w:szCs w:val="12"/>
                        </w:rPr>
                      </w:pPr>
                      <w:r w:rsidRPr="001274EF">
                        <w:rPr>
                          <w:rFonts w:asciiTheme="minorBidi" w:hAnsiTheme="minorBidi" w:cstheme="minorBidi"/>
                          <w:color w:val="FFFFFF" w:themeColor="background1"/>
                          <w:sz w:val="12"/>
                          <w:szCs w:val="12"/>
                        </w:rPr>
                        <w:t xml:space="preserve">Exploitation </w:t>
                      </w:r>
                      <w:r w:rsidR="008A0437" w:rsidRPr="001274EF">
                        <w:rPr>
                          <w:rFonts w:asciiTheme="minorBidi" w:hAnsiTheme="minorBidi" w:cstheme="minorBidi"/>
                          <w:color w:val="FFFFFF" w:themeColor="background1"/>
                          <w:sz w:val="12"/>
                          <w:szCs w:val="12"/>
                        </w:rPr>
                        <w:br/>
                      </w:r>
                      <w:r w:rsidRPr="001274EF">
                        <w:rPr>
                          <w:rFonts w:asciiTheme="minorBidi" w:hAnsiTheme="minorBidi" w:cstheme="minorBidi"/>
                          <w:color w:val="FFFFFF" w:themeColor="background1"/>
                          <w:sz w:val="12"/>
                          <w:szCs w:val="12"/>
                        </w:rPr>
                        <w:t>non durable</w:t>
                      </w:r>
                    </w:p>
                  </w:txbxContent>
                </v:textbox>
              </v:shape>
            </w:pict>
          </mc:Fallback>
        </mc:AlternateContent>
      </w:r>
      <w:r w:rsidR="000C7B21" w:rsidRPr="00EB3CC0">
        <w:rPr>
          <w:rFonts w:ascii="Calibri" w:eastAsia="Aptos" w:hAnsi="Calibri" w:cs="Calibri"/>
        </w:rPr>
        <mc:AlternateContent>
          <mc:Choice Requires="wps">
            <w:drawing>
              <wp:anchor distT="0" distB="0" distL="114300" distR="114300" simplePos="0" relativeHeight="251915264" behindDoc="0" locked="0" layoutInCell="1" allowOverlap="1" wp14:anchorId="79672069" wp14:editId="1F053E46">
                <wp:simplePos x="0" y="0"/>
                <wp:positionH relativeFrom="column">
                  <wp:posOffset>637426</wp:posOffset>
                </wp:positionH>
                <wp:positionV relativeFrom="paragraph">
                  <wp:posOffset>2517577</wp:posOffset>
                </wp:positionV>
                <wp:extent cx="837210" cy="332509"/>
                <wp:effectExtent l="0" t="0" r="0" b="0"/>
                <wp:wrapNone/>
                <wp:docPr id="115246139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37210" cy="332509"/>
                        </a:xfrm>
                        <a:prstGeom prst="rect">
                          <a:avLst/>
                        </a:prstGeom>
                        <a:noFill/>
                        <a:ln w="9525">
                          <a:noFill/>
                          <a:miter lim="800000"/>
                          <a:headEnd/>
                          <a:tailEnd/>
                        </a:ln>
                      </wps:spPr>
                      <wps:txbx>
                        <w:txbxContent>
                          <w:p w14:paraId="12328032" w14:textId="77777777" w:rsidR="00DA1D90" w:rsidRPr="001274EF" w:rsidRDefault="00DA1D90" w:rsidP="00DA1D90">
                            <w:pPr>
                              <w:spacing w:line="216" w:lineRule="auto"/>
                              <w:jc w:val="center"/>
                              <w:rPr>
                                <w:rFonts w:asciiTheme="minorBidi" w:hAnsiTheme="minorBidi" w:cstheme="minorBidi"/>
                                <w:color w:val="FFFFFF" w:themeColor="background1"/>
                                <w:sz w:val="11"/>
                                <w:szCs w:val="11"/>
                              </w:rPr>
                            </w:pPr>
                            <w:r w:rsidRPr="001274EF">
                              <w:rPr>
                                <w:rFonts w:asciiTheme="minorBidi" w:hAnsiTheme="minorBidi" w:cstheme="minorBidi"/>
                                <w:color w:val="FFFFFF" w:themeColor="background1"/>
                                <w:sz w:val="11"/>
                                <w:szCs w:val="11"/>
                              </w:rPr>
                              <w:t>Changement d’affectation des terres et des mers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9672069" id="_x0000_s1943" type="#_x0000_t202" style="position:absolute;margin-left:50.2pt;margin-top:198.25pt;width:65.9pt;height:26.2pt;z-index:251915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" filled="f" stroked="f">
                <v:textbox>
                  <w:txbxContent>
                    <w:p w14:paraId="12328032" w14:textId="77777777" w:rsidR="00DA1D90" w:rsidRPr="001274EF" w:rsidRDefault="00DA1D90" w:rsidP="00DA1D90">
                      <w:pPr>
                        <w:spacing w:line="216" w:lineRule="auto"/>
                        <w:jc w:val="center"/>
                        <w:rPr>
                          <w:rFonts w:asciiTheme="minorBidi" w:hAnsiTheme="minorBidi" w:cstheme="minorBidi"/>
                          <w:color w:val="FFFFFF" w:themeColor="background1"/>
                          <w:sz w:val="11"/>
                          <w:szCs w:val="11"/>
                        </w:rPr>
                      </w:pPr>
                      <w:r w:rsidRPr="001274EF">
                        <w:rPr>
                          <w:rFonts w:asciiTheme="minorBidi" w:hAnsiTheme="minorBidi" w:cstheme="minorBidi"/>
                          <w:color w:val="FFFFFF" w:themeColor="background1"/>
                          <w:sz w:val="11"/>
                          <w:szCs w:val="11"/>
                        </w:rPr>
                        <w:t>Changement d’affectation des terres et des mers</w:t>
                      </w:r>
                    </w:p>
                  </w:txbxContent>
                </v:textbox>
              </v:shape>
            </w:pict>
          </mc:Fallback>
        </mc:AlternateContent>
      </w:r>
      <w:r w:rsidR="00123E23" w:rsidRPr="00EB3CC0">
        <w:rPr>
          <w:rFonts w:ascii="Calibri" w:eastAsia="Aptos" w:hAnsi="Calibri" w:cs="Calibri"/>
        </w:rPr>
        <mc:AlternateContent>
          <mc:Choice Requires="wps">
            <w:drawing>
              <wp:anchor distT="0" distB="0" distL="114300" distR="114300" simplePos="0" relativeHeight="251913216" behindDoc="0" locked="0" layoutInCell="1" allowOverlap="1" wp14:anchorId="6E2D4F7E" wp14:editId="71F0EE22">
                <wp:simplePos x="0" y="0"/>
                <wp:positionH relativeFrom="column">
                  <wp:posOffset>67409</wp:posOffset>
                </wp:positionH>
                <wp:positionV relativeFrom="paragraph">
                  <wp:posOffset>3562606</wp:posOffset>
                </wp:positionV>
                <wp:extent cx="765958" cy="215413"/>
                <wp:effectExtent l="0" t="0" r="0" b="0"/>
                <wp:wrapNone/>
                <wp:docPr id="166964034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5958" cy="215413"/>
                        </a:xfrm>
                        <a:prstGeom prst="rect">
                          <a:avLst/>
                        </a:prstGeom>
                        <a:noFill/>
                        <a:ln w="9525">
                          <a:noFill/>
                          <a:miter lim="800000"/>
                          <a:headEnd/>
                          <a:tailEnd/>
                        </a:ln>
                      </wps:spPr>
                      <wps:txbx>
                        <w:txbxContent>
                          <w:p w14:paraId="6477B2E6" w14:textId="77777777" w:rsidR="00DA1D90" w:rsidRPr="001274EF" w:rsidRDefault="00DA1D90" w:rsidP="00DA1D90">
                            <w:pPr>
                              <w:spacing w:line="216" w:lineRule="auto"/>
                              <w:rPr>
                                <w:rFonts w:asciiTheme="minorBidi" w:hAnsiTheme="minorBidi" w:cstheme="minorBidi"/>
                                <w:color w:val="3A3A3A" w:themeColor="background2" w:themeShade="40"/>
                                <w:sz w:val="11"/>
                                <w:szCs w:val="11"/>
                              </w:rPr>
                            </w:pPr>
                            <w:r w:rsidRPr="001274EF">
                              <w:rPr>
                                <w:rFonts w:asciiTheme="minorBidi" w:hAnsiTheme="minorBidi" w:cstheme="minorBidi"/>
                                <w:sz w:val="11"/>
                                <w:szCs w:val="11"/>
                              </w:rPr>
                              <w:t>Technologiques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E2D4F7E" id="_x0000_s1944" type="#_x0000_t202" style="position:absolute;margin-left:5.3pt;margin-top:280.5pt;width:60.3pt;height:16.95pt;z-index:251913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" filled="f" stroked="f">
                <v:textbox>
                  <w:txbxContent>
                    <w:p w14:paraId="6477B2E6" w14:textId="77777777" w:rsidR="00DA1D90" w:rsidRPr="001274EF" w:rsidRDefault="00DA1D90" w:rsidP="00DA1D90">
                      <w:pPr>
                        <w:spacing w:line="216" w:lineRule="auto"/>
                        <w:rPr>
                          <w:rFonts w:asciiTheme="minorBidi" w:hAnsiTheme="minorBidi" w:cstheme="minorBidi"/>
                          <w:color w:val="3A3A3A" w:themeColor="background2" w:themeShade="40"/>
                          <w:sz w:val="11"/>
                          <w:szCs w:val="11"/>
                        </w:rPr>
                      </w:pPr>
                      <w:r w:rsidRPr="001274EF">
                        <w:rPr>
                          <w:rFonts w:asciiTheme="minorBidi" w:hAnsiTheme="minorBidi" w:cstheme="minorBidi"/>
                          <w:sz w:val="11"/>
                          <w:szCs w:val="11"/>
                        </w:rPr>
                        <w:t>Technologiques</w:t>
                      </w:r>
                    </w:p>
                  </w:txbxContent>
                </v:textbox>
              </v:shape>
            </w:pict>
          </mc:Fallback>
        </mc:AlternateContent>
      </w:r>
      <w:r w:rsidR="00FC1EF4" w:rsidRPr="00EB3CC0">
        <w:rPr>
          <w:rFonts w:ascii="Calibri" w:eastAsia="Aptos" w:hAnsi="Calibri" w:cs="Calibri"/>
        </w:rPr>
        <mc:AlternateContent>
          <mc:Choice Requires="wps">
            <w:drawing>
              <wp:anchor distT="0" distB="0" distL="114300" distR="114300" simplePos="0" relativeHeight="251911168" behindDoc="0" locked="0" layoutInCell="1" allowOverlap="1" wp14:anchorId="18A19367" wp14:editId="66A7410E">
                <wp:simplePos x="0" y="0"/>
                <wp:positionH relativeFrom="column">
                  <wp:posOffset>102928</wp:posOffset>
                </wp:positionH>
                <wp:positionV relativeFrom="paragraph">
                  <wp:posOffset>3313257</wp:posOffset>
                </wp:positionV>
                <wp:extent cx="522514" cy="249382"/>
                <wp:effectExtent l="0" t="0" r="0" b="0"/>
                <wp:wrapNone/>
                <wp:docPr id="20875161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2514" cy="249382"/>
                        </a:xfrm>
                        <a:prstGeom prst="rect">
                          <a:avLst/>
                        </a:prstGeom>
                        <a:noFill/>
                        <a:ln w="9525">
                          <a:noFill/>
                          <a:miter lim="800000"/>
                          <a:headEnd/>
                          <a:tailEnd/>
                        </a:ln>
                      </wps:spPr>
                      <wps:txbx>
                        <w:txbxContent>
                          <w:p w14:paraId="00456844" w14:textId="77777777" w:rsidR="00DA1D90" w:rsidRPr="001274EF" w:rsidRDefault="00DA1D90" w:rsidP="00DA1D90">
                            <w:pPr>
                              <w:spacing w:line="216" w:lineRule="auto"/>
                              <w:rPr>
                                <w:rFonts w:ascii="Arial" w:hAnsi="Arial" w:cs="Arial"/>
                                <w:color w:val="171717" w:themeColor="background2" w:themeShade="1A"/>
                                <w:sz w:val="12"/>
                                <w:szCs w:val="12"/>
                              </w:rPr>
                            </w:pPr>
                            <w:r w:rsidRPr="001274EF">
                              <w:rPr>
                                <w:rFonts w:ascii="Arial" w:hAnsi="Arial" w:cs="Arial"/>
                                <w:sz w:val="12"/>
                                <w:szCs w:val="12"/>
                              </w:rPr>
                              <w:t>Culturels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8A19367" id="_x0000_s1945" type="#_x0000_t202" style="position:absolute;margin-left:8.1pt;margin-top:260.9pt;width:41.15pt;height:19.65pt;z-index:251911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" filled="f" stroked="f">
                <v:textbox>
                  <w:txbxContent>
                    <w:p w14:paraId="00456844" w14:textId="77777777" w:rsidR="00DA1D90" w:rsidRPr="001274EF" w:rsidRDefault="00DA1D90" w:rsidP="00DA1D90">
                      <w:pPr>
                        <w:spacing w:line="216" w:lineRule="auto"/>
                        <w:rPr>
                          <w:rFonts w:ascii="Arial" w:hAnsi="Arial" w:cs="Arial"/>
                          <w:color w:val="171717" w:themeColor="background2" w:themeShade="1A"/>
                          <w:sz w:val="12"/>
                          <w:szCs w:val="12"/>
                        </w:rPr>
                      </w:pPr>
                      <w:r w:rsidRPr="001274EF">
                        <w:rPr>
                          <w:rFonts w:ascii="Arial" w:hAnsi="Arial" w:cs="Arial"/>
                          <w:sz w:val="12"/>
                          <w:szCs w:val="12"/>
                        </w:rPr>
                        <w:t>Culturels</w:t>
                      </w:r>
                    </w:p>
                  </w:txbxContent>
                </v:textbox>
              </v:shape>
            </w:pict>
          </mc:Fallback>
        </mc:AlternateContent>
      </w:r>
      <w:r w:rsidR="00FC1EF4" w:rsidRPr="00EB3CC0">
        <w:rPr>
          <w:rFonts w:ascii="Calibri" w:eastAsia="Aptos" w:hAnsi="Calibri" w:cs="Calibri"/>
        </w:rPr>
        <mc:AlternateContent>
          <mc:Choice Requires="wps">
            <w:drawing>
              <wp:anchor distT="0" distB="0" distL="114300" distR="114300" simplePos="0" relativeHeight="251909120" behindDoc="0" locked="0" layoutInCell="1" allowOverlap="1" wp14:anchorId="0DDCA9AD" wp14:editId="564DF7AD">
                <wp:simplePos x="0" y="0"/>
                <wp:positionH relativeFrom="column">
                  <wp:posOffset>97097</wp:posOffset>
                </wp:positionH>
                <wp:positionV relativeFrom="paragraph">
                  <wp:posOffset>3057905</wp:posOffset>
                </wp:positionV>
                <wp:extent cx="682625" cy="215900"/>
                <wp:effectExtent l="0" t="0" r="0" b="0"/>
                <wp:wrapNone/>
                <wp:docPr id="123355952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2625" cy="215900"/>
                        </a:xfrm>
                        <a:prstGeom prst="rect">
                          <a:avLst/>
                        </a:prstGeom>
                        <a:noFill/>
                        <a:ln w="9525">
                          <a:noFill/>
                          <a:miter lim="800000"/>
                          <a:headEnd/>
                          <a:tailEnd/>
                        </a:ln>
                      </wps:spPr>
                      <wps:txbx>
                        <w:txbxContent>
                          <w:p w14:paraId="395D6689" w14:textId="77777777" w:rsidR="00DA1D90" w:rsidRPr="001274EF" w:rsidRDefault="00DA1D90" w:rsidP="00DA1D90">
                            <w:pPr>
                              <w:spacing w:line="216" w:lineRule="auto"/>
                              <w:rPr>
                                <w:rFonts w:asciiTheme="minorBidi" w:hAnsiTheme="minorBidi" w:cstheme="minorBidi"/>
                                <w:color w:val="3A3A3A" w:themeColor="background2" w:themeShade="40"/>
                                <w:sz w:val="12"/>
                                <w:szCs w:val="12"/>
                              </w:rPr>
                            </w:pPr>
                            <w:r w:rsidRPr="001274EF">
                              <w:rPr>
                                <w:rFonts w:asciiTheme="minorBidi" w:hAnsiTheme="minorBidi" w:cstheme="minorBidi"/>
                                <w:sz w:val="12"/>
                                <w:szCs w:val="12"/>
                              </w:rPr>
                              <w:t>Institutionnels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DDCA9AD" id="_x0000_s1946" type="#_x0000_t202" style="position:absolute;margin-left:7.65pt;margin-top:240.8pt;width:53.75pt;height:17pt;z-index:251909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" filled="f" stroked="f">
                <v:textbox>
                  <w:txbxContent>
                    <w:p w14:paraId="395D6689" w14:textId="77777777" w:rsidR="00DA1D90" w:rsidRPr="001274EF" w:rsidRDefault="00DA1D90" w:rsidP="00DA1D90">
                      <w:pPr>
                        <w:spacing w:line="216" w:lineRule="auto"/>
                        <w:rPr>
                          <w:rFonts w:asciiTheme="minorBidi" w:hAnsiTheme="minorBidi" w:cstheme="minorBidi"/>
                          <w:color w:val="3A3A3A" w:themeColor="background2" w:themeShade="40"/>
                          <w:sz w:val="12"/>
                          <w:szCs w:val="12"/>
                        </w:rPr>
                      </w:pPr>
                      <w:r w:rsidRPr="001274EF">
                        <w:rPr>
                          <w:rFonts w:asciiTheme="minorBidi" w:hAnsiTheme="minorBidi" w:cstheme="minorBidi"/>
                          <w:sz w:val="12"/>
                          <w:szCs w:val="12"/>
                        </w:rPr>
                        <w:t>Institutionnels</w:t>
                      </w:r>
                    </w:p>
                  </w:txbxContent>
                </v:textbox>
              </v:shape>
            </w:pict>
          </mc:Fallback>
        </mc:AlternateContent>
      </w:r>
      <w:r w:rsidR="00152FD9" w:rsidRPr="00EB3CC0">
        <w:rPr>
          <w:rFonts w:ascii="Calibri" w:eastAsia="Aptos" w:hAnsi="Calibri" w:cs="Calibri"/>
        </w:rPr>
        <mc:AlternateContent>
          <mc:Choice Requires="wps">
            <w:drawing>
              <wp:anchor distT="0" distB="0" distL="114300" distR="114300" simplePos="0" relativeHeight="251907072" behindDoc="0" locked="0" layoutInCell="1" allowOverlap="1" wp14:anchorId="61DF9A3D" wp14:editId="70EAD6A9">
                <wp:simplePos x="0" y="0"/>
                <wp:positionH relativeFrom="column">
                  <wp:posOffset>97097</wp:posOffset>
                </wp:positionH>
                <wp:positionV relativeFrom="paragraph">
                  <wp:posOffset>2808523</wp:posOffset>
                </wp:positionV>
                <wp:extent cx="789709" cy="221837"/>
                <wp:effectExtent l="0" t="0" r="0" b="0"/>
                <wp:wrapNone/>
                <wp:docPr id="82777857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89709" cy="221837"/>
                        </a:xfrm>
                        <a:prstGeom prst="rect">
                          <a:avLst/>
                        </a:prstGeom>
                        <a:noFill/>
                        <a:ln w="9525">
                          <a:noFill/>
                          <a:miter lim="800000"/>
                          <a:headEnd/>
                          <a:tailEnd/>
                        </a:ln>
                      </wps:spPr>
                      <wps:txbx>
                        <w:txbxContent>
                          <w:p w14:paraId="39C820C4" w14:textId="77777777" w:rsidR="00DA1D90" w:rsidRPr="001274EF" w:rsidRDefault="00DA1D90" w:rsidP="00DA1D90">
                            <w:pPr>
                              <w:spacing w:line="216" w:lineRule="auto"/>
                              <w:rPr>
                                <w:rFonts w:asciiTheme="minorBidi" w:hAnsiTheme="minorBidi" w:cstheme="minorBidi"/>
                                <w:color w:val="3A3A3A" w:themeColor="background2" w:themeShade="40"/>
                                <w:sz w:val="12"/>
                                <w:szCs w:val="12"/>
                              </w:rPr>
                            </w:pPr>
                            <w:r w:rsidRPr="001274EF">
                              <w:rPr>
                                <w:rFonts w:asciiTheme="minorBidi" w:hAnsiTheme="minorBidi" w:cstheme="minorBidi"/>
                                <w:sz w:val="12"/>
                                <w:szCs w:val="12"/>
                              </w:rPr>
                              <w:t>Démographiques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1DF9A3D" id="_x0000_s1947" type="#_x0000_t202" style="position:absolute;margin-left:7.65pt;margin-top:221.15pt;width:62.2pt;height:17.45pt;z-index:251907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" filled="f" stroked="f">
                <v:textbox>
                  <w:txbxContent>
                    <w:p w14:paraId="39C820C4" w14:textId="77777777" w:rsidR="00DA1D90" w:rsidRPr="001274EF" w:rsidRDefault="00DA1D90" w:rsidP="00DA1D90">
                      <w:pPr>
                        <w:spacing w:line="216" w:lineRule="auto"/>
                        <w:rPr>
                          <w:rFonts w:asciiTheme="minorBidi" w:hAnsiTheme="minorBidi" w:cstheme="minorBidi"/>
                          <w:color w:val="3A3A3A" w:themeColor="background2" w:themeShade="40"/>
                          <w:sz w:val="12"/>
                          <w:szCs w:val="12"/>
                        </w:rPr>
                      </w:pPr>
                      <w:r w:rsidRPr="001274EF">
                        <w:rPr>
                          <w:rFonts w:asciiTheme="minorBidi" w:hAnsiTheme="minorBidi" w:cstheme="minorBidi"/>
                          <w:sz w:val="12"/>
                          <w:szCs w:val="12"/>
                        </w:rPr>
                        <w:t>Démographiques</w:t>
                      </w:r>
                    </w:p>
                  </w:txbxContent>
                </v:textbox>
              </v:shape>
            </w:pict>
          </mc:Fallback>
        </mc:AlternateContent>
      </w:r>
      <w:r w:rsidR="00E86C27" w:rsidRPr="00EB3CC0">
        <w:rPr>
          <w:rFonts w:ascii="Calibri" w:eastAsia="Aptos" w:hAnsi="Calibri" w:cs="Calibri"/>
        </w:rPr>
        <mc:AlternateContent>
          <mc:Choice Requires="wps">
            <w:drawing>
              <wp:anchor distT="0" distB="0" distL="114300" distR="114300" simplePos="0" relativeHeight="251905024" behindDoc="0" locked="0" layoutInCell="1" allowOverlap="1" wp14:anchorId="13335943" wp14:editId="45519936">
                <wp:simplePos x="0" y="0"/>
                <wp:positionH relativeFrom="column">
                  <wp:posOffset>97097</wp:posOffset>
                </wp:positionH>
                <wp:positionV relativeFrom="paragraph">
                  <wp:posOffset>2565078</wp:posOffset>
                </wp:positionV>
                <wp:extent cx="682831" cy="184068"/>
                <wp:effectExtent l="0" t="0" r="0" b="0"/>
                <wp:wrapNone/>
                <wp:docPr id="69049370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2831" cy="184068"/>
                        </a:xfrm>
                        <a:prstGeom prst="rect">
                          <a:avLst/>
                        </a:prstGeom>
                        <a:noFill/>
                        <a:ln w="9525">
                          <a:noFill/>
                          <a:miter lim="800000"/>
                          <a:headEnd/>
                          <a:tailEnd/>
                        </a:ln>
                      </wps:spPr>
                      <wps:txbx>
                        <w:txbxContent>
                          <w:p w14:paraId="7539D156" w14:textId="10E18D06" w:rsidR="00DA1D90" w:rsidRPr="001274EF" w:rsidRDefault="00285CF5" w:rsidP="00DA1D90">
                            <w:pPr>
                              <w:spacing w:line="216" w:lineRule="auto"/>
                              <w:rPr>
                                <w:rFonts w:asciiTheme="minorBidi" w:hAnsiTheme="minorBidi" w:cstheme="minorBidi"/>
                                <w:color w:val="171717" w:themeColor="background2" w:themeShade="1A"/>
                                <w:sz w:val="12"/>
                                <w:szCs w:val="12"/>
                              </w:rPr>
                            </w:pPr>
                            <w:r w:rsidRPr="001274EF">
                              <w:rPr>
                                <w:rFonts w:asciiTheme="minorBidi" w:hAnsiTheme="minorBidi" w:cstheme="minorBidi"/>
                                <w:sz w:val="12"/>
                                <w:szCs w:val="12"/>
                              </w:rPr>
                              <w:t>É</w:t>
                            </w:r>
                            <w:r w:rsidR="00DA1D90" w:rsidRPr="001274EF">
                              <w:rPr>
                                <w:rFonts w:asciiTheme="minorBidi" w:hAnsiTheme="minorBidi" w:cstheme="minorBidi"/>
                                <w:sz w:val="12"/>
                                <w:szCs w:val="12"/>
                              </w:rPr>
                              <w:t>conomiques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3335943" id="_x0000_s1948" type="#_x0000_t202" style="position:absolute;margin-left:7.65pt;margin-top:201.95pt;width:53.75pt;height:14.5pt;z-index:251905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" filled="f" stroked="f">
                <v:textbox>
                  <w:txbxContent>
                    <w:p w14:paraId="7539D156" w14:textId="10E18D06" w:rsidR="00DA1D90" w:rsidRPr="001274EF" w:rsidRDefault="00285CF5" w:rsidP="00DA1D90">
                      <w:pPr>
                        <w:spacing w:line="216" w:lineRule="auto"/>
                        <w:rPr>
                          <w:rFonts w:asciiTheme="minorBidi" w:hAnsiTheme="minorBidi" w:cstheme="minorBidi"/>
                          <w:color w:val="171717" w:themeColor="background2" w:themeShade="1A"/>
                          <w:sz w:val="12"/>
                          <w:szCs w:val="12"/>
                        </w:rPr>
                      </w:pPr>
                      <w:r w:rsidRPr="001274EF">
                        <w:rPr>
                          <w:rFonts w:asciiTheme="minorBidi" w:hAnsiTheme="minorBidi" w:cstheme="minorBidi"/>
                          <w:sz w:val="12"/>
                          <w:szCs w:val="12"/>
                        </w:rPr>
                        <w:t>É</w:t>
                      </w:r>
                      <w:r w:rsidR="00DA1D90" w:rsidRPr="001274EF">
                        <w:rPr>
                          <w:rFonts w:asciiTheme="minorBidi" w:hAnsiTheme="minorBidi" w:cstheme="minorBidi"/>
                          <w:sz w:val="12"/>
                          <w:szCs w:val="12"/>
                        </w:rPr>
                        <w:t>conomiques</w:t>
                      </w:r>
                    </w:p>
                  </w:txbxContent>
                </v:textbox>
              </v:shape>
            </w:pict>
          </mc:Fallback>
        </mc:AlternateContent>
      </w:r>
      <w:r w:rsidR="00567E30" w:rsidRPr="00EB3CC0">
        <w:rPr>
          <w:rFonts w:ascii="Calibri" w:eastAsia="Aptos" w:hAnsi="Calibri" w:cs="Calibri"/>
        </w:rPr>
        <mc:AlternateContent>
          <mc:Choice Requires="wps">
            <w:drawing>
              <wp:anchor distT="0" distB="0" distL="114300" distR="114300" simplePos="0" relativeHeight="251962368" behindDoc="0" locked="0" layoutInCell="1" allowOverlap="1" wp14:anchorId="0CA5F889" wp14:editId="194E3264">
                <wp:simplePos x="0" y="0"/>
                <wp:positionH relativeFrom="column">
                  <wp:posOffset>1243066</wp:posOffset>
                </wp:positionH>
                <wp:positionV relativeFrom="paragraph">
                  <wp:posOffset>2214756</wp:posOffset>
                </wp:positionV>
                <wp:extent cx="719455" cy="302483"/>
                <wp:effectExtent l="0" t="0" r="0" b="2540"/>
                <wp:wrapNone/>
                <wp:docPr id="117474697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9455" cy="302483"/>
                        </a:xfrm>
                        <a:prstGeom prst="rect">
                          <a:avLst/>
                        </a:prstGeom>
                        <a:noFill/>
                        <a:ln w="9525">
                          <a:noFill/>
                          <a:miter lim="800000"/>
                          <a:headEnd/>
                          <a:tailEnd/>
                        </a:ln>
                      </wps:spPr>
                      <wps:txbx>
                        <w:txbxContent>
                          <w:p w14:paraId="51F2990B" w14:textId="77777777" w:rsidR="00DA1D90" w:rsidRPr="001274EF" w:rsidRDefault="00DA1D90" w:rsidP="00DA1D90">
                            <w:pPr>
                              <w:spacing w:line="216" w:lineRule="auto"/>
                              <w:jc w:val="center"/>
                              <w:rPr>
                                <w:rFonts w:asciiTheme="minorBidi" w:hAnsiTheme="minorBidi" w:cstheme="minorBidi"/>
                                <w:b/>
                                <w:bCs/>
                                <w:color w:val="FFFFFF" w:themeColor="background1"/>
                                <w:spacing w:val="-4"/>
                                <w:sz w:val="14"/>
                                <w:szCs w:val="14"/>
                              </w:rPr>
                            </w:pPr>
                            <w:r w:rsidRPr="001274EF">
                              <w:rPr>
                                <w:rFonts w:asciiTheme="minorBidi" w:hAnsiTheme="minorBidi" w:cstheme="minorBidi"/>
                                <w:b/>
                                <w:bCs/>
                                <w:color w:val="FFFFFF" w:themeColor="background1"/>
                                <w:sz w:val="14"/>
                                <w:szCs w:val="14"/>
                              </w:rPr>
                              <w:t>Défis posés par le nexus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CA5F889" id="_x0000_s1949" type="#_x0000_t202" style="position:absolute;margin-left:97.9pt;margin-top:174.4pt;width:56.65pt;height:23.8pt;z-index:251962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" filled="f" stroked="f">
                <v:textbox>
                  <w:txbxContent>
                    <w:p w14:paraId="51F2990B" w14:textId="77777777" w:rsidR="00DA1D90" w:rsidRPr="001274EF" w:rsidRDefault="00DA1D90" w:rsidP="00DA1D90">
                      <w:pPr>
                        <w:spacing w:line="216" w:lineRule="auto"/>
                        <w:jc w:val="center"/>
                        <w:rPr>
                          <w:rFonts w:asciiTheme="minorBidi" w:hAnsiTheme="minorBidi" w:cstheme="minorBidi"/>
                          <w:b/>
                          <w:bCs/>
                          <w:color w:val="FFFFFF" w:themeColor="background1"/>
                          <w:spacing w:val="-4"/>
                          <w:sz w:val="14"/>
                          <w:szCs w:val="14"/>
                        </w:rPr>
                      </w:pPr>
                      <w:r w:rsidRPr="001274EF">
                        <w:rPr>
                          <w:rFonts w:asciiTheme="minorBidi" w:hAnsiTheme="minorBidi" w:cstheme="minorBidi"/>
                          <w:b/>
                          <w:bCs/>
                          <w:color w:val="FFFFFF" w:themeColor="background1"/>
                          <w:sz w:val="14"/>
                          <w:szCs w:val="14"/>
                        </w:rPr>
                        <w:t>Défis posés par le nexus</w:t>
                      </w:r>
                    </w:p>
                  </w:txbxContent>
                </v:textbox>
              </v:shape>
            </w:pict>
          </mc:Fallback>
        </mc:AlternateContent>
      </w:r>
      <w:r w:rsidR="0032172C" w:rsidRPr="00EB3CC0">
        <w:rPr>
          <w:rFonts w:ascii="Calibri" w:eastAsia="Aptos" w:hAnsi="Calibri" w:cs="Calibri"/>
        </w:rPr>
        <mc:AlternateContent>
          <mc:Choice Requires="wps">
            <w:drawing>
              <wp:anchor distT="0" distB="0" distL="114300" distR="114300" simplePos="0" relativeHeight="251935744" behindDoc="0" locked="0" layoutInCell="1" allowOverlap="1" wp14:anchorId="6ECF12ED" wp14:editId="4A8F8C5D">
                <wp:simplePos x="0" y="0"/>
                <wp:positionH relativeFrom="column">
                  <wp:posOffset>3909076</wp:posOffset>
                </wp:positionH>
                <wp:positionV relativeFrom="paragraph">
                  <wp:posOffset>3414165</wp:posOffset>
                </wp:positionV>
                <wp:extent cx="1151890" cy="364342"/>
                <wp:effectExtent l="0" t="0" r="0" b="0"/>
                <wp:wrapNone/>
                <wp:docPr id="182108292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364342"/>
                        </a:xfrm>
                        <a:prstGeom prst="rect">
                          <a:avLst/>
                        </a:prstGeom>
                        <a:noFill/>
                        <a:ln w="9525">
                          <a:noFill/>
                          <a:miter lim="800000"/>
                          <a:headEnd/>
                          <a:tailEnd/>
                        </a:ln>
                      </wps:spPr>
                      <wps:txbx>
                        <w:txbxContent>
                          <w:p w14:paraId="362AE7BA" w14:textId="77777777" w:rsidR="00DA1D90" w:rsidRPr="001274EF" w:rsidRDefault="00DA1D90" w:rsidP="00DA1D90">
                            <w:pPr>
                              <w:spacing w:line="216" w:lineRule="auto"/>
                              <w:jc w:val="center"/>
                              <w:rPr>
                                <w:rFonts w:asciiTheme="minorBidi" w:hAnsiTheme="minorBidi" w:cstheme="minorBidi"/>
                                <w:color w:val="171717" w:themeColor="background2" w:themeShade="1A"/>
                                <w:sz w:val="12"/>
                                <w:szCs w:val="12"/>
                              </w:rPr>
                            </w:pPr>
                            <w:r w:rsidRPr="001274EF">
                              <w:rPr>
                                <w:rFonts w:asciiTheme="minorBidi" w:hAnsiTheme="minorBidi" w:cstheme="minorBidi"/>
                                <w:sz w:val="12"/>
                                <w:szCs w:val="12"/>
                              </w:rPr>
                              <w:t>Nouvelles perspectives de participation pour des acteurs divers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ECF12ED" id="_x0000_s1950" type="#_x0000_t202" style="position:absolute;margin-left:307.8pt;margin-top:268.85pt;width:90.7pt;height:28.7pt;z-index:251935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" filled="f" stroked="f">
                <v:textbox>
                  <w:txbxContent>
                    <w:p w14:paraId="362AE7BA" w14:textId="77777777" w:rsidR="00DA1D90" w:rsidRPr="001274EF" w:rsidRDefault="00DA1D90" w:rsidP="00DA1D90">
                      <w:pPr>
                        <w:spacing w:line="216" w:lineRule="auto"/>
                        <w:jc w:val="center"/>
                        <w:rPr>
                          <w:rFonts w:asciiTheme="minorBidi" w:hAnsiTheme="minorBidi" w:cstheme="minorBidi"/>
                          <w:color w:val="171717" w:themeColor="background2" w:themeShade="1A"/>
                          <w:sz w:val="12"/>
                          <w:szCs w:val="12"/>
                        </w:rPr>
                      </w:pPr>
                      <w:r w:rsidRPr="001274EF">
                        <w:rPr>
                          <w:rFonts w:asciiTheme="minorBidi" w:hAnsiTheme="minorBidi" w:cstheme="minorBidi"/>
                          <w:sz w:val="12"/>
                          <w:szCs w:val="12"/>
                        </w:rPr>
                        <w:t>Nouvelles perspectives de participation pour des acteurs divers</w:t>
                      </w:r>
                    </w:p>
                  </w:txbxContent>
                </v:textbox>
              </v:shape>
            </w:pict>
          </mc:Fallback>
        </mc:AlternateContent>
      </w:r>
      <w:r w:rsidR="001B004A" w:rsidRPr="00EB3CC0">
        <w:rPr>
          <w:rFonts w:ascii="Calibri" w:eastAsia="Aptos" w:hAnsi="Calibri" w:cs="Calibri"/>
        </w:rPr>
        <mc:AlternateContent>
          <mc:Choice Requires="wps">
            <w:drawing>
              <wp:anchor distT="0" distB="0" distL="114300" distR="114300" simplePos="0" relativeHeight="251970560" behindDoc="0" locked="0" layoutInCell="1" allowOverlap="1" wp14:anchorId="68F2BC97" wp14:editId="3682B4AB">
                <wp:simplePos x="0" y="0"/>
                <wp:positionH relativeFrom="column">
                  <wp:posOffset>5066921</wp:posOffset>
                </wp:positionH>
                <wp:positionV relativeFrom="paragraph">
                  <wp:posOffset>3289474</wp:posOffset>
                </wp:positionV>
                <wp:extent cx="791845" cy="433450"/>
                <wp:effectExtent l="0" t="0" r="0" b="5080"/>
                <wp:wrapNone/>
                <wp:docPr id="142907434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91845" cy="433450"/>
                        </a:xfrm>
                        <a:prstGeom prst="rect">
                          <a:avLst/>
                        </a:prstGeom>
                        <a:noFill/>
                        <a:ln w="9525">
                          <a:noFill/>
                          <a:miter lim="800000"/>
                          <a:headEnd/>
                          <a:tailEnd/>
                        </a:ln>
                      </wps:spPr>
                      <wps:txbx>
                        <w:txbxContent>
                          <w:p w14:paraId="62841345" w14:textId="77777777" w:rsidR="00DA1D90" w:rsidRPr="001274EF" w:rsidRDefault="00DA1D90" w:rsidP="00DA1D90">
                            <w:pPr>
                              <w:jc w:val="center"/>
                              <w:rPr>
                                <w:rFonts w:asciiTheme="minorBidi" w:hAnsiTheme="minorBidi" w:cstheme="minorBidi"/>
                                <w:b/>
                                <w:bCs/>
                                <w:color w:val="171717" w:themeColor="background2" w:themeShade="1A"/>
                                <w:sz w:val="14"/>
                                <w:szCs w:val="14"/>
                              </w:rPr>
                            </w:pPr>
                            <w:r w:rsidRPr="001274EF">
                              <w:rPr>
                                <w:rFonts w:asciiTheme="minorBidi" w:hAnsiTheme="minorBidi" w:cstheme="minorBidi"/>
                                <w:b/>
                                <w:bCs/>
                                <w:sz w:val="14"/>
                                <w:szCs w:val="14"/>
                              </w:rPr>
                              <w:t>Mise en œuvre des interventions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8F2BC97" id="_x0000_s1951" type="#_x0000_t202" style="position:absolute;margin-left:398.95pt;margin-top:259pt;width:62.35pt;height:34.15pt;z-index:251970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" filled="f" stroked="f">
                <v:textbox>
                  <w:txbxContent>
                    <w:p w14:paraId="62841345" w14:textId="77777777" w:rsidR="00DA1D90" w:rsidRPr="001274EF" w:rsidRDefault="00DA1D90" w:rsidP="00DA1D90">
                      <w:pPr>
                        <w:jc w:val="center"/>
                        <w:rPr>
                          <w:rFonts w:asciiTheme="minorBidi" w:hAnsiTheme="minorBidi" w:cstheme="minorBidi"/>
                          <w:b/>
                          <w:bCs/>
                          <w:color w:val="171717" w:themeColor="background2" w:themeShade="1A"/>
                          <w:sz w:val="14"/>
                          <w:szCs w:val="14"/>
                        </w:rPr>
                      </w:pPr>
                      <w:r w:rsidRPr="001274EF">
                        <w:rPr>
                          <w:rFonts w:asciiTheme="minorBidi" w:hAnsiTheme="minorBidi" w:cstheme="minorBidi"/>
                          <w:b/>
                          <w:bCs/>
                          <w:sz w:val="14"/>
                          <w:szCs w:val="14"/>
                        </w:rPr>
                        <w:t>Mise en œuvre des interventions</w:t>
                      </w:r>
                    </w:p>
                  </w:txbxContent>
                </v:textbox>
              </v:shape>
            </w:pict>
          </mc:Fallback>
        </mc:AlternateContent>
      </w:r>
      <w:r w:rsidR="00E57DE7" w:rsidRPr="00EB3CC0">
        <w:rPr>
          <w:rFonts w:ascii="Calibri" w:eastAsia="Aptos" w:hAnsi="Calibri" w:cs="Calibri"/>
        </w:rPr>
        <mc:AlternateContent>
          <mc:Choice Requires="wps">
            <w:drawing>
              <wp:anchor distT="0" distB="0" distL="114300" distR="114300" simplePos="0" relativeHeight="251956224" behindDoc="0" locked="0" layoutInCell="1" allowOverlap="1" wp14:anchorId="516D9849" wp14:editId="1AD8BE97">
                <wp:simplePos x="0" y="0"/>
                <wp:positionH relativeFrom="column">
                  <wp:posOffset>2733419</wp:posOffset>
                </wp:positionH>
                <wp:positionV relativeFrom="paragraph">
                  <wp:posOffset>4595759</wp:posOffset>
                </wp:positionV>
                <wp:extent cx="2457764" cy="215900"/>
                <wp:effectExtent l="0" t="0" r="0" b="0"/>
                <wp:wrapNone/>
                <wp:docPr id="197580834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57764" cy="215900"/>
                        </a:xfrm>
                        <a:prstGeom prst="rect">
                          <a:avLst/>
                        </a:prstGeom>
                        <a:noFill/>
                        <a:ln w="9525">
                          <a:noFill/>
                          <a:miter lim="800000"/>
                          <a:headEnd/>
                          <a:tailEnd/>
                        </a:ln>
                      </wps:spPr>
                      <wps:txbx>
                        <w:txbxContent>
                          <w:p w14:paraId="0EE078E3" w14:textId="77777777" w:rsidR="00DA1D90" w:rsidRPr="001274EF" w:rsidRDefault="00DA1D90" w:rsidP="00DA1D90">
                            <w:pPr>
                              <w:jc w:val="center"/>
                              <w:rPr>
                                <w:rFonts w:asciiTheme="minorBidi" w:hAnsiTheme="minorBidi" w:cstheme="minorBidi"/>
                                <w:color w:val="FFFFFF" w:themeColor="background1"/>
                                <w:sz w:val="12"/>
                                <w:szCs w:val="12"/>
                              </w:rPr>
                            </w:pPr>
                            <w:r w:rsidRPr="001274EF">
                              <w:rPr>
                                <w:rFonts w:asciiTheme="minorBidi" w:hAnsiTheme="minorBidi" w:cstheme="minorBidi"/>
                                <w:color w:val="FFFFFF" w:themeColor="background1"/>
                                <w:sz w:val="12"/>
                                <w:szCs w:val="12"/>
                              </w:rPr>
                              <w:t>Évolutivité, réflexivité et expérimentation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16D9849" id="_x0000_s1952" type="#_x0000_t202" style="position:absolute;margin-left:215.25pt;margin-top:361.85pt;width:193.5pt;height:17pt;z-index:251956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" filled="f" stroked="f">
                <v:textbox>
                  <w:txbxContent>
                    <w:p w14:paraId="0EE078E3" w14:textId="77777777" w:rsidR="00DA1D90" w:rsidRPr="001274EF" w:rsidRDefault="00DA1D90" w:rsidP="00DA1D90">
                      <w:pPr>
                        <w:jc w:val="center"/>
                        <w:rPr>
                          <w:rFonts w:asciiTheme="minorBidi" w:hAnsiTheme="minorBidi" w:cstheme="minorBidi"/>
                          <w:color w:val="FFFFFF" w:themeColor="background1"/>
                          <w:sz w:val="12"/>
                          <w:szCs w:val="12"/>
                        </w:rPr>
                      </w:pPr>
                      <w:r w:rsidRPr="001274EF">
                        <w:rPr>
                          <w:rFonts w:asciiTheme="minorBidi" w:hAnsiTheme="minorBidi" w:cstheme="minorBidi"/>
                          <w:color w:val="FFFFFF" w:themeColor="background1"/>
                          <w:sz w:val="12"/>
                          <w:szCs w:val="12"/>
                        </w:rPr>
                        <w:t>Évolutivité, réflexivité et expérimentation</w:t>
                      </w:r>
                    </w:p>
                  </w:txbxContent>
                </v:textbox>
              </v:shape>
            </w:pict>
          </mc:Fallback>
        </mc:AlternateContent>
      </w:r>
      <w:r w:rsidR="00391DDE" w:rsidRPr="00EB3CC0">
        <w:rPr>
          <w:rFonts w:ascii="Calibri" w:eastAsia="Aptos" w:hAnsi="Calibri" w:cs="Calibri"/>
        </w:rPr>
        <mc:AlternateContent>
          <mc:Choice Requires="wps">
            <w:drawing>
              <wp:anchor distT="0" distB="0" distL="114300" distR="114300" simplePos="0" relativeHeight="251952128" behindDoc="0" locked="0" layoutInCell="1" allowOverlap="1" wp14:anchorId="22F09314" wp14:editId="21C98A81">
                <wp:simplePos x="0" y="0"/>
                <wp:positionH relativeFrom="column">
                  <wp:posOffset>2674043</wp:posOffset>
                </wp:positionH>
                <wp:positionV relativeFrom="paragraph">
                  <wp:posOffset>4251375</wp:posOffset>
                </wp:positionV>
                <wp:extent cx="2517494" cy="225632"/>
                <wp:effectExtent l="0" t="0" r="0" b="3175"/>
                <wp:wrapNone/>
                <wp:docPr id="127930989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17494" cy="225632"/>
                        </a:xfrm>
                        <a:prstGeom prst="rect">
                          <a:avLst/>
                        </a:prstGeom>
                        <a:noFill/>
                        <a:ln w="9525">
                          <a:noFill/>
                          <a:miter lim="800000"/>
                          <a:headEnd/>
                          <a:tailEnd/>
                        </a:ln>
                      </wps:spPr>
                      <wps:txbx>
                        <w:txbxContent>
                          <w:p w14:paraId="060D63C8" w14:textId="77777777" w:rsidR="00DA1D90" w:rsidRPr="001274EF" w:rsidRDefault="00DA1D90" w:rsidP="00DA1D90">
                            <w:pPr>
                              <w:jc w:val="center"/>
                              <w:rPr>
                                <w:rFonts w:asciiTheme="minorBidi" w:hAnsiTheme="minorBidi" w:cstheme="minorBidi"/>
                                <w:color w:val="FFFFFF" w:themeColor="background1"/>
                                <w:spacing w:val="4"/>
                                <w:sz w:val="12"/>
                                <w:szCs w:val="12"/>
                              </w:rPr>
                            </w:pPr>
                            <w:r w:rsidRPr="001274EF">
                              <w:rPr>
                                <w:rFonts w:asciiTheme="minorBidi" w:hAnsiTheme="minorBidi" w:cstheme="minorBidi"/>
                                <w:color w:val="FFFFFF" w:themeColor="background1"/>
                                <w:sz w:val="12"/>
                                <w:szCs w:val="12"/>
                              </w:rPr>
                              <w:t>Prise en compte des principes d’équité et de responsabilité</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2F09314" id="_x0000_s1953" type="#_x0000_t202" style="position:absolute;margin-left:210.55pt;margin-top:334.75pt;width:198.25pt;height:17.75pt;z-index:251952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" filled="f" stroked="f">
                <v:textbox>
                  <w:txbxContent>
                    <w:p w14:paraId="060D63C8" w14:textId="77777777" w:rsidR="00DA1D90" w:rsidRPr="001274EF" w:rsidRDefault="00DA1D90" w:rsidP="00DA1D90">
                      <w:pPr>
                        <w:jc w:val="center"/>
                        <w:rPr>
                          <w:rFonts w:asciiTheme="minorBidi" w:hAnsiTheme="minorBidi" w:cstheme="minorBidi"/>
                          <w:color w:val="FFFFFF" w:themeColor="background1"/>
                          <w:spacing w:val="4"/>
                          <w:sz w:val="12"/>
                          <w:szCs w:val="12"/>
                        </w:rPr>
                      </w:pPr>
                      <w:r w:rsidRPr="001274EF">
                        <w:rPr>
                          <w:rFonts w:asciiTheme="minorBidi" w:hAnsiTheme="minorBidi" w:cstheme="minorBidi"/>
                          <w:color w:val="FFFFFF" w:themeColor="background1"/>
                          <w:sz w:val="12"/>
                          <w:szCs w:val="12"/>
                        </w:rPr>
                        <w:t>Prise en compte des principes d’équité et de responsabilité</w:t>
                      </w:r>
                    </w:p>
                  </w:txbxContent>
                </v:textbox>
              </v:shape>
            </w:pict>
          </mc:Fallback>
        </mc:AlternateContent>
      </w:r>
      <w:r w:rsidR="001852DB" w:rsidRPr="00EB3CC0">
        <w:rPr>
          <w:rFonts w:ascii="Calibri" w:eastAsia="Aptos" w:hAnsi="Calibri" w:cs="Calibri"/>
        </w:rPr>
        <mc:AlternateContent>
          <mc:Choice Requires="wps">
            <w:drawing>
              <wp:anchor distT="0" distB="0" distL="114300" distR="114300" simplePos="0" relativeHeight="251948032" behindDoc="0" locked="0" layoutInCell="1" allowOverlap="1" wp14:anchorId="7D1378DF" wp14:editId="11E36AE7">
                <wp:simplePos x="0" y="0"/>
                <wp:positionH relativeFrom="column">
                  <wp:posOffset>3018427</wp:posOffset>
                </wp:positionH>
                <wp:positionV relativeFrom="paragraph">
                  <wp:posOffset>3901052</wp:posOffset>
                </wp:positionV>
                <wp:extent cx="1941616" cy="243445"/>
                <wp:effectExtent l="0" t="0" r="0" b="4445"/>
                <wp:wrapNone/>
                <wp:docPr id="111582820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1616" cy="243445"/>
                        </a:xfrm>
                        <a:prstGeom prst="rect">
                          <a:avLst/>
                        </a:prstGeom>
                        <a:noFill/>
                        <a:ln w="9525">
                          <a:noFill/>
                          <a:miter lim="800000"/>
                          <a:headEnd/>
                          <a:tailEnd/>
                        </a:ln>
                      </wps:spPr>
                      <wps:txbx>
                        <w:txbxContent>
                          <w:p w14:paraId="0303C6D5" w14:textId="77777777" w:rsidR="00DA1D90" w:rsidRPr="001274EF" w:rsidRDefault="00DA1D90" w:rsidP="00DA1D90">
                            <w:pPr>
                              <w:jc w:val="center"/>
                              <w:rPr>
                                <w:rFonts w:asciiTheme="minorBidi" w:hAnsiTheme="minorBidi" w:cstheme="minorBidi"/>
                                <w:color w:val="FFFFFF" w:themeColor="background1"/>
                                <w:spacing w:val="4"/>
                                <w:sz w:val="12"/>
                                <w:szCs w:val="12"/>
                              </w:rPr>
                            </w:pPr>
                            <w:r w:rsidRPr="001274EF">
                              <w:rPr>
                                <w:rFonts w:asciiTheme="minorBidi" w:hAnsiTheme="minorBidi" w:cstheme="minorBidi"/>
                                <w:color w:val="FFFFFF" w:themeColor="background1"/>
                                <w:sz w:val="12"/>
                                <w:szCs w:val="12"/>
                              </w:rPr>
                              <w:t>Conceptions intégratives et globales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D1378DF" id="_x0000_s1954" type="#_x0000_t202" style="position:absolute;margin-left:237.65pt;margin-top:307.15pt;width:152.9pt;height:19.15pt;z-index:251948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" filled="f" stroked="f">
                <v:textbox>
                  <w:txbxContent>
                    <w:p w14:paraId="0303C6D5" w14:textId="77777777" w:rsidR="00DA1D90" w:rsidRPr="001274EF" w:rsidRDefault="00DA1D90" w:rsidP="00DA1D90">
                      <w:pPr>
                        <w:jc w:val="center"/>
                        <w:rPr>
                          <w:rFonts w:asciiTheme="minorBidi" w:hAnsiTheme="minorBidi" w:cstheme="minorBidi"/>
                          <w:color w:val="FFFFFF" w:themeColor="background1"/>
                          <w:spacing w:val="4"/>
                          <w:sz w:val="12"/>
                          <w:szCs w:val="12"/>
                        </w:rPr>
                      </w:pPr>
                      <w:r w:rsidRPr="001274EF">
                        <w:rPr>
                          <w:rFonts w:asciiTheme="minorBidi" w:hAnsiTheme="minorBidi" w:cstheme="minorBidi"/>
                          <w:color w:val="FFFFFF" w:themeColor="background1"/>
                          <w:sz w:val="12"/>
                          <w:szCs w:val="12"/>
                        </w:rPr>
                        <w:t>Conceptions intégratives et globales</w:t>
                      </w:r>
                    </w:p>
                  </w:txbxContent>
                </v:textbox>
              </v:shape>
            </w:pict>
          </mc:Fallback>
        </mc:AlternateContent>
      </w:r>
      <w:r w:rsidR="00DA1D90" w:rsidRPr="00EB3CC0">
        <w:rPr>
          <w:rFonts w:ascii="Calibri" w:eastAsia="Aptos" w:hAnsi="Calibri" w:cs="Calibri"/>
        </w:rPr>
        <mc:AlternateContent>
          <mc:Choice Requires="wps">
            <w:drawing>
              <wp:anchor distT="0" distB="0" distL="114300" distR="114300" simplePos="0" relativeHeight="251943936" behindDoc="0" locked="0" layoutInCell="1" allowOverlap="1" wp14:anchorId="3B4CF19A" wp14:editId="11DD7E3C">
                <wp:simplePos x="0" y="0"/>
                <wp:positionH relativeFrom="column">
                  <wp:posOffset>3711575</wp:posOffset>
                </wp:positionH>
                <wp:positionV relativeFrom="paragraph">
                  <wp:posOffset>1814830</wp:posOffset>
                </wp:positionV>
                <wp:extent cx="575945" cy="215900"/>
                <wp:effectExtent l="0" t="0" r="0" b="0"/>
                <wp:wrapNone/>
                <wp:docPr id="137254409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5945" cy="215900"/>
                        </a:xfrm>
                        <a:prstGeom prst="rect">
                          <a:avLst/>
                        </a:prstGeom>
                        <a:noFill/>
                        <a:ln w="9525">
                          <a:noFill/>
                          <a:miter lim="800000"/>
                          <a:headEnd/>
                          <a:tailEnd/>
                        </a:ln>
                      </wps:spPr>
                      <wps:txbx>
                        <w:txbxContent>
                          <w:p w14:paraId="58212E1F" w14:textId="77777777" w:rsidR="00DA1D90" w:rsidRPr="001274EF" w:rsidRDefault="00DA1D90" w:rsidP="00DA1D90">
                            <w:pPr>
                              <w:jc w:val="center"/>
                              <w:rPr>
                                <w:rFonts w:ascii="Arial" w:hAnsi="Arial" w:cs="Arial"/>
                                <w:color w:val="FFFFFF" w:themeColor="background1"/>
                                <w:sz w:val="12"/>
                                <w:szCs w:val="12"/>
                              </w:rPr>
                            </w:pPr>
                            <w:r w:rsidRPr="001274EF">
                              <w:rPr>
                                <w:rFonts w:ascii="Arial" w:hAnsi="Arial" w:cs="Arial"/>
                                <w:color w:val="FFFFFF" w:themeColor="background1"/>
                                <w:sz w:val="12"/>
                                <w:szCs w:val="12"/>
                              </w:rPr>
                              <w:t>d’analyse</w:t>
                            </w:r>
                          </w:p>
                        </w:txbxContent>
                      </wps:txbx>
                      <wps:bodyPr rot="0" vert="horz" wrap="square" lIns="91440" tIns="45720" rIns="91440" bIns="45720" anchor="t" anchorCtr="0">
                        <a:noAutofit/>
                      </wps:bodyPr>
                    </wps:wsp>
                  </a:graphicData>
                </a:graphic>
              </wp:anchor>
            </w:drawing>
          </mc:Choice>
          <mc:Fallback>
            <w:pict>
              <v:shape w14:anchorId="3B4CF19A" id="_x0000_s1955" type="#_x0000_t202" style="position:absolute;margin-left:292.25pt;margin-top:142.9pt;width:45.35pt;height:17pt;z-index:2519439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" filled="f" stroked="f">
                <v:textbox>
                  <w:txbxContent>
                    <w:p w14:paraId="58212E1F" w14:textId="77777777" w:rsidR="00DA1D90" w:rsidRPr="001274EF" w:rsidRDefault="00DA1D90" w:rsidP="00DA1D90">
                      <w:pPr>
                        <w:jc w:val="center"/>
                        <w:rPr>
                          <w:rFonts w:ascii="Arial" w:hAnsi="Arial" w:cs="Arial"/>
                          <w:color w:val="FFFFFF" w:themeColor="background1"/>
                          <w:sz w:val="12"/>
                          <w:szCs w:val="12"/>
                        </w:rPr>
                      </w:pPr>
                      <w:r w:rsidRPr="001274EF">
                        <w:rPr>
                          <w:rFonts w:ascii="Arial" w:hAnsi="Arial" w:cs="Arial"/>
                          <w:color w:val="FFFFFF" w:themeColor="background1"/>
                          <w:sz w:val="12"/>
                          <w:szCs w:val="12"/>
                        </w:rPr>
                        <w:t>d’analyse</w:t>
                      </w:r>
                    </w:p>
                  </w:txbxContent>
                </v:textbox>
              </v:shape>
            </w:pict>
          </mc:Fallback>
        </mc:AlternateContent>
      </w:r>
      <w:r w:rsidR="00DA1D90" w:rsidRPr="00EB3CC0">
        <mc:AlternateContent>
          <mc:Choice Requires="wps">
            <w:drawing>
              <wp:anchor distT="0" distB="0" distL="114300" distR="114300" simplePos="0" relativeHeight="251958272" behindDoc="0" locked="0" layoutInCell="1" allowOverlap="1" wp14:anchorId="79407CBD" wp14:editId="154B8182">
                <wp:simplePos x="0" y="0"/>
                <wp:positionH relativeFrom="column">
                  <wp:posOffset>4052570</wp:posOffset>
                </wp:positionH>
                <wp:positionV relativeFrom="paragraph">
                  <wp:posOffset>2425700</wp:posOffset>
                </wp:positionV>
                <wp:extent cx="647700" cy="215900"/>
                <wp:effectExtent l="0" t="0" r="0" b="0"/>
                <wp:wrapNone/>
                <wp:docPr id="17094192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700" cy="215900"/>
                        </a:xfrm>
                        <a:prstGeom prst="rect">
                          <a:avLst/>
                        </a:prstGeom>
                        <a:noFill/>
                        <a:ln w="9525">
                          <a:noFill/>
                          <a:miter lim="800000"/>
                          <a:headEnd/>
                          <a:tailEnd/>
                        </a:ln>
                      </wps:spPr>
                      <wps:txbx>
                        <w:txbxContent>
                          <w:p w14:paraId="0B8B40A8" w14:textId="77777777" w:rsidR="00DA1D90" w:rsidRPr="001274EF" w:rsidRDefault="00DA1D90" w:rsidP="00DA1D90">
                            <w:pPr>
                              <w:jc w:val="center"/>
                              <w:rPr>
                                <w:rFonts w:asciiTheme="minorBidi" w:hAnsiTheme="minorBidi" w:cstheme="minorBidi"/>
                                <w:color w:val="FFFFFF" w:themeColor="background1"/>
                                <w:spacing w:val="2"/>
                                <w:sz w:val="14"/>
                                <w:szCs w:val="14"/>
                              </w:rPr>
                            </w:pPr>
                            <w:r w:rsidRPr="001274EF">
                              <w:rPr>
                                <w:rFonts w:asciiTheme="minorBidi" w:hAnsiTheme="minorBidi" w:cstheme="minorBidi"/>
                                <w:color w:val="FFFFFF" w:themeColor="background1"/>
                                <w:sz w:val="14"/>
                                <w:szCs w:val="14"/>
                              </w:rPr>
                              <w:t>Capacités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9407CBD" id="_x0000_s1956" type="#_x0000_t202" style="position:absolute;margin-left:319.1pt;margin-top:191pt;width:51pt;height:17pt;z-index:251958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" filled="f" stroked="f">
                <v:textbox>
                  <w:txbxContent>
                    <w:p w14:paraId="0B8B40A8" w14:textId="77777777" w:rsidR="00DA1D90" w:rsidRPr="001274EF" w:rsidRDefault="00DA1D90" w:rsidP="00DA1D90">
                      <w:pPr>
                        <w:jc w:val="center"/>
                        <w:rPr>
                          <w:rFonts w:asciiTheme="minorBidi" w:hAnsiTheme="minorBidi" w:cstheme="minorBidi"/>
                          <w:color w:val="FFFFFF" w:themeColor="background1"/>
                          <w:spacing w:val="2"/>
                          <w:sz w:val="14"/>
                          <w:szCs w:val="14"/>
                        </w:rPr>
                      </w:pPr>
                      <w:r w:rsidRPr="001274EF">
                        <w:rPr>
                          <w:rFonts w:asciiTheme="minorBidi" w:hAnsiTheme="minorBidi" w:cstheme="minorBidi"/>
                          <w:color w:val="FFFFFF" w:themeColor="background1"/>
                          <w:sz w:val="14"/>
                          <w:szCs w:val="14"/>
                        </w:rPr>
                        <w:t>Capacités</w:t>
                      </w:r>
                    </w:p>
                  </w:txbxContent>
                </v:textbox>
              </v:shape>
            </w:pict>
          </mc:Fallback>
        </mc:AlternateContent>
      </w:r>
      <w:r w:rsidR="00DA1D90" w:rsidRPr="00EB3CC0">
        <w:rPr>
          <w:rFonts w:ascii="Calibri" w:eastAsia="Aptos" w:hAnsi="Calibri" w:cs="Calibri"/>
        </w:rPr>
        <mc:AlternateContent>
          <mc:Choice Requires="wps">
            <w:drawing>
              <wp:anchor distT="0" distB="0" distL="114300" distR="114300" simplePos="0" relativeHeight="251892736" behindDoc="0" locked="0" layoutInCell="1" allowOverlap="1" wp14:anchorId="7BD6ACD2" wp14:editId="75B0ECEC">
                <wp:simplePos x="0" y="0"/>
                <wp:positionH relativeFrom="column">
                  <wp:posOffset>2721610</wp:posOffset>
                </wp:positionH>
                <wp:positionV relativeFrom="paragraph">
                  <wp:posOffset>4870450</wp:posOffset>
                </wp:positionV>
                <wp:extent cx="2411730" cy="215900"/>
                <wp:effectExtent l="0" t="0" r="0" b="0"/>
                <wp:wrapNone/>
                <wp:docPr id="130836880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11730" cy="215900"/>
                        </a:xfrm>
                        <a:prstGeom prst="rect">
                          <a:avLst/>
                        </a:prstGeom>
                        <a:noFill/>
                        <a:ln w="9525">
                          <a:noFill/>
                          <a:miter lim="800000"/>
                          <a:headEnd/>
                          <a:tailEnd/>
                        </a:ln>
                      </wps:spPr>
                      <wps:txbx>
                        <w:txbxContent>
                          <w:p w14:paraId="0FD7B5FF" w14:textId="77777777" w:rsidR="00DA1D90" w:rsidRPr="001274EF" w:rsidRDefault="00DA1D90" w:rsidP="00DA1D90">
                            <w:pPr>
                              <w:jc w:val="center"/>
                              <w:rPr>
                                <w:rFonts w:asciiTheme="minorBidi" w:hAnsiTheme="minorBidi" w:cstheme="minorBidi"/>
                                <w:b/>
                                <w:bCs/>
                                <w:color w:val="FFFFFF" w:themeColor="background1"/>
                                <w:spacing w:val="76"/>
                              </w:rPr>
                            </w:pPr>
                            <w:r w:rsidRPr="001274EF">
                              <w:rPr>
                                <w:rFonts w:asciiTheme="minorBidi" w:hAnsiTheme="minorBidi" w:cstheme="minorBidi"/>
                                <w:b/>
                                <w:bCs/>
                                <w:color w:val="FFFFFF" w:themeColor="background1"/>
                              </w:rPr>
                              <w:t>GOUVERNANCE DU NEXUS</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7BD6ACD2" id="_x0000_s1957" type="#_x0000_t202" style="position:absolute;margin-left:214.3pt;margin-top:383.5pt;width:189.9pt;height:17pt;z-index:2518927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" filled="f" stroked="f">
                <v:textbox>
                  <w:txbxContent>
                    <w:p w14:paraId="0FD7B5FF" w14:textId="77777777" w:rsidR="00DA1D90" w:rsidRPr="001274EF" w:rsidRDefault="00DA1D90" w:rsidP="00DA1D90">
                      <w:pPr>
                        <w:jc w:val="center"/>
                        <w:rPr>
                          <w:rFonts w:asciiTheme="minorBidi" w:hAnsiTheme="minorBidi" w:cstheme="minorBidi"/>
                          <w:b/>
                          <w:bCs/>
                          <w:color w:val="FFFFFF" w:themeColor="background1"/>
                          <w:spacing w:val="76"/>
                        </w:rPr>
                      </w:pPr>
                      <w:r w:rsidRPr="001274EF">
                        <w:rPr>
                          <w:rFonts w:asciiTheme="minorBidi" w:hAnsiTheme="minorBidi" w:cstheme="minorBidi"/>
                          <w:b/>
                          <w:bCs/>
                          <w:color w:val="FFFFFF" w:themeColor="background1"/>
                        </w:rPr>
                        <w:t>GOUVERNANCE DU NEXUS</w:t>
                      </w:r>
                    </w:p>
                  </w:txbxContent>
                </v:textbox>
              </v:shape>
            </w:pict>
          </mc:Fallback>
        </mc:AlternateContent>
      </w:r>
      <w:r w:rsidR="00DA1D90" w:rsidRPr="00EB3CC0">
        <w:rPr>
          <w:rFonts w:ascii="Calibri" w:eastAsia="Aptos" w:hAnsi="Calibri" w:cs="Calibri"/>
        </w:rPr>
        <mc:AlternateContent>
          <mc:Choice Requires="wps">
            <w:drawing>
              <wp:anchor distT="0" distB="0" distL="114300" distR="114300" simplePos="0" relativeHeight="251964416" behindDoc="0" locked="0" layoutInCell="1" allowOverlap="1" wp14:anchorId="1F7E04A9" wp14:editId="408582AA">
                <wp:simplePos x="0" y="0"/>
                <wp:positionH relativeFrom="column">
                  <wp:posOffset>1871980</wp:posOffset>
                </wp:positionH>
                <wp:positionV relativeFrom="paragraph">
                  <wp:posOffset>2216785</wp:posOffset>
                </wp:positionV>
                <wp:extent cx="647700" cy="323850"/>
                <wp:effectExtent l="0" t="0" r="0" b="0"/>
                <wp:wrapNone/>
                <wp:docPr id="94368399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700" cy="323850"/>
                        </a:xfrm>
                        <a:prstGeom prst="rect">
                          <a:avLst/>
                        </a:prstGeom>
                        <a:noFill/>
                        <a:ln w="9525">
                          <a:noFill/>
                          <a:miter lim="800000"/>
                          <a:headEnd/>
                          <a:tailEnd/>
                        </a:ln>
                      </wps:spPr>
                      <wps:txbx>
                        <w:txbxContent>
                          <w:p w14:paraId="45D49A05" w14:textId="77777777" w:rsidR="00DA1D90" w:rsidRPr="001274EF" w:rsidRDefault="00DA1D90" w:rsidP="00DA1D90">
                            <w:pPr>
                              <w:spacing w:line="216" w:lineRule="auto"/>
                              <w:jc w:val="center"/>
                              <w:rPr>
                                <w:rFonts w:asciiTheme="minorBidi" w:hAnsiTheme="minorBidi" w:cstheme="minorBidi"/>
                                <w:b/>
                                <w:bCs/>
                                <w:color w:val="FFFFFF" w:themeColor="background1"/>
                                <w:spacing w:val="-4"/>
                                <w:sz w:val="14"/>
                                <w:szCs w:val="14"/>
                              </w:rPr>
                            </w:pPr>
                            <w:r w:rsidRPr="001274EF">
                              <w:rPr>
                                <w:rFonts w:asciiTheme="minorBidi" w:hAnsiTheme="minorBidi" w:cstheme="minorBidi"/>
                                <w:b/>
                                <w:bCs/>
                                <w:color w:val="FFFFFF" w:themeColor="background1"/>
                                <w:sz w:val="14"/>
                                <w:szCs w:val="14"/>
                              </w:rPr>
                              <w:t>Éléments du nexus</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1F7E04A9" id="_x0000_s1958" type="#_x0000_t202" style="position:absolute;margin-left:147.4pt;margin-top:174.55pt;width:51pt;height:25.5pt;z-index:2519644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" filled="f" stroked="f">
                <v:textbox>
                  <w:txbxContent>
                    <w:p w14:paraId="45D49A05" w14:textId="77777777" w:rsidR="00DA1D90" w:rsidRPr="001274EF" w:rsidRDefault="00DA1D90" w:rsidP="00DA1D90">
                      <w:pPr>
                        <w:spacing w:line="216" w:lineRule="auto"/>
                        <w:jc w:val="center"/>
                        <w:rPr>
                          <w:rFonts w:asciiTheme="minorBidi" w:hAnsiTheme="minorBidi" w:cstheme="minorBidi"/>
                          <w:b/>
                          <w:bCs/>
                          <w:color w:val="FFFFFF" w:themeColor="background1"/>
                          <w:spacing w:val="-4"/>
                          <w:sz w:val="14"/>
                          <w:szCs w:val="14"/>
                        </w:rPr>
                      </w:pPr>
                      <w:r w:rsidRPr="001274EF">
                        <w:rPr>
                          <w:rFonts w:asciiTheme="minorBidi" w:hAnsiTheme="minorBidi" w:cstheme="minorBidi"/>
                          <w:b/>
                          <w:bCs/>
                          <w:color w:val="FFFFFF" w:themeColor="background1"/>
                          <w:sz w:val="14"/>
                          <w:szCs w:val="14"/>
                        </w:rPr>
                        <w:t>Éléments du nexus</w:t>
                      </w:r>
                    </w:p>
                  </w:txbxContent>
                </v:textbox>
              </v:shape>
            </w:pict>
          </mc:Fallback>
        </mc:AlternateContent>
      </w:r>
      <w:r w:rsidR="00DA1D90" w:rsidRPr="00EB3CC0">
        <w:rPr>
          <w:rFonts w:ascii="Calibri" w:eastAsia="Aptos" w:hAnsi="Calibri" w:cs="Calibri"/>
        </w:rPr>
        <mc:AlternateContent>
          <mc:Choice Requires="wps">
            <w:drawing>
              <wp:anchor distT="0" distB="0" distL="114300" distR="114300" simplePos="0" relativeHeight="251966464" behindDoc="0" locked="0" layoutInCell="1" allowOverlap="1" wp14:anchorId="5CF2813B" wp14:editId="6520A025">
                <wp:simplePos x="0" y="0"/>
                <wp:positionH relativeFrom="column">
                  <wp:posOffset>1824355</wp:posOffset>
                </wp:positionH>
                <wp:positionV relativeFrom="paragraph">
                  <wp:posOffset>3561080</wp:posOffset>
                </wp:positionV>
                <wp:extent cx="755650" cy="323850"/>
                <wp:effectExtent l="0" t="0" r="0" b="0"/>
                <wp:wrapNone/>
                <wp:docPr id="19563843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5650" cy="323850"/>
                        </a:xfrm>
                        <a:prstGeom prst="rect">
                          <a:avLst/>
                        </a:prstGeom>
                        <a:noFill/>
                        <a:ln w="9525">
                          <a:noFill/>
                          <a:miter lim="800000"/>
                          <a:headEnd/>
                          <a:tailEnd/>
                        </a:ln>
                      </wps:spPr>
                      <wps:txbx>
                        <w:txbxContent>
                          <w:p w14:paraId="232680CF" w14:textId="77777777" w:rsidR="00DA1D90" w:rsidRPr="001274EF" w:rsidRDefault="00DA1D90" w:rsidP="00DA1D90">
                            <w:pPr>
                              <w:spacing w:line="216" w:lineRule="auto"/>
                              <w:jc w:val="center"/>
                              <w:rPr>
                                <w:rFonts w:asciiTheme="minorBidi" w:hAnsiTheme="minorBidi" w:cstheme="minorBidi"/>
                                <w:b/>
                                <w:bCs/>
                                <w:color w:val="FFFFFF" w:themeColor="background1"/>
                                <w:spacing w:val="-4"/>
                                <w:sz w:val="12"/>
                                <w:szCs w:val="12"/>
                              </w:rPr>
                            </w:pPr>
                            <w:r w:rsidRPr="001274EF">
                              <w:rPr>
                                <w:rFonts w:asciiTheme="minorBidi" w:hAnsiTheme="minorBidi" w:cstheme="minorBidi"/>
                                <w:b/>
                                <w:bCs/>
                                <w:color w:val="FFFFFF" w:themeColor="background1"/>
                                <w:sz w:val="12"/>
                                <w:szCs w:val="12"/>
                              </w:rPr>
                              <w:t>Approches cloisonnées</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5CF2813B" id="_x0000_s1959" type="#_x0000_t202" style="position:absolute;margin-left:143.65pt;margin-top:280.4pt;width:59.5pt;height:25.5pt;z-index:2519664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" filled="f" stroked="f">
                <v:textbox>
                  <w:txbxContent>
                    <w:p w14:paraId="232680CF" w14:textId="77777777" w:rsidR="00DA1D90" w:rsidRPr="001274EF" w:rsidRDefault="00DA1D90" w:rsidP="00DA1D90">
                      <w:pPr>
                        <w:spacing w:line="216" w:lineRule="auto"/>
                        <w:jc w:val="center"/>
                        <w:rPr>
                          <w:rFonts w:asciiTheme="minorBidi" w:hAnsiTheme="minorBidi" w:cstheme="minorBidi"/>
                          <w:b/>
                          <w:bCs/>
                          <w:color w:val="FFFFFF" w:themeColor="background1"/>
                          <w:spacing w:val="-4"/>
                          <w:sz w:val="12"/>
                          <w:szCs w:val="12"/>
                        </w:rPr>
                      </w:pPr>
                      <w:r w:rsidRPr="001274EF">
                        <w:rPr>
                          <w:rFonts w:asciiTheme="minorBidi" w:hAnsiTheme="minorBidi" w:cstheme="minorBidi"/>
                          <w:b/>
                          <w:bCs/>
                          <w:color w:val="FFFFFF" w:themeColor="background1"/>
                          <w:sz w:val="12"/>
                          <w:szCs w:val="12"/>
                        </w:rPr>
                        <w:t>Approches cloisonnées</w:t>
                      </w:r>
                    </w:p>
                  </w:txbxContent>
                </v:textbox>
              </v:shape>
            </w:pict>
          </mc:Fallback>
        </mc:AlternateContent>
      </w:r>
      <w:r w:rsidR="00DA1D90" w:rsidRPr="00EB3CC0">
        <w:rPr>
          <w:rFonts w:ascii="Calibri" w:eastAsia="Aptos" w:hAnsi="Calibri" w:cs="Calibri"/>
        </w:rPr>
        <mc:AlternateContent>
          <mc:Choice Requires="wps">
            <w:drawing>
              <wp:anchor distT="0" distB="0" distL="114300" distR="114300" simplePos="0" relativeHeight="251898880" behindDoc="0" locked="0" layoutInCell="1" allowOverlap="1" wp14:anchorId="7294A4CA" wp14:editId="4B82BF82">
                <wp:simplePos x="0" y="0"/>
                <wp:positionH relativeFrom="column">
                  <wp:posOffset>2810193</wp:posOffset>
                </wp:positionH>
                <wp:positionV relativeFrom="paragraph">
                  <wp:posOffset>336550</wp:posOffset>
                </wp:positionV>
                <wp:extent cx="827405" cy="215900"/>
                <wp:effectExtent l="0" t="0" r="0" b="0"/>
                <wp:wrapNone/>
                <wp:docPr id="75158750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27405" cy="215900"/>
                        </a:xfrm>
                        <a:prstGeom prst="rect">
                          <a:avLst/>
                        </a:prstGeom>
                        <a:noFill/>
                        <a:ln w="9525">
                          <a:noFill/>
                          <a:miter lim="800000"/>
                          <a:headEnd/>
                          <a:tailEnd/>
                        </a:ln>
                      </wps:spPr>
                      <wps:txbx>
                        <w:txbxContent>
                          <w:p w14:paraId="25FF5A9A" w14:textId="5004D98E" w:rsidR="00DA1D90" w:rsidRPr="001274EF" w:rsidRDefault="00226B45" w:rsidP="00DA1D90">
                            <w:pPr>
                              <w:spacing w:line="216" w:lineRule="auto"/>
                              <w:jc w:val="center"/>
                              <w:rPr>
                                <w:rFonts w:ascii="Arial" w:hAnsi="Arial" w:cs="Arial"/>
                                <w:b/>
                                <w:bCs/>
                                <w:spacing w:val="-4"/>
                                <w:sz w:val="14"/>
                                <w:szCs w:val="14"/>
                              </w:rPr>
                            </w:pPr>
                            <w:r w:rsidRPr="001274EF">
                              <w:rPr>
                                <w:rFonts w:ascii="Arial" w:hAnsi="Arial" w:cs="Arial"/>
                                <w:b/>
                                <w:bCs/>
                                <w:sz w:val="14"/>
                                <w:szCs w:val="14"/>
                              </w:rPr>
                              <w:t>L</w:t>
                            </w:r>
                            <w:r w:rsidR="00DA1D90" w:rsidRPr="001274EF">
                              <w:rPr>
                                <w:rFonts w:ascii="Arial" w:hAnsi="Arial" w:cs="Arial"/>
                                <w:b/>
                                <w:bCs/>
                                <w:sz w:val="14"/>
                                <w:szCs w:val="14"/>
                              </w:rPr>
                              <w:t>ocalis</w:t>
                            </w:r>
                            <w:r w:rsidRPr="001274EF">
                              <w:rPr>
                                <w:rFonts w:ascii="Arial" w:hAnsi="Arial" w:cs="Arial"/>
                                <w:b/>
                                <w:bCs/>
                                <w:sz w:val="14"/>
                                <w:szCs w:val="14"/>
                              </w:rPr>
                              <w:t>ation</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7294A4CA" id="_x0000_s1960" type="#_x0000_t202" style="position:absolute;margin-left:221.3pt;margin-top:26.5pt;width:65.15pt;height:17pt;z-index:2518988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" filled="f" stroked="f">
                <v:textbox>
                  <w:txbxContent>
                    <w:p w14:paraId="25FF5A9A" w14:textId="5004D98E" w:rsidR="00DA1D90" w:rsidRPr="001274EF" w:rsidRDefault="00226B45" w:rsidP="00DA1D90">
                      <w:pPr>
                        <w:spacing w:line="216" w:lineRule="auto"/>
                        <w:jc w:val="center"/>
                        <w:rPr>
                          <w:rFonts w:ascii="Arial" w:hAnsi="Arial" w:cs="Arial"/>
                          <w:b/>
                          <w:bCs/>
                          <w:spacing w:val="-4"/>
                          <w:sz w:val="14"/>
                          <w:szCs w:val="14"/>
                        </w:rPr>
                      </w:pPr>
                      <w:r w:rsidRPr="001274EF">
                        <w:rPr>
                          <w:rFonts w:ascii="Arial" w:hAnsi="Arial" w:cs="Arial"/>
                          <w:b/>
                          <w:bCs/>
                          <w:sz w:val="14"/>
                          <w:szCs w:val="14"/>
                        </w:rPr>
                        <w:t>L</w:t>
                      </w:r>
                      <w:r w:rsidR="00DA1D90" w:rsidRPr="001274EF">
                        <w:rPr>
                          <w:rFonts w:ascii="Arial" w:hAnsi="Arial" w:cs="Arial"/>
                          <w:b/>
                          <w:bCs/>
                          <w:sz w:val="14"/>
                          <w:szCs w:val="14"/>
                        </w:rPr>
                        <w:t>ocalis</w:t>
                      </w:r>
                      <w:r w:rsidRPr="001274EF">
                        <w:rPr>
                          <w:rFonts w:ascii="Arial" w:hAnsi="Arial" w:cs="Arial"/>
                          <w:b/>
                          <w:bCs/>
                          <w:sz w:val="14"/>
                          <w:szCs w:val="14"/>
                        </w:rPr>
                        <w:t>ation</w:t>
                      </w:r>
                    </w:p>
                  </w:txbxContent>
                </v:textbox>
              </v:shape>
            </w:pict>
          </mc:Fallback>
        </mc:AlternateContent>
      </w:r>
      <w:r w:rsidR="00DA1D90" w:rsidRPr="00EB3CC0">
        <w:rPr>
          <w:rFonts w:ascii="Calibri" w:eastAsia="Aptos" w:hAnsi="Calibri" w:cs="Calibri"/>
        </w:rPr>
        <mc:AlternateContent>
          <mc:Choice Requires="wps">
            <w:drawing>
              <wp:anchor distT="0" distB="0" distL="114300" distR="114300" simplePos="0" relativeHeight="251894784" behindDoc="0" locked="0" layoutInCell="1" allowOverlap="1" wp14:anchorId="71F9CE3E" wp14:editId="31516065">
                <wp:simplePos x="0" y="0"/>
                <wp:positionH relativeFrom="column">
                  <wp:posOffset>536893</wp:posOffset>
                </wp:positionH>
                <wp:positionV relativeFrom="paragraph">
                  <wp:posOffset>334010</wp:posOffset>
                </wp:positionV>
                <wp:extent cx="863600" cy="215900"/>
                <wp:effectExtent l="0" t="0" r="0" b="0"/>
                <wp:wrapNone/>
                <wp:docPr id="161634846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63600" cy="215900"/>
                        </a:xfrm>
                        <a:prstGeom prst="rect">
                          <a:avLst/>
                        </a:prstGeom>
                        <a:noFill/>
                        <a:ln w="9525">
                          <a:noFill/>
                          <a:miter lim="800000"/>
                          <a:headEnd/>
                          <a:tailEnd/>
                        </a:ln>
                      </wps:spPr>
                      <wps:txbx>
                        <w:txbxContent>
                          <w:p w14:paraId="48762BD2" w14:textId="68B639B7" w:rsidR="00DA1D90" w:rsidRPr="001274EF" w:rsidRDefault="00226B45" w:rsidP="00DA1D90">
                            <w:pPr>
                              <w:spacing w:line="216" w:lineRule="auto"/>
                              <w:jc w:val="center"/>
                              <w:rPr>
                                <w:rFonts w:ascii="Arial" w:hAnsi="Arial" w:cs="Arial"/>
                                <w:b/>
                                <w:bCs/>
                                <w:spacing w:val="-4"/>
                                <w:sz w:val="16"/>
                                <w:szCs w:val="16"/>
                              </w:rPr>
                            </w:pPr>
                            <w:r w:rsidRPr="001274EF">
                              <w:rPr>
                                <w:rFonts w:ascii="Arial" w:hAnsi="Arial" w:cs="Arial"/>
                                <w:b/>
                                <w:bCs/>
                                <w:sz w:val="14"/>
                                <w:szCs w:val="14"/>
                              </w:rPr>
                              <w:t>Généralisation</w:t>
                            </w:r>
                          </w:p>
                        </w:txbxContent>
                      </wps:txbx>
                      <wps:bodyPr rot="0" vert="horz" wrap="square" lIns="91440" tIns="45720" rIns="91440" bIns="45720" anchor="t" anchorCtr="0">
                        <a:noAutofit/>
                      </wps:bodyPr>
                    </wps:wsp>
                  </a:graphicData>
                </a:graphic>
              </wp:anchor>
            </w:drawing>
          </mc:Choice>
          <mc:Fallback>
            <w:pict>
              <v:shape w14:anchorId="71F9CE3E" id="_x0000_s1961" type="#_x0000_t202" style="position:absolute;margin-left:42.3pt;margin-top:26.3pt;width:68pt;height:17pt;z-index:2518947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" filled="f" stroked="f">
                <v:textbox>
                  <w:txbxContent>
                    <w:p w14:paraId="48762BD2" w14:textId="68B639B7" w:rsidR="00DA1D90" w:rsidRPr="001274EF" w:rsidRDefault="00226B45" w:rsidP="00DA1D90">
                      <w:pPr>
                        <w:spacing w:line="216" w:lineRule="auto"/>
                        <w:jc w:val="center"/>
                        <w:rPr>
                          <w:rFonts w:ascii="Arial" w:hAnsi="Arial" w:cs="Arial"/>
                          <w:b/>
                          <w:bCs/>
                          <w:spacing w:val="-4"/>
                          <w:sz w:val="16"/>
                          <w:szCs w:val="16"/>
                        </w:rPr>
                      </w:pPr>
                      <w:r w:rsidRPr="001274EF">
                        <w:rPr>
                          <w:rFonts w:ascii="Arial" w:hAnsi="Arial" w:cs="Arial"/>
                          <w:b/>
                          <w:bCs/>
                          <w:sz w:val="14"/>
                          <w:szCs w:val="14"/>
                        </w:rPr>
                        <w:t>Généralisation</w:t>
                      </w:r>
                    </w:p>
                  </w:txbxContent>
                </v:textbox>
              </v:shape>
            </w:pict>
          </mc:Fallback>
        </mc:AlternateContent>
      </w:r>
      <w:r w:rsidR="00DA1D90" w:rsidRPr="00EB3CC0">
        <w:rPr>
          <w:rFonts w:ascii="Calibri" w:eastAsia="Aptos" w:hAnsi="Calibri" w:cs="Calibri"/>
        </w:rPr>
        <mc:AlternateContent>
          <mc:Choice Requires="wps">
            <w:drawing>
              <wp:anchor distT="0" distB="0" distL="114300" distR="114300" simplePos="0" relativeHeight="251974656" behindDoc="0" locked="0" layoutInCell="1" allowOverlap="1" wp14:anchorId="635EE521" wp14:editId="4A890B5D">
                <wp:simplePos x="0" y="0"/>
                <wp:positionH relativeFrom="column">
                  <wp:posOffset>3033395</wp:posOffset>
                </wp:positionH>
                <wp:positionV relativeFrom="paragraph">
                  <wp:posOffset>3722688</wp:posOffset>
                </wp:positionV>
                <wp:extent cx="1727835" cy="288000"/>
                <wp:effectExtent l="0" t="0" r="0" b="0"/>
                <wp:wrapNone/>
                <wp:docPr id="26892639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27835" cy="288000"/>
                        </a:xfrm>
                        <a:prstGeom prst="rect">
                          <a:avLst/>
                        </a:prstGeom>
                        <a:noFill/>
                        <a:ln w="9525">
                          <a:noFill/>
                          <a:miter lim="800000"/>
                          <a:headEnd/>
                          <a:tailEnd/>
                        </a:ln>
                      </wps:spPr>
                      <wps:txbx>
                        <w:txbxContent>
                          <w:p w14:paraId="3A61448E" w14:textId="77777777" w:rsidR="00DA1D90" w:rsidRPr="001274EF" w:rsidRDefault="00DA1D90" w:rsidP="00DA1D90">
                            <w:pPr>
                              <w:jc w:val="center"/>
                              <w:rPr>
                                <w:rFonts w:asciiTheme="minorBidi" w:hAnsiTheme="minorBidi" w:cstheme="minorBidi"/>
                                <w:b/>
                                <w:bCs/>
                                <w:color w:val="FFFFFF" w:themeColor="background1"/>
                                <w:spacing w:val="4"/>
                                <w:sz w:val="16"/>
                                <w:szCs w:val="16"/>
                                <w:u w:val="single"/>
                              </w:rPr>
                            </w:pPr>
                            <w:r w:rsidRPr="001274EF">
                              <w:rPr>
                                <w:rFonts w:asciiTheme="minorBidi" w:hAnsiTheme="minorBidi" w:cstheme="minorBidi"/>
                                <w:b/>
                                <w:bCs/>
                                <w:color w:val="FFFFFF" w:themeColor="background1"/>
                                <w:sz w:val="16"/>
                                <w:szCs w:val="16"/>
                                <w:u w:val="single"/>
                              </w:rPr>
                              <w:t>Principaux éléments</w:t>
                            </w:r>
                          </w:p>
                        </w:txbxContent>
                      </wps:txbx>
                      <wps:bodyPr rot="0" vert="horz" wrap="square" lIns="91440" tIns="45720" rIns="91440" bIns="45720" anchor="t" anchorCtr="0">
                        <a:noAutofit/>
                      </wps:bodyPr>
                    </wps:wsp>
                  </a:graphicData>
                </a:graphic>
                <wp14:sizeRelV relativeFrom="margin">
                  <wp14:pctHeight>0</wp14:pctHeight>
                </wp14:sizeRelV>
              </wp:anchor>
            </w:drawing>
          </mc:Choice>
          <mc:Fallback>
            <w:pict>
              <v:shape w14:anchorId="635EE521" id="_x0000_s1962" type="#_x0000_t202" style="position:absolute;margin-left:238.85pt;margin-top:293.15pt;width:136.05pt;height:22.7pt;z-index:2519746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" filled="f" stroked="f">
                <v:textbox>
                  <w:txbxContent>
                    <w:p w14:paraId="3A61448E" w14:textId="77777777" w:rsidR="00DA1D90" w:rsidRPr="001274EF" w:rsidRDefault="00DA1D90" w:rsidP="00DA1D90">
                      <w:pPr>
                        <w:jc w:val="center"/>
                        <w:rPr>
                          <w:rFonts w:asciiTheme="minorBidi" w:hAnsiTheme="minorBidi" w:cstheme="minorBidi"/>
                          <w:b/>
                          <w:bCs/>
                          <w:color w:val="FFFFFF" w:themeColor="background1"/>
                          <w:spacing w:val="4"/>
                          <w:sz w:val="16"/>
                          <w:szCs w:val="16"/>
                          <w:u w:val="single"/>
                        </w:rPr>
                      </w:pPr>
                      <w:r w:rsidRPr="001274EF">
                        <w:rPr>
                          <w:rFonts w:asciiTheme="minorBidi" w:hAnsiTheme="minorBidi" w:cstheme="minorBidi"/>
                          <w:b/>
                          <w:bCs/>
                          <w:color w:val="FFFFFF" w:themeColor="background1"/>
                          <w:sz w:val="16"/>
                          <w:szCs w:val="16"/>
                          <w:u w:val="single"/>
                        </w:rPr>
                        <w:t>Principaux éléments</w:t>
                      </w:r>
                    </w:p>
                  </w:txbxContent>
                </v:textbox>
              </v:shape>
            </w:pict>
          </mc:Fallback>
        </mc:AlternateContent>
      </w:r>
      <w:r w:rsidR="00DA1D90" w:rsidRPr="00EB3CC0">
        <w:rPr>
          <w:rFonts w:ascii="Calibri" w:eastAsia="Aptos" w:hAnsi="Calibri" w:cs="Calibri"/>
        </w:rPr>
        <mc:AlternateContent>
          <mc:Choice Requires="wps">
            <w:drawing>
              <wp:anchor distT="0" distB="0" distL="114300" distR="114300" simplePos="0" relativeHeight="251954176" behindDoc="0" locked="0" layoutInCell="1" allowOverlap="1" wp14:anchorId="0685C99A" wp14:editId="35857848">
                <wp:simplePos x="0" y="0"/>
                <wp:positionH relativeFrom="column">
                  <wp:posOffset>2720023</wp:posOffset>
                </wp:positionH>
                <wp:positionV relativeFrom="paragraph">
                  <wp:posOffset>4424680</wp:posOffset>
                </wp:positionV>
                <wp:extent cx="2339975" cy="215900"/>
                <wp:effectExtent l="0" t="0" r="0" b="0"/>
                <wp:wrapNone/>
                <wp:docPr id="206123553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39975" cy="215900"/>
                        </a:xfrm>
                        <a:prstGeom prst="rect">
                          <a:avLst/>
                        </a:prstGeom>
                        <a:noFill/>
                        <a:ln w="9525">
                          <a:noFill/>
                          <a:miter lim="800000"/>
                          <a:headEnd/>
                          <a:tailEnd/>
                        </a:ln>
                      </wps:spPr>
                      <wps:txbx>
                        <w:txbxContent>
                          <w:p w14:paraId="66C8219E" w14:textId="77777777" w:rsidR="00DA1D90" w:rsidRPr="001274EF" w:rsidRDefault="00DA1D90" w:rsidP="00DA1D90">
                            <w:pPr>
                              <w:jc w:val="center"/>
                              <w:rPr>
                                <w:rFonts w:asciiTheme="minorBidi" w:hAnsiTheme="minorBidi" w:cstheme="minorBidi"/>
                                <w:color w:val="FFFFFF" w:themeColor="background1"/>
                                <w:spacing w:val="4"/>
                                <w:sz w:val="12"/>
                                <w:szCs w:val="12"/>
                              </w:rPr>
                            </w:pPr>
                            <w:r w:rsidRPr="001274EF">
                              <w:rPr>
                                <w:rFonts w:asciiTheme="minorBidi" w:hAnsiTheme="minorBidi" w:cstheme="minorBidi"/>
                                <w:color w:val="FFFFFF" w:themeColor="background1"/>
                                <w:sz w:val="12"/>
                                <w:szCs w:val="12"/>
                              </w:rPr>
                              <w:t>Processus de collaboration et de</w:t>
                            </w:r>
                            <w:r w:rsidRPr="001274EF">
                              <w:rPr>
                                <w:color w:val="FFFFFF" w:themeColor="background1"/>
                              </w:rPr>
                              <w:t xml:space="preserve"> </w:t>
                            </w:r>
                            <w:r w:rsidRPr="001274EF">
                              <w:rPr>
                                <w:rFonts w:asciiTheme="minorBidi" w:hAnsiTheme="minorBidi" w:cstheme="minorBidi"/>
                                <w:color w:val="FFFFFF" w:themeColor="background1"/>
                                <w:sz w:val="12"/>
                                <w:szCs w:val="12"/>
                              </w:rPr>
                              <w:t>coordination</w:t>
                            </w:r>
                          </w:p>
                        </w:txbxContent>
                      </wps:txbx>
                      <wps:bodyPr rot="0" vert="horz" wrap="square" lIns="91440" tIns="45720" rIns="91440" bIns="45720" anchor="t" anchorCtr="0">
                        <a:noAutofit/>
                      </wps:bodyPr>
                    </wps:wsp>
                  </a:graphicData>
                </a:graphic>
                <wp14:sizeRelV relativeFrom="margin">
                  <wp14:pctHeight>0</wp14:pctHeight>
                </wp14:sizeRelV>
              </wp:anchor>
            </w:drawing>
          </mc:Choice>
          <mc:Fallback>
            <w:pict>
              <v:shape w14:anchorId="0685C99A" id="_x0000_s1963" type="#_x0000_t202" style="position:absolute;margin-left:214.2pt;margin-top:348.4pt;width:184.25pt;height:17pt;z-index:2519541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" filled="f" stroked="f">
                <v:textbox>
                  <w:txbxContent>
                    <w:p w14:paraId="66C8219E" w14:textId="77777777" w:rsidR="00DA1D90" w:rsidRPr="001274EF" w:rsidRDefault="00DA1D90" w:rsidP="00DA1D90">
                      <w:pPr>
                        <w:jc w:val="center"/>
                        <w:rPr>
                          <w:rFonts w:asciiTheme="minorBidi" w:hAnsiTheme="minorBidi" w:cstheme="minorBidi"/>
                          <w:color w:val="FFFFFF" w:themeColor="background1"/>
                          <w:spacing w:val="4"/>
                          <w:sz w:val="12"/>
                          <w:szCs w:val="12"/>
                        </w:rPr>
                      </w:pPr>
                      <w:r w:rsidRPr="001274EF">
                        <w:rPr>
                          <w:rFonts w:asciiTheme="minorBidi" w:hAnsiTheme="minorBidi" w:cstheme="minorBidi"/>
                          <w:color w:val="FFFFFF" w:themeColor="background1"/>
                          <w:sz w:val="12"/>
                          <w:szCs w:val="12"/>
                        </w:rPr>
                        <w:t>Processus de collaboration et de</w:t>
                      </w:r>
                      <w:r w:rsidRPr="001274EF">
                        <w:rPr>
                          <w:color w:val="FFFFFF" w:themeColor="background1"/>
                        </w:rPr>
                        <w:t xml:space="preserve"> </w:t>
                      </w:r>
                      <w:r w:rsidRPr="001274EF">
                        <w:rPr>
                          <w:rFonts w:asciiTheme="minorBidi" w:hAnsiTheme="minorBidi" w:cstheme="minorBidi"/>
                          <w:color w:val="FFFFFF" w:themeColor="background1"/>
                          <w:sz w:val="12"/>
                          <w:szCs w:val="12"/>
                        </w:rPr>
                        <w:t>coordination</w:t>
                      </w:r>
                    </w:p>
                  </w:txbxContent>
                </v:textbox>
              </v:shape>
            </w:pict>
          </mc:Fallback>
        </mc:AlternateContent>
      </w:r>
      <w:r w:rsidR="00DA1D90" w:rsidRPr="00EB3CC0">
        <w:rPr>
          <w:rFonts w:ascii="Calibri" w:eastAsia="Aptos" w:hAnsi="Calibri" w:cs="Calibri"/>
        </w:rPr>
        <mc:AlternateContent>
          <mc:Choice Requires="wps">
            <w:drawing>
              <wp:anchor distT="0" distB="0" distL="114300" distR="114300" simplePos="0" relativeHeight="251950080" behindDoc="0" locked="0" layoutInCell="1" allowOverlap="1" wp14:anchorId="01706920" wp14:editId="5AF118CB">
                <wp:simplePos x="0" y="0"/>
                <wp:positionH relativeFrom="column">
                  <wp:posOffset>3268980</wp:posOffset>
                </wp:positionH>
                <wp:positionV relativeFrom="paragraph">
                  <wp:posOffset>4081463</wp:posOffset>
                </wp:positionV>
                <wp:extent cx="1223645" cy="215900"/>
                <wp:effectExtent l="0" t="0" r="0" b="0"/>
                <wp:wrapNone/>
                <wp:docPr id="25944506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23645" cy="215900"/>
                        </a:xfrm>
                        <a:prstGeom prst="rect">
                          <a:avLst/>
                        </a:prstGeom>
                        <a:noFill/>
                        <a:ln w="9525">
                          <a:noFill/>
                          <a:miter lim="800000"/>
                          <a:headEnd/>
                          <a:tailEnd/>
                        </a:ln>
                      </wps:spPr>
                      <wps:txbx>
                        <w:txbxContent>
                          <w:p w14:paraId="120B5D55" w14:textId="77777777" w:rsidR="00DA1D90" w:rsidRPr="001274EF" w:rsidRDefault="00DA1D90" w:rsidP="00DA1D90">
                            <w:pPr>
                              <w:jc w:val="center"/>
                              <w:rPr>
                                <w:rFonts w:asciiTheme="minorBidi" w:hAnsiTheme="minorBidi" w:cstheme="minorBidi"/>
                                <w:color w:val="FFFFFF" w:themeColor="background1"/>
                                <w:spacing w:val="4"/>
                                <w:sz w:val="12"/>
                                <w:szCs w:val="12"/>
                              </w:rPr>
                            </w:pPr>
                            <w:r w:rsidRPr="001274EF">
                              <w:rPr>
                                <w:rFonts w:asciiTheme="minorBidi" w:hAnsiTheme="minorBidi" w:cstheme="minorBidi"/>
                                <w:color w:val="FFFFFF" w:themeColor="background1"/>
                                <w:sz w:val="12"/>
                                <w:szCs w:val="12"/>
                              </w:rPr>
                              <w:t>Approches inclusives</w:t>
                            </w:r>
                          </w:p>
                        </w:txbxContent>
                      </wps:txbx>
                      <wps:bodyPr rot="0" vert="horz" wrap="square" lIns="91440" tIns="45720" rIns="91440" bIns="45720" anchor="t" anchorCtr="0">
                        <a:noAutofit/>
                      </wps:bodyPr>
                    </wps:wsp>
                  </a:graphicData>
                </a:graphic>
              </wp:anchor>
            </w:drawing>
          </mc:Choice>
          <mc:Fallback>
            <w:pict>
              <v:shape w14:anchorId="01706920" id="_x0000_s1964" type="#_x0000_t202" style="position:absolute;margin-left:257.4pt;margin-top:321.4pt;width:96.35pt;height:17pt;z-index:2519500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" filled="f" stroked="f">
                <v:textbox>
                  <w:txbxContent>
                    <w:p w14:paraId="120B5D55" w14:textId="77777777" w:rsidR="00DA1D90" w:rsidRPr="001274EF" w:rsidRDefault="00DA1D90" w:rsidP="00DA1D90">
                      <w:pPr>
                        <w:jc w:val="center"/>
                        <w:rPr>
                          <w:rFonts w:asciiTheme="minorBidi" w:hAnsiTheme="minorBidi" w:cstheme="minorBidi"/>
                          <w:color w:val="FFFFFF" w:themeColor="background1"/>
                          <w:spacing w:val="4"/>
                          <w:sz w:val="12"/>
                          <w:szCs w:val="12"/>
                        </w:rPr>
                      </w:pPr>
                      <w:r w:rsidRPr="001274EF">
                        <w:rPr>
                          <w:rFonts w:asciiTheme="minorBidi" w:hAnsiTheme="minorBidi" w:cstheme="minorBidi"/>
                          <w:color w:val="FFFFFF" w:themeColor="background1"/>
                          <w:sz w:val="12"/>
                          <w:szCs w:val="12"/>
                        </w:rPr>
                        <w:t>Approches inclusives</w:t>
                      </w:r>
                    </w:p>
                  </w:txbxContent>
                </v:textbox>
              </v:shape>
            </w:pict>
          </mc:Fallback>
        </mc:AlternateContent>
      </w:r>
      <w:r w:rsidR="00DA1D90" w:rsidRPr="00EB3CC0">
        <w:rPr>
          <w:rFonts w:ascii="Calibri" w:eastAsia="Aptos" w:hAnsi="Calibri" w:cs="Calibri"/>
        </w:rPr>
        <mc:AlternateContent>
          <mc:Choice Requires="wps">
            <w:drawing>
              <wp:anchor distT="0" distB="0" distL="114300" distR="114300" simplePos="0" relativeHeight="251968512" behindDoc="0" locked="0" layoutInCell="1" allowOverlap="1" wp14:anchorId="37E13250" wp14:editId="2DF53D3F">
                <wp:simplePos x="0" y="0"/>
                <wp:positionH relativeFrom="column">
                  <wp:posOffset>-52070</wp:posOffset>
                </wp:positionH>
                <wp:positionV relativeFrom="paragraph">
                  <wp:posOffset>2351722</wp:posOffset>
                </wp:positionV>
                <wp:extent cx="324000" cy="1404000"/>
                <wp:effectExtent l="0" t="0" r="0" b="5715"/>
                <wp:wrapNone/>
                <wp:docPr id="134985088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4000" cy="1404000"/>
                        </a:xfrm>
                        <a:prstGeom prst="rect">
                          <a:avLst/>
                        </a:prstGeom>
                        <a:noFill/>
                        <a:ln w="9525">
                          <a:noFill/>
                          <a:miter lim="800000"/>
                          <a:headEnd/>
                          <a:tailEnd/>
                        </a:ln>
                      </wps:spPr>
                      <wps:txbx>
                        <w:txbxContent>
                          <w:p w14:paraId="191850BB" w14:textId="77777777" w:rsidR="00DA1D90" w:rsidRPr="001274EF" w:rsidRDefault="00DA1D90" w:rsidP="00DA1D90">
                            <w:pPr>
                              <w:spacing w:line="216" w:lineRule="auto"/>
                              <w:jc w:val="center"/>
                              <w:rPr>
                                <w:rFonts w:asciiTheme="minorBidi" w:hAnsiTheme="minorBidi" w:cstheme="minorBidi"/>
                                <w:color w:val="FFFFFF" w:themeColor="background1"/>
                                <w:spacing w:val="28"/>
                                <w:sz w:val="16"/>
                                <w:szCs w:val="16"/>
                              </w:rPr>
                            </w:pPr>
                            <w:r w:rsidRPr="001274EF">
                              <w:rPr>
                                <w:rFonts w:asciiTheme="minorBidi" w:hAnsiTheme="minorBidi" w:cstheme="minorBidi"/>
                                <w:color w:val="FFFFFF" w:themeColor="background1"/>
                                <w:sz w:val="16"/>
                                <w:szCs w:val="16"/>
                              </w:rPr>
                              <w:t>Valeurs et comportements</w:t>
                            </w:r>
                          </w:p>
                        </w:txbxContent>
                      </wps:txbx>
                      <wps:bodyPr rot="0" vert="vert270"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7E13250" id="_x0000_s1965" type="#_x0000_t202" style="position:absolute;margin-left:-4.1pt;margin-top:185.15pt;width:25.5pt;height:110.55pt;z-index:251968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" filled="f" stroked="f">
                <v:textbox style="layout-flow:vertical;mso-layout-flow-alt:bottom-to-top">
                  <w:txbxContent>
                    <w:p w14:paraId="191850BB" w14:textId="77777777" w:rsidR="00DA1D90" w:rsidRPr="001274EF" w:rsidRDefault="00DA1D90" w:rsidP="00DA1D90">
                      <w:pPr>
                        <w:spacing w:line="216" w:lineRule="auto"/>
                        <w:jc w:val="center"/>
                        <w:rPr>
                          <w:rFonts w:asciiTheme="minorBidi" w:hAnsiTheme="minorBidi" w:cstheme="minorBidi"/>
                          <w:color w:val="FFFFFF" w:themeColor="background1"/>
                          <w:spacing w:val="28"/>
                          <w:sz w:val="16"/>
                          <w:szCs w:val="16"/>
                        </w:rPr>
                      </w:pPr>
                      <w:r w:rsidRPr="001274EF">
                        <w:rPr>
                          <w:rFonts w:asciiTheme="minorBidi" w:hAnsiTheme="minorBidi" w:cstheme="minorBidi"/>
                          <w:color w:val="FFFFFF" w:themeColor="background1"/>
                          <w:sz w:val="16"/>
                          <w:szCs w:val="16"/>
                        </w:rPr>
                        <w:t>Valeurs et comportements</w:t>
                      </w:r>
                    </w:p>
                  </w:txbxContent>
                </v:textbox>
              </v:shape>
            </w:pict>
          </mc:Fallback>
        </mc:AlternateContent>
      </w:r>
      <w:r w:rsidR="00DA1D90" w:rsidRPr="00EB3CC0">
        <w:rPr>
          <w:rFonts w:ascii="Calibri" w:eastAsia="Aptos" w:hAnsi="Calibri" w:cs="Calibri"/>
        </w:rPr>
        <mc:AlternateContent>
          <mc:Choice Requires="wps">
            <w:drawing>
              <wp:anchor distT="0" distB="0" distL="114300" distR="114300" simplePos="0" relativeHeight="251960320" behindDoc="0" locked="0" layoutInCell="1" allowOverlap="1" wp14:anchorId="0C7E6ABE" wp14:editId="058632C1">
                <wp:simplePos x="0" y="0"/>
                <wp:positionH relativeFrom="column">
                  <wp:posOffset>629285</wp:posOffset>
                </wp:positionH>
                <wp:positionV relativeFrom="paragraph">
                  <wp:posOffset>2213927</wp:posOffset>
                </wp:positionV>
                <wp:extent cx="647700" cy="323850"/>
                <wp:effectExtent l="0" t="0" r="0" b="0"/>
                <wp:wrapNone/>
                <wp:docPr id="77034048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700" cy="323850"/>
                        </a:xfrm>
                        <a:prstGeom prst="rect">
                          <a:avLst/>
                        </a:prstGeom>
                        <a:noFill/>
                        <a:ln w="9525">
                          <a:noFill/>
                          <a:miter lim="800000"/>
                          <a:headEnd/>
                          <a:tailEnd/>
                        </a:ln>
                      </wps:spPr>
                      <wps:txbx>
                        <w:txbxContent>
                          <w:p w14:paraId="07369621" w14:textId="77777777" w:rsidR="00DA1D90" w:rsidRPr="001274EF" w:rsidRDefault="00DA1D90" w:rsidP="00DA1D90">
                            <w:pPr>
                              <w:spacing w:line="216" w:lineRule="auto"/>
                              <w:jc w:val="center"/>
                              <w:rPr>
                                <w:rFonts w:asciiTheme="minorBidi" w:hAnsiTheme="minorBidi" w:cstheme="minorBidi"/>
                                <w:b/>
                                <w:bCs/>
                                <w:color w:val="FFFFFF" w:themeColor="background1"/>
                                <w:spacing w:val="-4"/>
                                <w:sz w:val="14"/>
                                <w:szCs w:val="14"/>
                              </w:rPr>
                            </w:pPr>
                            <w:r w:rsidRPr="001274EF">
                              <w:rPr>
                                <w:rFonts w:asciiTheme="minorBidi" w:hAnsiTheme="minorBidi" w:cstheme="minorBidi"/>
                                <w:b/>
                                <w:bCs/>
                                <w:color w:val="FFFFFF" w:themeColor="background1"/>
                                <w:sz w:val="14"/>
                                <w:szCs w:val="14"/>
                              </w:rPr>
                              <w:t>Facteurs directs</w:t>
                            </w:r>
                          </w:p>
                        </w:txbxContent>
                      </wps:txbx>
                      <wps:bodyPr rot="0" vert="horz" wrap="square" lIns="91440" tIns="45720" rIns="91440" bIns="45720" anchor="t" anchorCtr="0">
                        <a:noAutofit/>
                      </wps:bodyPr>
                    </wps:wsp>
                  </a:graphicData>
                </a:graphic>
              </wp:anchor>
            </w:drawing>
          </mc:Choice>
          <mc:Fallback>
            <w:pict>
              <v:shape w14:anchorId="0C7E6ABE" id="_x0000_s1966" type="#_x0000_t202" style="position:absolute;margin-left:49.55pt;margin-top:174.3pt;width:51pt;height:25.5pt;z-index:2519603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" filled="f" stroked="f">
                <v:textbox>
                  <w:txbxContent>
                    <w:p w14:paraId="07369621" w14:textId="77777777" w:rsidR="00DA1D90" w:rsidRPr="001274EF" w:rsidRDefault="00DA1D90" w:rsidP="00DA1D90">
                      <w:pPr>
                        <w:spacing w:line="216" w:lineRule="auto"/>
                        <w:jc w:val="center"/>
                        <w:rPr>
                          <w:rFonts w:asciiTheme="minorBidi" w:hAnsiTheme="minorBidi" w:cstheme="minorBidi"/>
                          <w:b/>
                          <w:bCs/>
                          <w:color w:val="FFFFFF" w:themeColor="background1"/>
                          <w:spacing w:val="-4"/>
                          <w:sz w:val="14"/>
                          <w:szCs w:val="14"/>
                        </w:rPr>
                      </w:pPr>
                      <w:r w:rsidRPr="001274EF">
                        <w:rPr>
                          <w:rFonts w:asciiTheme="minorBidi" w:hAnsiTheme="minorBidi" w:cstheme="minorBidi"/>
                          <w:b/>
                          <w:bCs/>
                          <w:color w:val="FFFFFF" w:themeColor="background1"/>
                          <w:sz w:val="14"/>
                          <w:szCs w:val="14"/>
                        </w:rPr>
                        <w:t>Facteurs directs</w:t>
                      </w:r>
                    </w:p>
                  </w:txbxContent>
                </v:textbox>
              </v:shape>
            </w:pict>
          </mc:Fallback>
        </mc:AlternateContent>
      </w:r>
      <w:r w:rsidR="00DA1D90" w:rsidRPr="00EB3CC0">
        <w:rPr>
          <w:rFonts w:ascii="Calibri" w:hAnsi="Calibri" w:cs="Calibri"/>
        </w:rPr>
        <w:drawing>
          <wp:inline distT="0" distB="0" distL="0" distR="0" wp14:anchorId="0C98E15D" wp14:editId="600A5B3D">
            <wp:extent cx="5760720" cy="5294376"/>
            <wp:effectExtent l="0" t="0" r="0" b="1905"/>
            <wp:docPr id="1045844425" name="Picture 1199" descr="A diagram of a diagram of a proces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5844425" name="Picture 1199" descr="A diagram of a diagram of a process&#10;&#10;Description automatically generated with medium confidence"/>
                    <pic:cNvPicPr/>
                  </pic:nvPicPr>
                  <pic:blipFill>
                    <a:blip r:embed="rId29" cstate="print">
                      <a:extLst>
                        <a:ext uri="{28A0092B-C50C-407E-A947-70E740481C1C}">
                          <a14:useLocalDpi xmlns:a14="http://schemas.microsoft.com/office/drawing/2010/main" val="0"/>
                        </a:ext>
                      </a:extLst>
                    </a:blip>
                    <a:stretch>
                      <a:fillRect/>
                    </a:stretch>
                  </pic:blipFill>
                  <pic:spPr>
                    <a:xfrm>
                      <a:off x="0" y="0"/>
                      <a:ext cx="5760720" cy="5294376"/>
                    </a:xfrm>
                    <a:prstGeom prst="rect">
                      <a:avLst/>
                    </a:prstGeom>
                  </pic:spPr>
                </pic:pic>
              </a:graphicData>
            </a:graphic>
          </wp:inline>
        </w:drawing>
      </w:r>
    </w:p>
    <w:p w14:paraId="407C07C3" w14:textId="75F281E5" w:rsidR="00DA1D90" w:rsidRPr="00EB3CC0" w:rsidRDefault="00DA1D90" w:rsidP="00DA1D90">
      <w:pPr>
        <w:tabs>
          <w:tab w:val="right" w:pos="851"/>
          <w:tab w:val="left" w:pos="1871"/>
          <w:tab w:val="left" w:pos="2495"/>
          <w:tab w:val="left" w:pos="3119"/>
          <w:tab w:val="left" w:pos="3742"/>
          <w:tab w:val="left" w:pos="4366"/>
          <w:tab w:val="left" w:pos="4990"/>
        </w:tabs>
        <w:spacing w:before="240" w:after="120"/>
        <w:rPr>
          <w:rFonts w:eastAsia="Calibri"/>
          <w:b/>
        </w:rPr>
      </w:pPr>
      <w:r w:rsidRPr="00EB3CC0">
        <w:rPr>
          <w:b/>
          <w:bCs/>
        </w:rPr>
        <w:t>Figure SPM.11.</w:t>
      </w:r>
      <w:r w:rsidRPr="00EB3CC0">
        <w:t xml:space="preserve"> </w:t>
      </w:r>
      <w:r w:rsidRPr="00EB3CC0">
        <w:rPr>
          <w:b/>
          <w:bCs/>
        </w:rPr>
        <w:t>La gouvernance du nexus aborde les difficultés posées par le pilotage des interactions entre de multiples éléments, y compris la mise en œuvre d’interventions pour influer sur les impacts des facteurs directs et indirects.</w:t>
      </w:r>
      <w:r w:rsidRPr="00EB3CC0">
        <w:t xml:space="preserve"> Les cinq</w:t>
      </w:r>
      <w:r w:rsidR="00246C7B" w:rsidRPr="00EB3CC0">
        <w:t> </w:t>
      </w:r>
      <w:r w:rsidRPr="00EB3CC0">
        <w:t>principaux éléments de la gouvernance du nexus {D1} présentés dans la figure sont les suivants : conceptions intégratives et globales, approches inclusives, prise en compte des principes d’équité et de responsabilité, processus de collaboration et de coordination et évolutivité, réflexivité et expérimentation. Ils permettent d’orienter la mise en œuvre des interventions possibles et de lutter contre les facteurs directs et indirects de changement négatifs, y compris les valeurs et les comportements non durables et injustes {4.2, 4.5, 7.3}. La mobilisation et le renforcement des capacités existantes et nouvelles {D5} peuvent également contribuer à coordonner l’action des acteurs et des institutions intervenant dans divers contextes. L’utilisation de certains outils d’aide à la prise de décisions {4.6} peut contribuer à renforcer les capacités, ce qui peut faciliter l’ouverture de nouvelles perspectives de participation des acteurs, appuyer la gouvernance d</w:t>
      </w:r>
      <w:r w:rsidR="00EE7315" w:rsidRPr="00EB3CC0">
        <w:t>u</w:t>
      </w:r>
      <w:r w:rsidRPr="00EB3CC0">
        <w:t xml:space="preserve"> nexus et contribuer à choisir et mettre en œuvre des interventions pour influer sur les facteurs de changement directs et indirects. Le changement d’échelle des interventions pe</w:t>
      </w:r>
      <w:r w:rsidR="00EE7315" w:rsidRPr="00EB3CC0">
        <w:t>u</w:t>
      </w:r>
      <w:r w:rsidRPr="00EB3CC0">
        <w:t xml:space="preserve">t </w:t>
      </w:r>
      <w:r w:rsidR="00C61F96" w:rsidRPr="00EB3CC0">
        <w:t>en outre</w:t>
      </w:r>
      <w:r w:rsidRPr="00EB3CC0">
        <w:t xml:space="preserve"> </w:t>
      </w:r>
      <w:r w:rsidR="00EE7315" w:rsidRPr="00EB3CC0">
        <w:t xml:space="preserve">permettre </w:t>
      </w:r>
      <w:r w:rsidRPr="00EB3CC0">
        <w:t>d’améliorer la portée, l’équité et la durabilité des résultats.</w:t>
      </w:r>
    </w:p>
    <w:p w14:paraId="71429D60" w14:textId="344BD957" w:rsidR="00DA1D90" w:rsidRPr="00EB3CC0" w:rsidRDefault="00DA1D90" w:rsidP="00DA1D90">
      <w:pPr>
        <w:tabs>
          <w:tab w:val="right" w:pos="851"/>
          <w:tab w:val="left" w:pos="1871"/>
          <w:tab w:val="left" w:pos="2495"/>
          <w:tab w:val="left" w:pos="3119"/>
          <w:tab w:val="left" w:pos="3742"/>
          <w:tab w:val="left" w:pos="4366"/>
          <w:tab w:val="left" w:pos="4990"/>
        </w:tabs>
        <w:spacing w:before="240" w:after="120"/>
        <w:rPr>
          <w:rFonts w:eastAsia="Calibri"/>
        </w:rPr>
      </w:pPr>
      <w:r w:rsidRPr="00EB3CC0">
        <w:rPr>
          <w:b/>
          <w:bCs/>
        </w:rPr>
        <w:t>D2.</w:t>
      </w:r>
      <w:r w:rsidRPr="00EB3CC0">
        <w:t xml:space="preserve"> </w:t>
      </w:r>
      <w:r w:rsidRPr="00EB3CC0">
        <w:rPr>
          <w:b/>
          <w:bCs/>
        </w:rPr>
        <w:t>Les interventions possibles sont statistiquement plus efficaces lorsqu’elles sont conçues en collaboration avec une diversité de parties prenantes et d’institutions</w:t>
      </w:r>
      <w:r w:rsidR="00632D78" w:rsidRPr="00EB3CC0">
        <w:rPr>
          <w:b/>
          <w:bCs/>
        </w:rPr>
        <w:t>,</w:t>
      </w:r>
      <w:r w:rsidRPr="00EB3CC0">
        <w:rPr>
          <w:b/>
          <w:bCs/>
        </w:rPr>
        <w:t xml:space="preserve"> </w:t>
      </w:r>
      <w:r w:rsidR="00632D78" w:rsidRPr="00EB3CC0">
        <w:rPr>
          <w:b/>
          <w:bCs/>
        </w:rPr>
        <w:t>en faisant appel</w:t>
      </w:r>
      <w:r w:rsidRPr="00EB3CC0">
        <w:rPr>
          <w:b/>
          <w:bCs/>
        </w:rPr>
        <w:t xml:space="preserve"> à des processus et des approches qui tiennent compte des interdépendances et limitent les </w:t>
      </w:r>
      <w:r w:rsidR="003D0E40" w:rsidRPr="00EB3CC0">
        <w:rPr>
          <w:b/>
          <w:bCs/>
        </w:rPr>
        <w:t>compromis</w:t>
      </w:r>
      <w:r w:rsidRPr="00EB3CC0">
        <w:rPr>
          <w:b/>
          <w:bCs/>
        </w:rPr>
        <w:t>, créent des conditions favorables et renforcent les synergies (</w:t>
      </w:r>
      <w:r w:rsidRPr="00EB3CC0">
        <w:rPr>
          <w:b/>
          <w:bCs/>
          <w:i/>
          <w:iCs/>
        </w:rPr>
        <w:t>établi mais incomplet</w:t>
      </w:r>
      <w:r w:rsidRPr="00EB3CC0">
        <w:rPr>
          <w:b/>
          <w:bCs/>
        </w:rPr>
        <w:t>) {4.2.5, 5.1.4, 5.2.4, 5.3.4, 5.4.4, 5.5.4, 5.6.4, 5.6.5, 7.3}.</w:t>
      </w:r>
      <w:r w:rsidRPr="00EB3CC0">
        <w:t xml:space="preserve"> En raison de l’étroitesse des liens entre les éléments du nexus, la quasi-totalité des acteurs (informels et formels, publics et privés, individuels et collectifs, du niveau local au niveau mondial) peut jouer un rôle. Les approches de gouvernance du nexus peuvent contribuer à rapprocher les acteurs des différents domaines, favoriser une compréhension commune des difficultés et des perspectives, réduire les tensions liées aux </w:t>
      </w:r>
      <w:r w:rsidR="00836FB7" w:rsidRPr="00EB3CC0">
        <w:t>compromis</w:t>
      </w:r>
      <w:r w:rsidRPr="00EB3CC0">
        <w:t>, améliorer l’efficacité, réduire potentiellement les coûts occasionnés par un chevauchement des efforts et appuyer e</w:t>
      </w:r>
      <w:r w:rsidR="00632D78" w:rsidRPr="00EB3CC0">
        <w:t>t</w:t>
      </w:r>
      <w:r w:rsidRPr="00EB3CC0">
        <w:t xml:space="preserve"> stimuler l’action collective et la collaboration (</w:t>
      </w:r>
      <w:r w:rsidRPr="00EB3CC0">
        <w:rPr>
          <w:i/>
          <w:iCs/>
        </w:rPr>
        <w:t>établi mais incomplet</w:t>
      </w:r>
      <w:r w:rsidRPr="00EB3CC0">
        <w:t xml:space="preserve">) {4.5, 5.6.4, 7.3}. Il importe de veiller à la participation transdisciplinaire de tous les acteurs, en particulier ceux traditionnellement et actuellement marginalisés, à la conception, à la mise en œuvre et à la surveillance </w:t>
      </w:r>
      <w:r w:rsidRPr="00EB3CC0">
        <w:lastRenderedPageBreak/>
        <w:t xml:space="preserve">conjointes des interventions possibles. Cela augmente l’acceptabilité, la transparence et l’efficacité des interventions, car elle incite à la coopération et favorise le </w:t>
      </w:r>
      <w:proofErr w:type="spellStart"/>
      <w:r w:rsidRPr="00EB3CC0">
        <w:t>co</w:t>
      </w:r>
      <w:proofErr w:type="spellEnd"/>
      <w:r w:rsidR="002F7DAC" w:rsidRPr="00EB3CC0">
        <w:t>-</w:t>
      </w:r>
      <w:r w:rsidRPr="00EB3CC0">
        <w:t xml:space="preserve">apprentissage, en particulier pour </w:t>
      </w:r>
      <w:r w:rsidR="00632D78" w:rsidRPr="00EB3CC0">
        <w:t>l</w:t>
      </w:r>
      <w:r w:rsidRPr="00EB3CC0">
        <w:t xml:space="preserve">es acteurs dont les valeurs et les objectifs sont potentiellement contradictoires </w:t>
      </w:r>
      <w:r w:rsidR="00272339" w:rsidRPr="00EB3CC0">
        <w:t>(</w:t>
      </w:r>
      <w:r w:rsidR="00272339" w:rsidRPr="00EB3CC0">
        <w:rPr>
          <w:b/>
          <w:bCs/>
        </w:rPr>
        <w:t>figure SPM.11</w:t>
      </w:r>
      <w:r w:rsidR="00272339" w:rsidRPr="00EB3CC0">
        <w:t xml:space="preserve">) </w:t>
      </w:r>
      <w:r w:rsidRPr="00EB3CC0">
        <w:t>(</w:t>
      </w:r>
      <w:r w:rsidRPr="00EB3CC0">
        <w:rPr>
          <w:i/>
          <w:iCs/>
        </w:rPr>
        <w:t>établi mais incomplet</w:t>
      </w:r>
      <w:r w:rsidRPr="00EB3CC0">
        <w:t>) {4.5, 5.1.5, 5.6.4, 7.3}. Le fait de garantir l’équité des procédures et de la répartition des avantages améliore également les résultats : l’évaluation montre que plus une intervention est bénéfique sur le plan de l’équité, plus les avantages potentiels pour l’ensemble des éléments du nexus sont conséquents (</w:t>
      </w:r>
      <w:r w:rsidRPr="00EB3CC0">
        <w:rPr>
          <w:i/>
          <w:iCs/>
        </w:rPr>
        <w:t>établi mais incomplet</w:t>
      </w:r>
      <w:r w:rsidRPr="00EB3CC0">
        <w:t>) {4.5.3, 5.6.5.2}. Les interventions qui ne sont pas élaborées en collaboration avec les acteurs concernés peuvent manquer de crédibilité et de légitimité, ce qui se traduit par un manque d’efficacité, des taux d’adoption faibles, des formes de protestation et de résistance et des résultats médiocres en matière d’équité (</w:t>
      </w:r>
      <w:r w:rsidRPr="00EB3CC0">
        <w:rPr>
          <w:i/>
          <w:iCs/>
        </w:rPr>
        <w:t>bien établi</w:t>
      </w:r>
      <w:r w:rsidRPr="00EB3CC0">
        <w:t>) {4.3.5, 4.5.1.1, tableau 4.1-A}. Cependant, comme tous les acteurs et institutions n’ont pas le pouvoir, les capacités et les ressources pour agir, il est essentiel de renforcer leurs capacités et leurs compétences et de créer des conditions propices, y compris des modes de financement porteurs et inclusifs, des mécanismes d’incitation et des systèmes transparents de suivi et de reddition de comptes, afin de modifier les trajectoires (</w:t>
      </w:r>
      <w:r w:rsidRPr="00EB3CC0">
        <w:rPr>
          <w:i/>
          <w:iCs/>
        </w:rPr>
        <w:t>établi mais incomplet</w:t>
      </w:r>
      <w:r w:rsidRPr="00EB3CC0">
        <w:t>) {4.5, 6.3.3.2, 7.3.7}.</w:t>
      </w:r>
      <w:bookmarkStart w:id="39" w:name="_Hlk189205125"/>
      <w:bookmarkEnd w:id="39"/>
    </w:p>
    <w:p w14:paraId="239C6E67" w14:textId="61747411" w:rsidR="00DA1D90" w:rsidRPr="00EB3CC0" w:rsidRDefault="00DA1D90" w:rsidP="00DA1D90">
      <w:pPr>
        <w:tabs>
          <w:tab w:val="right" w:pos="851"/>
          <w:tab w:val="left" w:pos="1871"/>
          <w:tab w:val="left" w:pos="2495"/>
          <w:tab w:val="left" w:pos="3119"/>
          <w:tab w:val="left" w:pos="3742"/>
          <w:tab w:val="left" w:pos="4366"/>
          <w:tab w:val="left" w:pos="4990"/>
        </w:tabs>
        <w:spacing w:before="240" w:after="120"/>
        <w:rPr>
          <w:b/>
        </w:rPr>
      </w:pPr>
      <w:r w:rsidRPr="00EB3CC0">
        <w:rPr>
          <w:b/>
          <w:bCs/>
        </w:rPr>
        <w:t>D3.</w:t>
      </w:r>
      <w:r w:rsidRPr="00EB3CC0">
        <w:t xml:space="preserve"> </w:t>
      </w:r>
      <w:r w:rsidRPr="00EB3CC0">
        <w:rPr>
          <w:b/>
          <w:bCs/>
        </w:rPr>
        <w:t>La réforme des politiques financières et économiques peut faire évoluer les incitations et les modèles d’activité et favoriser l’affectation des ressources au soutien et à la restauration de la biodiversité et des avantages qui en découlent pour tous les éléments du nexus, ainsi qu’au financement d’une transition juste et équitable (</w:t>
      </w:r>
      <w:r w:rsidRPr="00EB3CC0">
        <w:rPr>
          <w:b/>
          <w:bCs/>
          <w:i/>
          <w:iCs/>
        </w:rPr>
        <w:t>établi mais incomplet</w:t>
      </w:r>
      <w:r w:rsidRPr="00EB3CC0">
        <w:rPr>
          <w:b/>
          <w:bCs/>
        </w:rPr>
        <w:t>) {6.2.6, 6.3}.</w:t>
      </w:r>
      <w:r w:rsidRPr="00EB3CC0">
        <w:t xml:space="preserve"> </w:t>
      </w:r>
      <w:r w:rsidRPr="00EB3CC0">
        <w:rPr>
          <w:b/>
          <w:bCs/>
        </w:rPr>
        <w:t>Cependant, les systèmes économiques et financiers actuels entraînent un déclin de la nature, ce qui se traduit par des coûts et des risques croissants liés à la nature et accroît ainsi le besoin d’agir en urgence (</w:t>
      </w:r>
      <w:r w:rsidRPr="00EB3CC0">
        <w:rPr>
          <w:b/>
          <w:bCs/>
          <w:i/>
          <w:iCs/>
        </w:rPr>
        <w:t>établi mais incomplet</w:t>
      </w:r>
      <w:r w:rsidRPr="00EB3CC0">
        <w:rPr>
          <w:b/>
          <w:bCs/>
        </w:rPr>
        <w:t>) {6.1.3, 6.1.4, 7.2}.</w:t>
      </w:r>
      <w:r w:rsidRPr="00EB3CC0">
        <w:t xml:space="preserve"> Les risques liés à la nature et aux changements climatiques qui pèsent sur les systèmes économiques et financiers représentent des milliers de milliards de dollars et se renforcent mutuellement, ce qui suscite un intérêt croissant pour une réforme de la relation entre l’économie et la nature, et ouvre des perspectives accrues en la matière (</w:t>
      </w:r>
      <w:r w:rsidRPr="00EB3CC0">
        <w:rPr>
          <w:i/>
          <w:iCs/>
        </w:rPr>
        <w:t>établi mais incomplet</w:t>
      </w:r>
      <w:r w:rsidRPr="00EB3CC0">
        <w:t>) {6.1.4, 7.2}. Malgré cela, et bien que les ressources financières consacrées à la biodiversité (en particulier celles provenant de sources publiques) aient augmenté au cours de la dernière décennie, les progrès ont été insuffisants et il manque encore en</w:t>
      </w:r>
      <w:r w:rsidR="003655AE" w:rsidRPr="00EB3CC0">
        <w:t>viron</w:t>
      </w:r>
      <w:r w:rsidRPr="00EB3CC0">
        <w:t xml:space="preserve"> 300 milliards </w:t>
      </w:r>
      <w:r w:rsidR="003655AE" w:rsidRPr="00EB3CC0">
        <w:t>à</w:t>
      </w:r>
      <w:r w:rsidRPr="00EB3CC0">
        <w:t xml:space="preserve"> 1 000 milliards de </w:t>
      </w:r>
      <w:r w:rsidR="007B207E" w:rsidRPr="00EB3CC0">
        <w:t>dollars</w:t>
      </w:r>
      <w:r w:rsidRPr="00EB3CC0">
        <w:t xml:space="preserve"> par an pour répondre aux besoins </w:t>
      </w:r>
      <w:r w:rsidR="00711EE7" w:rsidRPr="00EB3CC0">
        <w:t>(</w:t>
      </w:r>
      <w:r w:rsidR="00711EE7" w:rsidRPr="00EB3CC0">
        <w:rPr>
          <w:b/>
          <w:bCs/>
        </w:rPr>
        <w:t>figure SPM.12</w:t>
      </w:r>
      <w:r w:rsidR="00711EE7" w:rsidRPr="00EB3CC0">
        <w:t xml:space="preserve">) </w:t>
      </w:r>
      <w:r w:rsidRPr="00EB3CC0">
        <w:t>(</w:t>
      </w:r>
      <w:r w:rsidRPr="00EB3CC0">
        <w:rPr>
          <w:i/>
          <w:iCs/>
        </w:rPr>
        <w:t>établi</w:t>
      </w:r>
      <w:r w:rsidR="005323B8" w:rsidRPr="00EB3CC0">
        <w:rPr>
          <w:i/>
          <w:iCs/>
        </w:rPr>
        <w:t> </w:t>
      </w:r>
      <w:r w:rsidRPr="00EB3CC0">
        <w:rPr>
          <w:i/>
          <w:iCs/>
        </w:rPr>
        <w:t>mais incomplet</w:t>
      </w:r>
      <w:r w:rsidRPr="00EB3CC0">
        <w:t>) {6.2.2}. À ce montant s’ajoute</w:t>
      </w:r>
      <w:r w:rsidR="003655AE" w:rsidRPr="00EB3CC0">
        <w:t>nt</w:t>
      </w:r>
      <w:r w:rsidRPr="00EB3CC0">
        <w:t xml:space="preserve"> le</w:t>
      </w:r>
      <w:r w:rsidR="003655AE" w:rsidRPr="00EB3CC0">
        <w:t>s 4 000 milliards de dollars par an</w:t>
      </w:r>
      <w:r w:rsidRPr="00EB3CC0">
        <w:t xml:space="preserve"> </w:t>
      </w:r>
      <w:r w:rsidR="003655AE" w:rsidRPr="00EB3CC0">
        <w:t xml:space="preserve">que nécessitent, au minimum, </w:t>
      </w:r>
      <w:r w:rsidRPr="00EB3CC0">
        <w:t>les objectifs de développement durable liés aux éléments du nexus autres que la biodiversité (</w:t>
      </w:r>
      <w:r w:rsidRPr="00EB3CC0">
        <w:rPr>
          <w:i/>
          <w:iCs/>
        </w:rPr>
        <w:t>établi mais incomplet</w:t>
      </w:r>
      <w:r w:rsidRPr="00EB3CC0">
        <w:t xml:space="preserve">) {6.2.1}. Alors que certains mécanismes et flux financiers à l’appui de la biodiversité visent à tirer profit des interactions au sein du nexus par une promotion de l’efficacité et de multiples retombées positives, il importe de trouver d’autres sources de financement </w:t>
      </w:r>
      <w:r w:rsidR="00F060FD" w:rsidRPr="00EB3CC0">
        <w:t>pour l</w:t>
      </w:r>
      <w:r w:rsidRPr="00EB3CC0">
        <w:t xml:space="preserve">es interventions liées au nexus, afin que les solutions fournies à ce titre soient au niveau voulu pour assurer un avenir juste et durable </w:t>
      </w:r>
      <w:r w:rsidR="00751103" w:rsidRPr="00EB3CC0">
        <w:t>(</w:t>
      </w:r>
      <w:r w:rsidR="00751103" w:rsidRPr="00EB3CC0">
        <w:rPr>
          <w:b/>
          <w:bCs/>
        </w:rPr>
        <w:t>figure SPM.12</w:t>
      </w:r>
      <w:r w:rsidR="00751103" w:rsidRPr="00EB3CC0">
        <w:t>)</w:t>
      </w:r>
      <w:r w:rsidR="00A75A74" w:rsidRPr="00EB3CC0">
        <w:t xml:space="preserve"> (</w:t>
      </w:r>
      <w:r w:rsidR="00A75A74" w:rsidRPr="00EB3CC0">
        <w:rPr>
          <w:i/>
          <w:iCs/>
        </w:rPr>
        <w:t>bien établi</w:t>
      </w:r>
      <w:r w:rsidR="00A75A74" w:rsidRPr="00EB3CC0">
        <w:t xml:space="preserve">) </w:t>
      </w:r>
      <w:r w:rsidRPr="00EB3CC0">
        <w:t>{1.1.2.5</w:t>
      </w:r>
      <w:r w:rsidR="00A75A74" w:rsidRPr="00EB3CC0">
        <w:t>, 6.2.2</w:t>
      </w:r>
      <w:r w:rsidRPr="00EB3CC0">
        <w:t>}. Trois</w:t>
      </w:r>
      <w:r w:rsidR="001D2EE0" w:rsidRPr="00EB3CC0">
        <w:t> </w:t>
      </w:r>
      <w:r w:rsidRPr="00EB3CC0">
        <w:t xml:space="preserve">catégories complémentaires d’interventions possibles ont été définies, lesquelles pourraient contribuer ensemble à aligner les systèmes économiques et financiers sur les efforts en matière de biodiversité et/ou à orienter des ressources financières accrues en ce sens et à l’appui d’autres éléments du nexus : a) des mesures pour </w:t>
      </w:r>
      <w:r w:rsidR="003655AE" w:rsidRPr="00EB3CC0">
        <w:t>améliorer l’accessibilité et la disponibilité d’</w:t>
      </w:r>
      <w:r w:rsidRPr="00EB3CC0">
        <w:t>informations</w:t>
      </w:r>
      <w:r w:rsidR="003655AE" w:rsidRPr="00EB3CC0">
        <w:t xml:space="preserve">, notamment sur les </w:t>
      </w:r>
      <w:r w:rsidRPr="00EB3CC0">
        <w:t>diverses valeurs de la nature</w:t>
      </w:r>
      <w:r w:rsidR="003655AE" w:rsidRPr="00EB3CC0">
        <w:t>, et l’utilisation de ces informations par les décisionnaires économiques et financier(ère)s</w:t>
      </w:r>
      <w:r w:rsidRPr="00EB3CC0">
        <w:t xml:space="preserve">. Parmi les exemples d’interventions dans cette catégorie, on compte l’adoption et l’utilisation d’indicateurs autres que le produit intérieur brut, l’intégration d’informations relatives aux éléments du nexus dans l’évaluation des dépenses publiques et </w:t>
      </w:r>
      <w:r w:rsidR="00AF5DCF" w:rsidRPr="00EB3CC0">
        <w:t>la mise en place d’</w:t>
      </w:r>
      <w:r w:rsidRPr="00EB3CC0">
        <w:t xml:space="preserve">exigences en matière de transparence et de communication d’informations dans le secteur privé ; b) des mesures pour améliorer l’accès aux ressources financières et leur disponibilité, au moyen d’instruments financiers et économiques. Parmi les exemples d’interventions dans cette catégorie, on compte les obligations vertes, la microfinance et les paiements pour </w:t>
      </w:r>
      <w:r w:rsidR="00AF5DCF" w:rsidRPr="00EB3CC0">
        <w:t xml:space="preserve">les </w:t>
      </w:r>
      <w:r w:rsidRPr="00EB3CC0">
        <w:t xml:space="preserve">services </w:t>
      </w:r>
      <w:r w:rsidR="00AF5DCF" w:rsidRPr="00EB3CC0">
        <w:t xml:space="preserve">rendus par les </w:t>
      </w:r>
      <w:r w:rsidRPr="00EB3CC0">
        <w:t>écosystèmes, ainsi que les politiques fiscales qui visent à accroître la disponibilité de fonds publics ; c) des mesures pour réduire les incitations négatives qui favorisent les dommages causés à la biodiversité et aux éléments du nexus. Parmi les exemples d’interventions dans cette catégorie</w:t>
      </w:r>
      <w:r w:rsidR="00C560A7" w:rsidRPr="00EB3CC0">
        <w:t xml:space="preserve"> figurent</w:t>
      </w:r>
      <w:r w:rsidRPr="00EB3CC0">
        <w:t xml:space="preserve"> l’amélioration des garanties et des normes en matière d’investissements et, lorsque le contexte s’y prête et conformément aux obligations internationales, la lutte contre les incitations négatives telles que les subventions néfastes </w:t>
      </w:r>
      <w:r w:rsidR="002F4336" w:rsidRPr="00EB3CC0">
        <w:t>(</w:t>
      </w:r>
      <w:r w:rsidR="0089253D" w:rsidRPr="00EB3CC0">
        <w:rPr>
          <w:i/>
          <w:iCs/>
        </w:rPr>
        <w:t>bien établi</w:t>
      </w:r>
      <w:r w:rsidR="0089253D" w:rsidRPr="00EB3CC0">
        <w:t xml:space="preserve">) </w:t>
      </w:r>
      <w:r w:rsidRPr="00EB3CC0">
        <w:t xml:space="preserve">{6.2.6}. Les données disponibles montrent clairement un déséquilibre de la répartition actuelle du financement </w:t>
      </w:r>
      <w:r w:rsidR="00E61CB0" w:rsidRPr="00EB3CC0">
        <w:t xml:space="preserve">en matière de </w:t>
      </w:r>
      <w:r w:rsidRPr="00EB3CC0">
        <w:t>biodiversité</w:t>
      </w:r>
      <w:r w:rsidR="00AF6DD7" w:rsidRPr="00EB3CC0">
        <w:t>,</w:t>
      </w:r>
      <w:r w:rsidR="006009B3" w:rsidRPr="00EB3CC0">
        <w:t xml:space="preserve"> </w:t>
      </w:r>
      <w:r w:rsidR="00AF6DD7" w:rsidRPr="00EB3CC0">
        <w:t>le</w:t>
      </w:r>
      <w:r w:rsidR="0027248C" w:rsidRPr="00EB3CC0">
        <w:t>s</w:t>
      </w:r>
      <w:r w:rsidR="00AF6DD7" w:rsidRPr="00EB3CC0">
        <w:t xml:space="preserve"> </w:t>
      </w:r>
      <w:r w:rsidRPr="00EB3CC0">
        <w:t xml:space="preserve">dépenses nationales </w:t>
      </w:r>
      <w:r w:rsidR="00AF6DD7" w:rsidRPr="00EB3CC0">
        <w:t xml:space="preserve">dans ce domaine </w:t>
      </w:r>
      <w:r w:rsidR="00AA0EB3" w:rsidRPr="00EB3CC0">
        <w:t>se trouv</w:t>
      </w:r>
      <w:r w:rsidRPr="00EB3CC0">
        <w:t>ant concentré</w:t>
      </w:r>
      <w:r w:rsidR="00C36269" w:rsidRPr="00EB3CC0">
        <w:t>es, en termes absolus,</w:t>
      </w:r>
      <w:r w:rsidRPr="00EB3CC0">
        <w:t xml:space="preserve"> dans les pays d’Amérique du Nord et d’Europe, ainsi qu’en Chine. Cependant, seuls 5 % des flux financiers privés destinés à la biodiversité sont alloués aux pays les moins avancés et aux autres pays à faible revenu </w:t>
      </w:r>
      <w:r w:rsidR="009D7398" w:rsidRPr="00EB3CC0">
        <w:t>(</w:t>
      </w:r>
      <w:r w:rsidR="009D7398" w:rsidRPr="00EB3CC0">
        <w:rPr>
          <w:i/>
          <w:iCs/>
        </w:rPr>
        <w:t>bien</w:t>
      </w:r>
      <w:r w:rsidR="008F4B4B" w:rsidRPr="00EB3CC0">
        <w:rPr>
          <w:i/>
          <w:iCs/>
        </w:rPr>
        <w:t> </w:t>
      </w:r>
      <w:r w:rsidR="009D7398" w:rsidRPr="00EB3CC0">
        <w:rPr>
          <w:i/>
          <w:iCs/>
        </w:rPr>
        <w:t>établi</w:t>
      </w:r>
      <w:r w:rsidR="009D7398" w:rsidRPr="00EB3CC0">
        <w:t xml:space="preserve">) </w:t>
      </w:r>
      <w:r w:rsidRPr="00EB3CC0">
        <w:t xml:space="preserve">{6.2.2.3}. </w:t>
      </w:r>
      <w:r w:rsidR="00AF5DCF" w:rsidRPr="00EB3CC0">
        <w:t>Ce point</w:t>
      </w:r>
      <w:r w:rsidRPr="00EB3CC0">
        <w:t xml:space="preserve"> met en évidence les difficultés </w:t>
      </w:r>
      <w:r w:rsidR="00AF5DCF" w:rsidRPr="00EB3CC0">
        <w:t>auxquelles font face</w:t>
      </w:r>
      <w:r w:rsidRPr="00EB3CC0">
        <w:t xml:space="preserve"> tous les pays en développement, y</w:t>
      </w:r>
      <w:r w:rsidR="008F4B4B" w:rsidRPr="00EB3CC0">
        <w:t> </w:t>
      </w:r>
      <w:r w:rsidRPr="00EB3CC0">
        <w:t xml:space="preserve">compris ceux qui consacrent déjà une grande partie de leurs fonds publics à la biodiversité, </w:t>
      </w:r>
      <w:r w:rsidR="00AF5DCF" w:rsidRPr="00EB3CC0">
        <w:t>dans</w:t>
      </w:r>
      <w:r w:rsidR="00710BA2" w:rsidRPr="00EB3CC0">
        <w:t xml:space="preserve"> la</w:t>
      </w:r>
      <w:r w:rsidR="00AA0EB3" w:rsidRPr="00EB3CC0">
        <w:t xml:space="preserve"> </w:t>
      </w:r>
      <w:r w:rsidRPr="00EB3CC0">
        <w:t>mobilis</w:t>
      </w:r>
      <w:r w:rsidR="00AA0EB3" w:rsidRPr="00EB3CC0">
        <w:t>ation</w:t>
      </w:r>
      <w:r w:rsidRPr="00EB3CC0">
        <w:t xml:space="preserve"> de ressources</w:t>
      </w:r>
      <w:r w:rsidR="00AA0EB3" w:rsidRPr="00EB3CC0">
        <w:t>,</w:t>
      </w:r>
      <w:r w:rsidRPr="00EB3CC0">
        <w:t xml:space="preserve"> </w:t>
      </w:r>
      <w:r w:rsidR="00AF5DCF" w:rsidRPr="00EB3CC0">
        <w:t>de quelque</w:t>
      </w:r>
      <w:r w:rsidR="00C560A7" w:rsidRPr="00EB3CC0">
        <w:t xml:space="preserve"> provenance</w:t>
      </w:r>
      <w:r w:rsidR="00AF5DCF" w:rsidRPr="00EB3CC0">
        <w:t xml:space="preserve"> qu’elles soient</w:t>
      </w:r>
      <w:r w:rsidR="00204A5F" w:rsidRPr="00EB3CC0">
        <w:t xml:space="preserve">, la conclusion étant </w:t>
      </w:r>
      <w:r w:rsidRPr="00EB3CC0">
        <w:t xml:space="preserve">que </w:t>
      </w:r>
      <w:r w:rsidR="00204A5F" w:rsidRPr="00EB3CC0">
        <w:t>c</w:t>
      </w:r>
      <w:r w:rsidR="00710BA2" w:rsidRPr="00EB3CC0">
        <w:t xml:space="preserve">es pays </w:t>
      </w:r>
      <w:r w:rsidR="0091145C" w:rsidRPr="00EB3CC0">
        <w:t>pourraient ne</w:t>
      </w:r>
      <w:r w:rsidRPr="00EB3CC0">
        <w:t xml:space="preserve"> pas </w:t>
      </w:r>
      <w:r w:rsidR="0091145C" w:rsidRPr="00EB3CC0">
        <w:t xml:space="preserve">être </w:t>
      </w:r>
      <w:r w:rsidRPr="00EB3CC0">
        <w:t xml:space="preserve">en mesure de consacrer des ressources suffisantes aux éléments du nexus et </w:t>
      </w:r>
      <w:r w:rsidR="0091145C" w:rsidRPr="00EB3CC0">
        <w:t xml:space="preserve">qu’il </w:t>
      </w:r>
      <w:r w:rsidR="00710BA2" w:rsidRPr="00EB3CC0">
        <w:t xml:space="preserve">est nécessaire </w:t>
      </w:r>
      <w:r w:rsidRPr="00EB3CC0">
        <w:t>de renforcer les capacités de mise en œuvre des interventions économique</w:t>
      </w:r>
      <w:r w:rsidR="0091145C" w:rsidRPr="00EB3CC0">
        <w:t>s</w:t>
      </w:r>
      <w:r w:rsidRPr="00EB3CC0">
        <w:t xml:space="preserve"> et financière</w:t>
      </w:r>
      <w:r w:rsidR="0091145C" w:rsidRPr="00EB3CC0">
        <w:t>s possibles</w:t>
      </w:r>
      <w:r w:rsidRPr="00EB3CC0">
        <w:t xml:space="preserve">. Il </w:t>
      </w:r>
      <w:r w:rsidR="000245B4" w:rsidRPr="00EB3CC0">
        <w:t>en ressort</w:t>
      </w:r>
      <w:r w:rsidR="00514E38" w:rsidRPr="00EB3CC0">
        <w:t xml:space="preserve"> </w:t>
      </w:r>
      <w:r w:rsidR="00204A5F" w:rsidRPr="00EB3CC0">
        <w:t>par ailleurs</w:t>
      </w:r>
      <w:r w:rsidRPr="00EB3CC0">
        <w:t xml:space="preserve"> qu’il importe, afin notamment de résoudre le problème de la dette et des coûts de financement liés à la perception des risques d’investissement, </w:t>
      </w:r>
      <w:r w:rsidR="00514E38" w:rsidRPr="00EB3CC0">
        <w:t xml:space="preserve">de mener des réformes complémentaires du système économique et financier </w:t>
      </w:r>
      <w:r w:rsidRPr="00EB3CC0">
        <w:t>qui pourraient contribuer à assurer un financement adéquat, accessible et abordable dans les pays en développement et à financer une transition juste et équitable (</w:t>
      </w:r>
      <w:r w:rsidRPr="00EB3CC0">
        <w:rPr>
          <w:i/>
          <w:iCs/>
        </w:rPr>
        <w:t>bien établi</w:t>
      </w:r>
      <w:r w:rsidRPr="00EB3CC0">
        <w:t>) {6.2.1, 6.2.5.4}. Les populations autochtones et les communautés locales font face à des difficultés particulières en matière d’accès aux financements et de financement à tous les niveaux, ce qui ouvre d’autres perspectives d’intervention (</w:t>
      </w:r>
      <w:r w:rsidRPr="00EB3CC0">
        <w:rPr>
          <w:i/>
          <w:iCs/>
        </w:rPr>
        <w:t>bien établi</w:t>
      </w:r>
      <w:r w:rsidRPr="00EB3CC0">
        <w:t>) {6.1.3, 6.2.4}. Les risques associés à la transition au sens large, qui sont liés à l’incertitude des coûts induits par l’adaptation aux modifications d</w:t>
      </w:r>
      <w:r w:rsidR="00514E38" w:rsidRPr="00EB3CC0">
        <w:t>u</w:t>
      </w:r>
      <w:r w:rsidRPr="00EB3CC0">
        <w:t xml:space="preserve"> fonctionnement, peuvent être </w:t>
      </w:r>
      <w:r w:rsidRPr="00EB3CC0">
        <w:lastRenderedPageBreak/>
        <w:t xml:space="preserve">réduits </w:t>
      </w:r>
      <w:r w:rsidR="00514E38" w:rsidRPr="00EB3CC0">
        <w:t xml:space="preserve">en mettant </w:t>
      </w:r>
      <w:r w:rsidRPr="00EB3CC0">
        <w:t xml:space="preserve">en place un environnement politique stable et </w:t>
      </w:r>
      <w:r w:rsidR="00514E38" w:rsidRPr="00EB3CC0">
        <w:t xml:space="preserve">en </w:t>
      </w:r>
      <w:r w:rsidRPr="00EB3CC0">
        <w:t>sensibilisa</w:t>
      </w:r>
      <w:r w:rsidR="00514E38" w:rsidRPr="00EB3CC0">
        <w:t>nt l</w:t>
      </w:r>
      <w:r w:rsidRPr="00EB3CC0">
        <w:t xml:space="preserve">es entreprises aux impacts de leurs activités sur la biodiversité, à leur dépendance envers la nature et aux perspectives ouvertes par </w:t>
      </w:r>
      <w:r w:rsidR="00514E38" w:rsidRPr="00EB3CC0">
        <w:t>l</w:t>
      </w:r>
      <w:r w:rsidRPr="00EB3CC0">
        <w:t>es modèles d’activité novateurs qui contribuent à la conservation et à l’utilisation durable de la biodiversité, ainsi qu</w:t>
      </w:r>
      <w:r w:rsidR="00514E38" w:rsidRPr="00EB3CC0">
        <w:t xml:space="preserve">’en </w:t>
      </w:r>
      <w:r w:rsidRPr="00EB3CC0">
        <w:t>collabora</w:t>
      </w:r>
      <w:r w:rsidR="00514E38" w:rsidRPr="00EB3CC0">
        <w:t>nt</w:t>
      </w:r>
      <w:r w:rsidRPr="00EB3CC0">
        <w:t xml:space="preserve"> avec la nature (</w:t>
      </w:r>
      <w:r w:rsidRPr="00EB3CC0">
        <w:rPr>
          <w:i/>
          <w:iCs/>
        </w:rPr>
        <w:t>établi mais incomplet</w:t>
      </w:r>
      <w:r w:rsidRPr="00EB3CC0">
        <w:t>) {6.1.4, 6.2.6}.</w:t>
      </w:r>
    </w:p>
    <w:p w14:paraId="43442914" w14:textId="77777777" w:rsidR="00DA1D90" w:rsidRPr="00EB3CC0" w:rsidRDefault="00DA1D90" w:rsidP="00DA1D90">
      <w:pPr>
        <w:rPr>
          <w:rFonts w:ascii="Calibri" w:hAnsi="Calibri" w:cs="Calibri"/>
        </w:rPr>
      </w:pPr>
    </w:p>
    <w:p w14:paraId="28E8BEEE" w14:textId="387C3387" w:rsidR="00DA1D90" w:rsidRPr="00EB3CC0" w:rsidRDefault="00DA1D90" w:rsidP="00DA1D90">
      <w:pPr>
        <w:rPr>
          <w:rFonts w:ascii="Calibri" w:hAnsi="Calibri" w:cs="Calibri"/>
        </w:rPr>
      </w:pPr>
    </w:p>
    <w:p w14:paraId="03F18210" w14:textId="00A91D2C" w:rsidR="00DA1D90" w:rsidRPr="00EB3CC0" w:rsidRDefault="006B4945" w:rsidP="00DA1D90">
      <w:pPr>
        <w:rPr>
          <w:rFonts w:ascii="Calibri" w:hAnsi="Calibri" w:cs="Calibri"/>
        </w:rPr>
      </w:pPr>
      <w:r w:rsidRPr="00EB3CC0">
        <w:rPr>
          <w:rFonts w:ascii="Calibri" w:eastAsia="Aptos" w:hAnsi="Calibri" w:cs="Calibri"/>
        </w:rPr>
        <mc:AlternateContent>
          <mc:Choice Requires="wps">
            <w:drawing>
              <wp:anchor distT="0" distB="0" distL="114300" distR="114300" simplePos="0" relativeHeight="252021760" behindDoc="0" locked="0" layoutInCell="1" allowOverlap="1" wp14:anchorId="12FD57F6" wp14:editId="5A086880">
                <wp:simplePos x="0" y="0"/>
                <wp:positionH relativeFrom="column">
                  <wp:posOffset>4204970</wp:posOffset>
                </wp:positionH>
                <wp:positionV relativeFrom="paragraph">
                  <wp:posOffset>2511425</wp:posOffset>
                </wp:positionV>
                <wp:extent cx="1475740" cy="742950"/>
                <wp:effectExtent l="0" t="0" r="0" b="0"/>
                <wp:wrapNone/>
                <wp:docPr id="4326957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5740" cy="742950"/>
                        </a:xfrm>
                        <a:prstGeom prst="rect">
                          <a:avLst/>
                        </a:prstGeom>
                        <a:noFill/>
                        <a:ln w="9525">
                          <a:noFill/>
                          <a:miter lim="800000"/>
                          <a:headEnd/>
                          <a:tailEnd/>
                        </a:ln>
                      </wps:spPr>
                      <wps:txbx>
                        <w:txbxContent>
                          <w:p w14:paraId="4114C69F" w14:textId="718150A8" w:rsidR="00DA1D90" w:rsidRPr="001274EF" w:rsidRDefault="00DA1D90" w:rsidP="00DA1D90">
                            <w:pPr>
                              <w:pStyle w:val="NormalWeb"/>
                              <w:spacing w:after="0" w:afterAutospacing="0" w:line="192" w:lineRule="auto"/>
                              <w:jc w:val="center"/>
                              <w:rPr>
                                <w:rFonts w:asciiTheme="minorHAnsi" w:eastAsia="+mn-ea" w:hAnsiTheme="minorHAnsi" w:cs="Arial"/>
                                <w:b/>
                                <w:bCs/>
                                <w:color w:val="C41433"/>
                                <w:spacing w:val="-6"/>
                                <w:kern w:val="24"/>
                                <w:sz w:val="14"/>
                                <w:szCs w:val="14"/>
                                <w14:textFill>
                                  <w14:solidFill>
                                    <w14:srgbClr w14:val="C41433">
                                      <w14:alpha w14:val="20000"/>
                                    </w14:srgbClr>
                                  </w14:solidFill>
                                </w14:textFill>
                              </w:rPr>
                            </w:pPr>
                            <w:r w:rsidRPr="001274EF">
                              <w:rPr>
                                <w:rFonts w:asciiTheme="minorHAnsi" w:eastAsia="+mn-ea" w:hAnsiTheme="minorHAnsi" w:cs="Arial"/>
                                <w:b/>
                                <w:bCs/>
                                <w:color w:val="C41433"/>
                                <w:spacing w:val="-6"/>
                                <w:kern w:val="24"/>
                                <w:sz w:val="14"/>
                                <w:szCs w:val="14"/>
                                <w14:textFill>
                                  <w14:solidFill>
                                    <w14:srgbClr w14:val="C41433">
                                      <w14:alpha w14:val="20000"/>
                                    </w14:srgbClr>
                                  </w14:solidFill>
                                </w14:textFill>
                              </w:rPr>
                              <w:t xml:space="preserve">Réduction des flux négatifs et des externalités par la prise en compte de la biodiversité et l’obtention d’avantages plus larges </w:t>
                            </w:r>
                            <w:r w:rsidR="006B4945" w:rsidRPr="001274EF">
                              <w:rPr>
                                <w:rFonts w:asciiTheme="minorHAnsi" w:eastAsia="+mn-ea" w:hAnsiTheme="minorHAnsi" w:cs="Arial"/>
                                <w:b/>
                                <w:bCs/>
                                <w:color w:val="C41433"/>
                                <w:spacing w:val="-6"/>
                                <w:kern w:val="24"/>
                                <w:sz w:val="14"/>
                                <w:szCs w:val="14"/>
                                <w14:textFill>
                                  <w14:solidFill>
                                    <w14:srgbClr w14:val="C41433">
                                      <w14:alpha w14:val="20000"/>
                                    </w14:srgbClr>
                                  </w14:solidFill>
                                </w14:textFill>
                              </w:rPr>
                              <w:br/>
                            </w:r>
                            <w:r w:rsidRPr="001274EF">
                              <w:rPr>
                                <w:rFonts w:asciiTheme="minorHAnsi" w:eastAsia="+mn-ea" w:hAnsiTheme="minorHAnsi" w:cs="Arial"/>
                                <w:b/>
                                <w:bCs/>
                                <w:color w:val="C41433"/>
                                <w:spacing w:val="-6"/>
                                <w:kern w:val="24"/>
                                <w:sz w:val="14"/>
                                <w:szCs w:val="14"/>
                                <w14:textFill>
                                  <w14:solidFill>
                                    <w14:srgbClr w14:val="C41433">
                                      <w14:alpha w14:val="20000"/>
                                    </w14:srgbClr>
                                  </w14:solidFill>
                                </w14:textFill>
                              </w:rPr>
                              <w:t>liés au nexus</w:t>
                            </w:r>
                          </w:p>
                          <w:p w14:paraId="55148EA3" w14:textId="77777777" w:rsidR="00DA1D90" w:rsidRPr="001274EF" w:rsidRDefault="00DA1D90" w:rsidP="00E84BFB">
                            <w:pPr>
                              <w:pStyle w:val="NormalWeb"/>
                              <w:spacing w:after="0" w:afterAutospacing="0" w:line="192" w:lineRule="auto"/>
                              <w:jc w:val="center"/>
                              <w:rPr>
                                <w:rFonts w:asciiTheme="minorHAnsi" w:eastAsia="+mn-ea" w:hAnsiTheme="minorHAnsi" w:cs="Arial"/>
                                <w:b/>
                                <w:bCs/>
                                <w:color w:val="C41433"/>
                                <w:spacing w:val="-6"/>
                                <w:kern w:val="24"/>
                                <w:sz w:val="14"/>
                                <w:szCs w:val="14"/>
                                <w14:textFill>
                                  <w14:solidFill>
                                    <w14:srgbClr w14:val="C41433">
                                      <w14:alpha w14:val="20000"/>
                                    </w14:srgbClr>
                                  </w14:solidFill>
                                </w14:textFill>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2FD57F6" id="_x0000_s1967" type="#_x0000_t202" style="position:absolute;margin-left:331.1pt;margin-top:197.75pt;width:116.2pt;height:58.5pt;z-index:252021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" filled="f" stroked="f">
                <v:textbox>
                  <w:txbxContent>
                    <w:p w14:paraId="4114C69F" w14:textId="718150A8" w:rsidR="00DA1D90" w:rsidRPr="001274EF" w:rsidRDefault="00DA1D90" w:rsidP="00DA1D90">
                      <w:pPr>
                        <w:pStyle w:val="NormalWeb"/>
                        <w:spacing w:after="0" w:afterAutospacing="0" w:line="192" w:lineRule="auto"/>
                        <w:jc w:val="center"/>
                        <w:rPr>
                          <w:rFonts w:asciiTheme="minorHAnsi" w:eastAsia="+mn-ea" w:hAnsiTheme="minorHAnsi" w:cs="Arial"/>
                          <w:b/>
                          <w:bCs/>
                          <w:color w:val="C41433"/>
                          <w:spacing w:val="-6"/>
                          <w:kern w:val="24"/>
                          <w:sz w:val="14"/>
                          <w:szCs w:val="14"/>
                          <w14:textFill>
                            <w14:solidFill>
                              <w14:srgbClr w14:val="C41433">
                                <w14:alpha w14:val="20000"/>
                              </w14:srgbClr>
                            </w14:solidFill>
                          </w14:textFill>
                        </w:rPr>
                      </w:pPr>
                      <w:r w:rsidRPr="001274EF">
                        <w:rPr>
                          <w:rFonts w:asciiTheme="minorHAnsi" w:eastAsia="+mn-ea" w:hAnsiTheme="minorHAnsi" w:cs="Arial"/>
                          <w:b/>
                          <w:bCs/>
                          <w:color w:val="C41433"/>
                          <w:spacing w:val="-6"/>
                          <w:kern w:val="24"/>
                          <w:sz w:val="14"/>
                          <w:szCs w:val="14"/>
                          <w14:textFill>
                            <w14:solidFill>
                              <w14:srgbClr w14:val="C41433">
                                <w14:alpha w14:val="20000"/>
                              </w14:srgbClr>
                            </w14:solidFill>
                          </w14:textFill>
                        </w:rPr>
                        <w:t xml:space="preserve">Réduction des flux négatifs et des externalités par la prise en compte de la biodiversité et l’obtention d’avantages plus larges </w:t>
                      </w:r>
                      <w:r w:rsidR="006B4945" w:rsidRPr="001274EF">
                        <w:rPr>
                          <w:rFonts w:asciiTheme="minorHAnsi" w:eastAsia="+mn-ea" w:hAnsiTheme="minorHAnsi" w:cs="Arial"/>
                          <w:b/>
                          <w:bCs/>
                          <w:color w:val="C41433"/>
                          <w:spacing w:val="-6"/>
                          <w:kern w:val="24"/>
                          <w:sz w:val="14"/>
                          <w:szCs w:val="14"/>
                          <w14:textFill>
                            <w14:solidFill>
                              <w14:srgbClr w14:val="C41433">
                                <w14:alpha w14:val="20000"/>
                              </w14:srgbClr>
                            </w14:solidFill>
                          </w14:textFill>
                        </w:rPr>
                        <w:br/>
                      </w:r>
                      <w:r w:rsidRPr="001274EF">
                        <w:rPr>
                          <w:rFonts w:asciiTheme="minorHAnsi" w:eastAsia="+mn-ea" w:hAnsiTheme="minorHAnsi" w:cs="Arial"/>
                          <w:b/>
                          <w:bCs/>
                          <w:color w:val="C41433"/>
                          <w:spacing w:val="-6"/>
                          <w:kern w:val="24"/>
                          <w:sz w:val="14"/>
                          <w:szCs w:val="14"/>
                          <w14:textFill>
                            <w14:solidFill>
                              <w14:srgbClr w14:val="C41433">
                                <w14:alpha w14:val="20000"/>
                              </w14:srgbClr>
                            </w14:solidFill>
                          </w14:textFill>
                        </w:rPr>
                        <w:t>liés au nexus</w:t>
                      </w:r>
                    </w:p>
                    <w:p w14:paraId="55148EA3" w14:textId="77777777" w:rsidR="00DA1D90" w:rsidRPr="001274EF" w:rsidRDefault="00DA1D90" w:rsidP="00E84BFB">
                      <w:pPr>
                        <w:pStyle w:val="NormalWeb"/>
                        <w:spacing w:after="0" w:afterAutospacing="0" w:line="192" w:lineRule="auto"/>
                        <w:jc w:val="center"/>
                        <w:rPr>
                          <w:rFonts w:asciiTheme="minorHAnsi" w:eastAsia="+mn-ea" w:hAnsiTheme="minorHAnsi" w:cs="Arial"/>
                          <w:b/>
                          <w:bCs/>
                          <w:color w:val="C41433"/>
                          <w:spacing w:val="-6"/>
                          <w:kern w:val="24"/>
                          <w:sz w:val="14"/>
                          <w:szCs w:val="14"/>
                          <w14:textFill>
                            <w14:solidFill>
                              <w14:srgbClr w14:val="C41433">
                                <w14:alpha w14:val="20000"/>
                              </w14:srgbClr>
                            </w14:solidFill>
                          </w14:textFill>
                        </w:rPr>
                      </w:pPr>
                    </w:p>
                  </w:txbxContent>
                </v:textbox>
              </v:shape>
            </w:pict>
          </mc:Fallback>
        </mc:AlternateContent>
      </w:r>
      <w:r w:rsidR="00547828" w:rsidRPr="00EB3CC0">
        <w:rPr>
          <w:rFonts w:ascii="Calibri" w:eastAsia="Aptos" w:hAnsi="Calibri" w:cs="Calibri"/>
        </w:rPr>
        <mc:AlternateContent>
          <mc:Choice Requires="wps">
            <w:drawing>
              <wp:anchor distT="0" distB="0" distL="114300" distR="114300" simplePos="0" relativeHeight="251978752" behindDoc="0" locked="0" layoutInCell="1" allowOverlap="1" wp14:anchorId="7D8A0CF6" wp14:editId="6445F8E4">
                <wp:simplePos x="0" y="0"/>
                <wp:positionH relativeFrom="column">
                  <wp:posOffset>2433320</wp:posOffset>
                </wp:positionH>
                <wp:positionV relativeFrom="paragraph">
                  <wp:posOffset>379730</wp:posOffset>
                </wp:positionV>
                <wp:extent cx="2378710" cy="395605"/>
                <wp:effectExtent l="0" t="0" r="0" b="4445"/>
                <wp:wrapNone/>
                <wp:docPr id="142802859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8710" cy="395605"/>
                        </a:xfrm>
                        <a:prstGeom prst="rect">
                          <a:avLst/>
                        </a:prstGeom>
                        <a:noFill/>
                        <a:ln w="9525">
                          <a:noFill/>
                          <a:miter lim="800000"/>
                          <a:headEnd/>
                          <a:tailEnd/>
                        </a:ln>
                      </wps:spPr>
                      <wps:txbx>
                        <w:txbxContent>
                          <w:p w14:paraId="764F00B8" w14:textId="52F1F79E" w:rsidR="00DA1D90" w:rsidRPr="001274EF" w:rsidRDefault="00CE01F8" w:rsidP="00DA1D90">
                            <w:pPr>
                              <w:pStyle w:val="NormalWeb"/>
                              <w:spacing w:after="0"/>
                              <w:rPr>
                                <w:rFonts w:asciiTheme="minorBidi" w:hAnsiTheme="minorBidi" w:cstheme="minorBidi"/>
                                <w:sz w:val="14"/>
                                <w:szCs w:val="14"/>
                              </w:rPr>
                            </w:pPr>
                            <w:r w:rsidRPr="001274EF">
                              <w:rPr>
                                <w:rFonts w:asciiTheme="minorBidi" w:hAnsiTheme="minorBidi" w:cstheme="minorBidi"/>
                                <w:sz w:val="14"/>
                                <w:szCs w:val="14"/>
                              </w:rPr>
                              <w:t>Conçues</w:t>
                            </w:r>
                            <w:r w:rsidR="0005046E" w:rsidRPr="001274EF">
                              <w:rPr>
                                <w:rFonts w:asciiTheme="minorBidi" w:hAnsiTheme="minorBidi" w:cstheme="minorBidi"/>
                                <w:sz w:val="14"/>
                                <w:szCs w:val="14"/>
                              </w:rPr>
                              <w:t xml:space="preserve"> </w:t>
                            </w:r>
                            <w:r w:rsidR="00DA1D90" w:rsidRPr="001274EF">
                              <w:rPr>
                                <w:rFonts w:asciiTheme="minorBidi" w:hAnsiTheme="minorBidi" w:cstheme="minorBidi"/>
                                <w:sz w:val="14"/>
                                <w:szCs w:val="14"/>
                              </w:rPr>
                              <w:t>pour aligner les systèmes économiques et financiers sur les objectifs de développement durable :</w:t>
                            </w:r>
                          </w:p>
                          <w:p w14:paraId="4FDB9CDC" w14:textId="77777777" w:rsidR="00DA1D90" w:rsidRPr="001274EF" w:rsidRDefault="00DA1D90" w:rsidP="00DA1D90">
                            <w:pPr>
                              <w:pStyle w:val="NormalWeb"/>
                              <w:spacing w:after="0"/>
                              <w:rPr>
                                <w:sz w:val="14"/>
                                <w:szCs w:val="14"/>
                              </w:rPr>
                            </w:pPr>
                          </w:p>
                          <w:p w14:paraId="371D943E" w14:textId="77777777" w:rsidR="00DA1D90" w:rsidRPr="001274EF" w:rsidRDefault="00DA1D90" w:rsidP="00DA1D90">
                            <w:pPr>
                              <w:spacing w:line="216" w:lineRule="auto"/>
                              <w:jc w:val="center"/>
                              <w:rPr>
                                <w:rFonts w:ascii="Arial" w:hAnsi="Arial" w:cs="Arial"/>
                                <w:sz w:val="16"/>
                                <w:szCs w:val="16"/>
                              </w:rPr>
                            </w:pP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7D8A0CF6" id="_x0000_s1968" type="#_x0000_t202" style="position:absolute;margin-left:191.6pt;margin-top:29.9pt;width:187.3pt;height:31.15pt;z-index:2519787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" filled="f" stroked="f">
                <v:textbox>
                  <w:txbxContent>
                    <w:p w14:paraId="764F00B8" w14:textId="52F1F79E" w:rsidR="00DA1D90" w:rsidRPr="001274EF" w:rsidRDefault="00CE01F8" w:rsidP="00DA1D90">
                      <w:pPr>
                        <w:pStyle w:val="NormalWeb"/>
                        <w:spacing w:after="0"/>
                        <w:rPr>
                          <w:rFonts w:asciiTheme="minorBidi" w:hAnsiTheme="minorBidi" w:cstheme="minorBidi"/>
                          <w:sz w:val="14"/>
                          <w:szCs w:val="14"/>
                        </w:rPr>
                      </w:pPr>
                      <w:r w:rsidRPr="001274EF">
                        <w:rPr>
                          <w:rFonts w:asciiTheme="minorBidi" w:hAnsiTheme="minorBidi" w:cstheme="minorBidi"/>
                          <w:sz w:val="14"/>
                          <w:szCs w:val="14"/>
                        </w:rPr>
                        <w:t>Conçues</w:t>
                      </w:r>
                      <w:r w:rsidR="0005046E" w:rsidRPr="001274EF">
                        <w:rPr>
                          <w:rFonts w:asciiTheme="minorBidi" w:hAnsiTheme="minorBidi" w:cstheme="minorBidi"/>
                          <w:sz w:val="14"/>
                          <w:szCs w:val="14"/>
                        </w:rPr>
                        <w:t xml:space="preserve"> </w:t>
                      </w:r>
                      <w:r w:rsidR="00DA1D90" w:rsidRPr="001274EF">
                        <w:rPr>
                          <w:rFonts w:asciiTheme="minorBidi" w:hAnsiTheme="minorBidi" w:cstheme="minorBidi"/>
                          <w:sz w:val="14"/>
                          <w:szCs w:val="14"/>
                        </w:rPr>
                        <w:t>pour aligner les systèmes économiques et financiers sur les objectifs de développement durable :</w:t>
                      </w:r>
                    </w:p>
                    <w:p w14:paraId="4FDB9CDC" w14:textId="77777777" w:rsidR="00DA1D90" w:rsidRPr="001274EF" w:rsidRDefault="00DA1D90" w:rsidP="00DA1D90">
                      <w:pPr>
                        <w:pStyle w:val="NormalWeb"/>
                        <w:spacing w:after="0"/>
                        <w:rPr>
                          <w:sz w:val="14"/>
                          <w:szCs w:val="14"/>
                        </w:rPr>
                      </w:pPr>
                    </w:p>
                    <w:p w14:paraId="371D943E" w14:textId="77777777" w:rsidR="00DA1D90" w:rsidRPr="001274EF" w:rsidRDefault="00DA1D90" w:rsidP="00DA1D90">
                      <w:pPr>
                        <w:spacing w:line="216" w:lineRule="auto"/>
                        <w:jc w:val="center"/>
                        <w:rPr>
                          <w:rFonts w:ascii="Arial" w:hAnsi="Arial" w:cs="Arial"/>
                          <w:sz w:val="16"/>
                          <w:szCs w:val="16"/>
                        </w:rPr>
                      </w:pPr>
                    </w:p>
                  </w:txbxContent>
                </v:textbox>
              </v:shape>
            </w:pict>
          </mc:Fallback>
        </mc:AlternateContent>
      </w:r>
      <w:r w:rsidR="00547828" w:rsidRPr="00EB3CC0">
        <w:rPr>
          <w:rFonts w:ascii="Calibri" w:eastAsia="Aptos" w:hAnsi="Calibri" w:cs="Calibri"/>
        </w:rPr>
        <mc:AlternateContent>
          <mc:Choice Requires="wps">
            <w:drawing>
              <wp:anchor distT="0" distB="0" distL="114300" distR="114300" simplePos="0" relativeHeight="251980800" behindDoc="0" locked="0" layoutInCell="1" allowOverlap="1" wp14:anchorId="0AD9575D" wp14:editId="510349DC">
                <wp:simplePos x="0" y="0"/>
                <wp:positionH relativeFrom="column">
                  <wp:posOffset>2351405</wp:posOffset>
                </wp:positionH>
                <wp:positionV relativeFrom="paragraph">
                  <wp:posOffset>625475</wp:posOffset>
                </wp:positionV>
                <wp:extent cx="2691765" cy="1209675"/>
                <wp:effectExtent l="0" t="0" r="0" b="0"/>
                <wp:wrapNone/>
                <wp:docPr id="170799027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91765" cy="1209675"/>
                        </a:xfrm>
                        <a:prstGeom prst="rect">
                          <a:avLst/>
                        </a:prstGeom>
                        <a:noFill/>
                        <a:ln w="9525">
                          <a:noFill/>
                          <a:miter lim="800000"/>
                          <a:headEnd/>
                          <a:tailEnd/>
                        </a:ln>
                      </wps:spPr>
                      <wps:txbx>
                        <w:txbxContent>
                          <w:p w14:paraId="3A06310A" w14:textId="77777777" w:rsidR="00DA1D90" w:rsidRPr="001274EF" w:rsidRDefault="00DA1D90" w:rsidP="00DA1D90">
                            <w:pPr>
                              <w:pStyle w:val="NormalWeb"/>
                              <w:numPr>
                                <w:ilvl w:val="0"/>
                                <w:numId w:val="17"/>
                              </w:numPr>
                              <w:spacing w:before="0" w:beforeAutospacing="0" w:after="60" w:afterAutospacing="0"/>
                              <w:ind w:left="170" w:hanging="170"/>
                              <w:rPr>
                                <w:rFonts w:asciiTheme="minorBidi" w:hAnsiTheme="minorBidi" w:cstheme="minorBidi"/>
                                <w:color w:val="485155"/>
                                <w:spacing w:val="-2"/>
                                <w:sz w:val="14"/>
                                <w:szCs w:val="14"/>
                              </w:rPr>
                            </w:pPr>
                            <w:r w:rsidRPr="001274EF">
                              <w:rPr>
                                <w:rFonts w:asciiTheme="minorBidi" w:hAnsiTheme="minorBidi" w:cstheme="minorBidi"/>
                                <w:sz w:val="14"/>
                                <w:szCs w:val="14"/>
                              </w:rPr>
                              <w:t>Amélioration de l’accès à l’information et de sa disponibilité</w:t>
                            </w:r>
                          </w:p>
                          <w:p w14:paraId="1A942EB7" w14:textId="5A935589" w:rsidR="00DA1D90" w:rsidRPr="001274EF" w:rsidRDefault="00DA1D90" w:rsidP="00DA1D90">
                            <w:pPr>
                              <w:pStyle w:val="NormalWeb"/>
                              <w:numPr>
                                <w:ilvl w:val="0"/>
                                <w:numId w:val="17"/>
                              </w:numPr>
                              <w:spacing w:before="0" w:beforeAutospacing="0" w:after="60" w:afterAutospacing="0"/>
                              <w:ind w:left="170" w:hanging="170"/>
                              <w:rPr>
                                <w:rFonts w:asciiTheme="minorBidi" w:hAnsiTheme="minorBidi" w:cstheme="minorBidi"/>
                                <w:color w:val="485155"/>
                                <w:spacing w:val="-2"/>
                                <w:sz w:val="14"/>
                                <w:szCs w:val="14"/>
                              </w:rPr>
                            </w:pPr>
                            <w:r w:rsidRPr="001274EF">
                              <w:rPr>
                                <w:rFonts w:asciiTheme="minorBidi" w:hAnsiTheme="minorBidi" w:cstheme="minorBidi"/>
                                <w:sz w:val="14"/>
                                <w:szCs w:val="14"/>
                              </w:rPr>
                              <w:t xml:space="preserve">Amélioration de l’accès aux ressources </w:t>
                            </w:r>
                            <w:r w:rsidR="00547828" w:rsidRPr="001274EF">
                              <w:rPr>
                                <w:rFonts w:asciiTheme="minorBidi" w:hAnsiTheme="minorBidi" w:cstheme="minorBidi"/>
                                <w:sz w:val="14"/>
                                <w:szCs w:val="14"/>
                              </w:rPr>
                              <w:br/>
                            </w:r>
                            <w:r w:rsidRPr="001274EF">
                              <w:rPr>
                                <w:rFonts w:asciiTheme="minorBidi" w:hAnsiTheme="minorBidi" w:cstheme="minorBidi"/>
                                <w:sz w:val="14"/>
                                <w:szCs w:val="14"/>
                              </w:rPr>
                              <w:t>financières et de leur disponibilité</w:t>
                            </w:r>
                          </w:p>
                          <w:p w14:paraId="41D0F367" w14:textId="1D80358E" w:rsidR="00DA1D90" w:rsidRPr="001274EF" w:rsidRDefault="00DA1D90" w:rsidP="00DA1D90">
                            <w:pPr>
                              <w:pStyle w:val="NormalWeb"/>
                              <w:numPr>
                                <w:ilvl w:val="0"/>
                                <w:numId w:val="17"/>
                              </w:numPr>
                              <w:spacing w:before="0" w:beforeAutospacing="0" w:after="60" w:afterAutospacing="0"/>
                              <w:ind w:left="170" w:hanging="170"/>
                              <w:rPr>
                                <w:rFonts w:asciiTheme="minorBidi" w:hAnsiTheme="minorBidi" w:cstheme="minorBidi"/>
                                <w:sz w:val="14"/>
                                <w:szCs w:val="14"/>
                              </w:rPr>
                            </w:pPr>
                            <w:r w:rsidRPr="001274EF">
                              <w:rPr>
                                <w:rFonts w:asciiTheme="minorBidi" w:hAnsiTheme="minorBidi" w:cstheme="minorBidi"/>
                                <w:sz w:val="14"/>
                                <w:szCs w:val="14"/>
                              </w:rPr>
                              <w:t xml:space="preserve">Diminution des incitations directes et indirectes </w:t>
                            </w:r>
                            <w:r w:rsidR="00547828" w:rsidRPr="001274EF">
                              <w:rPr>
                                <w:rFonts w:asciiTheme="minorBidi" w:hAnsiTheme="minorBidi" w:cstheme="minorBidi"/>
                                <w:sz w:val="14"/>
                                <w:szCs w:val="14"/>
                              </w:rPr>
                              <w:br/>
                            </w:r>
                            <w:r w:rsidRPr="001274EF">
                              <w:rPr>
                                <w:rFonts w:asciiTheme="minorBidi" w:hAnsiTheme="minorBidi" w:cstheme="minorBidi"/>
                                <w:sz w:val="14"/>
                                <w:szCs w:val="14"/>
                              </w:rPr>
                              <w:t xml:space="preserve">qui accroissent les pressions économiques </w:t>
                            </w:r>
                            <w:r w:rsidR="00547828" w:rsidRPr="001274EF">
                              <w:rPr>
                                <w:rFonts w:asciiTheme="minorBidi" w:hAnsiTheme="minorBidi" w:cstheme="minorBidi"/>
                                <w:sz w:val="14"/>
                                <w:szCs w:val="14"/>
                              </w:rPr>
                              <w:br/>
                            </w:r>
                            <w:r w:rsidRPr="001274EF">
                              <w:rPr>
                                <w:rFonts w:asciiTheme="minorBidi" w:hAnsiTheme="minorBidi" w:cstheme="minorBidi"/>
                                <w:sz w:val="14"/>
                                <w:szCs w:val="14"/>
                              </w:rPr>
                              <w:t>poussant à dégrader la biodiversité</w:t>
                            </w:r>
                          </w:p>
                          <w:p w14:paraId="081696DB" w14:textId="77777777" w:rsidR="00DA1D90" w:rsidRPr="001274EF" w:rsidRDefault="00DA1D90" w:rsidP="00DA1D90">
                            <w:pPr>
                              <w:pStyle w:val="NormalWeb"/>
                              <w:spacing w:after="0"/>
                              <w:rPr>
                                <w:sz w:val="14"/>
                                <w:szCs w:val="14"/>
                              </w:rPr>
                            </w:pPr>
                          </w:p>
                          <w:p w14:paraId="65A5FA44" w14:textId="77777777" w:rsidR="00DA1D90" w:rsidRPr="001274EF" w:rsidRDefault="00DA1D90" w:rsidP="00DA1D90">
                            <w:pPr>
                              <w:pStyle w:val="NormalWeb"/>
                              <w:spacing w:after="0"/>
                              <w:rPr>
                                <w:sz w:val="14"/>
                                <w:szCs w:val="14"/>
                              </w:rPr>
                            </w:pPr>
                          </w:p>
                          <w:p w14:paraId="2B7EF113" w14:textId="77777777" w:rsidR="00DA1D90" w:rsidRPr="001274EF" w:rsidRDefault="00DA1D90" w:rsidP="00DA1D90">
                            <w:pPr>
                              <w:spacing w:line="216" w:lineRule="auto"/>
                              <w:jc w:val="center"/>
                              <w:rPr>
                                <w:rFonts w:ascii="Arial" w:hAnsi="Arial" w:cs="Arial"/>
                                <w:sz w:val="16"/>
                                <w:szCs w:val="16"/>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AD9575D" id="_x0000_s1969" type="#_x0000_t202" style="position:absolute;margin-left:185.15pt;margin-top:49.25pt;width:211.95pt;height:95.25pt;z-index:25198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" filled="f" stroked="f">
                <v:textbox>
                  <w:txbxContent>
                    <w:p w14:paraId="3A06310A" w14:textId="77777777" w:rsidR="00DA1D90" w:rsidRPr="001274EF" w:rsidRDefault="00DA1D90" w:rsidP="00DA1D90">
                      <w:pPr>
                        <w:pStyle w:val="NormalWeb"/>
                        <w:numPr>
                          <w:ilvl w:val="0"/>
                          <w:numId w:val="17"/>
                        </w:numPr>
                        <w:spacing w:before="0" w:beforeAutospacing="0" w:after="60" w:afterAutospacing="0"/>
                        <w:ind w:left="170" w:hanging="170"/>
                        <w:rPr>
                          <w:rFonts w:asciiTheme="minorBidi" w:hAnsiTheme="minorBidi" w:cstheme="minorBidi"/>
                          <w:color w:val="485155"/>
                          <w:spacing w:val="-2"/>
                          <w:sz w:val="14"/>
                          <w:szCs w:val="14"/>
                        </w:rPr>
                      </w:pPr>
                      <w:r w:rsidRPr="001274EF">
                        <w:rPr>
                          <w:rFonts w:asciiTheme="minorBidi" w:hAnsiTheme="minorBidi" w:cstheme="minorBidi"/>
                          <w:sz w:val="14"/>
                          <w:szCs w:val="14"/>
                        </w:rPr>
                        <w:t>Amélioration de l’accès à l’information et de sa disponibilité</w:t>
                      </w:r>
                    </w:p>
                    <w:p w14:paraId="1A942EB7" w14:textId="5A935589" w:rsidR="00DA1D90" w:rsidRPr="001274EF" w:rsidRDefault="00DA1D90" w:rsidP="00DA1D90">
                      <w:pPr>
                        <w:pStyle w:val="NormalWeb"/>
                        <w:numPr>
                          <w:ilvl w:val="0"/>
                          <w:numId w:val="17"/>
                        </w:numPr>
                        <w:spacing w:before="0" w:beforeAutospacing="0" w:after="60" w:afterAutospacing="0"/>
                        <w:ind w:left="170" w:hanging="170"/>
                        <w:rPr>
                          <w:rFonts w:asciiTheme="minorBidi" w:hAnsiTheme="minorBidi" w:cstheme="minorBidi"/>
                          <w:color w:val="485155"/>
                          <w:spacing w:val="-2"/>
                          <w:sz w:val="14"/>
                          <w:szCs w:val="14"/>
                        </w:rPr>
                      </w:pPr>
                      <w:r w:rsidRPr="001274EF">
                        <w:rPr>
                          <w:rFonts w:asciiTheme="minorBidi" w:hAnsiTheme="minorBidi" w:cstheme="minorBidi"/>
                          <w:sz w:val="14"/>
                          <w:szCs w:val="14"/>
                        </w:rPr>
                        <w:t xml:space="preserve">Amélioration de l’accès aux ressources </w:t>
                      </w:r>
                      <w:r w:rsidR="00547828" w:rsidRPr="001274EF">
                        <w:rPr>
                          <w:rFonts w:asciiTheme="minorBidi" w:hAnsiTheme="minorBidi" w:cstheme="minorBidi"/>
                          <w:sz w:val="14"/>
                          <w:szCs w:val="14"/>
                        </w:rPr>
                        <w:br/>
                      </w:r>
                      <w:r w:rsidRPr="001274EF">
                        <w:rPr>
                          <w:rFonts w:asciiTheme="minorBidi" w:hAnsiTheme="minorBidi" w:cstheme="minorBidi"/>
                          <w:sz w:val="14"/>
                          <w:szCs w:val="14"/>
                        </w:rPr>
                        <w:t>financières et de leur disponibilité</w:t>
                      </w:r>
                    </w:p>
                    <w:p w14:paraId="41D0F367" w14:textId="1D80358E" w:rsidR="00DA1D90" w:rsidRPr="001274EF" w:rsidRDefault="00DA1D90" w:rsidP="00DA1D90">
                      <w:pPr>
                        <w:pStyle w:val="NormalWeb"/>
                        <w:numPr>
                          <w:ilvl w:val="0"/>
                          <w:numId w:val="17"/>
                        </w:numPr>
                        <w:spacing w:before="0" w:beforeAutospacing="0" w:after="60" w:afterAutospacing="0"/>
                        <w:ind w:left="170" w:hanging="170"/>
                        <w:rPr>
                          <w:rFonts w:asciiTheme="minorBidi" w:hAnsiTheme="minorBidi" w:cstheme="minorBidi"/>
                          <w:sz w:val="14"/>
                          <w:szCs w:val="14"/>
                        </w:rPr>
                      </w:pPr>
                      <w:r w:rsidRPr="001274EF">
                        <w:rPr>
                          <w:rFonts w:asciiTheme="minorBidi" w:hAnsiTheme="minorBidi" w:cstheme="minorBidi"/>
                          <w:sz w:val="14"/>
                          <w:szCs w:val="14"/>
                        </w:rPr>
                        <w:t xml:space="preserve">Diminution des incitations directes et indirectes </w:t>
                      </w:r>
                      <w:r w:rsidR="00547828" w:rsidRPr="001274EF">
                        <w:rPr>
                          <w:rFonts w:asciiTheme="minorBidi" w:hAnsiTheme="minorBidi" w:cstheme="minorBidi"/>
                          <w:sz w:val="14"/>
                          <w:szCs w:val="14"/>
                        </w:rPr>
                        <w:br/>
                      </w:r>
                      <w:r w:rsidRPr="001274EF">
                        <w:rPr>
                          <w:rFonts w:asciiTheme="minorBidi" w:hAnsiTheme="minorBidi" w:cstheme="minorBidi"/>
                          <w:sz w:val="14"/>
                          <w:szCs w:val="14"/>
                        </w:rPr>
                        <w:t xml:space="preserve">qui accroissent les pressions économiques </w:t>
                      </w:r>
                      <w:r w:rsidR="00547828" w:rsidRPr="001274EF">
                        <w:rPr>
                          <w:rFonts w:asciiTheme="minorBidi" w:hAnsiTheme="minorBidi" w:cstheme="minorBidi"/>
                          <w:sz w:val="14"/>
                          <w:szCs w:val="14"/>
                        </w:rPr>
                        <w:br/>
                      </w:r>
                      <w:r w:rsidRPr="001274EF">
                        <w:rPr>
                          <w:rFonts w:asciiTheme="minorBidi" w:hAnsiTheme="minorBidi" w:cstheme="minorBidi"/>
                          <w:sz w:val="14"/>
                          <w:szCs w:val="14"/>
                        </w:rPr>
                        <w:t>poussant à dégrader la biodiversité</w:t>
                      </w:r>
                    </w:p>
                    <w:p w14:paraId="081696DB" w14:textId="77777777" w:rsidR="00DA1D90" w:rsidRPr="001274EF" w:rsidRDefault="00DA1D90" w:rsidP="00DA1D90">
                      <w:pPr>
                        <w:pStyle w:val="NormalWeb"/>
                        <w:spacing w:after="0"/>
                        <w:rPr>
                          <w:sz w:val="14"/>
                          <w:szCs w:val="14"/>
                        </w:rPr>
                      </w:pPr>
                    </w:p>
                    <w:p w14:paraId="65A5FA44" w14:textId="77777777" w:rsidR="00DA1D90" w:rsidRPr="001274EF" w:rsidRDefault="00DA1D90" w:rsidP="00DA1D90">
                      <w:pPr>
                        <w:pStyle w:val="NormalWeb"/>
                        <w:spacing w:after="0"/>
                        <w:rPr>
                          <w:sz w:val="14"/>
                          <w:szCs w:val="14"/>
                        </w:rPr>
                      </w:pPr>
                    </w:p>
                    <w:p w14:paraId="2B7EF113" w14:textId="77777777" w:rsidR="00DA1D90" w:rsidRPr="001274EF" w:rsidRDefault="00DA1D90" w:rsidP="00DA1D90">
                      <w:pPr>
                        <w:spacing w:line="216" w:lineRule="auto"/>
                        <w:jc w:val="center"/>
                        <w:rPr>
                          <w:rFonts w:ascii="Arial" w:hAnsi="Arial" w:cs="Arial"/>
                          <w:sz w:val="16"/>
                          <w:szCs w:val="16"/>
                        </w:rPr>
                      </w:pPr>
                    </w:p>
                  </w:txbxContent>
                </v:textbox>
              </v:shape>
            </w:pict>
          </mc:Fallback>
        </mc:AlternateContent>
      </w:r>
      <w:r w:rsidR="001F02B6" w:rsidRPr="00EB3CC0">
        <w:rPr>
          <w:rFonts w:ascii="Aptos" w:eastAsia="Aptos" w:hAnsi="Aptos"/>
        </w:rPr>
        <mc:AlternateContent>
          <mc:Choice Requires="wps">
            <w:drawing>
              <wp:anchor distT="0" distB="0" distL="114300" distR="114300" simplePos="0" relativeHeight="252070912" behindDoc="0" locked="0" layoutInCell="1" allowOverlap="1" wp14:anchorId="085B24AE" wp14:editId="5A0B06DE">
                <wp:simplePos x="0" y="0"/>
                <wp:positionH relativeFrom="column">
                  <wp:posOffset>5237903</wp:posOffset>
                </wp:positionH>
                <wp:positionV relativeFrom="paragraph">
                  <wp:posOffset>4422775</wp:posOffset>
                </wp:positionV>
                <wp:extent cx="629285" cy="635423"/>
                <wp:effectExtent l="0" t="0" r="0" b="0"/>
                <wp:wrapNone/>
                <wp:docPr id="86537490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9285" cy="635423"/>
                        </a:xfrm>
                        <a:prstGeom prst="rect">
                          <a:avLst/>
                        </a:prstGeom>
                        <a:noFill/>
                        <a:ln w="9525">
                          <a:noFill/>
                          <a:miter lim="800000"/>
                          <a:headEnd/>
                          <a:tailEnd/>
                        </a:ln>
                      </wps:spPr>
                      <wps:txbx>
                        <w:txbxContent>
                          <w:p w14:paraId="158482A3" w14:textId="77777777" w:rsidR="00DA1D90" w:rsidRPr="001274EF" w:rsidRDefault="00DA1D90" w:rsidP="00DA1D90">
                            <w:pPr>
                              <w:rPr>
                                <w:rFonts w:asciiTheme="minorBidi" w:hAnsiTheme="minorBidi" w:cstheme="minorBidi"/>
                                <w:sz w:val="10"/>
                                <w:szCs w:val="10"/>
                              </w:rPr>
                            </w:pPr>
                            <w:r w:rsidRPr="001274EF">
                              <w:rPr>
                                <w:rFonts w:asciiTheme="minorBidi" w:hAnsiTheme="minorBidi" w:cstheme="minorBidi"/>
                                <w:sz w:val="10"/>
                                <w:szCs w:val="10"/>
                              </w:rPr>
                              <w:t>Changements climatiques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85B24AE" id="_x0000_s1970" type="#_x0000_t202" style="position:absolute;margin-left:412.45pt;margin-top:348.25pt;width:49.55pt;height:50.05pt;z-index:252070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" filled="f" stroked="f">
                <v:textbox>
                  <w:txbxContent>
                    <w:p w14:paraId="158482A3" w14:textId="77777777" w:rsidR="00DA1D90" w:rsidRPr="001274EF" w:rsidRDefault="00DA1D90" w:rsidP="00DA1D90">
                      <w:pPr>
                        <w:rPr>
                          <w:rFonts w:asciiTheme="minorBidi" w:hAnsiTheme="minorBidi" w:cstheme="minorBidi"/>
                          <w:sz w:val="10"/>
                          <w:szCs w:val="10"/>
                        </w:rPr>
                      </w:pPr>
                      <w:r w:rsidRPr="001274EF">
                        <w:rPr>
                          <w:rFonts w:asciiTheme="minorBidi" w:hAnsiTheme="minorBidi" w:cstheme="minorBidi"/>
                          <w:sz w:val="10"/>
                          <w:szCs w:val="10"/>
                        </w:rPr>
                        <w:t>Changements climatiques</w:t>
                      </w:r>
                    </w:p>
                  </w:txbxContent>
                </v:textbox>
              </v:shape>
            </w:pict>
          </mc:Fallback>
        </mc:AlternateContent>
      </w:r>
      <w:r w:rsidR="001F02B6" w:rsidRPr="00EB3CC0">
        <w:rPr>
          <w:rFonts w:ascii="Aptos" w:eastAsia="Aptos" w:hAnsi="Aptos"/>
        </w:rPr>
        <mc:AlternateContent>
          <mc:Choice Requires="wps">
            <w:drawing>
              <wp:anchor distT="0" distB="0" distL="114300" distR="114300" simplePos="0" relativeHeight="252068864" behindDoc="0" locked="0" layoutInCell="1" allowOverlap="1" wp14:anchorId="6FD57752" wp14:editId="7375464F">
                <wp:simplePos x="0" y="0"/>
                <wp:positionH relativeFrom="column">
                  <wp:posOffset>4782820</wp:posOffset>
                </wp:positionH>
                <wp:positionV relativeFrom="paragraph">
                  <wp:posOffset>4518237</wp:posOffset>
                </wp:positionV>
                <wp:extent cx="467995" cy="308759"/>
                <wp:effectExtent l="0" t="0" r="0" b="0"/>
                <wp:wrapNone/>
                <wp:docPr id="195748213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7995" cy="308759"/>
                        </a:xfrm>
                        <a:prstGeom prst="rect">
                          <a:avLst/>
                        </a:prstGeom>
                        <a:noFill/>
                        <a:ln w="9525">
                          <a:noFill/>
                          <a:miter lim="800000"/>
                          <a:headEnd/>
                          <a:tailEnd/>
                        </a:ln>
                      </wps:spPr>
                      <wps:txbx>
                        <w:txbxContent>
                          <w:p w14:paraId="3392D104" w14:textId="77777777" w:rsidR="00DA1D90" w:rsidRPr="001274EF" w:rsidRDefault="00DA1D90" w:rsidP="00DA1D90">
                            <w:pPr>
                              <w:spacing w:line="192" w:lineRule="auto"/>
                              <w:rPr>
                                <w:rFonts w:asciiTheme="minorBidi" w:hAnsiTheme="minorBidi" w:cstheme="minorBidi"/>
                                <w:sz w:val="14"/>
                                <w:szCs w:val="14"/>
                              </w:rPr>
                            </w:pPr>
                            <w:r w:rsidRPr="001274EF">
                              <w:rPr>
                                <w:rFonts w:asciiTheme="minorBidi" w:hAnsiTheme="minorBidi" w:cstheme="minorBidi"/>
                                <w:sz w:val="14"/>
                                <w:szCs w:val="14"/>
                              </w:rPr>
                              <w:t>Santé</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FD57752" id="_x0000_s1971" type="#_x0000_t202" style="position:absolute;margin-left:376.6pt;margin-top:355.75pt;width:36.85pt;height:24.3pt;z-index:252068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" filled="f" stroked="f">
                <v:textbox>
                  <w:txbxContent>
                    <w:p w14:paraId="3392D104" w14:textId="77777777" w:rsidR="00DA1D90" w:rsidRPr="001274EF" w:rsidRDefault="00DA1D90" w:rsidP="00DA1D90">
                      <w:pPr>
                        <w:spacing w:line="192" w:lineRule="auto"/>
                        <w:rPr>
                          <w:rFonts w:asciiTheme="minorBidi" w:hAnsiTheme="minorBidi" w:cstheme="minorBidi"/>
                          <w:sz w:val="14"/>
                          <w:szCs w:val="14"/>
                        </w:rPr>
                      </w:pPr>
                      <w:r w:rsidRPr="001274EF">
                        <w:rPr>
                          <w:rFonts w:asciiTheme="minorBidi" w:hAnsiTheme="minorBidi" w:cstheme="minorBidi"/>
                          <w:sz w:val="14"/>
                          <w:szCs w:val="14"/>
                        </w:rPr>
                        <w:t>Santé</w:t>
                      </w:r>
                    </w:p>
                  </w:txbxContent>
                </v:textbox>
              </v:shape>
            </w:pict>
          </mc:Fallback>
        </mc:AlternateContent>
      </w:r>
      <w:r w:rsidR="001F02B6" w:rsidRPr="00EB3CC0">
        <w:rPr>
          <w:rFonts w:ascii="Aptos" w:eastAsia="Aptos" w:hAnsi="Aptos"/>
        </w:rPr>
        <mc:AlternateContent>
          <mc:Choice Requires="wps">
            <w:drawing>
              <wp:anchor distT="0" distB="0" distL="114300" distR="114300" simplePos="0" relativeHeight="252062720" behindDoc="0" locked="0" layoutInCell="1" allowOverlap="1" wp14:anchorId="33FF144F" wp14:editId="5DF3241D">
                <wp:simplePos x="0" y="0"/>
                <wp:positionH relativeFrom="column">
                  <wp:posOffset>3101340</wp:posOffset>
                </wp:positionH>
                <wp:positionV relativeFrom="paragraph">
                  <wp:posOffset>4525857</wp:posOffset>
                </wp:positionV>
                <wp:extent cx="688769" cy="215900"/>
                <wp:effectExtent l="0" t="0" r="0" b="0"/>
                <wp:wrapNone/>
                <wp:docPr id="38484136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8769" cy="215900"/>
                        </a:xfrm>
                        <a:prstGeom prst="rect">
                          <a:avLst/>
                        </a:prstGeom>
                        <a:noFill/>
                        <a:ln w="9525">
                          <a:noFill/>
                          <a:miter lim="800000"/>
                          <a:headEnd/>
                          <a:tailEnd/>
                        </a:ln>
                      </wps:spPr>
                      <wps:txbx>
                        <w:txbxContent>
                          <w:p w14:paraId="25552E8C" w14:textId="77777777" w:rsidR="00DA1D90" w:rsidRPr="001274EF" w:rsidRDefault="00DA1D90" w:rsidP="00DA1D90">
                            <w:pPr>
                              <w:spacing w:line="192" w:lineRule="auto"/>
                              <w:rPr>
                                <w:rFonts w:ascii="Arial" w:hAnsi="Arial" w:cs="Arial"/>
                                <w:sz w:val="13"/>
                                <w:szCs w:val="13"/>
                              </w:rPr>
                            </w:pPr>
                            <w:r w:rsidRPr="001274EF">
                              <w:rPr>
                                <w:rFonts w:asciiTheme="minorBidi" w:hAnsiTheme="minorBidi" w:cstheme="minorBidi"/>
                                <w:sz w:val="14"/>
                                <w:szCs w:val="14"/>
                              </w:rPr>
                              <w:t>Biodiversité</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3FF144F" id="_x0000_s1972" type="#_x0000_t202" style="position:absolute;margin-left:244.2pt;margin-top:356.35pt;width:54.25pt;height:17pt;z-index:252062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" filled="f" stroked="f">
                <v:textbox>
                  <w:txbxContent>
                    <w:p w14:paraId="25552E8C" w14:textId="77777777" w:rsidR="00DA1D90" w:rsidRPr="001274EF" w:rsidRDefault="00DA1D90" w:rsidP="00DA1D90">
                      <w:pPr>
                        <w:spacing w:line="192" w:lineRule="auto"/>
                        <w:rPr>
                          <w:rFonts w:ascii="Arial" w:hAnsi="Arial" w:cs="Arial"/>
                          <w:sz w:val="13"/>
                          <w:szCs w:val="13"/>
                        </w:rPr>
                      </w:pPr>
                      <w:r w:rsidRPr="001274EF">
                        <w:rPr>
                          <w:rFonts w:asciiTheme="minorBidi" w:hAnsiTheme="minorBidi" w:cstheme="minorBidi"/>
                          <w:sz w:val="14"/>
                          <w:szCs w:val="14"/>
                        </w:rPr>
                        <w:t>Biodiversité</w:t>
                      </w:r>
                    </w:p>
                  </w:txbxContent>
                </v:textbox>
              </v:shape>
            </w:pict>
          </mc:Fallback>
        </mc:AlternateContent>
      </w:r>
      <w:r w:rsidR="001F02B6" w:rsidRPr="00EB3CC0">
        <w:rPr>
          <w:rFonts w:ascii="Aptos" w:eastAsia="Aptos" w:hAnsi="Aptos"/>
        </w:rPr>
        <mc:AlternateContent>
          <mc:Choice Requires="wps">
            <w:drawing>
              <wp:anchor distT="0" distB="0" distL="114300" distR="114300" simplePos="0" relativeHeight="252064768" behindDoc="0" locked="0" layoutInCell="1" allowOverlap="1" wp14:anchorId="21491D06" wp14:editId="1DC1A970">
                <wp:simplePos x="0" y="0"/>
                <wp:positionH relativeFrom="column">
                  <wp:posOffset>3797088</wp:posOffset>
                </wp:positionH>
                <wp:positionV relativeFrom="paragraph">
                  <wp:posOffset>4524163</wp:posOffset>
                </wp:positionV>
                <wp:extent cx="431800" cy="215900"/>
                <wp:effectExtent l="0" t="0" r="0" b="0"/>
                <wp:wrapNone/>
                <wp:docPr id="68480775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1800" cy="215900"/>
                        </a:xfrm>
                        <a:prstGeom prst="rect">
                          <a:avLst/>
                        </a:prstGeom>
                        <a:noFill/>
                        <a:ln w="9525">
                          <a:noFill/>
                          <a:miter lim="800000"/>
                          <a:headEnd/>
                          <a:tailEnd/>
                        </a:ln>
                      </wps:spPr>
                      <wps:txbx>
                        <w:txbxContent>
                          <w:p w14:paraId="7387A8A0" w14:textId="77777777" w:rsidR="00DA1D90" w:rsidRPr="001274EF" w:rsidRDefault="00DA1D90" w:rsidP="00DA1D90">
                            <w:pPr>
                              <w:spacing w:line="192" w:lineRule="auto"/>
                              <w:rPr>
                                <w:rFonts w:asciiTheme="minorBidi" w:hAnsiTheme="minorBidi" w:cstheme="minorBidi"/>
                                <w:sz w:val="14"/>
                                <w:szCs w:val="14"/>
                              </w:rPr>
                            </w:pPr>
                            <w:r w:rsidRPr="001274EF">
                              <w:rPr>
                                <w:rFonts w:asciiTheme="minorBidi" w:hAnsiTheme="minorBidi" w:cstheme="minorBidi"/>
                                <w:sz w:val="14"/>
                                <w:szCs w:val="14"/>
                              </w:rPr>
                              <w:t>Eau</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1491D06" id="_x0000_s1973" type="#_x0000_t202" style="position:absolute;margin-left:299pt;margin-top:356.25pt;width:34pt;height:17pt;z-index:252064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" filled="f" stroked="f">
                <v:textbox>
                  <w:txbxContent>
                    <w:p w14:paraId="7387A8A0" w14:textId="77777777" w:rsidR="00DA1D90" w:rsidRPr="001274EF" w:rsidRDefault="00DA1D90" w:rsidP="00DA1D90">
                      <w:pPr>
                        <w:spacing w:line="192" w:lineRule="auto"/>
                        <w:rPr>
                          <w:rFonts w:asciiTheme="minorBidi" w:hAnsiTheme="minorBidi" w:cstheme="minorBidi"/>
                          <w:sz w:val="14"/>
                          <w:szCs w:val="14"/>
                        </w:rPr>
                      </w:pPr>
                      <w:r w:rsidRPr="001274EF">
                        <w:rPr>
                          <w:rFonts w:asciiTheme="minorBidi" w:hAnsiTheme="minorBidi" w:cstheme="minorBidi"/>
                          <w:sz w:val="14"/>
                          <w:szCs w:val="14"/>
                        </w:rPr>
                        <w:t>Eau</w:t>
                      </w:r>
                    </w:p>
                  </w:txbxContent>
                </v:textbox>
              </v:shape>
            </w:pict>
          </mc:Fallback>
        </mc:AlternateContent>
      </w:r>
      <w:r w:rsidR="009572DF" w:rsidRPr="00EB3CC0">
        <w:rPr>
          <w:rFonts w:ascii="Aptos" w:eastAsia="Aptos" w:hAnsi="Aptos"/>
        </w:rPr>
        <mc:AlternateContent>
          <mc:Choice Requires="wps">
            <w:drawing>
              <wp:anchor distT="0" distB="0" distL="114300" distR="114300" simplePos="0" relativeHeight="252066816" behindDoc="0" locked="0" layoutInCell="1" allowOverlap="1" wp14:anchorId="073BADC8" wp14:editId="3403D5F4">
                <wp:simplePos x="0" y="0"/>
                <wp:positionH relativeFrom="column">
                  <wp:posOffset>4205605</wp:posOffset>
                </wp:positionH>
                <wp:positionV relativeFrom="paragraph">
                  <wp:posOffset>4525010</wp:posOffset>
                </wp:positionV>
                <wp:extent cx="718457" cy="237614"/>
                <wp:effectExtent l="0" t="0" r="0" b="0"/>
                <wp:wrapNone/>
                <wp:docPr id="10429479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8457" cy="237614"/>
                        </a:xfrm>
                        <a:prstGeom prst="rect">
                          <a:avLst/>
                        </a:prstGeom>
                        <a:noFill/>
                        <a:ln w="9525">
                          <a:noFill/>
                          <a:miter lim="800000"/>
                          <a:headEnd/>
                          <a:tailEnd/>
                        </a:ln>
                      </wps:spPr>
                      <wps:txbx>
                        <w:txbxContent>
                          <w:p w14:paraId="73923675" w14:textId="77777777" w:rsidR="00DA1D90" w:rsidRPr="001274EF" w:rsidRDefault="00DA1D90" w:rsidP="00DA1D90">
                            <w:pPr>
                              <w:spacing w:line="192" w:lineRule="auto"/>
                              <w:rPr>
                                <w:rFonts w:asciiTheme="minorBidi" w:hAnsiTheme="minorBidi" w:cstheme="minorBidi"/>
                                <w:sz w:val="12"/>
                                <w:szCs w:val="12"/>
                              </w:rPr>
                            </w:pPr>
                            <w:r w:rsidRPr="001274EF">
                              <w:rPr>
                                <w:rFonts w:asciiTheme="minorBidi" w:hAnsiTheme="minorBidi" w:cstheme="minorBidi"/>
                                <w:sz w:val="12"/>
                                <w:szCs w:val="12"/>
                              </w:rPr>
                              <w:t>Alimentation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73BADC8" id="_x0000_s1974" type="#_x0000_t202" style="position:absolute;margin-left:331.15pt;margin-top:356.3pt;width:56.55pt;height:18.7pt;z-index:252066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" filled="f" stroked="f">
                <v:textbox>
                  <w:txbxContent>
                    <w:p w14:paraId="73923675" w14:textId="77777777" w:rsidR="00DA1D90" w:rsidRPr="001274EF" w:rsidRDefault="00DA1D90" w:rsidP="00DA1D90">
                      <w:pPr>
                        <w:spacing w:line="192" w:lineRule="auto"/>
                        <w:rPr>
                          <w:rFonts w:asciiTheme="minorBidi" w:hAnsiTheme="minorBidi" w:cstheme="minorBidi"/>
                          <w:sz w:val="12"/>
                          <w:szCs w:val="12"/>
                        </w:rPr>
                      </w:pPr>
                      <w:r w:rsidRPr="001274EF">
                        <w:rPr>
                          <w:rFonts w:asciiTheme="minorBidi" w:hAnsiTheme="minorBidi" w:cstheme="minorBidi"/>
                          <w:sz w:val="12"/>
                          <w:szCs w:val="12"/>
                        </w:rPr>
                        <w:t>Alimentation</w:t>
                      </w:r>
                    </w:p>
                  </w:txbxContent>
                </v:textbox>
              </v:shape>
            </w:pict>
          </mc:Fallback>
        </mc:AlternateContent>
      </w:r>
      <w:r w:rsidR="00D564BD" w:rsidRPr="00EB3CC0">
        <w:rPr>
          <w:rFonts w:ascii="Calibri" w:eastAsia="Aptos" w:hAnsi="Calibri" w:cs="Calibri"/>
        </w:rPr>
        <mc:AlternateContent>
          <mc:Choice Requires="wps">
            <w:drawing>
              <wp:anchor distT="0" distB="0" distL="114300" distR="114300" simplePos="0" relativeHeight="252034048" behindDoc="0" locked="0" layoutInCell="1" allowOverlap="1" wp14:anchorId="4D9C6211" wp14:editId="3EE121FE">
                <wp:simplePos x="0" y="0"/>
                <wp:positionH relativeFrom="column">
                  <wp:posOffset>3122930</wp:posOffset>
                </wp:positionH>
                <wp:positionV relativeFrom="paragraph">
                  <wp:posOffset>3252291</wp:posOffset>
                </wp:positionV>
                <wp:extent cx="1732915" cy="490119"/>
                <wp:effectExtent l="0" t="0" r="0" b="5715"/>
                <wp:wrapNone/>
                <wp:docPr id="91392489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32915" cy="490119"/>
                        </a:xfrm>
                        <a:prstGeom prst="rect">
                          <a:avLst/>
                        </a:prstGeom>
                        <a:noFill/>
                        <a:ln w="9525">
                          <a:noFill/>
                          <a:miter lim="800000"/>
                          <a:headEnd/>
                          <a:tailEnd/>
                        </a:ln>
                      </wps:spPr>
                      <wps:txbx>
                        <w:txbxContent>
                          <w:p w14:paraId="6F54AB0D" w14:textId="77777777" w:rsidR="00DA1D90" w:rsidRPr="001274EF" w:rsidRDefault="00DA1D90" w:rsidP="00DA1D90">
                            <w:pPr>
                              <w:rPr>
                                <w:rFonts w:asciiTheme="minorBidi" w:hAnsiTheme="minorBidi" w:cstheme="minorBidi"/>
                                <w:color w:val="012E5E"/>
                                <w:sz w:val="12"/>
                                <w:szCs w:val="12"/>
                              </w:rPr>
                            </w:pPr>
                            <w:r w:rsidRPr="001274EF">
                              <w:rPr>
                                <w:rFonts w:asciiTheme="minorBidi" w:hAnsiTheme="minorBidi" w:cstheme="minorBidi"/>
                                <w:sz w:val="12"/>
                                <w:szCs w:val="12"/>
                              </w:rPr>
                              <w:t>Répartition des flux financiers publics et privés positifs en faveur de la biodiversité et d’autres éléments du nexus dans le cadre des financements liés à la nature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D9C6211" id="_x0000_s1975" type="#_x0000_t202" style="position:absolute;margin-left:245.9pt;margin-top:256.1pt;width:136.45pt;height:38.6pt;z-index:252034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" filled="f" stroked="f">
                <v:textbox>
                  <w:txbxContent>
                    <w:p w14:paraId="6F54AB0D" w14:textId="77777777" w:rsidR="00DA1D90" w:rsidRPr="001274EF" w:rsidRDefault="00DA1D90" w:rsidP="00DA1D90">
                      <w:pPr>
                        <w:rPr>
                          <w:rFonts w:asciiTheme="minorBidi" w:hAnsiTheme="minorBidi" w:cstheme="minorBidi"/>
                          <w:color w:val="012E5E"/>
                          <w:sz w:val="12"/>
                          <w:szCs w:val="12"/>
                        </w:rPr>
                      </w:pPr>
                      <w:r w:rsidRPr="001274EF">
                        <w:rPr>
                          <w:rFonts w:asciiTheme="minorBidi" w:hAnsiTheme="minorBidi" w:cstheme="minorBidi"/>
                          <w:sz w:val="12"/>
                          <w:szCs w:val="12"/>
                        </w:rPr>
                        <w:t>Répartition des flux financiers publics et privés positifs en faveur de la biodiversité et d’autres éléments du nexus dans le cadre des financements liés à la nature</w:t>
                      </w:r>
                    </w:p>
                  </w:txbxContent>
                </v:textbox>
              </v:shape>
            </w:pict>
          </mc:Fallback>
        </mc:AlternateContent>
      </w:r>
      <w:r w:rsidR="009F5D10" w:rsidRPr="00EB3CC0">
        <w:rPr>
          <w:rFonts w:ascii="Calibri" w:eastAsia="Aptos" w:hAnsi="Calibri" w:cs="Calibri"/>
        </w:rPr>
        <mc:AlternateContent>
          <mc:Choice Requires="wps">
            <w:drawing>
              <wp:anchor distT="0" distB="0" distL="114300" distR="114300" simplePos="0" relativeHeight="251976704" behindDoc="0" locked="0" layoutInCell="1" allowOverlap="1" wp14:anchorId="4FC9B057" wp14:editId="1BFA17B0">
                <wp:simplePos x="0" y="0"/>
                <wp:positionH relativeFrom="column">
                  <wp:posOffset>2923425</wp:posOffset>
                </wp:positionH>
                <wp:positionV relativeFrom="paragraph">
                  <wp:posOffset>151947</wp:posOffset>
                </wp:positionV>
                <wp:extent cx="1769226" cy="251460"/>
                <wp:effectExtent l="0" t="0" r="0" b="0"/>
                <wp:wrapNone/>
                <wp:docPr id="17216277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69226" cy="251460"/>
                        </a:xfrm>
                        <a:prstGeom prst="rect">
                          <a:avLst/>
                        </a:prstGeom>
                        <a:noFill/>
                        <a:ln w="9525">
                          <a:noFill/>
                          <a:miter lim="800000"/>
                          <a:headEnd/>
                          <a:tailEnd/>
                        </a:ln>
                      </wps:spPr>
                      <wps:txbx>
                        <w:txbxContent>
                          <w:p w14:paraId="3FD6592E" w14:textId="77777777" w:rsidR="00DA1D90" w:rsidRPr="001274EF" w:rsidRDefault="00DA1D90" w:rsidP="00DA1D90">
                            <w:pPr>
                              <w:pStyle w:val="NormalWeb"/>
                              <w:spacing w:after="0"/>
                              <w:jc w:val="center"/>
                              <w:rPr>
                                <w:rFonts w:asciiTheme="minorBidi" w:hAnsiTheme="minorBidi" w:cstheme="minorBidi"/>
                                <w:color w:val="43520E"/>
                                <w:sz w:val="20"/>
                                <w:szCs w:val="20"/>
                              </w:rPr>
                            </w:pPr>
                            <w:r w:rsidRPr="001274EF">
                              <w:rPr>
                                <w:rFonts w:asciiTheme="minorBidi" w:hAnsiTheme="minorBidi" w:cstheme="minorBidi"/>
                                <w:b/>
                                <w:bCs/>
                                <w:sz w:val="20"/>
                                <w:szCs w:val="20"/>
                              </w:rPr>
                              <w:t>Interventions possibles</w:t>
                            </w:r>
                          </w:p>
                          <w:p w14:paraId="1D28053E" w14:textId="77777777" w:rsidR="00DA1D90" w:rsidRPr="001274EF" w:rsidRDefault="00DA1D90" w:rsidP="00DA1D90">
                            <w:pPr>
                              <w:pStyle w:val="NormalWeb"/>
                              <w:spacing w:after="0"/>
                              <w:jc w:val="center"/>
                              <w:rPr>
                                <w:sz w:val="14"/>
                                <w:szCs w:val="14"/>
                              </w:rPr>
                            </w:pPr>
                          </w:p>
                          <w:p w14:paraId="235DD299" w14:textId="77777777" w:rsidR="00DA1D90" w:rsidRPr="001274EF" w:rsidRDefault="00DA1D90" w:rsidP="00DA1D90">
                            <w:pPr>
                              <w:spacing w:line="216" w:lineRule="auto"/>
                              <w:jc w:val="center"/>
                              <w:rPr>
                                <w:rFonts w:ascii="Arial" w:hAnsi="Arial" w:cs="Arial"/>
                                <w:sz w:val="16"/>
                                <w:szCs w:val="16"/>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FC9B057" id="_x0000_s1976" type="#_x0000_t202" style="position:absolute;margin-left:230.2pt;margin-top:11.95pt;width:139.3pt;height:19.8pt;z-index:25197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" filled="f" stroked="f">
                <v:textbox>
                  <w:txbxContent>
                    <w:p w14:paraId="3FD6592E" w14:textId="77777777" w:rsidR="00DA1D90" w:rsidRPr="001274EF" w:rsidRDefault="00DA1D90" w:rsidP="00DA1D90">
                      <w:pPr>
                        <w:pStyle w:val="NormalWeb"/>
                        <w:spacing w:after="0"/>
                        <w:jc w:val="center"/>
                        <w:rPr>
                          <w:rFonts w:asciiTheme="minorBidi" w:hAnsiTheme="minorBidi" w:cstheme="minorBidi"/>
                          <w:color w:val="43520E"/>
                          <w:sz w:val="20"/>
                          <w:szCs w:val="20"/>
                        </w:rPr>
                      </w:pPr>
                      <w:r w:rsidRPr="001274EF">
                        <w:rPr>
                          <w:rFonts w:asciiTheme="minorBidi" w:hAnsiTheme="minorBidi" w:cstheme="minorBidi"/>
                          <w:b/>
                          <w:bCs/>
                          <w:sz w:val="20"/>
                          <w:szCs w:val="20"/>
                        </w:rPr>
                        <w:t>Interventions possibles</w:t>
                      </w:r>
                    </w:p>
                    <w:p w14:paraId="1D28053E" w14:textId="77777777" w:rsidR="00DA1D90" w:rsidRPr="001274EF" w:rsidRDefault="00DA1D90" w:rsidP="00DA1D90">
                      <w:pPr>
                        <w:pStyle w:val="NormalWeb"/>
                        <w:spacing w:after="0"/>
                        <w:jc w:val="center"/>
                        <w:rPr>
                          <w:sz w:val="14"/>
                          <w:szCs w:val="14"/>
                        </w:rPr>
                      </w:pPr>
                    </w:p>
                    <w:p w14:paraId="235DD299" w14:textId="77777777" w:rsidR="00DA1D90" w:rsidRPr="001274EF" w:rsidRDefault="00DA1D90" w:rsidP="00DA1D90">
                      <w:pPr>
                        <w:spacing w:line="216" w:lineRule="auto"/>
                        <w:jc w:val="center"/>
                        <w:rPr>
                          <w:rFonts w:ascii="Arial" w:hAnsi="Arial" w:cs="Arial"/>
                          <w:sz w:val="16"/>
                          <w:szCs w:val="16"/>
                        </w:rPr>
                      </w:pPr>
                    </w:p>
                  </w:txbxContent>
                </v:textbox>
              </v:shape>
            </w:pict>
          </mc:Fallback>
        </mc:AlternateContent>
      </w:r>
      <w:r w:rsidR="00725097" w:rsidRPr="00EB3CC0">
        <w:rPr>
          <w:rFonts w:ascii="Calibri" w:eastAsia="Aptos" w:hAnsi="Calibri" w:cs="Calibri"/>
        </w:rPr>
        <mc:AlternateContent>
          <mc:Choice Requires="wps">
            <w:drawing>
              <wp:anchor distT="0" distB="0" distL="114300" distR="114300" simplePos="0" relativeHeight="252007424" behindDoc="0" locked="0" layoutInCell="1" allowOverlap="1" wp14:anchorId="3ADA2847" wp14:editId="5732502F">
                <wp:simplePos x="0" y="0"/>
                <wp:positionH relativeFrom="column">
                  <wp:posOffset>2441790</wp:posOffset>
                </wp:positionH>
                <wp:positionV relativeFrom="paragraph">
                  <wp:posOffset>154156</wp:posOffset>
                </wp:positionV>
                <wp:extent cx="215900" cy="251460"/>
                <wp:effectExtent l="0" t="0" r="0" b="0"/>
                <wp:wrapNone/>
                <wp:docPr id="82741150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5900" cy="251460"/>
                        </a:xfrm>
                        <a:prstGeom prst="rect">
                          <a:avLst/>
                        </a:prstGeom>
                        <a:noFill/>
                        <a:ln w="9525">
                          <a:noFill/>
                          <a:miter lim="800000"/>
                          <a:headEnd/>
                          <a:tailEnd/>
                        </a:ln>
                      </wps:spPr>
                      <wps:txbx>
                        <w:txbxContent>
                          <w:p w14:paraId="3948923B" w14:textId="77777777" w:rsidR="00DA1D90" w:rsidRPr="001274EF" w:rsidRDefault="00DA1D90" w:rsidP="00DA1D90">
                            <w:pPr>
                              <w:pStyle w:val="NormalWeb"/>
                              <w:spacing w:after="0"/>
                              <w:jc w:val="center"/>
                              <w:rPr>
                                <w:rFonts w:asciiTheme="minorBidi" w:hAnsiTheme="minorBidi" w:cstheme="minorBidi"/>
                                <w:color w:val="FFFFFF" w:themeColor="background1"/>
                                <w:sz w:val="16"/>
                                <w:szCs w:val="16"/>
                              </w:rPr>
                            </w:pPr>
                            <w:r w:rsidRPr="001274EF">
                              <w:rPr>
                                <w:rFonts w:asciiTheme="minorBidi" w:hAnsiTheme="minorBidi" w:cstheme="minorBidi"/>
                                <w:b/>
                                <w:bCs/>
                                <w:color w:val="FFFFFF" w:themeColor="background1"/>
                                <w:sz w:val="16"/>
                                <w:szCs w:val="16"/>
                              </w:rPr>
                              <w:t>e</w:t>
                            </w:r>
                          </w:p>
                          <w:p w14:paraId="301EBF3F" w14:textId="77777777" w:rsidR="00DA1D90" w:rsidRPr="001274EF" w:rsidRDefault="00DA1D90" w:rsidP="00DA1D90">
                            <w:pPr>
                              <w:spacing w:line="216" w:lineRule="auto"/>
                              <w:jc w:val="center"/>
                              <w:rPr>
                                <w:rFonts w:ascii="Arial" w:hAnsi="Arial" w:cs="Arial"/>
                                <w:sz w:val="16"/>
                                <w:szCs w:val="16"/>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ADA2847" id="_x0000_s1977" type="#_x0000_t202" style="position:absolute;margin-left:192.25pt;margin-top:12.15pt;width:17pt;height:19.8pt;z-index:252007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" filled="f" stroked="f">
                <v:textbox>
                  <w:txbxContent>
                    <w:p w14:paraId="3948923B" w14:textId="77777777" w:rsidR="00DA1D90" w:rsidRPr="001274EF" w:rsidRDefault="00DA1D90" w:rsidP="00DA1D90">
                      <w:pPr>
                        <w:pStyle w:val="NormalWeb"/>
                        <w:spacing w:after="0"/>
                        <w:jc w:val="center"/>
                        <w:rPr>
                          <w:rFonts w:asciiTheme="minorBidi" w:hAnsiTheme="minorBidi" w:cstheme="minorBidi"/>
                          <w:color w:val="FFFFFF" w:themeColor="background1"/>
                          <w:sz w:val="16"/>
                          <w:szCs w:val="16"/>
                        </w:rPr>
                      </w:pPr>
                      <w:r w:rsidRPr="001274EF">
                        <w:rPr>
                          <w:rFonts w:asciiTheme="minorBidi" w:hAnsiTheme="minorBidi" w:cstheme="minorBidi"/>
                          <w:b/>
                          <w:bCs/>
                          <w:color w:val="FFFFFF" w:themeColor="background1"/>
                          <w:sz w:val="16"/>
                          <w:szCs w:val="16"/>
                        </w:rPr>
                        <w:t>e</w:t>
                      </w:r>
                    </w:p>
                    <w:p w14:paraId="301EBF3F" w14:textId="77777777" w:rsidR="00DA1D90" w:rsidRPr="001274EF" w:rsidRDefault="00DA1D90" w:rsidP="00DA1D90">
                      <w:pPr>
                        <w:spacing w:line="216" w:lineRule="auto"/>
                        <w:jc w:val="center"/>
                        <w:rPr>
                          <w:rFonts w:ascii="Arial" w:hAnsi="Arial" w:cs="Arial"/>
                          <w:sz w:val="16"/>
                          <w:szCs w:val="16"/>
                        </w:rPr>
                      </w:pPr>
                    </w:p>
                  </w:txbxContent>
                </v:textbox>
              </v:shape>
            </w:pict>
          </mc:Fallback>
        </mc:AlternateContent>
      </w:r>
      <w:r w:rsidR="004D1058" w:rsidRPr="00EB3CC0">
        <w:rPr>
          <w:rFonts w:ascii="Calibri" w:eastAsia="Aptos" w:hAnsi="Calibri" w:cs="Calibri"/>
        </w:rPr>
        <mc:AlternateContent>
          <mc:Choice Requires="wps">
            <w:drawing>
              <wp:anchor distT="0" distB="0" distL="114300" distR="114300" simplePos="0" relativeHeight="251984896" behindDoc="0" locked="0" layoutInCell="1" allowOverlap="1" wp14:anchorId="2A72CFC7" wp14:editId="1CD2B194">
                <wp:simplePos x="0" y="0"/>
                <wp:positionH relativeFrom="column">
                  <wp:posOffset>4466722</wp:posOffset>
                </wp:positionH>
                <wp:positionV relativeFrom="paragraph">
                  <wp:posOffset>1446431</wp:posOffset>
                </wp:positionV>
                <wp:extent cx="831075" cy="249381"/>
                <wp:effectExtent l="0" t="0" r="0" b="0"/>
                <wp:wrapNone/>
                <wp:docPr id="76577223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31075" cy="249381"/>
                        </a:xfrm>
                        <a:prstGeom prst="rect">
                          <a:avLst/>
                        </a:prstGeom>
                        <a:noFill/>
                        <a:ln w="9525">
                          <a:noFill/>
                          <a:miter lim="800000"/>
                          <a:headEnd/>
                          <a:tailEnd/>
                        </a:ln>
                      </wps:spPr>
                      <wps:txbx>
                        <w:txbxContent>
                          <w:p w14:paraId="7FCC71B0" w14:textId="77777777" w:rsidR="00DA1D90" w:rsidRPr="001274EF" w:rsidRDefault="00DA1D90" w:rsidP="00DA1D90">
                            <w:pPr>
                              <w:pStyle w:val="NormalWeb"/>
                              <w:spacing w:after="0"/>
                              <w:jc w:val="center"/>
                              <w:rPr>
                                <w:rFonts w:asciiTheme="minorBidi" w:hAnsiTheme="minorBidi" w:cstheme="minorBidi"/>
                                <w:color w:val="808080" w:themeColor="background1" w:themeShade="80"/>
                                <w:sz w:val="16"/>
                                <w:szCs w:val="16"/>
                              </w:rPr>
                            </w:pPr>
                            <w:r w:rsidRPr="001274EF">
                              <w:rPr>
                                <w:rFonts w:asciiTheme="minorBidi" w:hAnsiTheme="minorBidi" w:cstheme="minorBidi"/>
                                <w:color w:val="808080" w:themeColor="background1" w:themeShade="80"/>
                                <w:sz w:val="16"/>
                                <w:szCs w:val="16"/>
                              </w:rPr>
                              <w:t>AVENIR</w:t>
                            </w:r>
                          </w:p>
                          <w:p w14:paraId="613271B5" w14:textId="77777777" w:rsidR="00DA1D90" w:rsidRPr="001274EF" w:rsidRDefault="00DA1D90" w:rsidP="00DA1D90">
                            <w:pPr>
                              <w:pStyle w:val="NormalWeb"/>
                              <w:spacing w:after="0"/>
                              <w:jc w:val="center"/>
                              <w:rPr>
                                <w:sz w:val="14"/>
                                <w:szCs w:val="14"/>
                              </w:rPr>
                            </w:pPr>
                          </w:p>
                          <w:p w14:paraId="674127DC" w14:textId="77777777" w:rsidR="00DA1D90" w:rsidRPr="001274EF" w:rsidRDefault="00DA1D90" w:rsidP="00DA1D90">
                            <w:pPr>
                              <w:spacing w:line="216" w:lineRule="auto"/>
                              <w:jc w:val="center"/>
                              <w:rPr>
                                <w:rFonts w:ascii="Arial" w:hAnsi="Arial" w:cs="Arial"/>
                                <w:sz w:val="16"/>
                                <w:szCs w:val="16"/>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A72CFC7" id="_x0000_s1978" type="#_x0000_t202" style="position:absolute;margin-left:351.7pt;margin-top:113.9pt;width:65.45pt;height:19.65pt;z-index:25198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" filled="f" stroked="f">
                <v:textbox>
                  <w:txbxContent>
                    <w:p w14:paraId="7FCC71B0" w14:textId="77777777" w:rsidR="00DA1D90" w:rsidRPr="001274EF" w:rsidRDefault="00DA1D90" w:rsidP="00DA1D90">
                      <w:pPr>
                        <w:pStyle w:val="NormalWeb"/>
                        <w:spacing w:after="0"/>
                        <w:jc w:val="center"/>
                        <w:rPr>
                          <w:rFonts w:asciiTheme="minorBidi" w:hAnsiTheme="minorBidi" w:cstheme="minorBidi"/>
                          <w:color w:val="808080" w:themeColor="background1" w:themeShade="80"/>
                          <w:sz w:val="16"/>
                          <w:szCs w:val="16"/>
                        </w:rPr>
                      </w:pPr>
                      <w:r w:rsidRPr="001274EF">
                        <w:rPr>
                          <w:rFonts w:asciiTheme="minorBidi" w:hAnsiTheme="minorBidi" w:cstheme="minorBidi"/>
                          <w:color w:val="808080" w:themeColor="background1" w:themeShade="80"/>
                          <w:sz w:val="16"/>
                          <w:szCs w:val="16"/>
                        </w:rPr>
                        <w:t>AVENIR</w:t>
                      </w:r>
                    </w:p>
                    <w:p w14:paraId="613271B5" w14:textId="77777777" w:rsidR="00DA1D90" w:rsidRPr="001274EF" w:rsidRDefault="00DA1D90" w:rsidP="00DA1D90">
                      <w:pPr>
                        <w:pStyle w:val="NormalWeb"/>
                        <w:spacing w:after="0"/>
                        <w:jc w:val="center"/>
                        <w:rPr>
                          <w:sz w:val="14"/>
                          <w:szCs w:val="14"/>
                        </w:rPr>
                      </w:pPr>
                    </w:p>
                    <w:p w14:paraId="674127DC" w14:textId="77777777" w:rsidR="00DA1D90" w:rsidRPr="001274EF" w:rsidRDefault="00DA1D90" w:rsidP="00DA1D90">
                      <w:pPr>
                        <w:spacing w:line="216" w:lineRule="auto"/>
                        <w:jc w:val="center"/>
                        <w:rPr>
                          <w:rFonts w:ascii="Arial" w:hAnsi="Arial" w:cs="Arial"/>
                          <w:sz w:val="16"/>
                          <w:szCs w:val="16"/>
                        </w:rPr>
                      </w:pPr>
                    </w:p>
                  </w:txbxContent>
                </v:textbox>
              </v:shape>
            </w:pict>
          </mc:Fallback>
        </mc:AlternateContent>
      </w:r>
      <w:r w:rsidR="004D1058" w:rsidRPr="00EB3CC0">
        <w:rPr>
          <w:rFonts w:ascii="Calibri" w:eastAsia="Aptos" w:hAnsi="Calibri" w:cs="Calibri"/>
        </w:rPr>
        <mc:AlternateContent>
          <mc:Choice Requires="wps">
            <w:drawing>
              <wp:anchor distT="0" distB="0" distL="114300" distR="114300" simplePos="0" relativeHeight="251999232" behindDoc="0" locked="0" layoutInCell="1" allowOverlap="1" wp14:anchorId="70DA56BD" wp14:editId="1DE464CD">
                <wp:simplePos x="0" y="0"/>
                <wp:positionH relativeFrom="column">
                  <wp:posOffset>4258855</wp:posOffset>
                </wp:positionH>
                <wp:positionV relativeFrom="paragraph">
                  <wp:posOffset>1820141</wp:posOffset>
                </wp:positionV>
                <wp:extent cx="1295400" cy="640715"/>
                <wp:effectExtent l="0" t="0" r="0" b="0"/>
                <wp:wrapNone/>
                <wp:docPr id="24948856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95400" cy="640715"/>
                        </a:xfrm>
                        <a:prstGeom prst="rect">
                          <a:avLst/>
                        </a:prstGeom>
                        <a:noFill/>
                        <a:ln w="9525">
                          <a:noFill/>
                          <a:miter lim="800000"/>
                          <a:headEnd/>
                          <a:tailEnd/>
                        </a:ln>
                      </wps:spPr>
                      <wps:txbx>
                        <w:txbxContent>
                          <w:p w14:paraId="57021571" w14:textId="77777777" w:rsidR="00DA1D90" w:rsidRPr="001274EF" w:rsidRDefault="00DA1D90" w:rsidP="00DA1D90">
                            <w:pPr>
                              <w:pStyle w:val="NormalWeb"/>
                              <w:spacing w:after="0" w:afterAutospacing="0" w:line="192" w:lineRule="auto"/>
                              <w:jc w:val="center"/>
                              <w:rPr>
                                <w:rFonts w:asciiTheme="minorBidi" w:hAnsiTheme="minorBidi" w:cstheme="minorBidi"/>
                                <w:color w:val="012E5E"/>
                                <w:spacing w:val="-6"/>
                                <w:sz w:val="14"/>
                                <w:szCs w:val="14"/>
                              </w:rPr>
                            </w:pPr>
                            <w:r w:rsidRPr="001274EF">
                              <w:rPr>
                                <w:rFonts w:asciiTheme="minorBidi" w:hAnsiTheme="minorBidi" w:cstheme="minorBidi"/>
                                <w:b/>
                                <w:bCs/>
                                <w:sz w:val="14"/>
                                <w:szCs w:val="14"/>
                              </w:rPr>
                              <w:t>Augmentation et allocation plus équitable des financements à l’appui de la biodiversité et obtention d’avantages plus larges liés au nexus</w:t>
                            </w:r>
                          </w:p>
                          <w:p w14:paraId="05FD6CF8" w14:textId="77777777" w:rsidR="00DA1D90" w:rsidRPr="001274EF" w:rsidRDefault="00DA1D90" w:rsidP="00DA1D90">
                            <w:pPr>
                              <w:spacing w:line="216" w:lineRule="auto"/>
                              <w:jc w:val="center"/>
                              <w:rPr>
                                <w:rFonts w:asciiTheme="minorBidi" w:hAnsiTheme="minorBidi" w:cstheme="minorBidi"/>
                                <w:spacing w:val="-6"/>
                                <w:sz w:val="14"/>
                                <w:szCs w:val="14"/>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0DA56BD" id="_x0000_s1979" type="#_x0000_t202" style="position:absolute;margin-left:335.35pt;margin-top:143.3pt;width:102pt;height:50.45pt;z-index:251999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" filled="f" stroked="f">
                <v:textbox>
                  <w:txbxContent>
                    <w:p w14:paraId="57021571" w14:textId="77777777" w:rsidR="00DA1D90" w:rsidRPr="001274EF" w:rsidRDefault="00DA1D90" w:rsidP="00DA1D90">
                      <w:pPr>
                        <w:pStyle w:val="NormalWeb"/>
                        <w:spacing w:after="0" w:afterAutospacing="0" w:line="192" w:lineRule="auto"/>
                        <w:jc w:val="center"/>
                        <w:rPr>
                          <w:rFonts w:asciiTheme="minorBidi" w:hAnsiTheme="minorBidi" w:cstheme="minorBidi"/>
                          <w:color w:val="012E5E"/>
                          <w:spacing w:val="-6"/>
                          <w:sz w:val="14"/>
                          <w:szCs w:val="14"/>
                        </w:rPr>
                      </w:pPr>
                      <w:r w:rsidRPr="001274EF">
                        <w:rPr>
                          <w:rFonts w:asciiTheme="minorBidi" w:hAnsiTheme="minorBidi" w:cstheme="minorBidi"/>
                          <w:b/>
                          <w:bCs/>
                          <w:sz w:val="14"/>
                          <w:szCs w:val="14"/>
                        </w:rPr>
                        <w:t>Augmentation et allocation plus équitable des financements à l’appui de la biodiversité et obtention d’avantages plus larges liés au nexus</w:t>
                      </w:r>
                    </w:p>
                    <w:p w14:paraId="05FD6CF8" w14:textId="77777777" w:rsidR="00DA1D90" w:rsidRPr="001274EF" w:rsidRDefault="00DA1D90" w:rsidP="00DA1D90">
                      <w:pPr>
                        <w:spacing w:line="216" w:lineRule="auto"/>
                        <w:jc w:val="center"/>
                        <w:rPr>
                          <w:rFonts w:asciiTheme="minorBidi" w:hAnsiTheme="minorBidi" w:cstheme="minorBidi"/>
                          <w:spacing w:val="-6"/>
                          <w:sz w:val="14"/>
                          <w:szCs w:val="14"/>
                        </w:rPr>
                      </w:pPr>
                    </w:p>
                  </w:txbxContent>
                </v:textbox>
              </v:shape>
            </w:pict>
          </mc:Fallback>
        </mc:AlternateContent>
      </w:r>
      <w:r w:rsidR="004441F9" w:rsidRPr="00EB3CC0">
        <w:rPr>
          <w:rFonts w:ascii="Calibri" w:eastAsia="Aptos" w:hAnsi="Calibri" w:cs="Calibri"/>
        </w:rPr>
        <mc:AlternateContent>
          <mc:Choice Requires="wps">
            <w:drawing>
              <wp:anchor distT="0" distB="0" distL="114300" distR="114300" simplePos="0" relativeHeight="252036096" behindDoc="0" locked="0" layoutInCell="1" allowOverlap="1" wp14:anchorId="33085AED" wp14:editId="230AFAFF">
                <wp:simplePos x="0" y="0"/>
                <wp:positionH relativeFrom="column">
                  <wp:posOffset>2697480</wp:posOffset>
                </wp:positionH>
                <wp:positionV relativeFrom="paragraph">
                  <wp:posOffset>2580178</wp:posOffset>
                </wp:positionV>
                <wp:extent cx="1043940" cy="498763"/>
                <wp:effectExtent l="0" t="0" r="0" b="0"/>
                <wp:wrapNone/>
                <wp:docPr id="66382238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3940" cy="498763"/>
                        </a:xfrm>
                        <a:prstGeom prst="rect">
                          <a:avLst/>
                        </a:prstGeom>
                        <a:noFill/>
                        <a:ln w="9525">
                          <a:noFill/>
                          <a:miter lim="800000"/>
                          <a:headEnd/>
                          <a:tailEnd/>
                        </a:ln>
                      </wps:spPr>
                      <wps:txbx>
                        <w:txbxContent>
                          <w:p w14:paraId="7746DF37" w14:textId="0488A94B" w:rsidR="00DA1D90" w:rsidRPr="001274EF" w:rsidRDefault="00DA1D90" w:rsidP="00DA1D90">
                            <w:pPr>
                              <w:pStyle w:val="NormalWeb"/>
                              <w:spacing w:after="0" w:afterAutospacing="0" w:line="168" w:lineRule="auto"/>
                              <w:jc w:val="center"/>
                              <w:rPr>
                                <w:rFonts w:ascii="Arial" w:eastAsia="+mn-ea" w:hAnsi="Arial" w:cs="Arial"/>
                                <w:b/>
                                <w:bCs/>
                                <w:color w:val="171717" w:themeColor="background2" w:themeShade="1A"/>
                                <w:kern w:val="24"/>
                                <w:sz w:val="12"/>
                                <w:szCs w:val="12"/>
                                <w14:glow w14:rad="114300">
                                  <w14:schemeClr w14:val="bg1"/>
                                </w14:glow>
                              </w:rPr>
                            </w:pPr>
                            <w:r w:rsidRPr="001274EF">
                              <w:rPr>
                                <w:rFonts w:ascii="Arial" w:eastAsia="+mn-ea" w:hAnsi="Arial" w:cs="Arial"/>
                                <w:b/>
                                <w:bCs/>
                                <w:color w:val="171717" w:themeColor="background2" w:themeShade="1A"/>
                                <w:kern w:val="24"/>
                                <w:sz w:val="12"/>
                                <w:szCs w:val="12"/>
                                <w14:glow w14:rad="114300">
                                  <w14:schemeClr w14:val="bg1"/>
                                </w14:glow>
                              </w:rPr>
                              <w:t>Éviter les co</w:t>
                            </w:r>
                            <w:r w:rsidR="008731BB" w:rsidRPr="001274EF">
                              <w:rPr>
                                <w:rFonts w:ascii="Arial" w:eastAsia="+mn-ea" w:hAnsi="Arial" w:cs="Arial"/>
                                <w:b/>
                                <w:bCs/>
                                <w:color w:val="171717" w:themeColor="background2" w:themeShade="1A"/>
                                <w:kern w:val="24"/>
                                <w:sz w:val="12"/>
                                <w:szCs w:val="12"/>
                                <w14:glow w14:rad="114300">
                                  <w14:schemeClr w14:val="bg1"/>
                                </w14:glow>
                              </w:rPr>
                              <w:t>û</w:t>
                            </w:r>
                            <w:r w:rsidRPr="001274EF">
                              <w:rPr>
                                <w:rFonts w:ascii="Arial" w:eastAsia="+mn-ea" w:hAnsi="Arial" w:cs="Arial"/>
                                <w:b/>
                                <w:bCs/>
                                <w:color w:val="171717" w:themeColor="background2" w:themeShade="1A"/>
                                <w:kern w:val="24"/>
                                <w:sz w:val="12"/>
                                <w:szCs w:val="12"/>
                                <w14:glow w14:rad="114300">
                                  <w14:schemeClr w14:val="bg1"/>
                                </w14:glow>
                              </w:rPr>
                              <w:t>ts liés à une action différée et réduire les risques liés à la nature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3085AED" id="_x0000_s1980" type="#_x0000_t202" style="position:absolute;margin-left:212.4pt;margin-top:203.15pt;width:82.2pt;height:39.25pt;z-index:252036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" filled="f" stroked="f">
                <v:textbox>
                  <w:txbxContent>
                    <w:p w14:paraId="7746DF37" w14:textId="0488A94B" w:rsidR="00DA1D90" w:rsidRPr="001274EF" w:rsidRDefault="00DA1D90" w:rsidP="00DA1D90">
                      <w:pPr>
                        <w:pStyle w:val="NormalWeb"/>
                        <w:spacing w:after="0" w:afterAutospacing="0" w:line="168" w:lineRule="auto"/>
                        <w:jc w:val="center"/>
                        <w:rPr>
                          <w:rFonts w:ascii="Arial" w:eastAsia="+mn-ea" w:hAnsi="Arial" w:cs="Arial"/>
                          <w:b/>
                          <w:bCs/>
                          <w:color w:val="171717" w:themeColor="background2" w:themeShade="1A"/>
                          <w:kern w:val="24"/>
                          <w:sz w:val="12"/>
                          <w:szCs w:val="12"/>
                          <w14:glow w14:rad="114300">
                            <w14:schemeClr w14:val="bg1"/>
                          </w14:glow>
                        </w:rPr>
                      </w:pPr>
                      <w:r w:rsidRPr="001274EF">
                        <w:rPr>
                          <w:rFonts w:ascii="Arial" w:eastAsia="+mn-ea" w:hAnsi="Arial" w:cs="Arial"/>
                          <w:b/>
                          <w:bCs/>
                          <w:color w:val="171717" w:themeColor="background2" w:themeShade="1A"/>
                          <w:kern w:val="24"/>
                          <w:sz w:val="12"/>
                          <w:szCs w:val="12"/>
                          <w14:glow w14:rad="114300">
                            <w14:schemeClr w14:val="bg1"/>
                          </w14:glow>
                        </w:rPr>
                        <w:t>Éviter les co</w:t>
                      </w:r>
                      <w:r w:rsidR="008731BB" w:rsidRPr="001274EF">
                        <w:rPr>
                          <w:rFonts w:ascii="Arial" w:eastAsia="+mn-ea" w:hAnsi="Arial" w:cs="Arial"/>
                          <w:b/>
                          <w:bCs/>
                          <w:color w:val="171717" w:themeColor="background2" w:themeShade="1A"/>
                          <w:kern w:val="24"/>
                          <w:sz w:val="12"/>
                          <w:szCs w:val="12"/>
                          <w14:glow w14:rad="114300">
                            <w14:schemeClr w14:val="bg1"/>
                          </w14:glow>
                        </w:rPr>
                        <w:t>û</w:t>
                      </w:r>
                      <w:r w:rsidRPr="001274EF">
                        <w:rPr>
                          <w:rFonts w:ascii="Arial" w:eastAsia="+mn-ea" w:hAnsi="Arial" w:cs="Arial"/>
                          <w:b/>
                          <w:bCs/>
                          <w:color w:val="171717" w:themeColor="background2" w:themeShade="1A"/>
                          <w:kern w:val="24"/>
                          <w:sz w:val="12"/>
                          <w:szCs w:val="12"/>
                          <w14:glow w14:rad="114300">
                            <w14:schemeClr w14:val="bg1"/>
                          </w14:glow>
                        </w:rPr>
                        <w:t>ts liés à une action différée et réduire les risques liés à la nature</w:t>
                      </w:r>
                    </w:p>
                  </w:txbxContent>
                </v:textbox>
              </v:shape>
            </w:pict>
          </mc:Fallback>
        </mc:AlternateContent>
      </w:r>
      <w:r w:rsidR="008174DA" w:rsidRPr="00EB3CC0">
        <w:rPr>
          <w:rFonts w:ascii="Calibri" w:eastAsia="Aptos" w:hAnsi="Calibri" w:cs="Calibri"/>
        </w:rPr>
        <mc:AlternateContent>
          <mc:Choice Requires="wps">
            <w:drawing>
              <wp:anchor distT="0" distB="0" distL="114300" distR="114300" simplePos="0" relativeHeight="251991040" behindDoc="0" locked="0" layoutInCell="1" allowOverlap="1" wp14:anchorId="54434D5B" wp14:editId="113E3E3F">
                <wp:simplePos x="0" y="0"/>
                <wp:positionH relativeFrom="column">
                  <wp:posOffset>2804779</wp:posOffset>
                </wp:positionH>
                <wp:positionV relativeFrom="paragraph">
                  <wp:posOffset>1695203</wp:posOffset>
                </wp:positionV>
                <wp:extent cx="1371518" cy="641267"/>
                <wp:effectExtent l="0" t="0" r="0" b="0"/>
                <wp:wrapNone/>
                <wp:docPr id="4576274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518" cy="641267"/>
                        </a:xfrm>
                        <a:prstGeom prst="rect">
                          <a:avLst/>
                        </a:prstGeom>
                        <a:noFill/>
                        <a:ln w="9525">
                          <a:noFill/>
                          <a:miter lim="800000"/>
                          <a:headEnd/>
                          <a:tailEnd/>
                        </a:ln>
                      </wps:spPr>
                      <wps:txbx>
                        <w:txbxContent>
                          <w:p w14:paraId="0F4899AD" w14:textId="77777777" w:rsidR="00DA1D90" w:rsidRPr="001274EF" w:rsidRDefault="00DA1D90" w:rsidP="00DA1D90">
                            <w:pPr>
                              <w:pStyle w:val="NormalWeb"/>
                              <w:spacing w:after="0" w:afterAutospacing="0"/>
                              <w:jc w:val="center"/>
                              <w:rPr>
                                <w:rFonts w:asciiTheme="minorBidi" w:hAnsiTheme="minorBidi" w:cstheme="minorBidi"/>
                                <w:color w:val="686B5F"/>
                                <w:sz w:val="16"/>
                                <w:szCs w:val="16"/>
                              </w:rPr>
                            </w:pPr>
                            <w:r w:rsidRPr="001274EF">
                              <w:rPr>
                                <w:rFonts w:asciiTheme="minorBidi" w:hAnsiTheme="minorBidi" w:cstheme="minorBidi"/>
                                <w:b/>
                                <w:bCs/>
                                <w:sz w:val="16"/>
                                <w:szCs w:val="16"/>
                              </w:rPr>
                              <w:t>Réforme des systèmes économiques et financiers</w:t>
                            </w:r>
                          </w:p>
                          <w:p w14:paraId="6F3C3698" w14:textId="77777777" w:rsidR="00DA1D90" w:rsidRPr="001274EF" w:rsidRDefault="00DA1D90" w:rsidP="00DA1D90">
                            <w:pPr>
                              <w:pStyle w:val="NormalWeb"/>
                              <w:spacing w:after="0"/>
                              <w:jc w:val="center"/>
                              <w:rPr>
                                <w:sz w:val="14"/>
                                <w:szCs w:val="14"/>
                              </w:rPr>
                            </w:pPr>
                          </w:p>
                          <w:p w14:paraId="7407609F" w14:textId="77777777" w:rsidR="00DA1D90" w:rsidRPr="001274EF" w:rsidRDefault="00DA1D90" w:rsidP="00DA1D90">
                            <w:pPr>
                              <w:spacing w:line="216" w:lineRule="auto"/>
                              <w:jc w:val="center"/>
                              <w:rPr>
                                <w:rFonts w:ascii="Arial" w:hAnsi="Arial" w:cs="Arial"/>
                                <w:sz w:val="16"/>
                                <w:szCs w:val="16"/>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4434D5B" id="_x0000_s1981" type="#_x0000_t202" style="position:absolute;margin-left:220.85pt;margin-top:133.5pt;width:108pt;height:50.5pt;z-index:25199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" filled="f" stroked="f">
                <v:textbox>
                  <w:txbxContent>
                    <w:p w14:paraId="0F4899AD" w14:textId="77777777" w:rsidR="00DA1D90" w:rsidRPr="001274EF" w:rsidRDefault="00DA1D90" w:rsidP="00DA1D90">
                      <w:pPr>
                        <w:pStyle w:val="NormalWeb"/>
                        <w:spacing w:after="0" w:afterAutospacing="0"/>
                        <w:jc w:val="center"/>
                        <w:rPr>
                          <w:rFonts w:asciiTheme="minorBidi" w:hAnsiTheme="minorBidi" w:cstheme="minorBidi"/>
                          <w:color w:val="686B5F"/>
                          <w:sz w:val="16"/>
                          <w:szCs w:val="16"/>
                        </w:rPr>
                      </w:pPr>
                      <w:r w:rsidRPr="001274EF">
                        <w:rPr>
                          <w:rFonts w:asciiTheme="minorBidi" w:hAnsiTheme="minorBidi" w:cstheme="minorBidi"/>
                          <w:b/>
                          <w:bCs/>
                          <w:sz w:val="16"/>
                          <w:szCs w:val="16"/>
                        </w:rPr>
                        <w:t>Réforme des systèmes économiques et financiers</w:t>
                      </w:r>
                    </w:p>
                    <w:p w14:paraId="6F3C3698" w14:textId="77777777" w:rsidR="00DA1D90" w:rsidRPr="001274EF" w:rsidRDefault="00DA1D90" w:rsidP="00DA1D90">
                      <w:pPr>
                        <w:pStyle w:val="NormalWeb"/>
                        <w:spacing w:after="0"/>
                        <w:jc w:val="center"/>
                        <w:rPr>
                          <w:sz w:val="14"/>
                          <w:szCs w:val="14"/>
                        </w:rPr>
                      </w:pPr>
                    </w:p>
                    <w:p w14:paraId="7407609F" w14:textId="77777777" w:rsidR="00DA1D90" w:rsidRPr="001274EF" w:rsidRDefault="00DA1D90" w:rsidP="00DA1D90">
                      <w:pPr>
                        <w:spacing w:line="216" w:lineRule="auto"/>
                        <w:jc w:val="center"/>
                        <w:rPr>
                          <w:rFonts w:ascii="Arial" w:hAnsi="Arial" w:cs="Arial"/>
                          <w:sz w:val="16"/>
                          <w:szCs w:val="16"/>
                        </w:rPr>
                      </w:pPr>
                    </w:p>
                  </w:txbxContent>
                </v:textbox>
              </v:shape>
            </w:pict>
          </mc:Fallback>
        </mc:AlternateContent>
      </w:r>
      <w:r w:rsidR="008174DA" w:rsidRPr="00EB3CC0">
        <w:rPr>
          <w:rFonts w:ascii="Calibri" w:eastAsia="Aptos" w:hAnsi="Calibri" w:cs="Calibri"/>
        </w:rPr>
        <mc:AlternateContent>
          <mc:Choice Requires="wps">
            <w:drawing>
              <wp:anchor distT="0" distB="0" distL="114300" distR="114300" simplePos="0" relativeHeight="251982848" behindDoc="0" locked="0" layoutInCell="1" allowOverlap="1" wp14:anchorId="6CC36FE5" wp14:editId="3B90FBCC">
                <wp:simplePos x="0" y="0"/>
                <wp:positionH relativeFrom="column">
                  <wp:posOffset>1108430</wp:posOffset>
                </wp:positionH>
                <wp:positionV relativeFrom="paragraph">
                  <wp:posOffset>1428090</wp:posOffset>
                </wp:positionV>
                <wp:extent cx="979558" cy="215421"/>
                <wp:effectExtent l="0" t="0" r="0" b="0"/>
                <wp:wrapNone/>
                <wp:docPr id="151606334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79558" cy="215421"/>
                        </a:xfrm>
                        <a:prstGeom prst="rect">
                          <a:avLst/>
                        </a:prstGeom>
                        <a:noFill/>
                        <a:ln w="9525">
                          <a:noFill/>
                          <a:miter lim="800000"/>
                          <a:headEnd/>
                          <a:tailEnd/>
                        </a:ln>
                      </wps:spPr>
                      <wps:txbx>
                        <w:txbxContent>
                          <w:p w14:paraId="52020542" w14:textId="77777777" w:rsidR="00DA1D90" w:rsidRPr="001274EF" w:rsidRDefault="00DA1D90" w:rsidP="00DA1D90">
                            <w:pPr>
                              <w:pStyle w:val="NormalWeb"/>
                              <w:spacing w:after="0"/>
                              <w:jc w:val="center"/>
                              <w:rPr>
                                <w:rFonts w:asciiTheme="minorBidi" w:hAnsiTheme="minorBidi" w:cstheme="minorBidi"/>
                                <w:color w:val="808080" w:themeColor="background1" w:themeShade="80"/>
                                <w:sz w:val="16"/>
                                <w:szCs w:val="16"/>
                              </w:rPr>
                            </w:pPr>
                            <w:r w:rsidRPr="001274EF">
                              <w:rPr>
                                <w:rFonts w:asciiTheme="minorBidi" w:hAnsiTheme="minorBidi" w:cstheme="minorBidi"/>
                                <w:color w:val="808080" w:themeColor="background1" w:themeShade="80"/>
                                <w:sz w:val="16"/>
                                <w:szCs w:val="16"/>
                              </w:rPr>
                              <w:t>PRÉSENT</w:t>
                            </w:r>
                          </w:p>
                          <w:p w14:paraId="32908FF1" w14:textId="77777777" w:rsidR="00DA1D90" w:rsidRPr="001274EF" w:rsidRDefault="00DA1D90" w:rsidP="00DA1D90">
                            <w:pPr>
                              <w:pStyle w:val="NormalWeb"/>
                              <w:spacing w:after="0"/>
                              <w:jc w:val="center"/>
                              <w:rPr>
                                <w:sz w:val="14"/>
                                <w:szCs w:val="14"/>
                              </w:rPr>
                            </w:pPr>
                          </w:p>
                          <w:p w14:paraId="6EEED7A8" w14:textId="77777777" w:rsidR="00DA1D90" w:rsidRPr="001274EF" w:rsidRDefault="00DA1D90" w:rsidP="00DA1D90">
                            <w:pPr>
                              <w:spacing w:line="216" w:lineRule="auto"/>
                              <w:jc w:val="center"/>
                              <w:rPr>
                                <w:rFonts w:ascii="Arial" w:hAnsi="Arial" w:cs="Arial"/>
                                <w:sz w:val="16"/>
                                <w:szCs w:val="16"/>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CC36FE5" id="_x0000_s1982" type="#_x0000_t202" style="position:absolute;margin-left:87.3pt;margin-top:112.45pt;width:77.15pt;height:16.95pt;z-index:25198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" filled="f" stroked="f">
                <v:textbox>
                  <w:txbxContent>
                    <w:p w14:paraId="52020542" w14:textId="77777777" w:rsidR="00DA1D90" w:rsidRPr="001274EF" w:rsidRDefault="00DA1D90" w:rsidP="00DA1D90">
                      <w:pPr>
                        <w:pStyle w:val="NormalWeb"/>
                        <w:spacing w:after="0"/>
                        <w:jc w:val="center"/>
                        <w:rPr>
                          <w:rFonts w:asciiTheme="minorBidi" w:hAnsiTheme="minorBidi" w:cstheme="minorBidi"/>
                          <w:color w:val="808080" w:themeColor="background1" w:themeShade="80"/>
                          <w:sz w:val="16"/>
                          <w:szCs w:val="16"/>
                        </w:rPr>
                      </w:pPr>
                      <w:r w:rsidRPr="001274EF">
                        <w:rPr>
                          <w:rFonts w:asciiTheme="minorBidi" w:hAnsiTheme="minorBidi" w:cstheme="minorBidi"/>
                          <w:color w:val="808080" w:themeColor="background1" w:themeShade="80"/>
                          <w:sz w:val="16"/>
                          <w:szCs w:val="16"/>
                        </w:rPr>
                        <w:t>PRÉSENT</w:t>
                      </w:r>
                    </w:p>
                    <w:p w14:paraId="32908FF1" w14:textId="77777777" w:rsidR="00DA1D90" w:rsidRPr="001274EF" w:rsidRDefault="00DA1D90" w:rsidP="00DA1D90">
                      <w:pPr>
                        <w:pStyle w:val="NormalWeb"/>
                        <w:spacing w:after="0"/>
                        <w:jc w:val="center"/>
                        <w:rPr>
                          <w:sz w:val="14"/>
                          <w:szCs w:val="14"/>
                        </w:rPr>
                      </w:pPr>
                    </w:p>
                    <w:p w14:paraId="6EEED7A8" w14:textId="77777777" w:rsidR="00DA1D90" w:rsidRPr="001274EF" w:rsidRDefault="00DA1D90" w:rsidP="00DA1D90">
                      <w:pPr>
                        <w:spacing w:line="216" w:lineRule="auto"/>
                        <w:jc w:val="center"/>
                        <w:rPr>
                          <w:rFonts w:ascii="Arial" w:hAnsi="Arial" w:cs="Arial"/>
                          <w:sz w:val="16"/>
                          <w:szCs w:val="16"/>
                        </w:rPr>
                      </w:pPr>
                    </w:p>
                  </w:txbxContent>
                </v:textbox>
              </v:shape>
            </w:pict>
          </mc:Fallback>
        </mc:AlternateContent>
      </w:r>
      <w:r w:rsidR="008174DA" w:rsidRPr="00EB3CC0">
        <w:rPr>
          <w:rFonts w:ascii="Calibri" w:eastAsia="Aptos" w:hAnsi="Calibri" w:cs="Calibri"/>
        </w:rPr>
        <mc:AlternateContent>
          <mc:Choice Requires="wps">
            <w:drawing>
              <wp:anchor distT="0" distB="0" distL="114300" distR="114300" simplePos="0" relativeHeight="251986944" behindDoc="0" locked="0" layoutInCell="1" allowOverlap="1" wp14:anchorId="73DE29C8" wp14:editId="5FF15A59">
                <wp:simplePos x="0" y="0"/>
                <wp:positionH relativeFrom="column">
                  <wp:posOffset>749910</wp:posOffset>
                </wp:positionH>
                <wp:positionV relativeFrom="paragraph">
                  <wp:posOffset>1760550</wp:posOffset>
                </wp:positionV>
                <wp:extent cx="1662545" cy="251460"/>
                <wp:effectExtent l="0" t="0" r="0" b="0"/>
                <wp:wrapNone/>
                <wp:docPr id="14252956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62545" cy="251460"/>
                        </a:xfrm>
                        <a:prstGeom prst="rect">
                          <a:avLst/>
                        </a:prstGeom>
                        <a:noFill/>
                        <a:ln w="9525">
                          <a:noFill/>
                          <a:miter lim="800000"/>
                          <a:headEnd/>
                          <a:tailEnd/>
                        </a:ln>
                      </wps:spPr>
                      <wps:txbx>
                        <w:txbxContent>
                          <w:p w14:paraId="74393A50" w14:textId="77777777" w:rsidR="00DA1D90" w:rsidRPr="001274EF" w:rsidRDefault="00DA1D90" w:rsidP="00DA1D90">
                            <w:pPr>
                              <w:pStyle w:val="NormalWeb"/>
                              <w:spacing w:after="0"/>
                              <w:jc w:val="center"/>
                              <w:rPr>
                                <w:rFonts w:asciiTheme="minorBidi" w:hAnsiTheme="minorBidi" w:cstheme="minorBidi"/>
                                <w:b/>
                                <w:bCs/>
                                <w:color w:val="808080" w:themeColor="background1" w:themeShade="80"/>
                                <w:sz w:val="16"/>
                                <w:szCs w:val="16"/>
                              </w:rPr>
                            </w:pPr>
                            <w:r w:rsidRPr="001274EF">
                              <w:rPr>
                                <w:rFonts w:asciiTheme="minorBidi" w:hAnsiTheme="minorBidi" w:cstheme="minorBidi"/>
                                <w:b/>
                                <w:bCs/>
                                <w:color w:val="808080" w:themeColor="background1" w:themeShade="80"/>
                                <w:sz w:val="16"/>
                                <w:szCs w:val="16"/>
                              </w:rPr>
                              <w:t>Économie mondiale</w:t>
                            </w:r>
                          </w:p>
                          <w:p w14:paraId="527F1422" w14:textId="77777777" w:rsidR="00DA1D90" w:rsidRPr="001274EF" w:rsidRDefault="00DA1D90" w:rsidP="00DA1D90">
                            <w:pPr>
                              <w:pStyle w:val="NormalWeb"/>
                              <w:spacing w:after="0"/>
                              <w:jc w:val="center"/>
                              <w:rPr>
                                <w:sz w:val="14"/>
                                <w:szCs w:val="14"/>
                              </w:rPr>
                            </w:pPr>
                          </w:p>
                          <w:p w14:paraId="70344CF7" w14:textId="77777777" w:rsidR="00DA1D90" w:rsidRPr="001274EF" w:rsidRDefault="00DA1D90" w:rsidP="00DA1D90">
                            <w:pPr>
                              <w:spacing w:line="216" w:lineRule="auto"/>
                              <w:jc w:val="center"/>
                              <w:rPr>
                                <w:rFonts w:ascii="Arial" w:hAnsi="Arial" w:cs="Arial"/>
                                <w:sz w:val="16"/>
                                <w:szCs w:val="16"/>
                              </w:rPr>
                            </w:pP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73DE29C8" id="_x0000_s1983" type="#_x0000_t202" style="position:absolute;margin-left:59.05pt;margin-top:138.65pt;width:130.9pt;height:19.8pt;z-index:2519869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" filled="f" stroked="f">
                <v:textbox>
                  <w:txbxContent>
                    <w:p w14:paraId="74393A50" w14:textId="77777777" w:rsidR="00DA1D90" w:rsidRPr="001274EF" w:rsidRDefault="00DA1D90" w:rsidP="00DA1D90">
                      <w:pPr>
                        <w:pStyle w:val="NormalWeb"/>
                        <w:spacing w:after="0"/>
                        <w:jc w:val="center"/>
                        <w:rPr>
                          <w:rFonts w:asciiTheme="minorBidi" w:hAnsiTheme="minorBidi" w:cstheme="minorBidi"/>
                          <w:b/>
                          <w:bCs/>
                          <w:color w:val="808080" w:themeColor="background1" w:themeShade="80"/>
                          <w:sz w:val="16"/>
                          <w:szCs w:val="16"/>
                        </w:rPr>
                      </w:pPr>
                      <w:r w:rsidRPr="001274EF">
                        <w:rPr>
                          <w:rFonts w:asciiTheme="minorBidi" w:hAnsiTheme="minorBidi" w:cstheme="minorBidi"/>
                          <w:b/>
                          <w:bCs/>
                          <w:color w:val="808080" w:themeColor="background1" w:themeShade="80"/>
                          <w:sz w:val="16"/>
                          <w:szCs w:val="16"/>
                        </w:rPr>
                        <w:t>Économie mondiale</w:t>
                      </w:r>
                    </w:p>
                    <w:p w14:paraId="527F1422" w14:textId="77777777" w:rsidR="00DA1D90" w:rsidRPr="001274EF" w:rsidRDefault="00DA1D90" w:rsidP="00DA1D90">
                      <w:pPr>
                        <w:pStyle w:val="NormalWeb"/>
                        <w:spacing w:after="0"/>
                        <w:jc w:val="center"/>
                        <w:rPr>
                          <w:sz w:val="14"/>
                          <w:szCs w:val="14"/>
                        </w:rPr>
                      </w:pPr>
                    </w:p>
                    <w:p w14:paraId="70344CF7" w14:textId="77777777" w:rsidR="00DA1D90" w:rsidRPr="001274EF" w:rsidRDefault="00DA1D90" w:rsidP="00DA1D90">
                      <w:pPr>
                        <w:spacing w:line="216" w:lineRule="auto"/>
                        <w:jc w:val="center"/>
                        <w:rPr>
                          <w:rFonts w:ascii="Arial" w:hAnsi="Arial" w:cs="Arial"/>
                          <w:sz w:val="16"/>
                          <w:szCs w:val="16"/>
                        </w:rPr>
                      </w:pPr>
                    </w:p>
                  </w:txbxContent>
                </v:textbox>
              </v:shape>
            </w:pict>
          </mc:Fallback>
        </mc:AlternateContent>
      </w:r>
      <w:r w:rsidR="008174DA" w:rsidRPr="00EB3CC0">
        <w:rPr>
          <w:rFonts w:ascii="Calibri" w:eastAsia="Aptos" w:hAnsi="Calibri" w:cs="Calibri"/>
        </w:rPr>
        <mc:AlternateContent>
          <mc:Choice Requires="wps">
            <w:drawing>
              <wp:anchor distT="0" distB="0" distL="114300" distR="114300" simplePos="0" relativeHeight="251988992" behindDoc="0" locked="0" layoutInCell="1" allowOverlap="1" wp14:anchorId="5A3FBA56" wp14:editId="2A672D49">
                <wp:simplePos x="0" y="0"/>
                <wp:positionH relativeFrom="column">
                  <wp:posOffset>910252</wp:posOffset>
                </wp:positionH>
                <wp:positionV relativeFrom="paragraph">
                  <wp:posOffset>1938960</wp:posOffset>
                </wp:positionV>
                <wp:extent cx="1341821" cy="207818"/>
                <wp:effectExtent l="0" t="0" r="0" b="1905"/>
                <wp:wrapNone/>
                <wp:docPr id="192763732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41821" cy="207818"/>
                        </a:xfrm>
                        <a:prstGeom prst="rect">
                          <a:avLst/>
                        </a:prstGeom>
                        <a:noFill/>
                        <a:ln w="9525">
                          <a:noFill/>
                          <a:miter lim="800000"/>
                          <a:headEnd/>
                          <a:tailEnd/>
                        </a:ln>
                      </wps:spPr>
                      <wps:txbx>
                        <w:txbxContent>
                          <w:p w14:paraId="55C89500" w14:textId="05D570E2" w:rsidR="00DA1D90" w:rsidRPr="001274EF" w:rsidRDefault="00DA1D90" w:rsidP="00DA1D90">
                            <w:pPr>
                              <w:pStyle w:val="NormalWeb"/>
                              <w:spacing w:after="0"/>
                              <w:jc w:val="center"/>
                              <w:rPr>
                                <w:rFonts w:asciiTheme="minorBidi" w:hAnsiTheme="minorBidi" w:cstheme="minorBidi"/>
                                <w:color w:val="808080" w:themeColor="background1" w:themeShade="80"/>
                                <w:sz w:val="14"/>
                                <w:szCs w:val="14"/>
                              </w:rPr>
                            </w:pPr>
                            <w:r w:rsidRPr="001274EF">
                              <w:rPr>
                                <w:rFonts w:asciiTheme="minorBidi" w:hAnsiTheme="minorBidi" w:cstheme="minorBidi"/>
                                <w:color w:val="808080" w:themeColor="background1" w:themeShade="80"/>
                                <w:sz w:val="14"/>
                                <w:szCs w:val="14"/>
                              </w:rPr>
                              <w:t>105 000 milliards de dollars</w:t>
                            </w:r>
                          </w:p>
                          <w:p w14:paraId="0B0906D5" w14:textId="77777777" w:rsidR="00DA1D90" w:rsidRPr="001274EF" w:rsidRDefault="00DA1D90" w:rsidP="00DA1D90">
                            <w:pPr>
                              <w:pStyle w:val="NormalWeb"/>
                              <w:spacing w:after="0"/>
                              <w:jc w:val="center"/>
                              <w:rPr>
                                <w:sz w:val="14"/>
                                <w:szCs w:val="14"/>
                              </w:rPr>
                            </w:pPr>
                          </w:p>
                          <w:p w14:paraId="7457C715" w14:textId="77777777" w:rsidR="00DA1D90" w:rsidRPr="001274EF" w:rsidRDefault="00DA1D90" w:rsidP="00DA1D90">
                            <w:pPr>
                              <w:spacing w:line="216" w:lineRule="auto"/>
                              <w:jc w:val="center"/>
                              <w:rPr>
                                <w:rFonts w:ascii="Arial" w:hAnsi="Arial" w:cs="Arial"/>
                                <w:sz w:val="16"/>
                                <w:szCs w:val="16"/>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A3FBA56" id="_x0000_s1984" type="#_x0000_t202" style="position:absolute;margin-left:71.65pt;margin-top:152.65pt;width:105.65pt;height:16.35pt;z-index:25198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" filled="f" stroked="f">
                <v:textbox>
                  <w:txbxContent>
                    <w:p w14:paraId="55C89500" w14:textId="05D570E2" w:rsidR="00DA1D90" w:rsidRPr="001274EF" w:rsidRDefault="00DA1D90" w:rsidP="00DA1D90">
                      <w:pPr>
                        <w:pStyle w:val="NormalWeb"/>
                        <w:spacing w:after="0"/>
                        <w:jc w:val="center"/>
                        <w:rPr>
                          <w:rFonts w:asciiTheme="minorBidi" w:hAnsiTheme="minorBidi" w:cstheme="minorBidi"/>
                          <w:color w:val="808080" w:themeColor="background1" w:themeShade="80"/>
                          <w:sz w:val="14"/>
                          <w:szCs w:val="14"/>
                        </w:rPr>
                      </w:pPr>
                      <w:r w:rsidRPr="001274EF">
                        <w:rPr>
                          <w:rFonts w:asciiTheme="minorBidi" w:hAnsiTheme="minorBidi" w:cstheme="minorBidi"/>
                          <w:color w:val="808080" w:themeColor="background1" w:themeShade="80"/>
                          <w:sz w:val="14"/>
                          <w:szCs w:val="14"/>
                        </w:rPr>
                        <w:t>105 000 milliards de dollars</w:t>
                      </w:r>
                    </w:p>
                    <w:p w14:paraId="0B0906D5" w14:textId="77777777" w:rsidR="00DA1D90" w:rsidRPr="001274EF" w:rsidRDefault="00DA1D90" w:rsidP="00DA1D90">
                      <w:pPr>
                        <w:pStyle w:val="NormalWeb"/>
                        <w:spacing w:after="0"/>
                        <w:jc w:val="center"/>
                        <w:rPr>
                          <w:sz w:val="14"/>
                          <w:szCs w:val="14"/>
                        </w:rPr>
                      </w:pPr>
                    </w:p>
                    <w:p w14:paraId="7457C715" w14:textId="77777777" w:rsidR="00DA1D90" w:rsidRPr="001274EF" w:rsidRDefault="00DA1D90" w:rsidP="00DA1D90">
                      <w:pPr>
                        <w:spacing w:line="216" w:lineRule="auto"/>
                        <w:jc w:val="center"/>
                        <w:rPr>
                          <w:rFonts w:ascii="Arial" w:hAnsi="Arial" w:cs="Arial"/>
                          <w:sz w:val="16"/>
                          <w:szCs w:val="16"/>
                        </w:rPr>
                      </w:pPr>
                    </w:p>
                  </w:txbxContent>
                </v:textbox>
              </v:shape>
            </w:pict>
          </mc:Fallback>
        </mc:AlternateContent>
      </w:r>
      <w:r w:rsidR="00572A72" w:rsidRPr="00EB3CC0">
        <w:rPr>
          <w:rFonts w:ascii="Calibri" w:eastAsia="Aptos" w:hAnsi="Calibri" w:cs="Calibri"/>
        </w:rPr>
        <mc:AlternateContent>
          <mc:Choice Requires="wps">
            <w:drawing>
              <wp:anchor distT="0" distB="0" distL="114300" distR="114300" simplePos="0" relativeHeight="251997184" behindDoc="0" locked="0" layoutInCell="1" allowOverlap="1" wp14:anchorId="4AF0630D" wp14:editId="4DAD596D">
                <wp:simplePos x="0" y="0"/>
                <wp:positionH relativeFrom="column">
                  <wp:posOffset>2323721</wp:posOffset>
                </wp:positionH>
                <wp:positionV relativeFrom="paragraph">
                  <wp:posOffset>1974809</wp:posOffset>
                </wp:positionV>
                <wp:extent cx="665018" cy="552202"/>
                <wp:effectExtent l="0" t="0" r="0" b="635"/>
                <wp:wrapNone/>
                <wp:docPr id="164231983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5018" cy="552202"/>
                        </a:xfrm>
                        <a:prstGeom prst="rect">
                          <a:avLst/>
                        </a:prstGeom>
                        <a:noFill/>
                        <a:ln w="9525">
                          <a:noFill/>
                          <a:miter lim="800000"/>
                          <a:headEnd/>
                          <a:tailEnd/>
                        </a:ln>
                      </wps:spPr>
                      <wps:txbx>
                        <w:txbxContent>
                          <w:p w14:paraId="33088130" w14:textId="77777777" w:rsidR="00DA1D90" w:rsidRPr="001274EF" w:rsidRDefault="00DA1D90" w:rsidP="00DA1D90">
                            <w:pPr>
                              <w:pStyle w:val="NormalWeb"/>
                              <w:spacing w:after="0" w:afterAutospacing="0" w:line="216" w:lineRule="auto"/>
                              <w:rPr>
                                <w:rFonts w:asciiTheme="minorBidi" w:hAnsiTheme="minorBidi" w:cstheme="minorBidi"/>
                                <w:color w:val="012E5E"/>
                                <w:sz w:val="14"/>
                                <w:szCs w:val="14"/>
                              </w:rPr>
                            </w:pPr>
                            <w:r w:rsidRPr="001274EF">
                              <w:rPr>
                                <w:rFonts w:asciiTheme="minorBidi" w:hAnsiTheme="minorBidi" w:cstheme="minorBidi"/>
                                <w:b/>
                                <w:bCs/>
                                <w:sz w:val="14"/>
                                <w:szCs w:val="14"/>
                              </w:rPr>
                              <w:t xml:space="preserve">Fonds privés </w:t>
                            </w:r>
                            <w:r w:rsidRPr="001274EF">
                              <w:rPr>
                                <w:rFonts w:asciiTheme="minorBidi" w:hAnsiTheme="minorBidi" w:cstheme="minorBidi"/>
                                <w:sz w:val="12"/>
                                <w:szCs w:val="12"/>
                              </w:rPr>
                              <w:t>35 milliards de dollars</w:t>
                            </w:r>
                          </w:p>
                          <w:p w14:paraId="6850D6E4" w14:textId="77777777" w:rsidR="00DA1D90" w:rsidRPr="001274EF" w:rsidRDefault="00DA1D90" w:rsidP="00DA1D90">
                            <w:pPr>
                              <w:spacing w:line="216" w:lineRule="auto"/>
                              <w:jc w:val="center"/>
                              <w:rPr>
                                <w:rFonts w:ascii="Arial" w:hAnsi="Arial" w:cs="Arial"/>
                                <w:sz w:val="16"/>
                                <w:szCs w:val="16"/>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AF0630D" id="_x0000_s1985" type="#_x0000_t202" style="position:absolute;margin-left:182.95pt;margin-top:155.5pt;width:52.35pt;height:43.5pt;z-index:251997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" filled="f" stroked="f">
                <v:textbox>
                  <w:txbxContent>
                    <w:p w14:paraId="33088130" w14:textId="77777777" w:rsidR="00DA1D90" w:rsidRPr="001274EF" w:rsidRDefault="00DA1D90" w:rsidP="00DA1D90">
                      <w:pPr>
                        <w:pStyle w:val="NormalWeb"/>
                        <w:spacing w:after="0" w:afterAutospacing="0" w:line="216" w:lineRule="auto"/>
                        <w:rPr>
                          <w:rFonts w:asciiTheme="minorBidi" w:hAnsiTheme="minorBidi" w:cstheme="minorBidi"/>
                          <w:color w:val="012E5E"/>
                          <w:sz w:val="14"/>
                          <w:szCs w:val="14"/>
                        </w:rPr>
                      </w:pPr>
                      <w:r w:rsidRPr="001274EF">
                        <w:rPr>
                          <w:rFonts w:asciiTheme="minorBidi" w:hAnsiTheme="minorBidi" w:cstheme="minorBidi"/>
                          <w:b/>
                          <w:bCs/>
                          <w:sz w:val="14"/>
                          <w:szCs w:val="14"/>
                        </w:rPr>
                        <w:t xml:space="preserve">Fonds privés </w:t>
                      </w:r>
                      <w:r w:rsidRPr="001274EF">
                        <w:rPr>
                          <w:rFonts w:asciiTheme="minorBidi" w:hAnsiTheme="minorBidi" w:cstheme="minorBidi"/>
                          <w:sz w:val="12"/>
                          <w:szCs w:val="12"/>
                        </w:rPr>
                        <w:t>35 milliards de dollars</w:t>
                      </w:r>
                    </w:p>
                    <w:p w14:paraId="6850D6E4" w14:textId="77777777" w:rsidR="00DA1D90" w:rsidRPr="001274EF" w:rsidRDefault="00DA1D90" w:rsidP="00DA1D90">
                      <w:pPr>
                        <w:spacing w:line="216" w:lineRule="auto"/>
                        <w:jc w:val="center"/>
                        <w:rPr>
                          <w:rFonts w:ascii="Arial" w:hAnsi="Arial" w:cs="Arial"/>
                          <w:sz w:val="16"/>
                          <w:szCs w:val="16"/>
                        </w:rPr>
                      </w:pPr>
                    </w:p>
                  </w:txbxContent>
                </v:textbox>
              </v:shape>
            </w:pict>
          </mc:Fallback>
        </mc:AlternateContent>
      </w:r>
      <w:r w:rsidR="00D30DD6" w:rsidRPr="00EB3CC0">
        <w:rPr>
          <w:rFonts w:ascii="Calibri" w:eastAsia="Aptos" w:hAnsi="Calibri" w:cs="Calibri"/>
        </w:rPr>
        <mc:AlternateContent>
          <mc:Choice Requires="wps">
            <w:drawing>
              <wp:anchor distT="0" distB="0" distL="114300" distR="114300" simplePos="0" relativeHeight="252003328" behindDoc="0" locked="0" layoutInCell="1" allowOverlap="1" wp14:anchorId="50376A9F" wp14:editId="2B6F52CE">
                <wp:simplePos x="0" y="0"/>
                <wp:positionH relativeFrom="column">
                  <wp:posOffset>747461</wp:posOffset>
                </wp:positionH>
                <wp:positionV relativeFrom="paragraph">
                  <wp:posOffset>2158876</wp:posOffset>
                </wp:positionV>
                <wp:extent cx="1674421" cy="510639"/>
                <wp:effectExtent l="0" t="0" r="0" b="3810"/>
                <wp:wrapNone/>
                <wp:docPr id="137618429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4421" cy="510639"/>
                        </a:xfrm>
                        <a:prstGeom prst="rect">
                          <a:avLst/>
                        </a:prstGeom>
                        <a:noFill/>
                        <a:ln w="9525">
                          <a:noFill/>
                          <a:miter lim="800000"/>
                          <a:headEnd/>
                          <a:tailEnd/>
                        </a:ln>
                      </wps:spPr>
                      <wps:txbx>
                        <w:txbxContent>
                          <w:p w14:paraId="390060FD" w14:textId="78E1B4AA" w:rsidR="00DA1D90" w:rsidRPr="001274EF" w:rsidRDefault="00DA1D90" w:rsidP="00DA1D90">
                            <w:pPr>
                              <w:pStyle w:val="NormalWeb"/>
                              <w:spacing w:after="0"/>
                              <w:jc w:val="center"/>
                              <w:rPr>
                                <w:rFonts w:asciiTheme="minorBidi" w:hAnsiTheme="minorBidi" w:cstheme="minorBidi"/>
                                <w:color w:val="012E5E"/>
                                <w:sz w:val="12"/>
                                <w:szCs w:val="12"/>
                              </w:rPr>
                            </w:pPr>
                            <w:r w:rsidRPr="001274EF">
                              <w:rPr>
                                <w:rFonts w:asciiTheme="minorBidi" w:hAnsiTheme="minorBidi" w:cstheme="minorBidi"/>
                                <w:b/>
                                <w:bCs/>
                                <w:sz w:val="12"/>
                                <w:szCs w:val="12"/>
                              </w:rPr>
                              <w:t xml:space="preserve">Déficit de financement de la biodiversité </w:t>
                            </w:r>
                            <w:r w:rsidR="00514E38" w:rsidRPr="001274EF">
                              <w:rPr>
                                <w:rFonts w:asciiTheme="minorBidi" w:hAnsiTheme="minorBidi" w:cstheme="minorBidi"/>
                                <w:b/>
                                <w:bCs/>
                                <w:sz w:val="12"/>
                                <w:szCs w:val="12"/>
                              </w:rPr>
                              <w:t>compris</w:t>
                            </w:r>
                            <w:r w:rsidRPr="001274EF">
                              <w:rPr>
                                <w:rFonts w:asciiTheme="minorBidi" w:hAnsiTheme="minorBidi" w:cstheme="minorBidi"/>
                                <w:b/>
                                <w:bCs/>
                                <w:sz w:val="12"/>
                                <w:szCs w:val="12"/>
                              </w:rPr>
                              <w:t xml:space="preserve"> entre 300 milliards et 1 000 milliards de dollars</w:t>
                            </w:r>
                          </w:p>
                          <w:p w14:paraId="5E958DF2" w14:textId="77777777" w:rsidR="00DA1D90" w:rsidRPr="001274EF" w:rsidRDefault="00DA1D90" w:rsidP="00DA1D90">
                            <w:pPr>
                              <w:spacing w:line="216" w:lineRule="auto"/>
                              <w:jc w:val="center"/>
                              <w:rPr>
                                <w:rFonts w:ascii="Arial" w:hAnsi="Arial" w:cs="Arial"/>
                                <w:sz w:val="16"/>
                                <w:szCs w:val="16"/>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0376A9F" id="_x0000_s1986" type="#_x0000_t202" style="position:absolute;margin-left:58.85pt;margin-top:170pt;width:131.85pt;height:40.2pt;z-index:252003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" filled="f" stroked="f">
                <v:textbox>
                  <w:txbxContent>
                    <w:p w14:paraId="390060FD" w14:textId="78E1B4AA" w:rsidR="00DA1D90" w:rsidRPr="001274EF" w:rsidRDefault="00DA1D90" w:rsidP="00DA1D90">
                      <w:pPr>
                        <w:pStyle w:val="NormalWeb"/>
                        <w:spacing w:after="0"/>
                        <w:jc w:val="center"/>
                        <w:rPr>
                          <w:rFonts w:asciiTheme="minorBidi" w:hAnsiTheme="minorBidi" w:cstheme="minorBidi"/>
                          <w:color w:val="012E5E"/>
                          <w:sz w:val="12"/>
                          <w:szCs w:val="12"/>
                        </w:rPr>
                      </w:pPr>
                      <w:r w:rsidRPr="001274EF">
                        <w:rPr>
                          <w:rFonts w:asciiTheme="minorBidi" w:hAnsiTheme="minorBidi" w:cstheme="minorBidi"/>
                          <w:b/>
                          <w:bCs/>
                          <w:sz w:val="12"/>
                          <w:szCs w:val="12"/>
                        </w:rPr>
                        <w:t xml:space="preserve">Déficit de financement de la biodiversité </w:t>
                      </w:r>
                      <w:r w:rsidR="00514E38" w:rsidRPr="001274EF">
                        <w:rPr>
                          <w:rFonts w:asciiTheme="minorBidi" w:hAnsiTheme="minorBidi" w:cstheme="minorBidi"/>
                          <w:b/>
                          <w:bCs/>
                          <w:sz w:val="12"/>
                          <w:szCs w:val="12"/>
                        </w:rPr>
                        <w:t>compris</w:t>
                      </w:r>
                      <w:r w:rsidRPr="001274EF">
                        <w:rPr>
                          <w:rFonts w:asciiTheme="minorBidi" w:hAnsiTheme="minorBidi" w:cstheme="minorBidi"/>
                          <w:b/>
                          <w:bCs/>
                          <w:sz w:val="12"/>
                          <w:szCs w:val="12"/>
                        </w:rPr>
                        <w:t xml:space="preserve"> entre 300 milliards et 1 000 milliards de dollars</w:t>
                      </w:r>
                    </w:p>
                    <w:p w14:paraId="5E958DF2" w14:textId="77777777" w:rsidR="00DA1D90" w:rsidRPr="001274EF" w:rsidRDefault="00DA1D90" w:rsidP="00DA1D90">
                      <w:pPr>
                        <w:spacing w:line="216" w:lineRule="auto"/>
                        <w:jc w:val="center"/>
                        <w:rPr>
                          <w:rFonts w:ascii="Arial" w:hAnsi="Arial" w:cs="Arial"/>
                          <w:sz w:val="16"/>
                          <w:szCs w:val="16"/>
                        </w:rPr>
                      </w:pPr>
                    </w:p>
                  </w:txbxContent>
                </v:textbox>
              </v:shape>
            </w:pict>
          </mc:Fallback>
        </mc:AlternateContent>
      </w:r>
      <w:r w:rsidR="00D30DD6" w:rsidRPr="00EB3CC0">
        <w:rPr>
          <w:rFonts w:ascii="Calibri" w:eastAsia="Aptos" w:hAnsi="Calibri" w:cs="Calibri"/>
        </w:rPr>
        <mc:AlternateContent>
          <mc:Choice Requires="wps">
            <w:drawing>
              <wp:anchor distT="0" distB="0" distL="114300" distR="114300" simplePos="0" relativeHeight="251995136" behindDoc="0" locked="0" layoutInCell="1" allowOverlap="1" wp14:anchorId="0AAAD572" wp14:editId="5F8F83CB">
                <wp:simplePos x="0" y="0"/>
                <wp:positionH relativeFrom="column">
                  <wp:posOffset>132723</wp:posOffset>
                </wp:positionH>
                <wp:positionV relativeFrom="paragraph">
                  <wp:posOffset>1986684</wp:posOffset>
                </wp:positionV>
                <wp:extent cx="694707" cy="587829"/>
                <wp:effectExtent l="0" t="0" r="0" b="3175"/>
                <wp:wrapNone/>
                <wp:docPr id="170595994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4707" cy="587829"/>
                        </a:xfrm>
                        <a:prstGeom prst="rect">
                          <a:avLst/>
                        </a:prstGeom>
                        <a:noFill/>
                        <a:ln w="9525">
                          <a:noFill/>
                          <a:miter lim="800000"/>
                          <a:headEnd/>
                          <a:tailEnd/>
                        </a:ln>
                      </wps:spPr>
                      <wps:txbx>
                        <w:txbxContent>
                          <w:p w14:paraId="2B05EA35" w14:textId="77777777" w:rsidR="00DA1D90" w:rsidRPr="001274EF" w:rsidRDefault="00DA1D90" w:rsidP="00DA1D90">
                            <w:pPr>
                              <w:pStyle w:val="NormalWeb"/>
                              <w:spacing w:after="0" w:afterAutospacing="0" w:line="216" w:lineRule="auto"/>
                              <w:jc w:val="right"/>
                              <w:rPr>
                                <w:rFonts w:asciiTheme="minorBidi" w:hAnsiTheme="minorBidi" w:cstheme="minorBidi"/>
                                <w:color w:val="012E5E"/>
                                <w:sz w:val="14"/>
                                <w:szCs w:val="14"/>
                              </w:rPr>
                            </w:pPr>
                            <w:r w:rsidRPr="001274EF">
                              <w:rPr>
                                <w:rFonts w:asciiTheme="minorBidi" w:hAnsiTheme="minorBidi" w:cstheme="minorBidi"/>
                                <w:b/>
                                <w:bCs/>
                                <w:sz w:val="14"/>
                                <w:szCs w:val="14"/>
                              </w:rPr>
                              <w:t>Fonds publics</w:t>
                            </w:r>
                            <w:r w:rsidRPr="001274EF">
                              <w:rPr>
                                <w:rFonts w:asciiTheme="minorBidi" w:hAnsiTheme="minorBidi" w:cstheme="minorBidi"/>
                                <w:sz w:val="14"/>
                                <w:szCs w:val="14"/>
                              </w:rPr>
                              <w:t xml:space="preserve"> </w:t>
                            </w:r>
                            <w:r w:rsidRPr="001274EF">
                              <w:rPr>
                                <w:rFonts w:asciiTheme="minorBidi" w:hAnsiTheme="minorBidi" w:cstheme="minorBidi"/>
                                <w:sz w:val="12"/>
                                <w:szCs w:val="12"/>
                              </w:rPr>
                              <w:t>165 milliards de dollars</w:t>
                            </w:r>
                          </w:p>
                          <w:p w14:paraId="1CF6AD40" w14:textId="77777777" w:rsidR="00DA1D90" w:rsidRPr="001274EF" w:rsidRDefault="00DA1D90" w:rsidP="00DA1D90">
                            <w:pPr>
                              <w:spacing w:line="216" w:lineRule="auto"/>
                              <w:jc w:val="center"/>
                              <w:rPr>
                                <w:rFonts w:ascii="Arial" w:hAnsi="Arial" w:cs="Arial"/>
                                <w:sz w:val="16"/>
                                <w:szCs w:val="16"/>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AAAD572" id="_x0000_s1987" type="#_x0000_t202" style="position:absolute;margin-left:10.45pt;margin-top:156.45pt;width:54.7pt;height:46.3pt;z-index:251995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" filled="f" stroked="f">
                <v:textbox>
                  <w:txbxContent>
                    <w:p w14:paraId="2B05EA35" w14:textId="77777777" w:rsidR="00DA1D90" w:rsidRPr="001274EF" w:rsidRDefault="00DA1D90" w:rsidP="00DA1D90">
                      <w:pPr>
                        <w:pStyle w:val="NormalWeb"/>
                        <w:spacing w:after="0" w:afterAutospacing="0" w:line="216" w:lineRule="auto"/>
                        <w:jc w:val="right"/>
                        <w:rPr>
                          <w:rFonts w:asciiTheme="minorBidi" w:hAnsiTheme="minorBidi" w:cstheme="minorBidi"/>
                          <w:color w:val="012E5E"/>
                          <w:sz w:val="14"/>
                          <w:szCs w:val="14"/>
                        </w:rPr>
                      </w:pPr>
                      <w:r w:rsidRPr="001274EF">
                        <w:rPr>
                          <w:rFonts w:asciiTheme="minorBidi" w:hAnsiTheme="minorBidi" w:cstheme="minorBidi"/>
                          <w:b/>
                          <w:bCs/>
                          <w:sz w:val="14"/>
                          <w:szCs w:val="14"/>
                        </w:rPr>
                        <w:t>Fonds publics</w:t>
                      </w:r>
                      <w:r w:rsidRPr="001274EF">
                        <w:rPr>
                          <w:rFonts w:asciiTheme="minorBidi" w:hAnsiTheme="minorBidi" w:cstheme="minorBidi"/>
                          <w:sz w:val="14"/>
                          <w:szCs w:val="14"/>
                        </w:rPr>
                        <w:t xml:space="preserve"> </w:t>
                      </w:r>
                      <w:r w:rsidRPr="001274EF">
                        <w:rPr>
                          <w:rFonts w:asciiTheme="minorBidi" w:hAnsiTheme="minorBidi" w:cstheme="minorBidi"/>
                          <w:sz w:val="12"/>
                          <w:szCs w:val="12"/>
                        </w:rPr>
                        <w:t>165 milliards de dollars</w:t>
                      </w:r>
                    </w:p>
                    <w:p w14:paraId="1CF6AD40" w14:textId="77777777" w:rsidR="00DA1D90" w:rsidRPr="001274EF" w:rsidRDefault="00DA1D90" w:rsidP="00DA1D90">
                      <w:pPr>
                        <w:spacing w:line="216" w:lineRule="auto"/>
                        <w:jc w:val="center"/>
                        <w:rPr>
                          <w:rFonts w:ascii="Arial" w:hAnsi="Arial" w:cs="Arial"/>
                          <w:sz w:val="16"/>
                          <w:szCs w:val="16"/>
                        </w:rPr>
                      </w:pPr>
                    </w:p>
                  </w:txbxContent>
                </v:textbox>
              </v:shape>
            </w:pict>
          </mc:Fallback>
        </mc:AlternateContent>
      </w:r>
      <w:r w:rsidR="00094FBF" w:rsidRPr="00EB3CC0">
        <w:rPr>
          <w:rFonts w:ascii="Calibri" w:eastAsia="Aptos" w:hAnsi="Calibri" w:cs="Calibri"/>
        </w:rPr>
        <mc:AlternateContent>
          <mc:Choice Requires="wps">
            <w:drawing>
              <wp:anchor distT="0" distB="0" distL="114300" distR="114300" simplePos="0" relativeHeight="251993088" behindDoc="0" locked="0" layoutInCell="1" allowOverlap="1" wp14:anchorId="2D00D493" wp14:editId="362923C3">
                <wp:simplePos x="0" y="0"/>
                <wp:positionH relativeFrom="column">
                  <wp:posOffset>-50800</wp:posOffset>
                </wp:positionH>
                <wp:positionV relativeFrom="paragraph">
                  <wp:posOffset>1543199</wp:posOffset>
                </wp:positionV>
                <wp:extent cx="539750" cy="326572"/>
                <wp:effectExtent l="0" t="0" r="0" b="0"/>
                <wp:wrapNone/>
                <wp:docPr id="174687681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9750" cy="326572"/>
                        </a:xfrm>
                        <a:prstGeom prst="rect">
                          <a:avLst/>
                        </a:prstGeom>
                        <a:noFill/>
                        <a:ln w="9525">
                          <a:noFill/>
                          <a:miter lim="800000"/>
                          <a:headEnd/>
                          <a:tailEnd/>
                        </a:ln>
                      </wps:spPr>
                      <wps:txbx>
                        <w:txbxContent>
                          <w:p w14:paraId="1B80519E" w14:textId="77777777" w:rsidR="00DA1D90" w:rsidRPr="001274EF" w:rsidRDefault="00DA1D90" w:rsidP="00DA1D90">
                            <w:pPr>
                              <w:pStyle w:val="NormalWeb"/>
                              <w:spacing w:after="0" w:afterAutospacing="0"/>
                              <w:jc w:val="center"/>
                              <w:rPr>
                                <w:rFonts w:asciiTheme="minorBidi" w:hAnsiTheme="minorBidi" w:cstheme="minorBidi"/>
                                <w:color w:val="012E5E"/>
                                <w:sz w:val="14"/>
                                <w:szCs w:val="14"/>
                              </w:rPr>
                            </w:pPr>
                            <w:r w:rsidRPr="001274EF">
                              <w:rPr>
                                <w:rFonts w:asciiTheme="minorBidi" w:hAnsiTheme="minorBidi" w:cstheme="minorBidi"/>
                                <w:b/>
                                <w:bCs/>
                                <w:sz w:val="14"/>
                                <w:szCs w:val="14"/>
                              </w:rPr>
                              <w:t>Flux positifs</w:t>
                            </w:r>
                          </w:p>
                          <w:p w14:paraId="24C7D37F" w14:textId="77777777" w:rsidR="00DA1D90" w:rsidRPr="001274EF" w:rsidRDefault="00DA1D90" w:rsidP="00DA1D90">
                            <w:pPr>
                              <w:spacing w:line="216" w:lineRule="auto"/>
                              <w:jc w:val="center"/>
                              <w:rPr>
                                <w:rFonts w:ascii="Arial" w:hAnsi="Arial" w:cs="Arial"/>
                                <w:sz w:val="16"/>
                                <w:szCs w:val="16"/>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D00D493" id="_x0000_s1988" type="#_x0000_t202" style="position:absolute;margin-left:-4pt;margin-top:121.5pt;width:42.5pt;height:25.7pt;z-index:251993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" filled="f" stroked="f">
                <v:textbox>
                  <w:txbxContent>
                    <w:p w14:paraId="1B80519E" w14:textId="77777777" w:rsidR="00DA1D90" w:rsidRPr="001274EF" w:rsidRDefault="00DA1D90" w:rsidP="00DA1D90">
                      <w:pPr>
                        <w:pStyle w:val="NormalWeb"/>
                        <w:spacing w:after="0" w:afterAutospacing="0"/>
                        <w:jc w:val="center"/>
                        <w:rPr>
                          <w:rFonts w:asciiTheme="minorBidi" w:hAnsiTheme="minorBidi" w:cstheme="minorBidi"/>
                          <w:color w:val="012E5E"/>
                          <w:sz w:val="14"/>
                          <w:szCs w:val="14"/>
                        </w:rPr>
                      </w:pPr>
                      <w:r w:rsidRPr="001274EF">
                        <w:rPr>
                          <w:rFonts w:asciiTheme="minorBidi" w:hAnsiTheme="minorBidi" w:cstheme="minorBidi"/>
                          <w:b/>
                          <w:bCs/>
                          <w:sz w:val="14"/>
                          <w:szCs w:val="14"/>
                        </w:rPr>
                        <w:t>Flux positifs</w:t>
                      </w:r>
                    </w:p>
                    <w:p w14:paraId="24C7D37F" w14:textId="77777777" w:rsidR="00DA1D90" w:rsidRPr="001274EF" w:rsidRDefault="00DA1D90" w:rsidP="00DA1D90">
                      <w:pPr>
                        <w:spacing w:line="216" w:lineRule="auto"/>
                        <w:jc w:val="center"/>
                        <w:rPr>
                          <w:rFonts w:ascii="Arial" w:hAnsi="Arial" w:cs="Arial"/>
                          <w:sz w:val="16"/>
                          <w:szCs w:val="16"/>
                        </w:rPr>
                      </w:pPr>
                    </w:p>
                  </w:txbxContent>
                </v:textbox>
              </v:shape>
            </w:pict>
          </mc:Fallback>
        </mc:AlternateContent>
      </w:r>
      <w:r w:rsidR="00094FBF" w:rsidRPr="00EB3CC0">
        <w:rPr>
          <w:rFonts w:ascii="Calibri" w:eastAsia="Aptos" w:hAnsi="Calibri" w:cs="Calibri"/>
        </w:rPr>
        <mc:AlternateContent>
          <mc:Choice Requires="wps">
            <w:drawing>
              <wp:anchor distT="0" distB="0" distL="114300" distR="114300" simplePos="0" relativeHeight="252001280" behindDoc="0" locked="0" layoutInCell="1" allowOverlap="1" wp14:anchorId="62622135" wp14:editId="38220FCA">
                <wp:simplePos x="0" y="0"/>
                <wp:positionH relativeFrom="column">
                  <wp:posOffset>-69157</wp:posOffset>
                </wp:positionH>
                <wp:positionV relativeFrom="paragraph">
                  <wp:posOffset>1766991</wp:posOffset>
                </wp:positionV>
                <wp:extent cx="427198" cy="1295400"/>
                <wp:effectExtent l="0" t="0" r="0" b="0"/>
                <wp:wrapNone/>
                <wp:docPr id="52575771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7198" cy="1295400"/>
                        </a:xfrm>
                        <a:prstGeom prst="rect">
                          <a:avLst/>
                        </a:prstGeom>
                        <a:noFill/>
                        <a:ln w="9525">
                          <a:noFill/>
                          <a:miter lim="800000"/>
                          <a:headEnd/>
                          <a:tailEnd/>
                        </a:ln>
                      </wps:spPr>
                      <wps:txbx>
                        <w:txbxContent>
                          <w:p w14:paraId="2794679D" w14:textId="1C617540" w:rsidR="00DA1D90" w:rsidRPr="001274EF" w:rsidRDefault="00DA1D90" w:rsidP="00DA1D90">
                            <w:pPr>
                              <w:spacing w:line="216" w:lineRule="auto"/>
                              <w:jc w:val="center"/>
                              <w:rPr>
                                <w:rFonts w:asciiTheme="minorBidi" w:hAnsiTheme="minorBidi" w:cstheme="minorBidi"/>
                                <w:color w:val="171717" w:themeColor="background2" w:themeShade="1A"/>
                                <w:spacing w:val="-2"/>
                                <w:sz w:val="14"/>
                                <w:szCs w:val="14"/>
                              </w:rPr>
                            </w:pPr>
                            <w:r w:rsidRPr="001274EF">
                              <w:rPr>
                                <w:rFonts w:asciiTheme="minorBidi" w:hAnsiTheme="minorBidi" w:cstheme="minorBidi"/>
                                <w:sz w:val="14"/>
                                <w:szCs w:val="14"/>
                              </w:rPr>
                              <w:t xml:space="preserve">Flux financiers annuels </w:t>
                            </w:r>
                            <w:r w:rsidR="00F60381" w:rsidRPr="001274EF">
                              <w:rPr>
                                <w:rFonts w:asciiTheme="minorBidi" w:hAnsiTheme="minorBidi" w:cstheme="minorBidi"/>
                                <w:sz w:val="14"/>
                                <w:szCs w:val="14"/>
                              </w:rPr>
                              <w:br/>
                            </w:r>
                            <w:r w:rsidRPr="001274EF">
                              <w:rPr>
                                <w:rFonts w:asciiTheme="minorBidi" w:hAnsiTheme="minorBidi" w:cstheme="minorBidi"/>
                                <w:sz w:val="14"/>
                                <w:szCs w:val="14"/>
                              </w:rPr>
                              <w:t xml:space="preserve">en </w:t>
                            </w:r>
                            <w:r w:rsidR="007B207E" w:rsidRPr="001274EF">
                              <w:rPr>
                                <w:rFonts w:asciiTheme="minorBidi" w:hAnsiTheme="minorBidi" w:cstheme="minorBidi"/>
                                <w:sz w:val="14"/>
                                <w:szCs w:val="14"/>
                              </w:rPr>
                              <w:t>dollars</w:t>
                            </w:r>
                          </w:p>
                        </w:txbxContent>
                      </wps:txbx>
                      <wps:bodyPr rot="0" vert="vert270"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2622135" id="_x0000_s1989" type="#_x0000_t202" style="position:absolute;margin-left:-5.45pt;margin-top:139.15pt;width:33.65pt;height:102pt;z-index:252001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" filled="f" stroked="f">
                <v:textbox style="layout-flow:vertical;mso-layout-flow-alt:bottom-to-top">
                  <w:txbxContent>
                    <w:p w14:paraId="2794679D" w14:textId="1C617540" w:rsidR="00DA1D90" w:rsidRPr="001274EF" w:rsidRDefault="00DA1D90" w:rsidP="00DA1D90">
                      <w:pPr>
                        <w:spacing w:line="216" w:lineRule="auto"/>
                        <w:jc w:val="center"/>
                        <w:rPr>
                          <w:rFonts w:asciiTheme="minorBidi" w:hAnsiTheme="minorBidi" w:cstheme="minorBidi"/>
                          <w:color w:val="171717" w:themeColor="background2" w:themeShade="1A"/>
                          <w:spacing w:val="-2"/>
                          <w:sz w:val="14"/>
                          <w:szCs w:val="14"/>
                        </w:rPr>
                      </w:pPr>
                      <w:r w:rsidRPr="001274EF">
                        <w:rPr>
                          <w:rFonts w:asciiTheme="minorBidi" w:hAnsiTheme="minorBidi" w:cstheme="minorBidi"/>
                          <w:sz w:val="14"/>
                          <w:szCs w:val="14"/>
                        </w:rPr>
                        <w:t xml:space="preserve">Flux financiers annuels </w:t>
                      </w:r>
                      <w:r w:rsidR="00F60381" w:rsidRPr="001274EF">
                        <w:rPr>
                          <w:rFonts w:asciiTheme="minorBidi" w:hAnsiTheme="minorBidi" w:cstheme="minorBidi"/>
                          <w:sz w:val="14"/>
                          <w:szCs w:val="14"/>
                        </w:rPr>
                        <w:br/>
                      </w:r>
                      <w:r w:rsidRPr="001274EF">
                        <w:rPr>
                          <w:rFonts w:asciiTheme="minorBidi" w:hAnsiTheme="minorBidi" w:cstheme="minorBidi"/>
                          <w:sz w:val="14"/>
                          <w:szCs w:val="14"/>
                        </w:rPr>
                        <w:t xml:space="preserve">en </w:t>
                      </w:r>
                      <w:r w:rsidR="007B207E" w:rsidRPr="001274EF">
                        <w:rPr>
                          <w:rFonts w:asciiTheme="minorBidi" w:hAnsiTheme="minorBidi" w:cstheme="minorBidi"/>
                          <w:sz w:val="14"/>
                          <w:szCs w:val="14"/>
                        </w:rPr>
                        <w:t>dollars</w:t>
                      </w:r>
                    </w:p>
                  </w:txbxContent>
                </v:textbox>
              </v:shape>
            </w:pict>
          </mc:Fallback>
        </mc:AlternateContent>
      </w:r>
      <w:r w:rsidR="00094FBF" w:rsidRPr="00EB3CC0">
        <w:rPr>
          <w:rFonts w:ascii="Calibri" w:eastAsia="Aptos" w:hAnsi="Calibri" w:cs="Calibri"/>
        </w:rPr>
        <mc:AlternateContent>
          <mc:Choice Requires="wps">
            <w:drawing>
              <wp:anchor distT="0" distB="0" distL="114300" distR="114300" simplePos="0" relativeHeight="252005376" behindDoc="0" locked="0" layoutInCell="1" allowOverlap="1" wp14:anchorId="3D8A2CFE" wp14:editId="7B6C2B85">
                <wp:simplePos x="0" y="0"/>
                <wp:positionH relativeFrom="column">
                  <wp:posOffset>-68580</wp:posOffset>
                </wp:positionH>
                <wp:positionV relativeFrom="paragraph">
                  <wp:posOffset>3136125</wp:posOffset>
                </wp:positionV>
                <wp:extent cx="575945" cy="572094"/>
                <wp:effectExtent l="0" t="0" r="0" b="0"/>
                <wp:wrapNone/>
                <wp:docPr id="171487815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5945" cy="572094"/>
                        </a:xfrm>
                        <a:prstGeom prst="rect">
                          <a:avLst/>
                        </a:prstGeom>
                        <a:noFill/>
                        <a:ln w="9525">
                          <a:noFill/>
                          <a:miter lim="800000"/>
                          <a:headEnd/>
                          <a:tailEnd/>
                        </a:ln>
                      </wps:spPr>
                      <wps:txbx>
                        <w:txbxContent>
                          <w:p w14:paraId="24A8CC6F" w14:textId="77777777" w:rsidR="00DA1D90" w:rsidRPr="001274EF" w:rsidRDefault="00DA1D90" w:rsidP="00DA1D90">
                            <w:pPr>
                              <w:pStyle w:val="NormalWeb"/>
                              <w:spacing w:after="0"/>
                              <w:jc w:val="center"/>
                              <w:rPr>
                                <w:rFonts w:asciiTheme="minorBidi" w:hAnsiTheme="minorBidi" w:cstheme="minorBidi"/>
                                <w:color w:val="C00000"/>
                                <w:sz w:val="14"/>
                                <w:szCs w:val="14"/>
                              </w:rPr>
                            </w:pPr>
                            <w:r w:rsidRPr="001274EF">
                              <w:rPr>
                                <w:rFonts w:asciiTheme="minorBidi" w:hAnsiTheme="minorBidi" w:cstheme="minorBidi"/>
                                <w:b/>
                                <w:bCs/>
                                <w:color w:val="C00000"/>
                                <w:sz w:val="14"/>
                                <w:szCs w:val="14"/>
                              </w:rPr>
                              <w:t>Flux négatifs</w:t>
                            </w:r>
                          </w:p>
                          <w:p w14:paraId="7AB791CB" w14:textId="77777777" w:rsidR="00DA1D90" w:rsidRPr="001274EF" w:rsidRDefault="00DA1D90" w:rsidP="00DA1D90">
                            <w:pPr>
                              <w:spacing w:line="216" w:lineRule="auto"/>
                              <w:jc w:val="center"/>
                              <w:rPr>
                                <w:rFonts w:ascii="Arial" w:hAnsi="Arial" w:cs="Arial"/>
                                <w:sz w:val="16"/>
                                <w:szCs w:val="16"/>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D8A2CFE" id="_x0000_s1990" type="#_x0000_t202" style="position:absolute;margin-left:-5.4pt;margin-top:246.95pt;width:45.35pt;height:45.05pt;z-index:252005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" filled="f" stroked="f">
                <v:textbox>
                  <w:txbxContent>
                    <w:p w14:paraId="24A8CC6F" w14:textId="77777777" w:rsidR="00DA1D90" w:rsidRPr="001274EF" w:rsidRDefault="00DA1D90" w:rsidP="00DA1D90">
                      <w:pPr>
                        <w:pStyle w:val="NormalWeb"/>
                        <w:spacing w:after="0"/>
                        <w:jc w:val="center"/>
                        <w:rPr>
                          <w:rFonts w:asciiTheme="minorBidi" w:hAnsiTheme="minorBidi" w:cstheme="minorBidi"/>
                          <w:color w:val="C00000"/>
                          <w:sz w:val="14"/>
                          <w:szCs w:val="14"/>
                        </w:rPr>
                      </w:pPr>
                      <w:r w:rsidRPr="001274EF">
                        <w:rPr>
                          <w:rFonts w:asciiTheme="minorBidi" w:hAnsiTheme="minorBidi" w:cstheme="minorBidi"/>
                          <w:b/>
                          <w:bCs/>
                          <w:color w:val="C00000"/>
                          <w:sz w:val="14"/>
                          <w:szCs w:val="14"/>
                        </w:rPr>
                        <w:t>Flux négatifs</w:t>
                      </w:r>
                    </w:p>
                    <w:p w14:paraId="7AB791CB" w14:textId="77777777" w:rsidR="00DA1D90" w:rsidRPr="001274EF" w:rsidRDefault="00DA1D90" w:rsidP="00DA1D90">
                      <w:pPr>
                        <w:spacing w:line="216" w:lineRule="auto"/>
                        <w:jc w:val="center"/>
                        <w:rPr>
                          <w:rFonts w:ascii="Arial" w:hAnsi="Arial" w:cs="Arial"/>
                          <w:sz w:val="16"/>
                          <w:szCs w:val="16"/>
                        </w:rPr>
                      </w:pPr>
                    </w:p>
                  </w:txbxContent>
                </v:textbox>
              </v:shape>
            </w:pict>
          </mc:Fallback>
        </mc:AlternateContent>
      </w:r>
      <w:r w:rsidR="008F4A55" w:rsidRPr="00EB3CC0">
        <w:rPr>
          <w:rFonts w:ascii="Calibri" w:eastAsia="Aptos" w:hAnsi="Calibri" w:cs="Calibri"/>
        </w:rPr>
        <mc:AlternateContent>
          <mc:Choice Requires="wps">
            <w:drawing>
              <wp:anchor distT="0" distB="0" distL="114300" distR="114300" simplePos="0" relativeHeight="252019712" behindDoc="0" locked="0" layoutInCell="1" allowOverlap="1" wp14:anchorId="3983FD95" wp14:editId="3A2C5227">
                <wp:simplePos x="0" y="0"/>
                <wp:positionH relativeFrom="column">
                  <wp:posOffset>5019419</wp:posOffset>
                </wp:positionH>
                <wp:positionV relativeFrom="paragraph">
                  <wp:posOffset>3079214</wp:posOffset>
                </wp:positionV>
                <wp:extent cx="719455" cy="421574"/>
                <wp:effectExtent l="0" t="0" r="0" b="0"/>
                <wp:wrapNone/>
                <wp:docPr id="183803756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9455" cy="421574"/>
                        </a:xfrm>
                        <a:prstGeom prst="rect">
                          <a:avLst/>
                        </a:prstGeom>
                        <a:noFill/>
                        <a:ln w="9525">
                          <a:noFill/>
                          <a:miter lim="800000"/>
                          <a:headEnd/>
                          <a:tailEnd/>
                        </a:ln>
                      </wps:spPr>
                      <wps:txbx>
                        <w:txbxContent>
                          <w:p w14:paraId="77D85589" w14:textId="384C0141" w:rsidR="00DA1D90" w:rsidRPr="001274EF" w:rsidRDefault="00DA1D90" w:rsidP="00DA1D90">
                            <w:pPr>
                              <w:spacing w:line="192" w:lineRule="auto"/>
                              <w:jc w:val="center"/>
                              <w:rPr>
                                <w:rFonts w:asciiTheme="minorBidi" w:hAnsiTheme="minorBidi" w:cstheme="minorBidi"/>
                                <w:color w:val="171717" w:themeColor="background2" w:themeShade="1A"/>
                                <w:sz w:val="14"/>
                                <w:szCs w:val="14"/>
                              </w:rPr>
                            </w:pPr>
                            <w:r w:rsidRPr="001274EF">
                              <w:rPr>
                                <w:rFonts w:asciiTheme="minorBidi" w:hAnsiTheme="minorBidi" w:cstheme="minorBidi"/>
                                <w:sz w:val="14"/>
                                <w:szCs w:val="14"/>
                              </w:rPr>
                              <w:t>Informations non disponibles/</w:t>
                            </w:r>
                            <w:r w:rsidR="008F4A55" w:rsidRPr="001274EF">
                              <w:rPr>
                                <w:rFonts w:asciiTheme="minorBidi" w:hAnsiTheme="minorBidi" w:cstheme="minorBidi"/>
                                <w:sz w:val="14"/>
                                <w:szCs w:val="14"/>
                              </w:rPr>
                              <w:br/>
                            </w:r>
                            <w:r w:rsidRPr="001274EF">
                              <w:rPr>
                                <w:rFonts w:asciiTheme="minorBidi" w:hAnsiTheme="minorBidi" w:cstheme="minorBidi"/>
                                <w:sz w:val="14"/>
                                <w:szCs w:val="14"/>
                              </w:rPr>
                              <w:t>peu claires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983FD95" id="_x0000_s1991" type="#_x0000_t202" style="position:absolute;margin-left:395.25pt;margin-top:242.45pt;width:56.65pt;height:33.2pt;z-index:252019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" filled="f" stroked="f">
                <v:textbox>
                  <w:txbxContent>
                    <w:p w14:paraId="77D85589" w14:textId="384C0141" w:rsidR="00DA1D90" w:rsidRPr="001274EF" w:rsidRDefault="00DA1D90" w:rsidP="00DA1D90">
                      <w:pPr>
                        <w:spacing w:line="192" w:lineRule="auto"/>
                        <w:jc w:val="center"/>
                        <w:rPr>
                          <w:rFonts w:asciiTheme="minorBidi" w:hAnsiTheme="minorBidi" w:cstheme="minorBidi"/>
                          <w:color w:val="171717" w:themeColor="background2" w:themeShade="1A"/>
                          <w:sz w:val="14"/>
                          <w:szCs w:val="14"/>
                        </w:rPr>
                      </w:pPr>
                      <w:r w:rsidRPr="001274EF">
                        <w:rPr>
                          <w:rFonts w:asciiTheme="minorBidi" w:hAnsiTheme="minorBidi" w:cstheme="minorBidi"/>
                          <w:sz w:val="14"/>
                          <w:szCs w:val="14"/>
                        </w:rPr>
                        <w:t>Informations non disponibles/</w:t>
                      </w:r>
                      <w:r w:rsidR="008F4A55" w:rsidRPr="001274EF">
                        <w:rPr>
                          <w:rFonts w:asciiTheme="minorBidi" w:hAnsiTheme="minorBidi" w:cstheme="minorBidi"/>
                          <w:sz w:val="14"/>
                          <w:szCs w:val="14"/>
                        </w:rPr>
                        <w:br/>
                      </w:r>
                      <w:r w:rsidRPr="001274EF">
                        <w:rPr>
                          <w:rFonts w:asciiTheme="minorBidi" w:hAnsiTheme="minorBidi" w:cstheme="minorBidi"/>
                          <w:sz w:val="14"/>
                          <w:szCs w:val="14"/>
                        </w:rPr>
                        <w:t>peu claires</w:t>
                      </w:r>
                    </w:p>
                  </w:txbxContent>
                </v:textbox>
              </v:shape>
            </w:pict>
          </mc:Fallback>
        </mc:AlternateContent>
      </w:r>
      <w:r w:rsidR="00A53273" w:rsidRPr="00EB3CC0">
        <w:rPr>
          <w:rFonts w:ascii="Calibri" w:eastAsia="Aptos" w:hAnsi="Calibri" w:cs="Calibri"/>
        </w:rPr>
        <mc:AlternateContent>
          <mc:Choice Requires="wps">
            <w:drawing>
              <wp:anchor distT="0" distB="0" distL="114300" distR="114300" simplePos="0" relativeHeight="252044288" behindDoc="0" locked="0" layoutInCell="1" allowOverlap="1" wp14:anchorId="25E75DED" wp14:editId="6307CC1D">
                <wp:simplePos x="0" y="0"/>
                <wp:positionH relativeFrom="column">
                  <wp:posOffset>4811486</wp:posOffset>
                </wp:positionH>
                <wp:positionV relativeFrom="paragraph">
                  <wp:posOffset>3553980</wp:posOffset>
                </wp:positionV>
                <wp:extent cx="362197" cy="215834"/>
                <wp:effectExtent l="0" t="0" r="0" b="0"/>
                <wp:wrapNone/>
                <wp:docPr id="103275845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2197" cy="215834"/>
                        </a:xfrm>
                        <a:prstGeom prst="rect">
                          <a:avLst/>
                        </a:prstGeom>
                        <a:noFill/>
                        <a:ln w="9525">
                          <a:noFill/>
                          <a:miter lim="800000"/>
                          <a:headEnd/>
                          <a:tailEnd/>
                        </a:ln>
                      </wps:spPr>
                      <wps:txbx>
                        <w:txbxContent>
                          <w:p w14:paraId="77999156" w14:textId="77777777" w:rsidR="00DA1D90" w:rsidRPr="001274EF" w:rsidRDefault="00DA1D90" w:rsidP="00DA1D90">
                            <w:pPr>
                              <w:pStyle w:val="NormalWeb"/>
                              <w:spacing w:after="0"/>
                              <w:jc w:val="center"/>
                              <w:rPr>
                                <w:rFonts w:asciiTheme="minorBidi" w:hAnsiTheme="minorBidi" w:cstheme="minorBidi"/>
                                <w:color w:val="171717" w:themeColor="background2" w:themeShade="1A"/>
                                <w:sz w:val="14"/>
                                <w:szCs w:val="14"/>
                              </w:rPr>
                            </w:pPr>
                            <w:r w:rsidRPr="001274EF">
                              <w:rPr>
                                <w:rFonts w:asciiTheme="minorBidi" w:hAnsiTheme="minorBidi" w:cstheme="minorBidi"/>
                                <w:sz w:val="14"/>
                                <w:szCs w:val="14"/>
                              </w:rPr>
                              <w:t>1 %</w:t>
                            </w:r>
                          </w:p>
                          <w:p w14:paraId="59699B15" w14:textId="77777777" w:rsidR="00DA1D90" w:rsidRPr="001274EF" w:rsidRDefault="00DA1D90" w:rsidP="00DA1D90">
                            <w:pPr>
                              <w:pStyle w:val="NormalWeb"/>
                              <w:spacing w:after="0"/>
                              <w:jc w:val="center"/>
                              <w:rPr>
                                <w:rFonts w:asciiTheme="minorBidi" w:hAnsiTheme="minorBidi" w:cstheme="minorBidi"/>
                                <w:sz w:val="14"/>
                                <w:szCs w:val="14"/>
                              </w:rPr>
                            </w:pPr>
                          </w:p>
                          <w:p w14:paraId="436F64CC" w14:textId="77777777" w:rsidR="00DA1D90" w:rsidRPr="001274EF" w:rsidRDefault="00DA1D90" w:rsidP="00DA1D90">
                            <w:pPr>
                              <w:pStyle w:val="NormalWeb"/>
                              <w:spacing w:after="0"/>
                              <w:jc w:val="center"/>
                              <w:rPr>
                                <w:sz w:val="14"/>
                                <w:szCs w:val="14"/>
                              </w:rPr>
                            </w:pPr>
                          </w:p>
                          <w:p w14:paraId="237ABCBB" w14:textId="77777777" w:rsidR="00DA1D90" w:rsidRPr="001274EF" w:rsidRDefault="00DA1D90" w:rsidP="00DA1D90">
                            <w:pPr>
                              <w:spacing w:line="216" w:lineRule="auto"/>
                              <w:jc w:val="center"/>
                              <w:rPr>
                                <w:rFonts w:ascii="Arial" w:hAnsi="Arial" w:cs="Arial"/>
                                <w:sz w:val="16"/>
                                <w:szCs w:val="16"/>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5E75DED" id="_x0000_s1992" type="#_x0000_t202" style="position:absolute;margin-left:378.85pt;margin-top:279.85pt;width:28.5pt;height:17pt;z-index:252044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" filled="f" stroked="f">
                <v:textbox>
                  <w:txbxContent>
                    <w:p w14:paraId="77999156" w14:textId="77777777" w:rsidR="00DA1D90" w:rsidRPr="001274EF" w:rsidRDefault="00DA1D90" w:rsidP="00DA1D90">
                      <w:pPr>
                        <w:pStyle w:val="NormalWeb"/>
                        <w:spacing w:after="0"/>
                        <w:jc w:val="center"/>
                        <w:rPr>
                          <w:rFonts w:asciiTheme="minorBidi" w:hAnsiTheme="minorBidi" w:cstheme="minorBidi"/>
                          <w:color w:val="171717" w:themeColor="background2" w:themeShade="1A"/>
                          <w:sz w:val="14"/>
                          <w:szCs w:val="14"/>
                        </w:rPr>
                      </w:pPr>
                      <w:r w:rsidRPr="001274EF">
                        <w:rPr>
                          <w:rFonts w:asciiTheme="minorBidi" w:hAnsiTheme="minorBidi" w:cstheme="minorBidi"/>
                          <w:sz w:val="14"/>
                          <w:szCs w:val="14"/>
                        </w:rPr>
                        <w:t>1 %</w:t>
                      </w:r>
                    </w:p>
                    <w:p w14:paraId="59699B15" w14:textId="77777777" w:rsidR="00DA1D90" w:rsidRPr="001274EF" w:rsidRDefault="00DA1D90" w:rsidP="00DA1D90">
                      <w:pPr>
                        <w:pStyle w:val="NormalWeb"/>
                        <w:spacing w:after="0"/>
                        <w:jc w:val="center"/>
                        <w:rPr>
                          <w:rFonts w:asciiTheme="minorBidi" w:hAnsiTheme="minorBidi" w:cstheme="minorBidi"/>
                          <w:sz w:val="14"/>
                          <w:szCs w:val="14"/>
                        </w:rPr>
                      </w:pPr>
                    </w:p>
                    <w:p w14:paraId="436F64CC" w14:textId="77777777" w:rsidR="00DA1D90" w:rsidRPr="001274EF" w:rsidRDefault="00DA1D90" w:rsidP="00DA1D90">
                      <w:pPr>
                        <w:pStyle w:val="NormalWeb"/>
                        <w:spacing w:after="0"/>
                        <w:jc w:val="center"/>
                        <w:rPr>
                          <w:sz w:val="14"/>
                          <w:szCs w:val="14"/>
                        </w:rPr>
                      </w:pPr>
                    </w:p>
                    <w:p w14:paraId="237ABCBB" w14:textId="77777777" w:rsidR="00DA1D90" w:rsidRPr="001274EF" w:rsidRDefault="00DA1D90" w:rsidP="00DA1D90">
                      <w:pPr>
                        <w:spacing w:line="216" w:lineRule="auto"/>
                        <w:jc w:val="center"/>
                        <w:rPr>
                          <w:rFonts w:ascii="Arial" w:hAnsi="Arial" w:cs="Arial"/>
                          <w:sz w:val="16"/>
                          <w:szCs w:val="16"/>
                        </w:rPr>
                      </w:pPr>
                    </w:p>
                  </w:txbxContent>
                </v:textbox>
              </v:shape>
            </w:pict>
          </mc:Fallback>
        </mc:AlternateContent>
      </w:r>
      <w:r w:rsidR="00A53273" w:rsidRPr="00EB3CC0">
        <w:rPr>
          <w:rFonts w:ascii="Calibri" w:eastAsia="Aptos" w:hAnsi="Calibri" w:cs="Calibri"/>
        </w:rPr>
        <mc:AlternateContent>
          <mc:Choice Requires="wps">
            <w:drawing>
              <wp:anchor distT="0" distB="0" distL="114300" distR="114300" simplePos="0" relativeHeight="252015616" behindDoc="0" locked="0" layoutInCell="1" allowOverlap="1" wp14:anchorId="00BD7FE2" wp14:editId="2D82A318">
                <wp:simplePos x="0" y="0"/>
                <wp:positionH relativeFrom="column">
                  <wp:posOffset>2989993</wp:posOffset>
                </wp:positionH>
                <wp:positionV relativeFrom="paragraph">
                  <wp:posOffset>3355067</wp:posOffset>
                </wp:positionV>
                <wp:extent cx="215900" cy="251460"/>
                <wp:effectExtent l="0" t="0" r="0" b="0"/>
                <wp:wrapNone/>
                <wp:docPr id="17563395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5900" cy="251460"/>
                        </a:xfrm>
                        <a:prstGeom prst="rect">
                          <a:avLst/>
                        </a:prstGeom>
                        <a:noFill/>
                        <a:ln w="9525">
                          <a:noFill/>
                          <a:miter lim="800000"/>
                          <a:headEnd/>
                          <a:tailEnd/>
                        </a:ln>
                      </wps:spPr>
                      <wps:txbx>
                        <w:txbxContent>
                          <w:p w14:paraId="3348C3A2" w14:textId="77777777" w:rsidR="00DA1D90" w:rsidRPr="001274EF" w:rsidRDefault="00DA1D90" w:rsidP="00DA1D90">
                            <w:pPr>
                              <w:pStyle w:val="NormalWeb"/>
                              <w:spacing w:after="0"/>
                              <w:jc w:val="center"/>
                              <w:rPr>
                                <w:rFonts w:asciiTheme="minorBidi" w:hAnsiTheme="minorBidi" w:cstheme="minorBidi"/>
                                <w:color w:val="FFFFFF" w:themeColor="background1"/>
                                <w:sz w:val="14"/>
                                <w:szCs w:val="14"/>
                              </w:rPr>
                            </w:pPr>
                            <w:r w:rsidRPr="001274EF">
                              <w:rPr>
                                <w:rFonts w:asciiTheme="minorBidi" w:hAnsiTheme="minorBidi" w:cstheme="minorBidi"/>
                                <w:b/>
                                <w:bCs/>
                                <w:color w:val="FFFFFF" w:themeColor="background1"/>
                                <w:sz w:val="14"/>
                                <w:szCs w:val="14"/>
                              </w:rPr>
                              <w:t>f</w:t>
                            </w:r>
                          </w:p>
                          <w:p w14:paraId="0985E975" w14:textId="77777777" w:rsidR="00DA1D90" w:rsidRPr="001274EF" w:rsidRDefault="00DA1D90" w:rsidP="00DA1D90">
                            <w:pPr>
                              <w:spacing w:line="216" w:lineRule="auto"/>
                              <w:jc w:val="center"/>
                              <w:rPr>
                                <w:rFonts w:ascii="Arial" w:hAnsi="Arial" w:cs="Arial"/>
                                <w:sz w:val="16"/>
                                <w:szCs w:val="16"/>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0BD7FE2" id="_x0000_s1993" type="#_x0000_t202" style="position:absolute;margin-left:235.45pt;margin-top:264.2pt;width:17pt;height:19.8pt;z-index:252015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" filled="f" stroked="f">
                <v:textbox>
                  <w:txbxContent>
                    <w:p w14:paraId="3348C3A2" w14:textId="77777777" w:rsidR="00DA1D90" w:rsidRPr="001274EF" w:rsidRDefault="00DA1D90" w:rsidP="00DA1D90">
                      <w:pPr>
                        <w:pStyle w:val="NormalWeb"/>
                        <w:spacing w:after="0"/>
                        <w:jc w:val="center"/>
                        <w:rPr>
                          <w:rFonts w:asciiTheme="minorBidi" w:hAnsiTheme="minorBidi" w:cstheme="minorBidi"/>
                          <w:color w:val="FFFFFF" w:themeColor="background1"/>
                          <w:sz w:val="14"/>
                          <w:szCs w:val="14"/>
                        </w:rPr>
                      </w:pPr>
                      <w:r w:rsidRPr="001274EF">
                        <w:rPr>
                          <w:rFonts w:asciiTheme="minorBidi" w:hAnsiTheme="minorBidi" w:cstheme="minorBidi"/>
                          <w:b/>
                          <w:bCs/>
                          <w:color w:val="FFFFFF" w:themeColor="background1"/>
                          <w:sz w:val="14"/>
                          <w:szCs w:val="14"/>
                        </w:rPr>
                        <w:t>f</w:t>
                      </w:r>
                    </w:p>
                    <w:p w14:paraId="0985E975" w14:textId="77777777" w:rsidR="00DA1D90" w:rsidRPr="001274EF" w:rsidRDefault="00DA1D90" w:rsidP="00DA1D90">
                      <w:pPr>
                        <w:spacing w:line="216" w:lineRule="auto"/>
                        <w:jc w:val="center"/>
                        <w:rPr>
                          <w:rFonts w:ascii="Arial" w:hAnsi="Arial" w:cs="Arial"/>
                          <w:sz w:val="16"/>
                          <w:szCs w:val="16"/>
                        </w:rPr>
                      </w:pPr>
                    </w:p>
                  </w:txbxContent>
                </v:textbox>
              </v:shape>
            </w:pict>
          </mc:Fallback>
        </mc:AlternateContent>
      </w:r>
      <w:r w:rsidR="005E12B8" w:rsidRPr="00EB3CC0">
        <w:rPr>
          <w:rFonts w:ascii="Calibri" w:eastAsia="Aptos" w:hAnsi="Calibri" w:cs="Calibri"/>
        </w:rPr>
        <mc:AlternateContent>
          <mc:Choice Requires="wps">
            <w:drawing>
              <wp:anchor distT="0" distB="0" distL="114300" distR="114300" simplePos="0" relativeHeight="252017664" behindDoc="0" locked="0" layoutInCell="1" allowOverlap="1" wp14:anchorId="360E5F7A" wp14:editId="17EC8603">
                <wp:simplePos x="0" y="0"/>
                <wp:positionH relativeFrom="column">
                  <wp:posOffset>1432560</wp:posOffset>
                </wp:positionH>
                <wp:positionV relativeFrom="paragraph">
                  <wp:posOffset>4054088</wp:posOffset>
                </wp:positionV>
                <wp:extent cx="215900" cy="221771"/>
                <wp:effectExtent l="0" t="0" r="0" b="0"/>
                <wp:wrapNone/>
                <wp:docPr id="15783492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5900" cy="221771"/>
                        </a:xfrm>
                        <a:prstGeom prst="rect">
                          <a:avLst/>
                        </a:prstGeom>
                        <a:noFill/>
                        <a:ln w="9525">
                          <a:noFill/>
                          <a:miter lim="800000"/>
                          <a:headEnd/>
                          <a:tailEnd/>
                        </a:ln>
                      </wps:spPr>
                      <wps:txbx>
                        <w:txbxContent>
                          <w:p w14:paraId="6E33DBB3" w14:textId="2435C01A" w:rsidR="00DA1D90" w:rsidRPr="001274EF" w:rsidRDefault="0054428F" w:rsidP="00DA1D90">
                            <w:pPr>
                              <w:pStyle w:val="NormalWeb"/>
                              <w:spacing w:after="0"/>
                              <w:jc w:val="center"/>
                              <w:rPr>
                                <w:rFonts w:asciiTheme="minorBidi" w:hAnsiTheme="minorBidi" w:cstheme="minorBidi"/>
                                <w:b/>
                                <w:bCs/>
                                <w:color w:val="FFFFFF" w:themeColor="background1"/>
                                <w:sz w:val="16"/>
                                <w:szCs w:val="16"/>
                              </w:rPr>
                            </w:pPr>
                            <w:r w:rsidRPr="001274EF">
                              <w:rPr>
                                <w:rFonts w:asciiTheme="minorBidi" w:hAnsiTheme="minorBidi" w:cstheme="minorBidi"/>
                                <w:b/>
                                <w:bCs/>
                                <w:color w:val="FFFFFF" w:themeColor="background1"/>
                                <w:sz w:val="16"/>
                                <w:szCs w:val="16"/>
                              </w:rPr>
                              <w:t>d dd</w:t>
                            </w:r>
                            <w:r w:rsidR="005E12B8" w:rsidRPr="001274EF">
                              <w:rPr>
                                <w:rFonts w:asciiTheme="minorBidi" w:hAnsiTheme="minorBidi" w:cstheme="minorBidi"/>
                                <w:b/>
                                <w:bCs/>
                                <w:color w:val="FFFFFF" w:themeColor="background1"/>
                                <w:sz w:val="16"/>
                                <w:szCs w:val="16"/>
                              </w:rPr>
                              <w:t>d</w:t>
                            </w:r>
                          </w:p>
                          <w:p w14:paraId="56806287" w14:textId="77777777" w:rsidR="00DA1D90" w:rsidRPr="001274EF" w:rsidRDefault="00DA1D90" w:rsidP="00DA1D90">
                            <w:pPr>
                              <w:spacing w:line="216" w:lineRule="auto"/>
                              <w:jc w:val="center"/>
                              <w:rPr>
                                <w:rFonts w:ascii="Arial" w:hAnsi="Arial" w:cs="Arial"/>
                                <w:sz w:val="16"/>
                                <w:szCs w:val="16"/>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60E5F7A" id="_x0000_s1994" type="#_x0000_t202" style="position:absolute;margin-left:112.8pt;margin-top:319.2pt;width:17pt;height:17.45pt;z-index:252017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" filled="f" stroked="f">
                <v:textbox>
                  <w:txbxContent>
                    <w:p w14:paraId="6E33DBB3" w14:textId="2435C01A" w:rsidR="00DA1D90" w:rsidRPr="001274EF" w:rsidRDefault="0054428F" w:rsidP="00DA1D90">
                      <w:pPr>
                        <w:pStyle w:val="NormalWeb"/>
                        <w:spacing w:after="0"/>
                        <w:jc w:val="center"/>
                        <w:rPr>
                          <w:rFonts w:asciiTheme="minorBidi" w:hAnsiTheme="minorBidi" w:cstheme="minorBidi"/>
                          <w:b/>
                          <w:bCs/>
                          <w:color w:val="FFFFFF" w:themeColor="background1"/>
                          <w:sz w:val="16"/>
                          <w:szCs w:val="16"/>
                        </w:rPr>
                      </w:pPr>
                      <w:r w:rsidRPr="001274EF">
                        <w:rPr>
                          <w:rFonts w:asciiTheme="minorBidi" w:hAnsiTheme="minorBidi" w:cstheme="minorBidi"/>
                          <w:b/>
                          <w:bCs/>
                          <w:color w:val="FFFFFF" w:themeColor="background1"/>
                          <w:sz w:val="16"/>
                          <w:szCs w:val="16"/>
                        </w:rPr>
                        <w:t>d dd</w:t>
                      </w:r>
                      <w:r w:rsidR="005E12B8" w:rsidRPr="001274EF">
                        <w:rPr>
                          <w:rFonts w:asciiTheme="minorBidi" w:hAnsiTheme="minorBidi" w:cstheme="minorBidi"/>
                          <w:b/>
                          <w:bCs/>
                          <w:color w:val="FFFFFF" w:themeColor="background1"/>
                          <w:sz w:val="16"/>
                          <w:szCs w:val="16"/>
                        </w:rPr>
                        <w:t>d</w:t>
                      </w:r>
                    </w:p>
                    <w:p w14:paraId="56806287" w14:textId="77777777" w:rsidR="00DA1D90" w:rsidRPr="001274EF" w:rsidRDefault="00DA1D90" w:rsidP="00DA1D90">
                      <w:pPr>
                        <w:spacing w:line="216" w:lineRule="auto"/>
                        <w:jc w:val="center"/>
                        <w:rPr>
                          <w:rFonts w:ascii="Arial" w:hAnsi="Arial" w:cs="Arial"/>
                          <w:sz w:val="16"/>
                          <w:szCs w:val="16"/>
                        </w:rPr>
                      </w:pPr>
                    </w:p>
                  </w:txbxContent>
                </v:textbox>
              </v:shape>
            </w:pict>
          </mc:Fallback>
        </mc:AlternateContent>
      </w:r>
      <w:r w:rsidR="005E12B8" w:rsidRPr="00EB3CC0">
        <w:rPr>
          <w:rFonts w:ascii="Calibri" w:eastAsia="Aptos" w:hAnsi="Calibri" w:cs="Calibri"/>
        </w:rPr>
        <mc:AlternateContent>
          <mc:Choice Requires="wps">
            <w:drawing>
              <wp:anchor distT="0" distB="0" distL="114300" distR="114300" simplePos="0" relativeHeight="252013568" behindDoc="0" locked="0" layoutInCell="1" allowOverlap="1" wp14:anchorId="222D9749" wp14:editId="172E13B2">
                <wp:simplePos x="0" y="0"/>
                <wp:positionH relativeFrom="column">
                  <wp:posOffset>2273300</wp:posOffset>
                </wp:positionH>
                <wp:positionV relativeFrom="paragraph">
                  <wp:posOffset>3330493</wp:posOffset>
                </wp:positionV>
                <wp:extent cx="215900" cy="251460"/>
                <wp:effectExtent l="0" t="0" r="0" b="0"/>
                <wp:wrapNone/>
                <wp:docPr id="176363259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5900" cy="251460"/>
                        </a:xfrm>
                        <a:prstGeom prst="rect">
                          <a:avLst/>
                        </a:prstGeom>
                        <a:noFill/>
                        <a:ln w="9525">
                          <a:noFill/>
                          <a:miter lim="800000"/>
                          <a:headEnd/>
                          <a:tailEnd/>
                        </a:ln>
                      </wps:spPr>
                      <wps:txbx>
                        <w:txbxContent>
                          <w:p w14:paraId="21AE1C9F" w14:textId="77777777" w:rsidR="00DA1D90" w:rsidRPr="001274EF" w:rsidRDefault="00DA1D90" w:rsidP="00DA1D90">
                            <w:pPr>
                              <w:pStyle w:val="NormalWeb"/>
                              <w:spacing w:after="0"/>
                              <w:jc w:val="center"/>
                              <w:rPr>
                                <w:rFonts w:asciiTheme="minorBidi" w:hAnsiTheme="minorBidi" w:cstheme="minorBidi"/>
                                <w:color w:val="FFFFFF" w:themeColor="background1"/>
                                <w:sz w:val="16"/>
                                <w:szCs w:val="16"/>
                              </w:rPr>
                            </w:pPr>
                            <w:r w:rsidRPr="001274EF">
                              <w:rPr>
                                <w:rFonts w:asciiTheme="minorBidi" w:hAnsiTheme="minorBidi" w:cstheme="minorBidi"/>
                                <w:b/>
                                <w:bCs/>
                                <w:color w:val="FFFFFF" w:themeColor="background1"/>
                                <w:sz w:val="16"/>
                                <w:szCs w:val="16"/>
                              </w:rPr>
                              <w:t>c</w:t>
                            </w:r>
                          </w:p>
                          <w:p w14:paraId="2F8CD39C" w14:textId="77777777" w:rsidR="00DA1D90" w:rsidRPr="001274EF" w:rsidRDefault="00DA1D90" w:rsidP="00DA1D90">
                            <w:pPr>
                              <w:spacing w:line="216" w:lineRule="auto"/>
                              <w:jc w:val="center"/>
                              <w:rPr>
                                <w:rFonts w:ascii="Arial" w:hAnsi="Arial" w:cs="Arial"/>
                                <w:sz w:val="16"/>
                                <w:szCs w:val="16"/>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22D9749" id="_x0000_s1995" type="#_x0000_t202" style="position:absolute;margin-left:179pt;margin-top:262.25pt;width:17pt;height:19.8pt;z-index:252013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" filled="f" stroked="f">
                <v:textbox>
                  <w:txbxContent>
                    <w:p w14:paraId="21AE1C9F" w14:textId="77777777" w:rsidR="00DA1D90" w:rsidRPr="001274EF" w:rsidRDefault="00DA1D90" w:rsidP="00DA1D90">
                      <w:pPr>
                        <w:pStyle w:val="NormalWeb"/>
                        <w:spacing w:after="0"/>
                        <w:jc w:val="center"/>
                        <w:rPr>
                          <w:rFonts w:asciiTheme="minorBidi" w:hAnsiTheme="minorBidi" w:cstheme="minorBidi"/>
                          <w:color w:val="FFFFFF" w:themeColor="background1"/>
                          <w:sz w:val="16"/>
                          <w:szCs w:val="16"/>
                        </w:rPr>
                      </w:pPr>
                      <w:r w:rsidRPr="001274EF">
                        <w:rPr>
                          <w:rFonts w:asciiTheme="minorBidi" w:hAnsiTheme="minorBidi" w:cstheme="minorBidi"/>
                          <w:b/>
                          <w:bCs/>
                          <w:color w:val="FFFFFF" w:themeColor="background1"/>
                          <w:sz w:val="16"/>
                          <w:szCs w:val="16"/>
                        </w:rPr>
                        <w:t>c</w:t>
                      </w:r>
                    </w:p>
                    <w:p w14:paraId="2F8CD39C" w14:textId="77777777" w:rsidR="00DA1D90" w:rsidRPr="001274EF" w:rsidRDefault="00DA1D90" w:rsidP="00DA1D90">
                      <w:pPr>
                        <w:spacing w:line="216" w:lineRule="auto"/>
                        <w:jc w:val="center"/>
                        <w:rPr>
                          <w:rFonts w:ascii="Arial" w:hAnsi="Arial" w:cs="Arial"/>
                          <w:sz w:val="16"/>
                          <w:szCs w:val="16"/>
                        </w:rPr>
                      </w:pPr>
                    </w:p>
                  </w:txbxContent>
                </v:textbox>
              </v:shape>
            </w:pict>
          </mc:Fallback>
        </mc:AlternateContent>
      </w:r>
      <w:r w:rsidR="00212193" w:rsidRPr="00EB3CC0">
        <w:rPr>
          <w:rFonts w:ascii="Calibri" w:eastAsia="Aptos" w:hAnsi="Calibri" w:cs="Calibri"/>
        </w:rPr>
        <mc:AlternateContent>
          <mc:Choice Requires="wps">
            <w:drawing>
              <wp:anchor distT="0" distB="0" distL="114300" distR="114300" simplePos="0" relativeHeight="252023808" behindDoc="0" locked="0" layoutInCell="1" allowOverlap="1" wp14:anchorId="47DFF9D7" wp14:editId="633CD625">
                <wp:simplePos x="0" y="0"/>
                <wp:positionH relativeFrom="column">
                  <wp:posOffset>2169283</wp:posOffset>
                </wp:positionH>
                <wp:positionV relativeFrom="paragraph">
                  <wp:posOffset>3559571</wp:posOffset>
                </wp:positionV>
                <wp:extent cx="647700" cy="486888"/>
                <wp:effectExtent l="0" t="0" r="0" b="0"/>
                <wp:wrapNone/>
                <wp:docPr id="56167203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700" cy="486888"/>
                        </a:xfrm>
                        <a:prstGeom prst="rect">
                          <a:avLst/>
                        </a:prstGeom>
                        <a:noFill/>
                        <a:ln w="9525">
                          <a:noFill/>
                          <a:miter lim="800000"/>
                          <a:headEnd/>
                          <a:tailEnd/>
                        </a:ln>
                      </wps:spPr>
                      <wps:txbx>
                        <w:txbxContent>
                          <w:p w14:paraId="46AFAB73" w14:textId="77777777" w:rsidR="00DA1D90" w:rsidRPr="001274EF" w:rsidRDefault="00DA1D90" w:rsidP="00DA1D90">
                            <w:pPr>
                              <w:pStyle w:val="NormalWeb"/>
                              <w:spacing w:after="0" w:afterAutospacing="0" w:line="216" w:lineRule="auto"/>
                              <w:rPr>
                                <w:rFonts w:asciiTheme="minorBidi" w:hAnsiTheme="minorBidi" w:cstheme="minorBidi"/>
                                <w:color w:val="990033"/>
                                <w:sz w:val="12"/>
                                <w:szCs w:val="12"/>
                              </w:rPr>
                            </w:pPr>
                            <w:r w:rsidRPr="001274EF">
                              <w:rPr>
                                <w:rFonts w:asciiTheme="minorBidi" w:hAnsiTheme="minorBidi" w:cstheme="minorBidi"/>
                                <w:b/>
                                <w:bCs/>
                                <w:color w:val="990033"/>
                                <w:sz w:val="12"/>
                                <w:szCs w:val="12"/>
                              </w:rPr>
                              <w:t>Activités illicites</w:t>
                            </w:r>
                            <w:r w:rsidRPr="001274EF">
                              <w:rPr>
                                <w:rFonts w:asciiTheme="minorBidi" w:hAnsiTheme="minorBidi" w:cstheme="minorBidi"/>
                                <w:color w:val="990033"/>
                                <w:sz w:val="12"/>
                                <w:szCs w:val="12"/>
                              </w:rPr>
                              <w:t xml:space="preserve"> 300 milliards de dollars</w:t>
                            </w:r>
                          </w:p>
                          <w:p w14:paraId="5C5136F0" w14:textId="77777777" w:rsidR="00DA1D90" w:rsidRPr="001274EF" w:rsidRDefault="00DA1D90" w:rsidP="00DA1D90">
                            <w:pPr>
                              <w:spacing w:line="216" w:lineRule="auto"/>
                              <w:jc w:val="center"/>
                              <w:rPr>
                                <w:rFonts w:asciiTheme="minorBidi" w:hAnsiTheme="minorBidi" w:cstheme="minorBidi"/>
                                <w:sz w:val="14"/>
                                <w:szCs w:val="14"/>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7DFF9D7" id="_x0000_s1996" type="#_x0000_t202" style="position:absolute;margin-left:170.8pt;margin-top:280.3pt;width:51pt;height:38.35pt;z-index:252023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" filled="f" stroked="f">
                <v:textbox>
                  <w:txbxContent>
                    <w:p w14:paraId="46AFAB73" w14:textId="77777777" w:rsidR="00DA1D90" w:rsidRPr="001274EF" w:rsidRDefault="00DA1D90" w:rsidP="00DA1D90">
                      <w:pPr>
                        <w:pStyle w:val="NormalWeb"/>
                        <w:spacing w:after="0" w:afterAutospacing="0" w:line="216" w:lineRule="auto"/>
                        <w:rPr>
                          <w:rFonts w:asciiTheme="minorBidi" w:hAnsiTheme="minorBidi" w:cstheme="minorBidi"/>
                          <w:color w:val="990033"/>
                          <w:sz w:val="12"/>
                          <w:szCs w:val="12"/>
                        </w:rPr>
                      </w:pPr>
                      <w:r w:rsidRPr="001274EF">
                        <w:rPr>
                          <w:rFonts w:asciiTheme="minorBidi" w:hAnsiTheme="minorBidi" w:cstheme="minorBidi"/>
                          <w:b/>
                          <w:bCs/>
                          <w:color w:val="990033"/>
                          <w:sz w:val="12"/>
                          <w:szCs w:val="12"/>
                        </w:rPr>
                        <w:t>Activités illicites</w:t>
                      </w:r>
                      <w:r w:rsidRPr="001274EF">
                        <w:rPr>
                          <w:rFonts w:asciiTheme="minorBidi" w:hAnsiTheme="minorBidi" w:cstheme="minorBidi"/>
                          <w:color w:val="990033"/>
                          <w:sz w:val="12"/>
                          <w:szCs w:val="12"/>
                        </w:rPr>
                        <w:t xml:space="preserve"> 300 milliards de dollars</w:t>
                      </w:r>
                    </w:p>
                    <w:p w14:paraId="5C5136F0" w14:textId="77777777" w:rsidR="00DA1D90" w:rsidRPr="001274EF" w:rsidRDefault="00DA1D90" w:rsidP="00DA1D90">
                      <w:pPr>
                        <w:spacing w:line="216" w:lineRule="auto"/>
                        <w:jc w:val="center"/>
                        <w:rPr>
                          <w:rFonts w:asciiTheme="minorBidi" w:hAnsiTheme="minorBidi" w:cstheme="minorBidi"/>
                          <w:sz w:val="14"/>
                          <w:szCs w:val="14"/>
                        </w:rPr>
                      </w:pPr>
                    </w:p>
                  </w:txbxContent>
                </v:textbox>
              </v:shape>
            </w:pict>
          </mc:Fallback>
        </mc:AlternateContent>
      </w:r>
      <w:r w:rsidR="00212193" w:rsidRPr="00EB3CC0">
        <w:rPr>
          <w:rFonts w:ascii="Calibri" w:eastAsia="Aptos" w:hAnsi="Calibri" w:cs="Calibri"/>
        </w:rPr>
        <mc:AlternateContent>
          <mc:Choice Requires="wps">
            <w:drawing>
              <wp:anchor distT="0" distB="0" distL="114300" distR="114300" simplePos="0" relativeHeight="252011520" behindDoc="0" locked="0" layoutInCell="1" allowOverlap="1" wp14:anchorId="1D59FAB3" wp14:editId="1E7B15BD">
                <wp:simplePos x="0" y="0"/>
                <wp:positionH relativeFrom="column">
                  <wp:posOffset>1579245</wp:posOffset>
                </wp:positionH>
                <wp:positionV relativeFrom="paragraph">
                  <wp:posOffset>3344842</wp:posOffset>
                </wp:positionV>
                <wp:extent cx="215900" cy="251460"/>
                <wp:effectExtent l="0" t="0" r="0" b="0"/>
                <wp:wrapNone/>
                <wp:docPr id="88457182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5900" cy="251460"/>
                        </a:xfrm>
                        <a:prstGeom prst="rect">
                          <a:avLst/>
                        </a:prstGeom>
                        <a:noFill/>
                        <a:ln w="9525">
                          <a:noFill/>
                          <a:miter lim="800000"/>
                          <a:headEnd/>
                          <a:tailEnd/>
                        </a:ln>
                      </wps:spPr>
                      <wps:txbx>
                        <w:txbxContent>
                          <w:p w14:paraId="0DF7018A" w14:textId="77777777" w:rsidR="00DA1D90" w:rsidRPr="001274EF" w:rsidRDefault="00DA1D90" w:rsidP="00DA1D90">
                            <w:pPr>
                              <w:pStyle w:val="NormalWeb"/>
                              <w:spacing w:after="0"/>
                              <w:jc w:val="center"/>
                              <w:rPr>
                                <w:rFonts w:asciiTheme="minorBidi" w:hAnsiTheme="minorBidi" w:cstheme="minorBidi"/>
                                <w:color w:val="FFFFFF" w:themeColor="background1"/>
                                <w:sz w:val="16"/>
                                <w:szCs w:val="16"/>
                              </w:rPr>
                            </w:pPr>
                            <w:r w:rsidRPr="001274EF">
                              <w:rPr>
                                <w:rFonts w:asciiTheme="minorBidi" w:hAnsiTheme="minorBidi" w:cstheme="minorBidi"/>
                                <w:b/>
                                <w:bCs/>
                                <w:color w:val="FFFFFF" w:themeColor="background1"/>
                                <w:sz w:val="16"/>
                                <w:szCs w:val="16"/>
                              </w:rPr>
                              <w:t>b</w:t>
                            </w:r>
                          </w:p>
                          <w:p w14:paraId="5802BB63" w14:textId="77777777" w:rsidR="00DA1D90" w:rsidRPr="001274EF" w:rsidRDefault="00DA1D90" w:rsidP="00DA1D90">
                            <w:pPr>
                              <w:spacing w:line="216" w:lineRule="auto"/>
                              <w:jc w:val="center"/>
                              <w:rPr>
                                <w:rFonts w:ascii="Arial" w:hAnsi="Arial" w:cs="Arial"/>
                                <w:sz w:val="16"/>
                                <w:szCs w:val="16"/>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D59FAB3" id="_x0000_s1997" type="#_x0000_t202" style="position:absolute;margin-left:124.35pt;margin-top:263.35pt;width:17pt;height:19.8pt;z-index:252011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" filled="f" stroked="f">
                <v:textbox>
                  <w:txbxContent>
                    <w:p w14:paraId="0DF7018A" w14:textId="77777777" w:rsidR="00DA1D90" w:rsidRPr="001274EF" w:rsidRDefault="00DA1D90" w:rsidP="00DA1D90">
                      <w:pPr>
                        <w:pStyle w:val="NormalWeb"/>
                        <w:spacing w:after="0"/>
                        <w:jc w:val="center"/>
                        <w:rPr>
                          <w:rFonts w:asciiTheme="minorBidi" w:hAnsiTheme="minorBidi" w:cstheme="minorBidi"/>
                          <w:color w:val="FFFFFF" w:themeColor="background1"/>
                          <w:sz w:val="16"/>
                          <w:szCs w:val="16"/>
                        </w:rPr>
                      </w:pPr>
                      <w:r w:rsidRPr="001274EF">
                        <w:rPr>
                          <w:rFonts w:asciiTheme="minorBidi" w:hAnsiTheme="minorBidi" w:cstheme="minorBidi"/>
                          <w:b/>
                          <w:bCs/>
                          <w:color w:val="FFFFFF" w:themeColor="background1"/>
                          <w:sz w:val="16"/>
                          <w:szCs w:val="16"/>
                        </w:rPr>
                        <w:t>b</w:t>
                      </w:r>
                    </w:p>
                    <w:p w14:paraId="5802BB63" w14:textId="77777777" w:rsidR="00DA1D90" w:rsidRPr="001274EF" w:rsidRDefault="00DA1D90" w:rsidP="00DA1D90">
                      <w:pPr>
                        <w:spacing w:line="216" w:lineRule="auto"/>
                        <w:jc w:val="center"/>
                        <w:rPr>
                          <w:rFonts w:ascii="Arial" w:hAnsi="Arial" w:cs="Arial"/>
                          <w:sz w:val="16"/>
                          <w:szCs w:val="16"/>
                        </w:rPr>
                      </w:pPr>
                    </w:p>
                  </w:txbxContent>
                </v:textbox>
              </v:shape>
            </w:pict>
          </mc:Fallback>
        </mc:AlternateContent>
      </w:r>
      <w:r w:rsidR="00212193" w:rsidRPr="00EB3CC0">
        <w:rPr>
          <w:rFonts w:ascii="Calibri" w:eastAsia="Aptos" w:hAnsi="Calibri" w:cs="Calibri"/>
        </w:rPr>
        <mc:AlternateContent>
          <mc:Choice Requires="wps">
            <w:drawing>
              <wp:anchor distT="0" distB="0" distL="114300" distR="114300" simplePos="0" relativeHeight="252009472" behindDoc="0" locked="0" layoutInCell="1" allowOverlap="1" wp14:anchorId="5709EDDA" wp14:editId="11E2F5BC">
                <wp:simplePos x="0" y="0"/>
                <wp:positionH relativeFrom="column">
                  <wp:posOffset>891111</wp:posOffset>
                </wp:positionH>
                <wp:positionV relativeFrom="paragraph">
                  <wp:posOffset>3331960</wp:posOffset>
                </wp:positionV>
                <wp:extent cx="215900" cy="251460"/>
                <wp:effectExtent l="0" t="0" r="0" b="0"/>
                <wp:wrapNone/>
                <wp:docPr id="194108610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5900" cy="251460"/>
                        </a:xfrm>
                        <a:prstGeom prst="rect">
                          <a:avLst/>
                        </a:prstGeom>
                        <a:noFill/>
                        <a:ln w="9525">
                          <a:noFill/>
                          <a:miter lim="800000"/>
                          <a:headEnd/>
                          <a:tailEnd/>
                        </a:ln>
                      </wps:spPr>
                      <wps:txbx>
                        <w:txbxContent>
                          <w:p w14:paraId="33459810" w14:textId="77777777" w:rsidR="00DA1D90" w:rsidRPr="001274EF" w:rsidRDefault="00DA1D90" w:rsidP="00DA1D90">
                            <w:pPr>
                              <w:pStyle w:val="NormalWeb"/>
                              <w:spacing w:after="0"/>
                              <w:jc w:val="center"/>
                              <w:rPr>
                                <w:rFonts w:asciiTheme="minorBidi" w:hAnsiTheme="minorBidi" w:cstheme="minorBidi"/>
                                <w:color w:val="FFFFFF" w:themeColor="background1"/>
                                <w:sz w:val="16"/>
                                <w:szCs w:val="16"/>
                              </w:rPr>
                            </w:pPr>
                            <w:r w:rsidRPr="001274EF">
                              <w:rPr>
                                <w:rFonts w:asciiTheme="minorBidi" w:hAnsiTheme="minorBidi" w:cstheme="minorBidi"/>
                                <w:b/>
                                <w:bCs/>
                                <w:color w:val="FFFFFF" w:themeColor="background1"/>
                                <w:sz w:val="16"/>
                                <w:szCs w:val="16"/>
                              </w:rPr>
                              <w:t>a</w:t>
                            </w:r>
                          </w:p>
                          <w:p w14:paraId="0FE75C15" w14:textId="77777777" w:rsidR="00DA1D90" w:rsidRPr="001274EF" w:rsidRDefault="00DA1D90" w:rsidP="00DA1D90">
                            <w:pPr>
                              <w:spacing w:line="216" w:lineRule="auto"/>
                              <w:jc w:val="center"/>
                              <w:rPr>
                                <w:rFonts w:ascii="Arial" w:hAnsi="Arial" w:cs="Arial"/>
                                <w:sz w:val="16"/>
                                <w:szCs w:val="16"/>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709EDDA" id="_x0000_s1998" type="#_x0000_t202" style="position:absolute;margin-left:70.15pt;margin-top:262.35pt;width:17pt;height:19.8pt;z-index:252009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" filled="f" stroked="f">
                <v:textbox>
                  <w:txbxContent>
                    <w:p w14:paraId="33459810" w14:textId="77777777" w:rsidR="00DA1D90" w:rsidRPr="001274EF" w:rsidRDefault="00DA1D90" w:rsidP="00DA1D90">
                      <w:pPr>
                        <w:pStyle w:val="NormalWeb"/>
                        <w:spacing w:after="0"/>
                        <w:jc w:val="center"/>
                        <w:rPr>
                          <w:rFonts w:asciiTheme="minorBidi" w:hAnsiTheme="minorBidi" w:cstheme="minorBidi"/>
                          <w:color w:val="FFFFFF" w:themeColor="background1"/>
                          <w:sz w:val="16"/>
                          <w:szCs w:val="16"/>
                        </w:rPr>
                      </w:pPr>
                      <w:r w:rsidRPr="001274EF">
                        <w:rPr>
                          <w:rFonts w:asciiTheme="minorBidi" w:hAnsiTheme="minorBidi" w:cstheme="minorBidi"/>
                          <w:b/>
                          <w:bCs/>
                          <w:color w:val="FFFFFF" w:themeColor="background1"/>
                          <w:sz w:val="16"/>
                          <w:szCs w:val="16"/>
                        </w:rPr>
                        <w:t>a</w:t>
                      </w:r>
                    </w:p>
                    <w:p w14:paraId="0FE75C15" w14:textId="77777777" w:rsidR="00DA1D90" w:rsidRPr="001274EF" w:rsidRDefault="00DA1D90" w:rsidP="00DA1D90">
                      <w:pPr>
                        <w:spacing w:line="216" w:lineRule="auto"/>
                        <w:jc w:val="center"/>
                        <w:rPr>
                          <w:rFonts w:ascii="Arial" w:hAnsi="Arial" w:cs="Arial"/>
                          <w:sz w:val="16"/>
                          <w:szCs w:val="16"/>
                        </w:rPr>
                      </w:pPr>
                    </w:p>
                  </w:txbxContent>
                </v:textbox>
              </v:shape>
            </w:pict>
          </mc:Fallback>
        </mc:AlternateContent>
      </w:r>
      <w:r w:rsidR="00212193" w:rsidRPr="00EB3CC0">
        <w:rPr>
          <w:rFonts w:ascii="Calibri" w:eastAsia="Aptos" w:hAnsi="Calibri" w:cs="Calibri"/>
        </w:rPr>
        <mc:AlternateContent>
          <mc:Choice Requires="wps">
            <w:drawing>
              <wp:anchor distT="0" distB="0" distL="114300" distR="114300" simplePos="0" relativeHeight="252027904" behindDoc="0" locked="0" layoutInCell="1" allowOverlap="1" wp14:anchorId="7D1C1A6A" wp14:editId="4333D796">
                <wp:simplePos x="0" y="0"/>
                <wp:positionH relativeFrom="column">
                  <wp:posOffset>1433071</wp:posOffset>
                </wp:positionH>
                <wp:positionV relativeFrom="paragraph">
                  <wp:posOffset>3560165</wp:posOffset>
                </wp:positionV>
                <wp:extent cx="700644" cy="424806"/>
                <wp:effectExtent l="0" t="0" r="0" b="0"/>
                <wp:wrapNone/>
                <wp:docPr id="77222683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0644" cy="424806"/>
                        </a:xfrm>
                        <a:prstGeom prst="rect">
                          <a:avLst/>
                        </a:prstGeom>
                        <a:noFill/>
                        <a:ln w="9525">
                          <a:noFill/>
                          <a:miter lim="800000"/>
                          <a:headEnd/>
                          <a:tailEnd/>
                        </a:ln>
                      </wps:spPr>
                      <wps:txbx>
                        <w:txbxContent>
                          <w:p w14:paraId="28679B40" w14:textId="77777777" w:rsidR="00DA1D90" w:rsidRPr="001274EF" w:rsidRDefault="00DA1D90" w:rsidP="00DA1D90">
                            <w:pPr>
                              <w:pStyle w:val="NormalWeb"/>
                              <w:spacing w:after="0" w:afterAutospacing="0"/>
                              <w:jc w:val="center"/>
                              <w:rPr>
                                <w:rFonts w:asciiTheme="minorBidi" w:hAnsiTheme="minorBidi" w:cstheme="minorBidi"/>
                                <w:color w:val="FFFFFF" w:themeColor="background1"/>
                                <w:sz w:val="12"/>
                                <w:szCs w:val="12"/>
                              </w:rPr>
                            </w:pPr>
                            <w:r w:rsidRPr="001274EF">
                              <w:rPr>
                                <w:rFonts w:asciiTheme="minorBidi" w:hAnsiTheme="minorBidi" w:cstheme="minorBidi"/>
                                <w:b/>
                                <w:bCs/>
                                <w:color w:val="FFFFFF" w:themeColor="background1"/>
                                <w:sz w:val="12"/>
                                <w:szCs w:val="12"/>
                              </w:rPr>
                              <w:t xml:space="preserve">Fonds privés </w:t>
                            </w:r>
                            <w:r w:rsidRPr="001274EF">
                              <w:rPr>
                                <w:rFonts w:asciiTheme="minorBidi" w:hAnsiTheme="minorBidi" w:cstheme="minorBidi"/>
                                <w:color w:val="FFFFFF" w:themeColor="background1"/>
                                <w:sz w:val="12"/>
                                <w:szCs w:val="12"/>
                              </w:rPr>
                              <w:t>5 300 milliards de dollars</w:t>
                            </w:r>
                          </w:p>
                          <w:p w14:paraId="29BBBE5E" w14:textId="77777777" w:rsidR="00DA1D90" w:rsidRPr="001274EF" w:rsidRDefault="00DA1D90" w:rsidP="00DA1D90">
                            <w:pPr>
                              <w:spacing w:line="216" w:lineRule="auto"/>
                              <w:jc w:val="center"/>
                              <w:rPr>
                                <w:rFonts w:asciiTheme="minorBidi" w:hAnsiTheme="minorBidi" w:cstheme="minorBidi"/>
                                <w:color w:val="FFFFFF" w:themeColor="background1"/>
                                <w:sz w:val="12"/>
                                <w:szCs w:val="12"/>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D1C1A6A" id="_x0000_s1999" type="#_x0000_t202" style="position:absolute;margin-left:112.85pt;margin-top:280.35pt;width:55.15pt;height:33.45pt;z-index:252027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" filled="f" stroked="f">
                <v:textbox>
                  <w:txbxContent>
                    <w:p w14:paraId="28679B40" w14:textId="77777777" w:rsidR="00DA1D90" w:rsidRPr="001274EF" w:rsidRDefault="00DA1D90" w:rsidP="00DA1D90">
                      <w:pPr>
                        <w:pStyle w:val="NormalWeb"/>
                        <w:spacing w:after="0" w:afterAutospacing="0"/>
                        <w:jc w:val="center"/>
                        <w:rPr>
                          <w:rFonts w:asciiTheme="minorBidi" w:hAnsiTheme="minorBidi" w:cstheme="minorBidi"/>
                          <w:color w:val="FFFFFF" w:themeColor="background1"/>
                          <w:sz w:val="12"/>
                          <w:szCs w:val="12"/>
                        </w:rPr>
                      </w:pPr>
                      <w:r w:rsidRPr="001274EF">
                        <w:rPr>
                          <w:rFonts w:asciiTheme="minorBidi" w:hAnsiTheme="minorBidi" w:cstheme="minorBidi"/>
                          <w:b/>
                          <w:bCs/>
                          <w:color w:val="FFFFFF" w:themeColor="background1"/>
                          <w:sz w:val="12"/>
                          <w:szCs w:val="12"/>
                        </w:rPr>
                        <w:t xml:space="preserve">Fonds privés </w:t>
                      </w:r>
                      <w:r w:rsidRPr="001274EF">
                        <w:rPr>
                          <w:rFonts w:asciiTheme="minorBidi" w:hAnsiTheme="minorBidi" w:cstheme="minorBidi"/>
                          <w:color w:val="FFFFFF" w:themeColor="background1"/>
                          <w:sz w:val="12"/>
                          <w:szCs w:val="12"/>
                        </w:rPr>
                        <w:t>5 300 milliards de dollars</w:t>
                      </w:r>
                    </w:p>
                    <w:p w14:paraId="29BBBE5E" w14:textId="77777777" w:rsidR="00DA1D90" w:rsidRPr="001274EF" w:rsidRDefault="00DA1D90" w:rsidP="00DA1D90">
                      <w:pPr>
                        <w:spacing w:line="216" w:lineRule="auto"/>
                        <w:jc w:val="center"/>
                        <w:rPr>
                          <w:rFonts w:asciiTheme="minorBidi" w:hAnsiTheme="minorBidi" w:cstheme="minorBidi"/>
                          <w:color w:val="FFFFFF" w:themeColor="background1"/>
                          <w:sz w:val="12"/>
                          <w:szCs w:val="12"/>
                        </w:rPr>
                      </w:pPr>
                    </w:p>
                  </w:txbxContent>
                </v:textbox>
              </v:shape>
            </w:pict>
          </mc:Fallback>
        </mc:AlternateContent>
      </w:r>
      <w:r w:rsidR="00212193" w:rsidRPr="00EB3CC0">
        <w:rPr>
          <w:rFonts w:ascii="Calibri" w:eastAsia="Aptos" w:hAnsi="Calibri" w:cs="Calibri"/>
        </w:rPr>
        <mc:AlternateContent>
          <mc:Choice Requires="wps">
            <w:drawing>
              <wp:anchor distT="0" distB="0" distL="114300" distR="114300" simplePos="0" relativeHeight="252025856" behindDoc="0" locked="0" layoutInCell="1" allowOverlap="1" wp14:anchorId="200CC981" wp14:editId="231B9F03">
                <wp:simplePos x="0" y="0"/>
                <wp:positionH relativeFrom="column">
                  <wp:posOffset>750239</wp:posOffset>
                </wp:positionH>
                <wp:positionV relativeFrom="paragraph">
                  <wp:posOffset>3560165</wp:posOffset>
                </wp:positionV>
                <wp:extent cx="611579" cy="815538"/>
                <wp:effectExtent l="0" t="0" r="0" b="3810"/>
                <wp:wrapNone/>
                <wp:docPr id="64628597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1579" cy="815538"/>
                        </a:xfrm>
                        <a:prstGeom prst="rect">
                          <a:avLst/>
                        </a:prstGeom>
                        <a:noFill/>
                        <a:ln w="9525">
                          <a:noFill/>
                          <a:miter lim="800000"/>
                          <a:headEnd/>
                          <a:tailEnd/>
                        </a:ln>
                      </wps:spPr>
                      <wps:txbx>
                        <w:txbxContent>
                          <w:p w14:paraId="12E4D673" w14:textId="77777777" w:rsidR="00DA1D90" w:rsidRPr="001274EF" w:rsidRDefault="00DA1D90" w:rsidP="00DA1D90">
                            <w:pPr>
                              <w:pStyle w:val="NormalWeb"/>
                              <w:spacing w:after="0" w:afterAutospacing="0"/>
                              <w:jc w:val="center"/>
                              <w:rPr>
                                <w:rFonts w:asciiTheme="minorBidi" w:hAnsiTheme="minorBidi" w:cstheme="minorBidi"/>
                                <w:color w:val="FFFFFF" w:themeColor="background1"/>
                                <w:sz w:val="10"/>
                                <w:szCs w:val="10"/>
                              </w:rPr>
                            </w:pPr>
                            <w:r w:rsidRPr="001274EF">
                              <w:rPr>
                                <w:rFonts w:asciiTheme="minorBidi" w:hAnsiTheme="minorBidi" w:cstheme="minorBidi"/>
                                <w:b/>
                                <w:bCs/>
                                <w:color w:val="FFFFFF" w:themeColor="background1"/>
                                <w:sz w:val="10"/>
                                <w:szCs w:val="10"/>
                              </w:rPr>
                              <w:t>Fonds publics</w:t>
                            </w:r>
                            <w:r w:rsidRPr="001274EF">
                              <w:rPr>
                                <w:rFonts w:asciiTheme="minorBidi" w:hAnsiTheme="minorBidi" w:cstheme="minorBidi"/>
                                <w:color w:val="FFFFFF" w:themeColor="background1"/>
                                <w:sz w:val="10"/>
                                <w:szCs w:val="10"/>
                              </w:rPr>
                              <w:t xml:space="preserve"> 1 700 milliards de dollars</w:t>
                            </w:r>
                          </w:p>
                          <w:p w14:paraId="7003BF62" w14:textId="77777777" w:rsidR="00DA1D90" w:rsidRPr="001274EF" w:rsidRDefault="00DA1D90" w:rsidP="00DA1D90">
                            <w:pPr>
                              <w:spacing w:line="216" w:lineRule="auto"/>
                              <w:jc w:val="center"/>
                              <w:rPr>
                                <w:rFonts w:asciiTheme="minorBidi" w:hAnsiTheme="minorBidi" w:cstheme="minorBidi"/>
                                <w:color w:val="FFFFFF" w:themeColor="background1"/>
                                <w:sz w:val="10"/>
                                <w:szCs w:val="1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00CC981" id="_x0000_s2000" type="#_x0000_t202" style="position:absolute;margin-left:59.05pt;margin-top:280.35pt;width:48.15pt;height:64.2pt;z-index:252025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" filled="f" stroked="f">
                <v:textbox>
                  <w:txbxContent>
                    <w:p w14:paraId="12E4D673" w14:textId="77777777" w:rsidR="00DA1D90" w:rsidRPr="001274EF" w:rsidRDefault="00DA1D90" w:rsidP="00DA1D90">
                      <w:pPr>
                        <w:pStyle w:val="NormalWeb"/>
                        <w:spacing w:after="0" w:afterAutospacing="0"/>
                        <w:jc w:val="center"/>
                        <w:rPr>
                          <w:rFonts w:asciiTheme="minorBidi" w:hAnsiTheme="minorBidi" w:cstheme="minorBidi"/>
                          <w:color w:val="FFFFFF" w:themeColor="background1"/>
                          <w:sz w:val="10"/>
                          <w:szCs w:val="10"/>
                        </w:rPr>
                      </w:pPr>
                      <w:r w:rsidRPr="001274EF">
                        <w:rPr>
                          <w:rFonts w:asciiTheme="minorBidi" w:hAnsiTheme="minorBidi" w:cstheme="minorBidi"/>
                          <w:b/>
                          <w:bCs/>
                          <w:color w:val="FFFFFF" w:themeColor="background1"/>
                          <w:sz w:val="10"/>
                          <w:szCs w:val="10"/>
                        </w:rPr>
                        <w:t>Fonds publics</w:t>
                      </w:r>
                      <w:r w:rsidRPr="001274EF">
                        <w:rPr>
                          <w:rFonts w:asciiTheme="minorBidi" w:hAnsiTheme="minorBidi" w:cstheme="minorBidi"/>
                          <w:color w:val="FFFFFF" w:themeColor="background1"/>
                          <w:sz w:val="10"/>
                          <w:szCs w:val="10"/>
                        </w:rPr>
                        <w:t xml:space="preserve"> 1 700 milliards de dollars</w:t>
                      </w:r>
                    </w:p>
                    <w:p w14:paraId="7003BF62" w14:textId="77777777" w:rsidR="00DA1D90" w:rsidRPr="001274EF" w:rsidRDefault="00DA1D90" w:rsidP="00DA1D90">
                      <w:pPr>
                        <w:spacing w:line="216" w:lineRule="auto"/>
                        <w:jc w:val="center"/>
                        <w:rPr>
                          <w:rFonts w:asciiTheme="minorBidi" w:hAnsiTheme="minorBidi" w:cstheme="minorBidi"/>
                          <w:color w:val="FFFFFF" w:themeColor="background1"/>
                          <w:sz w:val="10"/>
                          <w:szCs w:val="10"/>
                        </w:rPr>
                      </w:pPr>
                    </w:p>
                  </w:txbxContent>
                </v:textbox>
              </v:shape>
            </w:pict>
          </mc:Fallback>
        </mc:AlternateContent>
      </w:r>
      <w:r w:rsidR="00212193" w:rsidRPr="00EB3CC0">
        <w:rPr>
          <w:rFonts w:ascii="Calibri" w:eastAsia="Aptos" w:hAnsi="Calibri" w:cs="Calibri"/>
        </w:rPr>
        <mc:AlternateContent>
          <mc:Choice Requires="wps">
            <w:drawing>
              <wp:anchor distT="0" distB="0" distL="114300" distR="114300" simplePos="0" relativeHeight="252052480" behindDoc="0" locked="0" layoutInCell="1" allowOverlap="1" wp14:anchorId="7327889D" wp14:editId="3CC22D88">
                <wp:simplePos x="0" y="0"/>
                <wp:positionH relativeFrom="column">
                  <wp:posOffset>2922905</wp:posOffset>
                </wp:positionH>
                <wp:positionV relativeFrom="paragraph">
                  <wp:posOffset>4195445</wp:posOffset>
                </wp:positionV>
                <wp:extent cx="195580" cy="215265"/>
                <wp:effectExtent l="0" t="0" r="0" b="0"/>
                <wp:wrapNone/>
                <wp:docPr id="130420409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5580" cy="215265"/>
                        </a:xfrm>
                        <a:prstGeom prst="rect">
                          <a:avLst/>
                        </a:prstGeom>
                        <a:noFill/>
                        <a:ln w="9525">
                          <a:noFill/>
                          <a:miter lim="800000"/>
                          <a:headEnd/>
                          <a:tailEnd/>
                        </a:ln>
                      </wps:spPr>
                      <wps:txbx>
                        <w:txbxContent>
                          <w:p w14:paraId="268AAFCE" w14:textId="77777777" w:rsidR="00DA1D90" w:rsidRPr="001274EF" w:rsidRDefault="00DA1D90" w:rsidP="00DA1D90">
                            <w:pPr>
                              <w:pStyle w:val="NormalWeb"/>
                              <w:spacing w:after="0"/>
                              <w:jc w:val="center"/>
                              <w:rPr>
                                <w:rFonts w:asciiTheme="minorBidi" w:hAnsiTheme="minorBidi" w:cstheme="minorBidi"/>
                                <w:color w:val="336699"/>
                                <w:sz w:val="14"/>
                                <w:szCs w:val="14"/>
                              </w:rPr>
                            </w:pPr>
                            <w:r w:rsidRPr="001274EF">
                              <w:rPr>
                                <w:rFonts w:asciiTheme="minorBidi" w:hAnsiTheme="minorBidi" w:cstheme="minorBidi"/>
                                <w:color w:val="336699"/>
                                <w:sz w:val="14"/>
                                <w:szCs w:val="14"/>
                              </w:rPr>
                              <w:t>0</w:t>
                            </w:r>
                          </w:p>
                          <w:p w14:paraId="31872889" w14:textId="77777777" w:rsidR="00DA1D90" w:rsidRPr="001274EF" w:rsidRDefault="00DA1D90" w:rsidP="00DA1D90">
                            <w:pPr>
                              <w:pStyle w:val="NormalWeb"/>
                              <w:spacing w:after="0"/>
                              <w:jc w:val="center"/>
                              <w:rPr>
                                <w:sz w:val="16"/>
                                <w:szCs w:val="16"/>
                              </w:rPr>
                            </w:pPr>
                          </w:p>
                          <w:p w14:paraId="292ADA2D" w14:textId="77777777" w:rsidR="00DA1D90" w:rsidRPr="001274EF" w:rsidRDefault="00DA1D90" w:rsidP="00DA1D90">
                            <w:pPr>
                              <w:pStyle w:val="NormalWeb"/>
                              <w:spacing w:after="0"/>
                              <w:jc w:val="center"/>
                              <w:rPr>
                                <w:sz w:val="14"/>
                                <w:szCs w:val="14"/>
                              </w:rPr>
                            </w:pPr>
                          </w:p>
                          <w:p w14:paraId="6C00B1FC" w14:textId="77777777" w:rsidR="00DA1D90" w:rsidRPr="001274EF" w:rsidRDefault="00DA1D90" w:rsidP="00DA1D90">
                            <w:pPr>
                              <w:spacing w:line="216" w:lineRule="auto"/>
                              <w:jc w:val="center"/>
                              <w:rPr>
                                <w:rFonts w:ascii="Arial" w:hAnsi="Arial" w:cs="Arial"/>
                                <w:sz w:val="16"/>
                                <w:szCs w:val="16"/>
                              </w:rPr>
                            </w:pP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7327889D" id="_x0000_s2001" type="#_x0000_t202" style="position:absolute;margin-left:230.15pt;margin-top:330.35pt;width:15.4pt;height:16.95pt;z-index:2520524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" filled="f" stroked="f">
                <v:textbox>
                  <w:txbxContent>
                    <w:p w14:paraId="268AAFCE" w14:textId="77777777" w:rsidR="00DA1D90" w:rsidRPr="001274EF" w:rsidRDefault="00DA1D90" w:rsidP="00DA1D90">
                      <w:pPr>
                        <w:pStyle w:val="NormalWeb"/>
                        <w:spacing w:after="0"/>
                        <w:jc w:val="center"/>
                        <w:rPr>
                          <w:rFonts w:asciiTheme="minorBidi" w:hAnsiTheme="minorBidi" w:cstheme="minorBidi"/>
                          <w:color w:val="336699"/>
                          <w:sz w:val="14"/>
                          <w:szCs w:val="14"/>
                        </w:rPr>
                      </w:pPr>
                      <w:r w:rsidRPr="001274EF">
                        <w:rPr>
                          <w:rFonts w:asciiTheme="minorBidi" w:hAnsiTheme="minorBidi" w:cstheme="minorBidi"/>
                          <w:color w:val="336699"/>
                          <w:sz w:val="14"/>
                          <w:szCs w:val="14"/>
                        </w:rPr>
                        <w:t>0</w:t>
                      </w:r>
                    </w:p>
                    <w:p w14:paraId="31872889" w14:textId="77777777" w:rsidR="00DA1D90" w:rsidRPr="001274EF" w:rsidRDefault="00DA1D90" w:rsidP="00DA1D90">
                      <w:pPr>
                        <w:pStyle w:val="NormalWeb"/>
                        <w:spacing w:after="0"/>
                        <w:jc w:val="center"/>
                        <w:rPr>
                          <w:sz w:val="16"/>
                          <w:szCs w:val="16"/>
                        </w:rPr>
                      </w:pPr>
                    </w:p>
                    <w:p w14:paraId="292ADA2D" w14:textId="77777777" w:rsidR="00DA1D90" w:rsidRPr="001274EF" w:rsidRDefault="00DA1D90" w:rsidP="00DA1D90">
                      <w:pPr>
                        <w:pStyle w:val="NormalWeb"/>
                        <w:spacing w:after="0"/>
                        <w:jc w:val="center"/>
                        <w:rPr>
                          <w:sz w:val="14"/>
                          <w:szCs w:val="14"/>
                        </w:rPr>
                      </w:pPr>
                    </w:p>
                    <w:p w14:paraId="6C00B1FC" w14:textId="77777777" w:rsidR="00DA1D90" w:rsidRPr="001274EF" w:rsidRDefault="00DA1D90" w:rsidP="00DA1D90">
                      <w:pPr>
                        <w:spacing w:line="216" w:lineRule="auto"/>
                        <w:jc w:val="center"/>
                        <w:rPr>
                          <w:rFonts w:ascii="Arial" w:hAnsi="Arial" w:cs="Arial"/>
                          <w:sz w:val="16"/>
                          <w:szCs w:val="16"/>
                        </w:rPr>
                      </w:pPr>
                    </w:p>
                  </w:txbxContent>
                </v:textbox>
              </v:shape>
            </w:pict>
          </mc:Fallback>
        </mc:AlternateContent>
      </w:r>
      <w:r w:rsidR="001E0986" w:rsidRPr="00EB3CC0">
        <w:rPr>
          <w:rFonts w:ascii="Calibri" w:eastAsia="Aptos" w:hAnsi="Calibri" w:cs="Calibri"/>
        </w:rPr>
        <mc:AlternateContent>
          <mc:Choice Requires="wps">
            <w:drawing>
              <wp:anchor distT="0" distB="0" distL="114300" distR="114300" simplePos="0" relativeHeight="252046336" behindDoc="0" locked="0" layoutInCell="1" allowOverlap="1" wp14:anchorId="1D3DE9BE" wp14:editId="7FB60C9B">
                <wp:simplePos x="0" y="0"/>
                <wp:positionH relativeFrom="column">
                  <wp:posOffset>4829414</wp:posOffset>
                </wp:positionH>
                <wp:positionV relativeFrom="paragraph">
                  <wp:posOffset>4005489</wp:posOffset>
                </wp:positionV>
                <wp:extent cx="398145" cy="215900"/>
                <wp:effectExtent l="0" t="0" r="0" b="0"/>
                <wp:wrapNone/>
                <wp:docPr id="81521702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8145" cy="215900"/>
                        </a:xfrm>
                        <a:prstGeom prst="rect">
                          <a:avLst/>
                        </a:prstGeom>
                        <a:noFill/>
                        <a:ln w="9525">
                          <a:noFill/>
                          <a:miter lim="800000"/>
                          <a:headEnd/>
                          <a:tailEnd/>
                        </a:ln>
                      </wps:spPr>
                      <wps:txbx>
                        <w:txbxContent>
                          <w:p w14:paraId="183CB814" w14:textId="0FCFF507" w:rsidR="00DA1D90" w:rsidRPr="001274EF" w:rsidRDefault="00DA1D90" w:rsidP="00DA1D90">
                            <w:pPr>
                              <w:pStyle w:val="NormalWeb"/>
                              <w:spacing w:after="0"/>
                              <w:jc w:val="center"/>
                              <w:rPr>
                                <w:rFonts w:asciiTheme="minorBidi" w:hAnsiTheme="minorBidi" w:cstheme="minorBidi"/>
                                <w:sz w:val="12"/>
                                <w:szCs w:val="12"/>
                              </w:rPr>
                            </w:pPr>
                            <w:r w:rsidRPr="001274EF">
                              <w:rPr>
                                <w:rFonts w:asciiTheme="minorBidi" w:hAnsiTheme="minorBidi" w:cstheme="minorBidi"/>
                                <w:sz w:val="12"/>
                                <w:szCs w:val="12"/>
                              </w:rPr>
                              <w:t>8</w:t>
                            </w:r>
                            <w:r w:rsidR="005A2AB4" w:rsidRPr="001274EF">
                              <w:rPr>
                                <w:rFonts w:asciiTheme="minorBidi" w:hAnsiTheme="minorBidi" w:cstheme="minorBidi"/>
                                <w:sz w:val="12"/>
                                <w:szCs w:val="12"/>
                              </w:rPr>
                              <w:t xml:space="preserve"> </w:t>
                            </w:r>
                            <w:r w:rsidR="009155B0" w:rsidRPr="001274EF">
                              <w:rPr>
                                <w:rFonts w:asciiTheme="minorBidi" w:hAnsiTheme="minorBidi" w:cstheme="minorBidi"/>
                                <w:sz w:val="12"/>
                                <w:szCs w:val="12"/>
                              </w:rPr>
                              <w:t>%</w:t>
                            </w:r>
                          </w:p>
                          <w:p w14:paraId="6C6E8CFD" w14:textId="77777777" w:rsidR="00DA1D90" w:rsidRPr="001274EF" w:rsidRDefault="00DA1D90" w:rsidP="00DA1D90">
                            <w:pPr>
                              <w:pStyle w:val="NormalWeb"/>
                              <w:spacing w:after="0"/>
                              <w:jc w:val="center"/>
                              <w:rPr>
                                <w:sz w:val="16"/>
                                <w:szCs w:val="16"/>
                              </w:rPr>
                            </w:pPr>
                          </w:p>
                          <w:p w14:paraId="6823B72E" w14:textId="77777777" w:rsidR="00DA1D90" w:rsidRPr="001274EF" w:rsidRDefault="00DA1D90" w:rsidP="00DA1D90">
                            <w:pPr>
                              <w:pStyle w:val="NormalWeb"/>
                              <w:spacing w:after="0"/>
                              <w:jc w:val="center"/>
                              <w:rPr>
                                <w:sz w:val="14"/>
                                <w:szCs w:val="14"/>
                              </w:rPr>
                            </w:pPr>
                          </w:p>
                          <w:p w14:paraId="3D375A12" w14:textId="77777777" w:rsidR="00DA1D90" w:rsidRPr="001274EF" w:rsidRDefault="00DA1D90" w:rsidP="00DA1D90">
                            <w:pPr>
                              <w:spacing w:line="216" w:lineRule="auto"/>
                              <w:jc w:val="center"/>
                              <w:rPr>
                                <w:rFonts w:ascii="Arial" w:hAnsi="Arial" w:cs="Arial"/>
                                <w:sz w:val="16"/>
                                <w:szCs w:val="16"/>
                              </w:rPr>
                            </w:pP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1D3DE9BE" id="_x0000_s2002" type="#_x0000_t202" style="position:absolute;margin-left:380.25pt;margin-top:315.4pt;width:31.35pt;height:17pt;z-index:252046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" filled="f" stroked="f">
                <v:textbox>
                  <w:txbxContent>
                    <w:p w14:paraId="183CB814" w14:textId="0FCFF507" w:rsidR="00DA1D90" w:rsidRPr="001274EF" w:rsidRDefault="00DA1D90" w:rsidP="00DA1D90">
                      <w:pPr>
                        <w:pStyle w:val="NormalWeb"/>
                        <w:spacing w:after="0"/>
                        <w:jc w:val="center"/>
                        <w:rPr>
                          <w:rFonts w:asciiTheme="minorBidi" w:hAnsiTheme="minorBidi" w:cstheme="minorBidi"/>
                          <w:sz w:val="12"/>
                          <w:szCs w:val="12"/>
                        </w:rPr>
                      </w:pPr>
                      <w:r w:rsidRPr="001274EF">
                        <w:rPr>
                          <w:rFonts w:asciiTheme="minorBidi" w:hAnsiTheme="minorBidi" w:cstheme="minorBidi"/>
                          <w:sz w:val="12"/>
                          <w:szCs w:val="12"/>
                        </w:rPr>
                        <w:t>8</w:t>
                      </w:r>
                      <w:r w:rsidR="005A2AB4" w:rsidRPr="001274EF">
                        <w:rPr>
                          <w:rFonts w:asciiTheme="minorBidi" w:hAnsiTheme="minorBidi" w:cstheme="minorBidi"/>
                          <w:sz w:val="12"/>
                          <w:szCs w:val="12"/>
                        </w:rPr>
                        <w:t xml:space="preserve"> </w:t>
                      </w:r>
                      <w:r w:rsidR="009155B0" w:rsidRPr="001274EF">
                        <w:rPr>
                          <w:rFonts w:asciiTheme="minorBidi" w:hAnsiTheme="minorBidi" w:cstheme="minorBidi"/>
                          <w:sz w:val="12"/>
                          <w:szCs w:val="12"/>
                        </w:rPr>
                        <w:t>%</w:t>
                      </w:r>
                    </w:p>
                    <w:p w14:paraId="6C6E8CFD" w14:textId="77777777" w:rsidR="00DA1D90" w:rsidRPr="001274EF" w:rsidRDefault="00DA1D90" w:rsidP="00DA1D90">
                      <w:pPr>
                        <w:pStyle w:val="NormalWeb"/>
                        <w:spacing w:after="0"/>
                        <w:jc w:val="center"/>
                        <w:rPr>
                          <w:sz w:val="16"/>
                          <w:szCs w:val="16"/>
                        </w:rPr>
                      </w:pPr>
                    </w:p>
                    <w:p w14:paraId="6823B72E" w14:textId="77777777" w:rsidR="00DA1D90" w:rsidRPr="001274EF" w:rsidRDefault="00DA1D90" w:rsidP="00DA1D90">
                      <w:pPr>
                        <w:pStyle w:val="NormalWeb"/>
                        <w:spacing w:after="0"/>
                        <w:jc w:val="center"/>
                        <w:rPr>
                          <w:sz w:val="14"/>
                          <w:szCs w:val="14"/>
                        </w:rPr>
                      </w:pPr>
                    </w:p>
                    <w:p w14:paraId="3D375A12" w14:textId="77777777" w:rsidR="00DA1D90" w:rsidRPr="001274EF" w:rsidRDefault="00DA1D90" w:rsidP="00DA1D90">
                      <w:pPr>
                        <w:spacing w:line="216" w:lineRule="auto"/>
                        <w:jc w:val="center"/>
                        <w:rPr>
                          <w:rFonts w:ascii="Arial" w:hAnsi="Arial" w:cs="Arial"/>
                          <w:sz w:val="16"/>
                          <w:szCs w:val="16"/>
                        </w:rPr>
                      </w:pPr>
                    </w:p>
                  </w:txbxContent>
                </v:textbox>
              </v:shape>
            </w:pict>
          </mc:Fallback>
        </mc:AlternateContent>
      </w:r>
      <w:r w:rsidR="001E0986" w:rsidRPr="00EB3CC0">
        <w:rPr>
          <w:rFonts w:ascii="Calibri" w:eastAsia="Aptos" w:hAnsi="Calibri" w:cs="Calibri"/>
        </w:rPr>
        <mc:AlternateContent>
          <mc:Choice Requires="wps">
            <w:drawing>
              <wp:anchor distT="0" distB="0" distL="114300" distR="114300" simplePos="0" relativeHeight="252048384" behindDoc="0" locked="0" layoutInCell="1" allowOverlap="1" wp14:anchorId="038C3079" wp14:editId="023CA372">
                <wp:simplePos x="0" y="0"/>
                <wp:positionH relativeFrom="column">
                  <wp:posOffset>4983414</wp:posOffset>
                </wp:positionH>
                <wp:positionV relativeFrom="paragraph">
                  <wp:posOffset>3999230</wp:posOffset>
                </wp:positionV>
                <wp:extent cx="362197" cy="326019"/>
                <wp:effectExtent l="0" t="0" r="0" b="0"/>
                <wp:wrapNone/>
                <wp:docPr id="48689350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2197" cy="326019"/>
                        </a:xfrm>
                        <a:prstGeom prst="rect">
                          <a:avLst/>
                        </a:prstGeom>
                        <a:noFill/>
                        <a:ln w="9525">
                          <a:noFill/>
                          <a:miter lim="800000"/>
                          <a:headEnd/>
                          <a:tailEnd/>
                        </a:ln>
                      </wps:spPr>
                      <wps:txbx>
                        <w:txbxContent>
                          <w:p w14:paraId="02E3B0CB" w14:textId="2A8EDC77" w:rsidR="00DA1D90" w:rsidRPr="001274EF" w:rsidRDefault="00DA1D90" w:rsidP="001E0986">
                            <w:pPr>
                              <w:pStyle w:val="NormalWeb"/>
                              <w:spacing w:after="0"/>
                              <w:jc w:val="center"/>
                              <w:rPr>
                                <w:sz w:val="12"/>
                                <w:szCs w:val="12"/>
                              </w:rPr>
                            </w:pPr>
                            <w:r w:rsidRPr="001274EF">
                              <w:rPr>
                                <w:rFonts w:asciiTheme="minorBidi" w:hAnsiTheme="minorBidi" w:cstheme="minorBidi"/>
                                <w:sz w:val="12"/>
                                <w:szCs w:val="12"/>
                              </w:rPr>
                              <w:t>5</w:t>
                            </w:r>
                            <w:r w:rsidR="005A2AB4" w:rsidRPr="001274EF">
                              <w:rPr>
                                <w:rFonts w:asciiTheme="minorBidi" w:hAnsiTheme="minorBidi" w:cstheme="minorBidi"/>
                                <w:sz w:val="12"/>
                                <w:szCs w:val="12"/>
                              </w:rPr>
                              <w:t> </w:t>
                            </w:r>
                            <w:r w:rsidR="001E0986" w:rsidRPr="001274EF">
                              <w:rPr>
                                <w:rFonts w:asciiTheme="minorBidi" w:hAnsiTheme="minorBidi" w:cstheme="minorBidi"/>
                                <w:sz w:val="12"/>
                                <w:szCs w:val="12"/>
                              </w:rPr>
                              <w:t>%</w:t>
                            </w:r>
                          </w:p>
                          <w:p w14:paraId="0F872FC5" w14:textId="77777777" w:rsidR="00DA1D90" w:rsidRPr="001274EF" w:rsidRDefault="00DA1D90" w:rsidP="00DA1D90">
                            <w:pPr>
                              <w:pStyle w:val="NormalWeb"/>
                              <w:spacing w:after="0"/>
                              <w:jc w:val="center"/>
                              <w:rPr>
                                <w:sz w:val="14"/>
                                <w:szCs w:val="14"/>
                              </w:rPr>
                            </w:pPr>
                          </w:p>
                          <w:p w14:paraId="50405A21" w14:textId="77777777" w:rsidR="00DA1D90" w:rsidRPr="001274EF" w:rsidRDefault="00DA1D90" w:rsidP="00DA1D90">
                            <w:pPr>
                              <w:spacing w:line="216" w:lineRule="auto"/>
                              <w:jc w:val="center"/>
                              <w:rPr>
                                <w:rFonts w:ascii="Arial" w:hAnsi="Arial" w:cs="Arial"/>
                                <w:sz w:val="16"/>
                                <w:szCs w:val="16"/>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38C3079" id="_x0000_s2003" type="#_x0000_t202" style="position:absolute;margin-left:392.4pt;margin-top:314.9pt;width:28.5pt;height:25.65pt;z-index:252048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" filled="f" stroked="f">
                <v:textbox>
                  <w:txbxContent>
                    <w:p w14:paraId="02E3B0CB" w14:textId="2A8EDC77" w:rsidR="00DA1D90" w:rsidRPr="001274EF" w:rsidRDefault="00DA1D90" w:rsidP="001E0986">
                      <w:pPr>
                        <w:pStyle w:val="NormalWeb"/>
                        <w:spacing w:after="0"/>
                        <w:jc w:val="center"/>
                        <w:rPr>
                          <w:sz w:val="12"/>
                          <w:szCs w:val="12"/>
                        </w:rPr>
                      </w:pPr>
                      <w:r w:rsidRPr="001274EF">
                        <w:rPr>
                          <w:rFonts w:asciiTheme="minorBidi" w:hAnsiTheme="minorBidi" w:cstheme="minorBidi"/>
                          <w:sz w:val="12"/>
                          <w:szCs w:val="12"/>
                        </w:rPr>
                        <w:t>5</w:t>
                      </w:r>
                      <w:r w:rsidR="005A2AB4" w:rsidRPr="001274EF">
                        <w:rPr>
                          <w:rFonts w:asciiTheme="minorBidi" w:hAnsiTheme="minorBidi" w:cstheme="minorBidi"/>
                          <w:sz w:val="12"/>
                          <w:szCs w:val="12"/>
                        </w:rPr>
                        <w:t> </w:t>
                      </w:r>
                      <w:r w:rsidR="001E0986" w:rsidRPr="001274EF">
                        <w:rPr>
                          <w:rFonts w:asciiTheme="minorBidi" w:hAnsiTheme="minorBidi" w:cstheme="minorBidi"/>
                          <w:sz w:val="12"/>
                          <w:szCs w:val="12"/>
                        </w:rPr>
                        <w:t>%</w:t>
                      </w:r>
                    </w:p>
                    <w:p w14:paraId="0F872FC5" w14:textId="77777777" w:rsidR="00DA1D90" w:rsidRPr="001274EF" w:rsidRDefault="00DA1D90" w:rsidP="00DA1D90">
                      <w:pPr>
                        <w:pStyle w:val="NormalWeb"/>
                        <w:spacing w:after="0"/>
                        <w:jc w:val="center"/>
                        <w:rPr>
                          <w:sz w:val="14"/>
                          <w:szCs w:val="14"/>
                        </w:rPr>
                      </w:pPr>
                    </w:p>
                    <w:p w14:paraId="50405A21" w14:textId="77777777" w:rsidR="00DA1D90" w:rsidRPr="001274EF" w:rsidRDefault="00DA1D90" w:rsidP="00DA1D90">
                      <w:pPr>
                        <w:spacing w:line="216" w:lineRule="auto"/>
                        <w:jc w:val="center"/>
                        <w:rPr>
                          <w:rFonts w:ascii="Arial" w:hAnsi="Arial" w:cs="Arial"/>
                          <w:sz w:val="16"/>
                          <w:szCs w:val="16"/>
                        </w:rPr>
                      </w:pPr>
                    </w:p>
                  </w:txbxContent>
                </v:textbox>
              </v:shape>
            </w:pict>
          </mc:Fallback>
        </mc:AlternateContent>
      </w:r>
      <w:r w:rsidR="001E0986" w:rsidRPr="00EB3CC0">
        <w:rPr>
          <w:rFonts w:ascii="Calibri" w:eastAsia="Aptos" w:hAnsi="Calibri" w:cs="Calibri"/>
        </w:rPr>
        <mc:AlternateContent>
          <mc:Choice Requires="wps">
            <w:drawing>
              <wp:anchor distT="0" distB="0" distL="114300" distR="114300" simplePos="0" relativeHeight="252050432" behindDoc="0" locked="0" layoutInCell="1" allowOverlap="1" wp14:anchorId="1B1AC0B0" wp14:editId="60F95327">
                <wp:simplePos x="0" y="0"/>
                <wp:positionH relativeFrom="column">
                  <wp:posOffset>5174937</wp:posOffset>
                </wp:positionH>
                <wp:positionV relativeFrom="paragraph">
                  <wp:posOffset>4005431</wp:posOffset>
                </wp:positionV>
                <wp:extent cx="400743" cy="184067"/>
                <wp:effectExtent l="0" t="0" r="0" b="0"/>
                <wp:wrapNone/>
                <wp:docPr id="185275301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743" cy="184067"/>
                        </a:xfrm>
                        <a:prstGeom prst="rect">
                          <a:avLst/>
                        </a:prstGeom>
                        <a:noFill/>
                        <a:ln w="9525">
                          <a:noFill/>
                          <a:miter lim="800000"/>
                          <a:headEnd/>
                          <a:tailEnd/>
                        </a:ln>
                      </wps:spPr>
                      <wps:txbx>
                        <w:txbxContent>
                          <w:p w14:paraId="6D1BDDA5" w14:textId="77777777" w:rsidR="00DA1D90" w:rsidRPr="001274EF" w:rsidRDefault="00DA1D90" w:rsidP="00DA1D90">
                            <w:pPr>
                              <w:pStyle w:val="NormalWeb"/>
                              <w:spacing w:after="0"/>
                              <w:jc w:val="center"/>
                              <w:rPr>
                                <w:rFonts w:asciiTheme="minorBidi" w:hAnsiTheme="minorBidi" w:cstheme="minorBidi"/>
                                <w:color w:val="171717" w:themeColor="background2" w:themeShade="1A"/>
                                <w:sz w:val="14"/>
                                <w:szCs w:val="14"/>
                              </w:rPr>
                            </w:pPr>
                            <w:r w:rsidRPr="001274EF">
                              <w:rPr>
                                <w:rFonts w:asciiTheme="minorBidi" w:hAnsiTheme="minorBidi" w:cstheme="minorBidi"/>
                                <w:sz w:val="14"/>
                                <w:szCs w:val="14"/>
                              </w:rPr>
                              <w:t>10 %</w:t>
                            </w:r>
                          </w:p>
                          <w:p w14:paraId="6112EAF1" w14:textId="77777777" w:rsidR="00DA1D90" w:rsidRPr="001274EF" w:rsidRDefault="00DA1D90" w:rsidP="00DA1D90">
                            <w:pPr>
                              <w:pStyle w:val="NormalWeb"/>
                              <w:spacing w:after="0"/>
                              <w:jc w:val="center"/>
                              <w:rPr>
                                <w:sz w:val="16"/>
                                <w:szCs w:val="16"/>
                              </w:rPr>
                            </w:pPr>
                          </w:p>
                          <w:p w14:paraId="2DCBFDE3" w14:textId="77777777" w:rsidR="00DA1D90" w:rsidRPr="001274EF" w:rsidRDefault="00DA1D90" w:rsidP="00DA1D90">
                            <w:pPr>
                              <w:pStyle w:val="NormalWeb"/>
                              <w:spacing w:after="0"/>
                              <w:jc w:val="center"/>
                              <w:rPr>
                                <w:sz w:val="14"/>
                                <w:szCs w:val="14"/>
                              </w:rPr>
                            </w:pPr>
                          </w:p>
                          <w:p w14:paraId="05D7BB3F" w14:textId="77777777" w:rsidR="00DA1D90" w:rsidRPr="001274EF" w:rsidRDefault="00DA1D90" w:rsidP="00DA1D90">
                            <w:pPr>
                              <w:spacing w:line="216" w:lineRule="auto"/>
                              <w:jc w:val="center"/>
                              <w:rPr>
                                <w:rFonts w:ascii="Arial" w:hAnsi="Arial" w:cs="Arial"/>
                                <w:sz w:val="16"/>
                                <w:szCs w:val="16"/>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B1AC0B0" id="_x0000_s2004" type="#_x0000_t202" style="position:absolute;margin-left:407.5pt;margin-top:315.4pt;width:31.55pt;height:14.5pt;z-index:252050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" filled="f" stroked="f">
                <v:textbox>
                  <w:txbxContent>
                    <w:p w14:paraId="6D1BDDA5" w14:textId="77777777" w:rsidR="00DA1D90" w:rsidRPr="001274EF" w:rsidRDefault="00DA1D90" w:rsidP="00DA1D90">
                      <w:pPr>
                        <w:pStyle w:val="NormalWeb"/>
                        <w:spacing w:after="0"/>
                        <w:jc w:val="center"/>
                        <w:rPr>
                          <w:rFonts w:asciiTheme="minorBidi" w:hAnsiTheme="minorBidi" w:cstheme="minorBidi"/>
                          <w:color w:val="171717" w:themeColor="background2" w:themeShade="1A"/>
                          <w:sz w:val="14"/>
                          <w:szCs w:val="14"/>
                        </w:rPr>
                      </w:pPr>
                      <w:r w:rsidRPr="001274EF">
                        <w:rPr>
                          <w:rFonts w:asciiTheme="minorBidi" w:hAnsiTheme="minorBidi" w:cstheme="minorBidi"/>
                          <w:sz w:val="14"/>
                          <w:szCs w:val="14"/>
                        </w:rPr>
                        <w:t>10 %</w:t>
                      </w:r>
                    </w:p>
                    <w:p w14:paraId="6112EAF1" w14:textId="77777777" w:rsidR="00DA1D90" w:rsidRPr="001274EF" w:rsidRDefault="00DA1D90" w:rsidP="00DA1D90">
                      <w:pPr>
                        <w:pStyle w:val="NormalWeb"/>
                        <w:spacing w:after="0"/>
                        <w:jc w:val="center"/>
                        <w:rPr>
                          <w:sz w:val="16"/>
                          <w:szCs w:val="16"/>
                        </w:rPr>
                      </w:pPr>
                    </w:p>
                    <w:p w14:paraId="2DCBFDE3" w14:textId="77777777" w:rsidR="00DA1D90" w:rsidRPr="001274EF" w:rsidRDefault="00DA1D90" w:rsidP="00DA1D90">
                      <w:pPr>
                        <w:pStyle w:val="NormalWeb"/>
                        <w:spacing w:after="0"/>
                        <w:jc w:val="center"/>
                        <w:rPr>
                          <w:sz w:val="14"/>
                          <w:szCs w:val="14"/>
                        </w:rPr>
                      </w:pPr>
                    </w:p>
                    <w:p w14:paraId="05D7BB3F" w14:textId="77777777" w:rsidR="00DA1D90" w:rsidRPr="001274EF" w:rsidRDefault="00DA1D90" w:rsidP="00DA1D90">
                      <w:pPr>
                        <w:spacing w:line="216" w:lineRule="auto"/>
                        <w:jc w:val="center"/>
                        <w:rPr>
                          <w:rFonts w:ascii="Arial" w:hAnsi="Arial" w:cs="Arial"/>
                          <w:sz w:val="16"/>
                          <w:szCs w:val="16"/>
                        </w:rPr>
                      </w:pPr>
                    </w:p>
                  </w:txbxContent>
                </v:textbox>
              </v:shape>
            </w:pict>
          </mc:Fallback>
        </mc:AlternateContent>
      </w:r>
      <w:r w:rsidR="00786634" w:rsidRPr="00EB3CC0">
        <w:rPr>
          <w:rFonts w:ascii="Calibri" w:eastAsia="Aptos" w:hAnsi="Calibri" w:cs="Calibri"/>
        </w:rPr>
        <mc:AlternateContent>
          <mc:Choice Requires="wps">
            <w:drawing>
              <wp:anchor distT="0" distB="0" distL="114300" distR="114300" simplePos="0" relativeHeight="252060672" behindDoc="0" locked="0" layoutInCell="1" allowOverlap="1" wp14:anchorId="084BD2CB" wp14:editId="2A13CF88">
                <wp:simplePos x="0" y="0"/>
                <wp:positionH relativeFrom="column">
                  <wp:posOffset>5040960</wp:posOffset>
                </wp:positionH>
                <wp:positionV relativeFrom="paragraph">
                  <wp:posOffset>4177227</wp:posOffset>
                </wp:positionV>
                <wp:extent cx="827405" cy="350322"/>
                <wp:effectExtent l="0" t="0" r="0" b="0"/>
                <wp:wrapNone/>
                <wp:docPr id="59538629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27405" cy="350322"/>
                        </a:xfrm>
                        <a:prstGeom prst="rect">
                          <a:avLst/>
                        </a:prstGeom>
                        <a:noFill/>
                        <a:ln w="9525">
                          <a:noFill/>
                          <a:miter lim="800000"/>
                          <a:headEnd/>
                          <a:tailEnd/>
                        </a:ln>
                      </wps:spPr>
                      <wps:txbx>
                        <w:txbxContent>
                          <w:p w14:paraId="485ABA3B" w14:textId="7FF5671F" w:rsidR="00DA1D90" w:rsidRPr="001274EF" w:rsidRDefault="00DA1D90" w:rsidP="00DA1D90">
                            <w:pPr>
                              <w:pStyle w:val="NormalWeb"/>
                              <w:spacing w:after="0"/>
                              <w:jc w:val="center"/>
                              <w:rPr>
                                <w:rFonts w:asciiTheme="minorBidi" w:hAnsiTheme="minorBidi" w:cstheme="minorBidi"/>
                                <w:color w:val="336699"/>
                                <w:sz w:val="14"/>
                                <w:szCs w:val="14"/>
                              </w:rPr>
                            </w:pPr>
                            <w:r w:rsidRPr="001274EF">
                              <w:rPr>
                                <w:rFonts w:asciiTheme="minorBidi" w:hAnsiTheme="minorBidi" w:cstheme="minorBidi"/>
                                <w:color w:val="336699"/>
                                <w:sz w:val="14"/>
                                <w:szCs w:val="14"/>
                              </w:rPr>
                              <w:t>200 milliards</w:t>
                            </w:r>
                            <w:r w:rsidR="00786634" w:rsidRPr="001274EF">
                              <w:rPr>
                                <w:rFonts w:asciiTheme="minorBidi" w:hAnsiTheme="minorBidi" w:cstheme="minorBidi"/>
                                <w:color w:val="336699"/>
                                <w:sz w:val="14"/>
                                <w:szCs w:val="14"/>
                              </w:rPr>
                              <w:br/>
                            </w:r>
                            <w:r w:rsidRPr="001274EF">
                              <w:rPr>
                                <w:rFonts w:asciiTheme="minorBidi" w:hAnsiTheme="minorBidi" w:cstheme="minorBidi"/>
                                <w:color w:val="336699"/>
                                <w:sz w:val="14"/>
                                <w:szCs w:val="14"/>
                              </w:rPr>
                              <w:t>de dollars</w:t>
                            </w:r>
                          </w:p>
                          <w:p w14:paraId="5BA74D50" w14:textId="77777777" w:rsidR="00DA1D90" w:rsidRPr="001274EF" w:rsidRDefault="00DA1D90" w:rsidP="00DA1D90">
                            <w:pPr>
                              <w:pStyle w:val="NormalWeb"/>
                              <w:spacing w:after="0"/>
                              <w:jc w:val="center"/>
                              <w:rPr>
                                <w:sz w:val="16"/>
                                <w:szCs w:val="16"/>
                              </w:rPr>
                            </w:pPr>
                          </w:p>
                          <w:p w14:paraId="3C4DD4C6" w14:textId="77777777" w:rsidR="00DA1D90" w:rsidRPr="001274EF" w:rsidRDefault="00DA1D90" w:rsidP="00DA1D90">
                            <w:pPr>
                              <w:pStyle w:val="NormalWeb"/>
                              <w:spacing w:after="0"/>
                              <w:jc w:val="center"/>
                              <w:rPr>
                                <w:sz w:val="14"/>
                                <w:szCs w:val="14"/>
                              </w:rPr>
                            </w:pPr>
                          </w:p>
                          <w:p w14:paraId="10E87A30" w14:textId="77777777" w:rsidR="00DA1D90" w:rsidRPr="001274EF" w:rsidRDefault="00DA1D90" w:rsidP="00DA1D90">
                            <w:pPr>
                              <w:spacing w:line="216" w:lineRule="auto"/>
                              <w:jc w:val="center"/>
                              <w:rPr>
                                <w:rFonts w:ascii="Arial" w:hAnsi="Arial" w:cs="Arial"/>
                                <w:sz w:val="16"/>
                                <w:szCs w:val="16"/>
                              </w:rPr>
                            </w:pPr>
                          </w:p>
                        </w:txbxContent>
                      </wps:txbx>
                      <wps:bodyPr rot="0" vert="horz" wrap="square" lIns="91440" tIns="45720" rIns="91440" bIns="45720" anchor="t" anchorCtr="0">
                        <a:noAutofit/>
                      </wps:bodyPr>
                    </wps:wsp>
                  </a:graphicData>
                </a:graphic>
                <wp14:sizeRelV relativeFrom="margin">
                  <wp14:pctHeight>0</wp14:pctHeight>
                </wp14:sizeRelV>
              </wp:anchor>
            </w:drawing>
          </mc:Choice>
          <mc:Fallback>
            <w:pict>
              <v:shape w14:anchorId="084BD2CB" id="_x0000_s2005" type="#_x0000_t202" style="position:absolute;margin-left:396.95pt;margin-top:328.9pt;width:65.15pt;height:27.6pt;z-index:2520606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" filled="f" stroked="f">
                <v:textbox>
                  <w:txbxContent>
                    <w:p w14:paraId="485ABA3B" w14:textId="7FF5671F" w:rsidR="00DA1D90" w:rsidRPr="001274EF" w:rsidRDefault="00DA1D90" w:rsidP="00DA1D90">
                      <w:pPr>
                        <w:pStyle w:val="NormalWeb"/>
                        <w:spacing w:after="0"/>
                        <w:jc w:val="center"/>
                        <w:rPr>
                          <w:rFonts w:asciiTheme="minorBidi" w:hAnsiTheme="minorBidi" w:cstheme="minorBidi"/>
                          <w:color w:val="336699"/>
                          <w:sz w:val="14"/>
                          <w:szCs w:val="14"/>
                        </w:rPr>
                      </w:pPr>
                      <w:r w:rsidRPr="001274EF">
                        <w:rPr>
                          <w:rFonts w:asciiTheme="minorBidi" w:hAnsiTheme="minorBidi" w:cstheme="minorBidi"/>
                          <w:color w:val="336699"/>
                          <w:sz w:val="14"/>
                          <w:szCs w:val="14"/>
                        </w:rPr>
                        <w:t>200 milliards</w:t>
                      </w:r>
                      <w:r w:rsidR="00786634" w:rsidRPr="001274EF">
                        <w:rPr>
                          <w:rFonts w:asciiTheme="minorBidi" w:hAnsiTheme="minorBidi" w:cstheme="minorBidi"/>
                          <w:color w:val="336699"/>
                          <w:sz w:val="14"/>
                          <w:szCs w:val="14"/>
                        </w:rPr>
                        <w:br/>
                      </w:r>
                      <w:r w:rsidRPr="001274EF">
                        <w:rPr>
                          <w:rFonts w:asciiTheme="minorBidi" w:hAnsiTheme="minorBidi" w:cstheme="minorBidi"/>
                          <w:color w:val="336699"/>
                          <w:sz w:val="14"/>
                          <w:szCs w:val="14"/>
                        </w:rPr>
                        <w:t>de dollars</w:t>
                      </w:r>
                    </w:p>
                    <w:p w14:paraId="5BA74D50" w14:textId="77777777" w:rsidR="00DA1D90" w:rsidRPr="001274EF" w:rsidRDefault="00DA1D90" w:rsidP="00DA1D90">
                      <w:pPr>
                        <w:pStyle w:val="NormalWeb"/>
                        <w:spacing w:after="0"/>
                        <w:jc w:val="center"/>
                        <w:rPr>
                          <w:sz w:val="16"/>
                          <w:szCs w:val="16"/>
                        </w:rPr>
                      </w:pPr>
                    </w:p>
                    <w:p w14:paraId="3C4DD4C6" w14:textId="77777777" w:rsidR="00DA1D90" w:rsidRPr="001274EF" w:rsidRDefault="00DA1D90" w:rsidP="00DA1D90">
                      <w:pPr>
                        <w:pStyle w:val="NormalWeb"/>
                        <w:spacing w:after="0"/>
                        <w:jc w:val="center"/>
                        <w:rPr>
                          <w:sz w:val="14"/>
                          <w:szCs w:val="14"/>
                        </w:rPr>
                      </w:pPr>
                    </w:p>
                    <w:p w14:paraId="10E87A30" w14:textId="77777777" w:rsidR="00DA1D90" w:rsidRPr="001274EF" w:rsidRDefault="00DA1D90" w:rsidP="00DA1D90">
                      <w:pPr>
                        <w:spacing w:line="216" w:lineRule="auto"/>
                        <w:jc w:val="center"/>
                        <w:rPr>
                          <w:rFonts w:ascii="Arial" w:hAnsi="Arial" w:cs="Arial"/>
                          <w:sz w:val="16"/>
                          <w:szCs w:val="16"/>
                        </w:rPr>
                      </w:pPr>
                    </w:p>
                  </w:txbxContent>
                </v:textbox>
              </v:shape>
            </w:pict>
          </mc:Fallback>
        </mc:AlternateContent>
      </w:r>
      <w:r w:rsidR="00786634" w:rsidRPr="00EB3CC0">
        <w:rPr>
          <w:rFonts w:ascii="Calibri" w:eastAsia="Aptos" w:hAnsi="Calibri" w:cs="Calibri"/>
        </w:rPr>
        <mc:AlternateContent>
          <mc:Choice Requires="wps">
            <w:drawing>
              <wp:anchor distT="0" distB="0" distL="114300" distR="114300" simplePos="0" relativeHeight="252038144" behindDoc="0" locked="0" layoutInCell="1" allowOverlap="1" wp14:anchorId="1DFB4361" wp14:editId="3737F248">
                <wp:simplePos x="0" y="0"/>
                <wp:positionH relativeFrom="column">
                  <wp:posOffset>3361236</wp:posOffset>
                </wp:positionH>
                <wp:positionV relativeFrom="paragraph">
                  <wp:posOffset>3997201</wp:posOffset>
                </wp:positionV>
                <wp:extent cx="575945" cy="221837"/>
                <wp:effectExtent l="0" t="0" r="0" b="0"/>
                <wp:wrapNone/>
                <wp:docPr id="182283733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5945" cy="221837"/>
                        </a:xfrm>
                        <a:prstGeom prst="rect">
                          <a:avLst/>
                        </a:prstGeom>
                        <a:noFill/>
                        <a:ln w="9525">
                          <a:noFill/>
                          <a:miter lim="800000"/>
                          <a:headEnd/>
                          <a:tailEnd/>
                        </a:ln>
                      </wps:spPr>
                      <wps:txbx>
                        <w:txbxContent>
                          <w:p w14:paraId="4F01B4AE" w14:textId="77777777" w:rsidR="00DA1D90" w:rsidRPr="001274EF" w:rsidRDefault="00DA1D90" w:rsidP="00DA1D90">
                            <w:pPr>
                              <w:pStyle w:val="NormalWeb"/>
                              <w:spacing w:after="0"/>
                              <w:jc w:val="center"/>
                              <w:rPr>
                                <w:rFonts w:asciiTheme="minorBidi" w:hAnsiTheme="minorBidi" w:cstheme="minorBidi"/>
                                <w:color w:val="FFFFFF" w:themeColor="background1"/>
                                <w:sz w:val="14"/>
                                <w:szCs w:val="14"/>
                              </w:rPr>
                            </w:pPr>
                            <w:r w:rsidRPr="001274EF">
                              <w:rPr>
                                <w:rFonts w:asciiTheme="minorBidi" w:hAnsiTheme="minorBidi" w:cstheme="minorBidi"/>
                                <w:color w:val="FFFFFF" w:themeColor="background1"/>
                                <w:sz w:val="14"/>
                                <w:szCs w:val="14"/>
                              </w:rPr>
                              <w:t>47 %</w:t>
                            </w:r>
                          </w:p>
                          <w:p w14:paraId="0F7D455D" w14:textId="77777777" w:rsidR="00DA1D90" w:rsidRPr="001274EF" w:rsidRDefault="00DA1D90" w:rsidP="00DA1D90">
                            <w:pPr>
                              <w:pStyle w:val="NormalWeb"/>
                              <w:spacing w:after="0"/>
                              <w:jc w:val="center"/>
                              <w:rPr>
                                <w:sz w:val="16"/>
                                <w:szCs w:val="16"/>
                              </w:rPr>
                            </w:pPr>
                          </w:p>
                          <w:p w14:paraId="53DAC592" w14:textId="77777777" w:rsidR="00DA1D90" w:rsidRPr="001274EF" w:rsidRDefault="00DA1D90" w:rsidP="00DA1D90">
                            <w:pPr>
                              <w:pStyle w:val="NormalWeb"/>
                              <w:spacing w:after="0"/>
                              <w:jc w:val="center"/>
                              <w:rPr>
                                <w:sz w:val="14"/>
                                <w:szCs w:val="14"/>
                              </w:rPr>
                            </w:pPr>
                          </w:p>
                          <w:p w14:paraId="0ADA4224" w14:textId="77777777" w:rsidR="00DA1D90" w:rsidRPr="001274EF" w:rsidRDefault="00DA1D90" w:rsidP="00DA1D90">
                            <w:pPr>
                              <w:spacing w:line="216" w:lineRule="auto"/>
                              <w:jc w:val="center"/>
                              <w:rPr>
                                <w:rFonts w:ascii="Arial" w:hAnsi="Arial" w:cs="Arial"/>
                                <w:sz w:val="16"/>
                                <w:szCs w:val="16"/>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DFB4361" id="_x0000_s2006" type="#_x0000_t202" style="position:absolute;margin-left:264.65pt;margin-top:314.75pt;width:45.35pt;height:17.45pt;z-index:252038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" filled="f" stroked="f">
                <v:textbox>
                  <w:txbxContent>
                    <w:p w14:paraId="4F01B4AE" w14:textId="77777777" w:rsidR="00DA1D90" w:rsidRPr="001274EF" w:rsidRDefault="00DA1D90" w:rsidP="00DA1D90">
                      <w:pPr>
                        <w:pStyle w:val="NormalWeb"/>
                        <w:spacing w:after="0"/>
                        <w:jc w:val="center"/>
                        <w:rPr>
                          <w:rFonts w:asciiTheme="minorBidi" w:hAnsiTheme="minorBidi" w:cstheme="minorBidi"/>
                          <w:color w:val="FFFFFF" w:themeColor="background1"/>
                          <w:sz w:val="14"/>
                          <w:szCs w:val="14"/>
                        </w:rPr>
                      </w:pPr>
                      <w:r w:rsidRPr="001274EF">
                        <w:rPr>
                          <w:rFonts w:asciiTheme="minorBidi" w:hAnsiTheme="minorBidi" w:cstheme="minorBidi"/>
                          <w:color w:val="FFFFFF" w:themeColor="background1"/>
                          <w:sz w:val="14"/>
                          <w:szCs w:val="14"/>
                        </w:rPr>
                        <w:t>47 %</w:t>
                      </w:r>
                    </w:p>
                    <w:p w14:paraId="0F7D455D" w14:textId="77777777" w:rsidR="00DA1D90" w:rsidRPr="001274EF" w:rsidRDefault="00DA1D90" w:rsidP="00DA1D90">
                      <w:pPr>
                        <w:pStyle w:val="NormalWeb"/>
                        <w:spacing w:after="0"/>
                        <w:jc w:val="center"/>
                        <w:rPr>
                          <w:sz w:val="16"/>
                          <w:szCs w:val="16"/>
                        </w:rPr>
                      </w:pPr>
                    </w:p>
                    <w:p w14:paraId="53DAC592" w14:textId="77777777" w:rsidR="00DA1D90" w:rsidRPr="001274EF" w:rsidRDefault="00DA1D90" w:rsidP="00DA1D90">
                      <w:pPr>
                        <w:pStyle w:val="NormalWeb"/>
                        <w:spacing w:after="0"/>
                        <w:jc w:val="center"/>
                        <w:rPr>
                          <w:sz w:val="14"/>
                          <w:szCs w:val="14"/>
                        </w:rPr>
                      </w:pPr>
                    </w:p>
                    <w:p w14:paraId="0ADA4224" w14:textId="77777777" w:rsidR="00DA1D90" w:rsidRPr="001274EF" w:rsidRDefault="00DA1D90" w:rsidP="00DA1D90">
                      <w:pPr>
                        <w:spacing w:line="216" w:lineRule="auto"/>
                        <w:jc w:val="center"/>
                        <w:rPr>
                          <w:rFonts w:ascii="Arial" w:hAnsi="Arial" w:cs="Arial"/>
                          <w:sz w:val="16"/>
                          <w:szCs w:val="16"/>
                        </w:rPr>
                      </w:pPr>
                    </w:p>
                  </w:txbxContent>
                </v:textbox>
              </v:shape>
            </w:pict>
          </mc:Fallback>
        </mc:AlternateContent>
      </w:r>
      <w:r w:rsidR="00786634" w:rsidRPr="00EB3CC0">
        <w:rPr>
          <w:rFonts w:ascii="Calibri" w:eastAsia="Aptos" w:hAnsi="Calibri" w:cs="Calibri"/>
        </w:rPr>
        <mc:AlternateContent>
          <mc:Choice Requires="wps">
            <w:drawing>
              <wp:anchor distT="0" distB="0" distL="114300" distR="114300" simplePos="0" relativeHeight="252042240" behindDoc="0" locked="0" layoutInCell="1" allowOverlap="1" wp14:anchorId="0D1AD899" wp14:editId="65349A56">
                <wp:simplePos x="0" y="0"/>
                <wp:positionH relativeFrom="column">
                  <wp:posOffset>4626197</wp:posOffset>
                </wp:positionH>
                <wp:positionV relativeFrom="paragraph">
                  <wp:posOffset>3988913</wp:posOffset>
                </wp:positionV>
                <wp:extent cx="395605" cy="215900"/>
                <wp:effectExtent l="0" t="0" r="0" b="0"/>
                <wp:wrapNone/>
                <wp:docPr id="111973080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5605" cy="215900"/>
                        </a:xfrm>
                        <a:prstGeom prst="rect">
                          <a:avLst/>
                        </a:prstGeom>
                        <a:noFill/>
                        <a:ln w="9525">
                          <a:noFill/>
                          <a:miter lim="800000"/>
                          <a:headEnd/>
                          <a:tailEnd/>
                        </a:ln>
                      </wps:spPr>
                      <wps:txbx>
                        <w:txbxContent>
                          <w:p w14:paraId="72281938" w14:textId="77777777" w:rsidR="00DA1D90" w:rsidRPr="001274EF" w:rsidRDefault="00DA1D90" w:rsidP="00DA1D90">
                            <w:pPr>
                              <w:pStyle w:val="NormalWeb"/>
                              <w:spacing w:after="0"/>
                              <w:jc w:val="center"/>
                              <w:rPr>
                                <w:rFonts w:asciiTheme="minorBidi" w:hAnsiTheme="minorBidi" w:cstheme="minorBidi"/>
                                <w:color w:val="FFFFFF" w:themeColor="background1"/>
                                <w:sz w:val="14"/>
                                <w:szCs w:val="14"/>
                              </w:rPr>
                            </w:pPr>
                            <w:r w:rsidRPr="001274EF">
                              <w:rPr>
                                <w:rFonts w:asciiTheme="minorBidi" w:hAnsiTheme="minorBidi" w:cstheme="minorBidi"/>
                                <w:color w:val="FFFFFF" w:themeColor="background1"/>
                                <w:sz w:val="14"/>
                                <w:szCs w:val="14"/>
                              </w:rPr>
                              <w:t>8 %</w:t>
                            </w:r>
                          </w:p>
                          <w:p w14:paraId="075C77C0" w14:textId="77777777" w:rsidR="00DA1D90" w:rsidRPr="001274EF" w:rsidRDefault="00DA1D90" w:rsidP="00DA1D90">
                            <w:pPr>
                              <w:pStyle w:val="NormalWeb"/>
                              <w:spacing w:after="0"/>
                              <w:jc w:val="center"/>
                              <w:rPr>
                                <w:sz w:val="16"/>
                                <w:szCs w:val="16"/>
                              </w:rPr>
                            </w:pPr>
                          </w:p>
                          <w:p w14:paraId="016AC4B7" w14:textId="77777777" w:rsidR="00DA1D90" w:rsidRPr="001274EF" w:rsidRDefault="00DA1D90" w:rsidP="00DA1D90">
                            <w:pPr>
                              <w:pStyle w:val="NormalWeb"/>
                              <w:spacing w:after="0"/>
                              <w:jc w:val="center"/>
                              <w:rPr>
                                <w:sz w:val="14"/>
                                <w:szCs w:val="14"/>
                              </w:rPr>
                            </w:pPr>
                          </w:p>
                          <w:p w14:paraId="78094A4A" w14:textId="77777777" w:rsidR="00DA1D90" w:rsidRPr="001274EF" w:rsidRDefault="00DA1D90" w:rsidP="00DA1D90">
                            <w:pPr>
                              <w:spacing w:line="216" w:lineRule="auto"/>
                              <w:jc w:val="center"/>
                              <w:rPr>
                                <w:rFonts w:ascii="Arial" w:hAnsi="Arial" w:cs="Arial"/>
                                <w:sz w:val="16"/>
                                <w:szCs w:val="16"/>
                              </w:rPr>
                            </w:pPr>
                          </w:p>
                        </w:txbxContent>
                      </wps:txbx>
                      <wps:bodyPr rot="0" vert="horz" wrap="square" lIns="91440" tIns="45720" rIns="91440" bIns="45720" anchor="t" anchorCtr="0">
                        <a:noAutofit/>
                      </wps:bodyPr>
                    </wps:wsp>
                  </a:graphicData>
                </a:graphic>
              </wp:anchor>
            </w:drawing>
          </mc:Choice>
          <mc:Fallback>
            <w:pict>
              <v:shape w14:anchorId="0D1AD899" id="_x0000_s2007" type="#_x0000_t202" style="position:absolute;margin-left:364.25pt;margin-top:314.1pt;width:31.15pt;height:17pt;z-index:2520422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" filled="f" stroked="f">
                <v:textbox>
                  <w:txbxContent>
                    <w:p w14:paraId="72281938" w14:textId="77777777" w:rsidR="00DA1D90" w:rsidRPr="001274EF" w:rsidRDefault="00DA1D90" w:rsidP="00DA1D90">
                      <w:pPr>
                        <w:pStyle w:val="NormalWeb"/>
                        <w:spacing w:after="0"/>
                        <w:jc w:val="center"/>
                        <w:rPr>
                          <w:rFonts w:asciiTheme="minorBidi" w:hAnsiTheme="minorBidi" w:cstheme="minorBidi"/>
                          <w:color w:val="FFFFFF" w:themeColor="background1"/>
                          <w:sz w:val="14"/>
                          <w:szCs w:val="14"/>
                        </w:rPr>
                      </w:pPr>
                      <w:r w:rsidRPr="001274EF">
                        <w:rPr>
                          <w:rFonts w:asciiTheme="minorBidi" w:hAnsiTheme="minorBidi" w:cstheme="minorBidi"/>
                          <w:color w:val="FFFFFF" w:themeColor="background1"/>
                          <w:sz w:val="14"/>
                          <w:szCs w:val="14"/>
                        </w:rPr>
                        <w:t>8 %</w:t>
                      </w:r>
                    </w:p>
                    <w:p w14:paraId="075C77C0" w14:textId="77777777" w:rsidR="00DA1D90" w:rsidRPr="001274EF" w:rsidRDefault="00DA1D90" w:rsidP="00DA1D90">
                      <w:pPr>
                        <w:pStyle w:val="NormalWeb"/>
                        <w:spacing w:after="0"/>
                        <w:jc w:val="center"/>
                        <w:rPr>
                          <w:sz w:val="16"/>
                          <w:szCs w:val="16"/>
                        </w:rPr>
                      </w:pPr>
                    </w:p>
                    <w:p w14:paraId="016AC4B7" w14:textId="77777777" w:rsidR="00DA1D90" w:rsidRPr="001274EF" w:rsidRDefault="00DA1D90" w:rsidP="00DA1D90">
                      <w:pPr>
                        <w:pStyle w:val="NormalWeb"/>
                        <w:spacing w:after="0"/>
                        <w:jc w:val="center"/>
                        <w:rPr>
                          <w:sz w:val="14"/>
                          <w:szCs w:val="14"/>
                        </w:rPr>
                      </w:pPr>
                    </w:p>
                    <w:p w14:paraId="78094A4A" w14:textId="77777777" w:rsidR="00DA1D90" w:rsidRPr="001274EF" w:rsidRDefault="00DA1D90" w:rsidP="00DA1D90">
                      <w:pPr>
                        <w:spacing w:line="216" w:lineRule="auto"/>
                        <w:jc w:val="center"/>
                        <w:rPr>
                          <w:rFonts w:ascii="Arial" w:hAnsi="Arial" w:cs="Arial"/>
                          <w:sz w:val="16"/>
                          <w:szCs w:val="16"/>
                        </w:rPr>
                      </w:pPr>
                    </w:p>
                  </w:txbxContent>
                </v:textbox>
              </v:shape>
            </w:pict>
          </mc:Fallback>
        </mc:AlternateContent>
      </w:r>
      <w:r w:rsidR="00A53C14" w:rsidRPr="00EB3CC0">
        <w:rPr>
          <w:rFonts w:ascii="Calibri" w:eastAsia="Aptos" w:hAnsi="Calibri" w:cs="Calibri"/>
        </w:rPr>
        <mc:AlternateContent>
          <mc:Choice Requires="wps">
            <w:drawing>
              <wp:anchor distT="0" distB="0" distL="114300" distR="114300" simplePos="0" relativeHeight="252058624" behindDoc="0" locked="0" layoutInCell="1" allowOverlap="1" wp14:anchorId="0A6492F9" wp14:editId="66F453E7">
                <wp:simplePos x="0" y="0"/>
                <wp:positionH relativeFrom="column">
                  <wp:posOffset>4715923</wp:posOffset>
                </wp:positionH>
                <wp:positionV relativeFrom="paragraph">
                  <wp:posOffset>4173426</wp:posOffset>
                </wp:positionV>
                <wp:extent cx="368135" cy="201881"/>
                <wp:effectExtent l="0" t="0" r="0" b="0"/>
                <wp:wrapNone/>
                <wp:docPr id="61803683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8135" cy="201881"/>
                        </a:xfrm>
                        <a:prstGeom prst="rect">
                          <a:avLst/>
                        </a:prstGeom>
                        <a:noFill/>
                        <a:ln w="9525">
                          <a:noFill/>
                          <a:miter lim="800000"/>
                          <a:headEnd/>
                          <a:tailEnd/>
                        </a:ln>
                      </wps:spPr>
                      <wps:txbx>
                        <w:txbxContent>
                          <w:p w14:paraId="53E4204A" w14:textId="77777777" w:rsidR="00DA1D90" w:rsidRPr="001274EF" w:rsidRDefault="00DA1D90" w:rsidP="00DA1D90">
                            <w:pPr>
                              <w:pStyle w:val="NormalWeb"/>
                              <w:spacing w:after="0"/>
                              <w:jc w:val="center"/>
                              <w:rPr>
                                <w:rFonts w:asciiTheme="minorBidi" w:hAnsiTheme="minorBidi" w:cstheme="minorBidi"/>
                                <w:color w:val="336699"/>
                                <w:sz w:val="14"/>
                                <w:szCs w:val="14"/>
                              </w:rPr>
                            </w:pPr>
                            <w:r w:rsidRPr="001274EF">
                              <w:rPr>
                                <w:rFonts w:asciiTheme="minorBidi" w:hAnsiTheme="minorBidi" w:cstheme="minorBidi"/>
                                <w:color w:val="336699"/>
                                <w:sz w:val="14"/>
                                <w:szCs w:val="14"/>
                              </w:rPr>
                              <w:t>150</w:t>
                            </w:r>
                          </w:p>
                          <w:p w14:paraId="71B7AA45" w14:textId="77777777" w:rsidR="00DA1D90" w:rsidRPr="001274EF" w:rsidRDefault="00DA1D90" w:rsidP="00DA1D90">
                            <w:pPr>
                              <w:pStyle w:val="NormalWeb"/>
                              <w:spacing w:after="0"/>
                              <w:jc w:val="center"/>
                              <w:rPr>
                                <w:sz w:val="16"/>
                                <w:szCs w:val="16"/>
                              </w:rPr>
                            </w:pPr>
                          </w:p>
                          <w:p w14:paraId="2E0C0EC8" w14:textId="77777777" w:rsidR="00DA1D90" w:rsidRPr="001274EF" w:rsidRDefault="00DA1D90" w:rsidP="00DA1D90">
                            <w:pPr>
                              <w:pStyle w:val="NormalWeb"/>
                              <w:spacing w:after="0"/>
                              <w:jc w:val="center"/>
                              <w:rPr>
                                <w:sz w:val="14"/>
                                <w:szCs w:val="14"/>
                              </w:rPr>
                            </w:pPr>
                          </w:p>
                          <w:p w14:paraId="1F9FCFEC" w14:textId="77777777" w:rsidR="00DA1D90" w:rsidRPr="001274EF" w:rsidRDefault="00DA1D90" w:rsidP="00DA1D90">
                            <w:pPr>
                              <w:spacing w:line="216" w:lineRule="auto"/>
                              <w:jc w:val="center"/>
                              <w:rPr>
                                <w:rFonts w:ascii="Arial" w:hAnsi="Arial" w:cs="Arial"/>
                                <w:sz w:val="16"/>
                                <w:szCs w:val="16"/>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A6492F9" id="_x0000_s2008" type="#_x0000_t202" style="position:absolute;margin-left:371.35pt;margin-top:328.6pt;width:29pt;height:15.9pt;z-index:252058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" filled="f" stroked="f">
                <v:textbox>
                  <w:txbxContent>
                    <w:p w14:paraId="53E4204A" w14:textId="77777777" w:rsidR="00DA1D90" w:rsidRPr="001274EF" w:rsidRDefault="00DA1D90" w:rsidP="00DA1D90">
                      <w:pPr>
                        <w:pStyle w:val="NormalWeb"/>
                        <w:spacing w:after="0"/>
                        <w:jc w:val="center"/>
                        <w:rPr>
                          <w:rFonts w:asciiTheme="minorBidi" w:hAnsiTheme="minorBidi" w:cstheme="minorBidi"/>
                          <w:color w:val="336699"/>
                          <w:sz w:val="14"/>
                          <w:szCs w:val="14"/>
                        </w:rPr>
                      </w:pPr>
                      <w:r w:rsidRPr="001274EF">
                        <w:rPr>
                          <w:rFonts w:asciiTheme="minorBidi" w:hAnsiTheme="minorBidi" w:cstheme="minorBidi"/>
                          <w:color w:val="336699"/>
                          <w:sz w:val="14"/>
                          <w:szCs w:val="14"/>
                        </w:rPr>
                        <w:t>150</w:t>
                      </w:r>
                    </w:p>
                    <w:p w14:paraId="71B7AA45" w14:textId="77777777" w:rsidR="00DA1D90" w:rsidRPr="001274EF" w:rsidRDefault="00DA1D90" w:rsidP="00DA1D90">
                      <w:pPr>
                        <w:pStyle w:val="NormalWeb"/>
                        <w:spacing w:after="0"/>
                        <w:jc w:val="center"/>
                        <w:rPr>
                          <w:sz w:val="16"/>
                          <w:szCs w:val="16"/>
                        </w:rPr>
                      </w:pPr>
                    </w:p>
                    <w:p w14:paraId="2E0C0EC8" w14:textId="77777777" w:rsidR="00DA1D90" w:rsidRPr="001274EF" w:rsidRDefault="00DA1D90" w:rsidP="00DA1D90">
                      <w:pPr>
                        <w:pStyle w:val="NormalWeb"/>
                        <w:spacing w:after="0"/>
                        <w:jc w:val="center"/>
                        <w:rPr>
                          <w:sz w:val="14"/>
                          <w:szCs w:val="14"/>
                        </w:rPr>
                      </w:pPr>
                    </w:p>
                    <w:p w14:paraId="1F9FCFEC" w14:textId="77777777" w:rsidR="00DA1D90" w:rsidRPr="001274EF" w:rsidRDefault="00DA1D90" w:rsidP="00DA1D90">
                      <w:pPr>
                        <w:spacing w:line="216" w:lineRule="auto"/>
                        <w:jc w:val="center"/>
                        <w:rPr>
                          <w:rFonts w:ascii="Arial" w:hAnsi="Arial" w:cs="Arial"/>
                          <w:sz w:val="16"/>
                          <w:szCs w:val="16"/>
                        </w:rPr>
                      </w:pPr>
                    </w:p>
                  </w:txbxContent>
                </v:textbox>
              </v:shape>
            </w:pict>
          </mc:Fallback>
        </mc:AlternateContent>
      </w:r>
      <w:r w:rsidR="00A53C14" w:rsidRPr="00EB3CC0">
        <w:rPr>
          <w:rFonts w:ascii="Calibri" w:eastAsia="Aptos" w:hAnsi="Calibri" w:cs="Calibri"/>
        </w:rPr>
        <mc:AlternateContent>
          <mc:Choice Requires="wps">
            <w:drawing>
              <wp:anchor distT="0" distB="0" distL="114300" distR="114300" simplePos="0" relativeHeight="252040192" behindDoc="0" locked="0" layoutInCell="1" allowOverlap="1" wp14:anchorId="1F0960AD" wp14:editId="59951186">
                <wp:simplePos x="0" y="0"/>
                <wp:positionH relativeFrom="column">
                  <wp:posOffset>4227830</wp:posOffset>
                </wp:positionH>
                <wp:positionV relativeFrom="paragraph">
                  <wp:posOffset>4005209</wp:posOffset>
                </wp:positionV>
                <wp:extent cx="528452" cy="287086"/>
                <wp:effectExtent l="0" t="0" r="0" b="0"/>
                <wp:wrapNone/>
                <wp:docPr id="119262196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8452" cy="287086"/>
                        </a:xfrm>
                        <a:prstGeom prst="rect">
                          <a:avLst/>
                        </a:prstGeom>
                        <a:noFill/>
                        <a:ln w="9525">
                          <a:noFill/>
                          <a:miter lim="800000"/>
                          <a:headEnd/>
                          <a:tailEnd/>
                        </a:ln>
                      </wps:spPr>
                      <wps:txbx>
                        <w:txbxContent>
                          <w:p w14:paraId="55BE3DC7" w14:textId="77777777" w:rsidR="00DA1D90" w:rsidRPr="001274EF" w:rsidRDefault="00DA1D90" w:rsidP="00DA1D90">
                            <w:pPr>
                              <w:pStyle w:val="NormalWeb"/>
                              <w:spacing w:after="0"/>
                              <w:jc w:val="center"/>
                              <w:rPr>
                                <w:color w:val="FFFFFF" w:themeColor="background1"/>
                                <w:sz w:val="14"/>
                                <w:szCs w:val="14"/>
                              </w:rPr>
                            </w:pPr>
                            <w:r w:rsidRPr="001274EF">
                              <w:rPr>
                                <w:rFonts w:asciiTheme="minorBidi" w:hAnsiTheme="minorBidi" w:cstheme="minorBidi"/>
                                <w:color w:val="FFFFFF" w:themeColor="background1"/>
                                <w:sz w:val="14"/>
                                <w:szCs w:val="14"/>
                              </w:rPr>
                              <w:t>21 %</w:t>
                            </w:r>
                          </w:p>
                          <w:p w14:paraId="7E54ED68" w14:textId="77777777" w:rsidR="00DA1D90" w:rsidRPr="001274EF" w:rsidRDefault="00DA1D90" w:rsidP="00DA1D90">
                            <w:pPr>
                              <w:pStyle w:val="NormalWeb"/>
                              <w:spacing w:after="0"/>
                              <w:jc w:val="center"/>
                              <w:rPr>
                                <w:sz w:val="16"/>
                                <w:szCs w:val="16"/>
                              </w:rPr>
                            </w:pPr>
                          </w:p>
                          <w:p w14:paraId="1B24A120" w14:textId="77777777" w:rsidR="00DA1D90" w:rsidRPr="001274EF" w:rsidRDefault="00DA1D90" w:rsidP="00DA1D90">
                            <w:pPr>
                              <w:pStyle w:val="NormalWeb"/>
                              <w:spacing w:after="0"/>
                              <w:jc w:val="center"/>
                              <w:rPr>
                                <w:sz w:val="14"/>
                                <w:szCs w:val="14"/>
                              </w:rPr>
                            </w:pPr>
                          </w:p>
                          <w:p w14:paraId="6746034B" w14:textId="77777777" w:rsidR="00DA1D90" w:rsidRPr="001274EF" w:rsidRDefault="00DA1D90" w:rsidP="00DA1D90">
                            <w:pPr>
                              <w:spacing w:line="216" w:lineRule="auto"/>
                              <w:jc w:val="center"/>
                              <w:rPr>
                                <w:rFonts w:ascii="Arial" w:hAnsi="Arial" w:cs="Arial"/>
                                <w:sz w:val="16"/>
                                <w:szCs w:val="16"/>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F0960AD" id="_x0000_s2009" type="#_x0000_t202" style="position:absolute;margin-left:332.9pt;margin-top:315.35pt;width:41.6pt;height:22.6pt;z-index:252040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" filled="f" stroked="f">
                <v:textbox>
                  <w:txbxContent>
                    <w:p w14:paraId="55BE3DC7" w14:textId="77777777" w:rsidR="00DA1D90" w:rsidRPr="001274EF" w:rsidRDefault="00DA1D90" w:rsidP="00DA1D90">
                      <w:pPr>
                        <w:pStyle w:val="NormalWeb"/>
                        <w:spacing w:after="0"/>
                        <w:jc w:val="center"/>
                        <w:rPr>
                          <w:color w:val="FFFFFF" w:themeColor="background1"/>
                          <w:sz w:val="14"/>
                          <w:szCs w:val="14"/>
                        </w:rPr>
                      </w:pPr>
                      <w:r w:rsidRPr="001274EF">
                        <w:rPr>
                          <w:rFonts w:asciiTheme="minorBidi" w:hAnsiTheme="minorBidi" w:cstheme="minorBidi"/>
                          <w:color w:val="FFFFFF" w:themeColor="background1"/>
                          <w:sz w:val="14"/>
                          <w:szCs w:val="14"/>
                        </w:rPr>
                        <w:t>21 %</w:t>
                      </w:r>
                    </w:p>
                    <w:p w14:paraId="7E54ED68" w14:textId="77777777" w:rsidR="00DA1D90" w:rsidRPr="001274EF" w:rsidRDefault="00DA1D90" w:rsidP="00DA1D90">
                      <w:pPr>
                        <w:pStyle w:val="NormalWeb"/>
                        <w:spacing w:after="0"/>
                        <w:jc w:val="center"/>
                        <w:rPr>
                          <w:sz w:val="16"/>
                          <w:szCs w:val="16"/>
                        </w:rPr>
                      </w:pPr>
                    </w:p>
                    <w:p w14:paraId="1B24A120" w14:textId="77777777" w:rsidR="00DA1D90" w:rsidRPr="001274EF" w:rsidRDefault="00DA1D90" w:rsidP="00DA1D90">
                      <w:pPr>
                        <w:pStyle w:val="NormalWeb"/>
                        <w:spacing w:after="0"/>
                        <w:jc w:val="center"/>
                        <w:rPr>
                          <w:sz w:val="14"/>
                          <w:szCs w:val="14"/>
                        </w:rPr>
                      </w:pPr>
                    </w:p>
                    <w:p w14:paraId="6746034B" w14:textId="77777777" w:rsidR="00DA1D90" w:rsidRPr="001274EF" w:rsidRDefault="00DA1D90" w:rsidP="00DA1D90">
                      <w:pPr>
                        <w:spacing w:line="216" w:lineRule="auto"/>
                        <w:jc w:val="center"/>
                        <w:rPr>
                          <w:rFonts w:ascii="Arial" w:hAnsi="Arial" w:cs="Arial"/>
                          <w:sz w:val="16"/>
                          <w:szCs w:val="16"/>
                        </w:rPr>
                      </w:pPr>
                    </w:p>
                  </w:txbxContent>
                </v:textbox>
              </v:shape>
            </w:pict>
          </mc:Fallback>
        </mc:AlternateContent>
      </w:r>
      <w:r w:rsidR="00A53C14" w:rsidRPr="00EB3CC0">
        <w:rPr>
          <w:rFonts w:ascii="Calibri" w:eastAsia="Aptos" w:hAnsi="Calibri" w:cs="Calibri"/>
        </w:rPr>
        <mc:AlternateContent>
          <mc:Choice Requires="wps">
            <w:drawing>
              <wp:anchor distT="0" distB="0" distL="114300" distR="114300" simplePos="0" relativeHeight="252056576" behindDoc="0" locked="0" layoutInCell="1" allowOverlap="1" wp14:anchorId="6EA7AF7F" wp14:editId="1C869CEE">
                <wp:simplePos x="0" y="0"/>
                <wp:positionH relativeFrom="column">
                  <wp:posOffset>3938064</wp:posOffset>
                </wp:positionH>
                <wp:positionV relativeFrom="paragraph">
                  <wp:posOffset>4177137</wp:posOffset>
                </wp:positionV>
                <wp:extent cx="431800" cy="215900"/>
                <wp:effectExtent l="0" t="0" r="0" b="0"/>
                <wp:wrapNone/>
                <wp:docPr id="159374974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1800" cy="215900"/>
                        </a:xfrm>
                        <a:prstGeom prst="rect">
                          <a:avLst/>
                        </a:prstGeom>
                        <a:noFill/>
                        <a:ln w="9525">
                          <a:noFill/>
                          <a:miter lim="800000"/>
                          <a:headEnd/>
                          <a:tailEnd/>
                        </a:ln>
                      </wps:spPr>
                      <wps:txbx>
                        <w:txbxContent>
                          <w:p w14:paraId="3537F90D" w14:textId="77777777" w:rsidR="00DA1D90" w:rsidRPr="001274EF" w:rsidRDefault="00DA1D90" w:rsidP="00DA1D90">
                            <w:pPr>
                              <w:pStyle w:val="NormalWeb"/>
                              <w:spacing w:after="0"/>
                              <w:jc w:val="center"/>
                              <w:rPr>
                                <w:rFonts w:asciiTheme="minorBidi" w:hAnsiTheme="minorBidi" w:cstheme="minorBidi"/>
                                <w:color w:val="336699"/>
                                <w:sz w:val="14"/>
                                <w:szCs w:val="14"/>
                              </w:rPr>
                            </w:pPr>
                            <w:r w:rsidRPr="001274EF">
                              <w:rPr>
                                <w:rFonts w:asciiTheme="minorBidi" w:hAnsiTheme="minorBidi" w:cstheme="minorBidi"/>
                                <w:color w:val="336699"/>
                                <w:sz w:val="14"/>
                                <w:szCs w:val="14"/>
                              </w:rPr>
                              <w:t>100</w:t>
                            </w:r>
                          </w:p>
                          <w:p w14:paraId="3F5A2EFB" w14:textId="77777777" w:rsidR="00DA1D90" w:rsidRPr="001274EF" w:rsidRDefault="00DA1D90" w:rsidP="00DA1D90">
                            <w:pPr>
                              <w:pStyle w:val="NormalWeb"/>
                              <w:spacing w:after="0"/>
                              <w:jc w:val="center"/>
                              <w:rPr>
                                <w:sz w:val="16"/>
                                <w:szCs w:val="16"/>
                              </w:rPr>
                            </w:pPr>
                          </w:p>
                          <w:p w14:paraId="01C92310" w14:textId="77777777" w:rsidR="00DA1D90" w:rsidRPr="001274EF" w:rsidRDefault="00DA1D90" w:rsidP="00DA1D90">
                            <w:pPr>
                              <w:pStyle w:val="NormalWeb"/>
                              <w:spacing w:after="0"/>
                              <w:jc w:val="center"/>
                              <w:rPr>
                                <w:sz w:val="14"/>
                                <w:szCs w:val="14"/>
                              </w:rPr>
                            </w:pPr>
                          </w:p>
                          <w:p w14:paraId="1C52C20E" w14:textId="77777777" w:rsidR="00DA1D90" w:rsidRPr="001274EF" w:rsidRDefault="00DA1D90" w:rsidP="00DA1D90">
                            <w:pPr>
                              <w:spacing w:line="216" w:lineRule="auto"/>
                              <w:jc w:val="center"/>
                              <w:rPr>
                                <w:rFonts w:ascii="Arial" w:hAnsi="Arial" w:cs="Arial"/>
                                <w:sz w:val="16"/>
                                <w:szCs w:val="16"/>
                              </w:rPr>
                            </w:pP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6EA7AF7F" id="_x0000_s2010" type="#_x0000_t202" style="position:absolute;margin-left:310.1pt;margin-top:328.9pt;width:34pt;height:17pt;z-index:2520565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" filled="f" stroked="f">
                <v:textbox>
                  <w:txbxContent>
                    <w:p w14:paraId="3537F90D" w14:textId="77777777" w:rsidR="00DA1D90" w:rsidRPr="001274EF" w:rsidRDefault="00DA1D90" w:rsidP="00DA1D90">
                      <w:pPr>
                        <w:pStyle w:val="NormalWeb"/>
                        <w:spacing w:after="0"/>
                        <w:jc w:val="center"/>
                        <w:rPr>
                          <w:rFonts w:asciiTheme="minorBidi" w:hAnsiTheme="minorBidi" w:cstheme="minorBidi"/>
                          <w:color w:val="336699"/>
                          <w:sz w:val="14"/>
                          <w:szCs w:val="14"/>
                        </w:rPr>
                      </w:pPr>
                      <w:r w:rsidRPr="001274EF">
                        <w:rPr>
                          <w:rFonts w:asciiTheme="minorBidi" w:hAnsiTheme="minorBidi" w:cstheme="minorBidi"/>
                          <w:color w:val="336699"/>
                          <w:sz w:val="14"/>
                          <w:szCs w:val="14"/>
                        </w:rPr>
                        <w:t>100</w:t>
                      </w:r>
                    </w:p>
                    <w:p w14:paraId="3F5A2EFB" w14:textId="77777777" w:rsidR="00DA1D90" w:rsidRPr="001274EF" w:rsidRDefault="00DA1D90" w:rsidP="00DA1D90">
                      <w:pPr>
                        <w:pStyle w:val="NormalWeb"/>
                        <w:spacing w:after="0"/>
                        <w:jc w:val="center"/>
                        <w:rPr>
                          <w:sz w:val="16"/>
                          <w:szCs w:val="16"/>
                        </w:rPr>
                      </w:pPr>
                    </w:p>
                    <w:p w14:paraId="01C92310" w14:textId="77777777" w:rsidR="00DA1D90" w:rsidRPr="001274EF" w:rsidRDefault="00DA1D90" w:rsidP="00DA1D90">
                      <w:pPr>
                        <w:pStyle w:val="NormalWeb"/>
                        <w:spacing w:after="0"/>
                        <w:jc w:val="center"/>
                        <w:rPr>
                          <w:sz w:val="14"/>
                          <w:szCs w:val="14"/>
                        </w:rPr>
                      </w:pPr>
                    </w:p>
                    <w:p w14:paraId="1C52C20E" w14:textId="77777777" w:rsidR="00DA1D90" w:rsidRPr="001274EF" w:rsidRDefault="00DA1D90" w:rsidP="00DA1D90">
                      <w:pPr>
                        <w:spacing w:line="216" w:lineRule="auto"/>
                        <w:jc w:val="center"/>
                        <w:rPr>
                          <w:rFonts w:ascii="Arial" w:hAnsi="Arial" w:cs="Arial"/>
                          <w:sz w:val="16"/>
                          <w:szCs w:val="16"/>
                        </w:rPr>
                      </w:pPr>
                    </w:p>
                  </w:txbxContent>
                </v:textbox>
              </v:shape>
            </w:pict>
          </mc:Fallback>
        </mc:AlternateContent>
      </w:r>
      <w:r w:rsidR="00A53C14" w:rsidRPr="00EB3CC0">
        <w:rPr>
          <w:rFonts w:ascii="Calibri" w:eastAsia="Aptos" w:hAnsi="Calibri" w:cs="Calibri"/>
        </w:rPr>
        <mc:AlternateContent>
          <mc:Choice Requires="wps">
            <w:drawing>
              <wp:anchor distT="0" distB="0" distL="114300" distR="114300" simplePos="0" relativeHeight="252054528" behindDoc="0" locked="0" layoutInCell="1" allowOverlap="1" wp14:anchorId="3D3E3623" wp14:editId="32F95746">
                <wp:simplePos x="0" y="0"/>
                <wp:positionH relativeFrom="column">
                  <wp:posOffset>3496459</wp:posOffset>
                </wp:positionH>
                <wp:positionV relativeFrom="paragraph">
                  <wp:posOffset>4187586</wp:posOffset>
                </wp:positionV>
                <wp:extent cx="301271" cy="197485"/>
                <wp:effectExtent l="0" t="0" r="0" b="0"/>
                <wp:wrapNone/>
                <wp:docPr id="85834558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1271" cy="197485"/>
                        </a:xfrm>
                        <a:prstGeom prst="rect">
                          <a:avLst/>
                        </a:prstGeom>
                        <a:noFill/>
                        <a:ln w="9525">
                          <a:noFill/>
                          <a:miter lim="800000"/>
                          <a:headEnd/>
                          <a:tailEnd/>
                        </a:ln>
                      </wps:spPr>
                      <wps:txbx>
                        <w:txbxContent>
                          <w:p w14:paraId="60912F73" w14:textId="77777777" w:rsidR="00DA1D90" w:rsidRPr="001274EF" w:rsidRDefault="00DA1D90" w:rsidP="00DA1D90">
                            <w:pPr>
                              <w:pStyle w:val="NormalWeb"/>
                              <w:spacing w:after="0"/>
                              <w:jc w:val="center"/>
                              <w:rPr>
                                <w:rFonts w:asciiTheme="minorBidi" w:hAnsiTheme="minorBidi" w:cstheme="minorBidi"/>
                                <w:color w:val="336699"/>
                                <w:sz w:val="14"/>
                                <w:szCs w:val="14"/>
                              </w:rPr>
                            </w:pPr>
                            <w:r w:rsidRPr="001274EF">
                              <w:rPr>
                                <w:rFonts w:asciiTheme="minorBidi" w:hAnsiTheme="minorBidi" w:cstheme="minorBidi"/>
                                <w:color w:val="336699"/>
                                <w:sz w:val="14"/>
                                <w:szCs w:val="14"/>
                              </w:rPr>
                              <w:t>50</w:t>
                            </w:r>
                          </w:p>
                          <w:p w14:paraId="3CD63B93" w14:textId="77777777" w:rsidR="00DA1D90" w:rsidRPr="001274EF" w:rsidRDefault="00DA1D90" w:rsidP="00DA1D90">
                            <w:pPr>
                              <w:pStyle w:val="NormalWeb"/>
                              <w:spacing w:after="0"/>
                              <w:jc w:val="center"/>
                              <w:rPr>
                                <w:sz w:val="16"/>
                                <w:szCs w:val="16"/>
                              </w:rPr>
                            </w:pPr>
                          </w:p>
                          <w:p w14:paraId="01B8465B" w14:textId="77777777" w:rsidR="00DA1D90" w:rsidRPr="001274EF" w:rsidRDefault="00DA1D90" w:rsidP="00DA1D90">
                            <w:pPr>
                              <w:pStyle w:val="NormalWeb"/>
                              <w:spacing w:after="0"/>
                              <w:jc w:val="center"/>
                              <w:rPr>
                                <w:sz w:val="14"/>
                                <w:szCs w:val="14"/>
                              </w:rPr>
                            </w:pPr>
                          </w:p>
                          <w:p w14:paraId="156FBD45" w14:textId="77777777" w:rsidR="00DA1D90" w:rsidRPr="001274EF" w:rsidRDefault="00DA1D90" w:rsidP="00DA1D90">
                            <w:pPr>
                              <w:spacing w:line="216" w:lineRule="auto"/>
                              <w:jc w:val="center"/>
                              <w:rPr>
                                <w:rFonts w:ascii="Arial" w:hAnsi="Arial" w:cs="Arial"/>
                                <w:sz w:val="16"/>
                                <w:szCs w:val="16"/>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D3E3623" id="_x0000_s2011" type="#_x0000_t202" style="position:absolute;margin-left:275.3pt;margin-top:329.75pt;width:23.7pt;height:15.55pt;z-index:252054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" filled="f" stroked="f">
                <v:textbox>
                  <w:txbxContent>
                    <w:p w14:paraId="60912F73" w14:textId="77777777" w:rsidR="00DA1D90" w:rsidRPr="001274EF" w:rsidRDefault="00DA1D90" w:rsidP="00DA1D90">
                      <w:pPr>
                        <w:pStyle w:val="NormalWeb"/>
                        <w:spacing w:after="0"/>
                        <w:jc w:val="center"/>
                        <w:rPr>
                          <w:rFonts w:asciiTheme="minorBidi" w:hAnsiTheme="minorBidi" w:cstheme="minorBidi"/>
                          <w:color w:val="336699"/>
                          <w:sz w:val="14"/>
                          <w:szCs w:val="14"/>
                        </w:rPr>
                      </w:pPr>
                      <w:r w:rsidRPr="001274EF">
                        <w:rPr>
                          <w:rFonts w:asciiTheme="minorBidi" w:hAnsiTheme="minorBidi" w:cstheme="minorBidi"/>
                          <w:color w:val="336699"/>
                          <w:sz w:val="14"/>
                          <w:szCs w:val="14"/>
                        </w:rPr>
                        <w:t>50</w:t>
                      </w:r>
                    </w:p>
                    <w:p w14:paraId="3CD63B93" w14:textId="77777777" w:rsidR="00DA1D90" w:rsidRPr="001274EF" w:rsidRDefault="00DA1D90" w:rsidP="00DA1D90">
                      <w:pPr>
                        <w:pStyle w:val="NormalWeb"/>
                        <w:spacing w:after="0"/>
                        <w:jc w:val="center"/>
                        <w:rPr>
                          <w:sz w:val="16"/>
                          <w:szCs w:val="16"/>
                        </w:rPr>
                      </w:pPr>
                    </w:p>
                    <w:p w14:paraId="01B8465B" w14:textId="77777777" w:rsidR="00DA1D90" w:rsidRPr="001274EF" w:rsidRDefault="00DA1D90" w:rsidP="00DA1D90">
                      <w:pPr>
                        <w:pStyle w:val="NormalWeb"/>
                        <w:spacing w:after="0"/>
                        <w:jc w:val="center"/>
                        <w:rPr>
                          <w:sz w:val="14"/>
                          <w:szCs w:val="14"/>
                        </w:rPr>
                      </w:pPr>
                    </w:p>
                    <w:p w14:paraId="156FBD45" w14:textId="77777777" w:rsidR="00DA1D90" w:rsidRPr="001274EF" w:rsidRDefault="00DA1D90" w:rsidP="00DA1D90">
                      <w:pPr>
                        <w:spacing w:line="216" w:lineRule="auto"/>
                        <w:jc w:val="center"/>
                        <w:rPr>
                          <w:rFonts w:ascii="Arial" w:hAnsi="Arial" w:cs="Arial"/>
                          <w:sz w:val="16"/>
                          <w:szCs w:val="16"/>
                        </w:rPr>
                      </w:pPr>
                    </w:p>
                  </w:txbxContent>
                </v:textbox>
              </v:shape>
            </w:pict>
          </mc:Fallback>
        </mc:AlternateContent>
      </w:r>
      <w:r w:rsidR="00F02981" w:rsidRPr="00EB3CC0">
        <w:rPr>
          <w:rFonts w:ascii="Calibri" w:eastAsia="Aptos" w:hAnsi="Calibri" w:cs="Calibri"/>
        </w:rPr>
        <mc:AlternateContent>
          <mc:Choice Requires="wps">
            <w:drawing>
              <wp:anchor distT="0" distB="0" distL="114300" distR="114300" simplePos="0" relativeHeight="252029952" behindDoc="0" locked="0" layoutInCell="1" allowOverlap="1" wp14:anchorId="636EC44C" wp14:editId="0D5047F5">
                <wp:simplePos x="0" y="0"/>
                <wp:positionH relativeFrom="column">
                  <wp:posOffset>788596</wp:posOffset>
                </wp:positionH>
                <wp:positionV relativeFrom="paragraph">
                  <wp:posOffset>4196022</wp:posOffset>
                </wp:positionV>
                <wp:extent cx="1635859" cy="285008"/>
                <wp:effectExtent l="0" t="0" r="0" b="1270"/>
                <wp:wrapNone/>
                <wp:docPr id="123278364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35859" cy="285008"/>
                        </a:xfrm>
                        <a:prstGeom prst="rect">
                          <a:avLst/>
                        </a:prstGeom>
                        <a:noFill/>
                        <a:ln w="9525">
                          <a:noFill/>
                          <a:miter lim="800000"/>
                          <a:headEnd/>
                          <a:tailEnd/>
                        </a:ln>
                      </wps:spPr>
                      <wps:txbx>
                        <w:txbxContent>
                          <w:p w14:paraId="3B58C031" w14:textId="438A96F4" w:rsidR="00DA1D90" w:rsidRPr="001274EF" w:rsidRDefault="00DA1D90" w:rsidP="00DA1D90">
                            <w:pPr>
                              <w:pStyle w:val="NormalWeb"/>
                              <w:spacing w:after="0" w:afterAutospacing="0"/>
                              <w:jc w:val="center"/>
                              <w:rPr>
                                <w:rFonts w:asciiTheme="minorBidi" w:hAnsiTheme="minorBidi" w:cstheme="minorBidi"/>
                                <w:color w:val="FFFFFF" w:themeColor="background1"/>
                                <w:sz w:val="14"/>
                                <w:szCs w:val="14"/>
                              </w:rPr>
                            </w:pPr>
                            <w:r w:rsidRPr="001274EF">
                              <w:rPr>
                                <w:rFonts w:asciiTheme="minorBidi" w:hAnsiTheme="minorBidi" w:cstheme="minorBidi"/>
                                <w:b/>
                                <w:bCs/>
                                <w:color w:val="FFFFFF" w:themeColor="background1"/>
                                <w:sz w:val="14"/>
                                <w:szCs w:val="14"/>
                              </w:rPr>
                              <w:t xml:space="preserve">10 000–25 000 milliards de </w:t>
                            </w:r>
                            <w:r w:rsidR="007B207E" w:rsidRPr="001274EF">
                              <w:rPr>
                                <w:rFonts w:asciiTheme="minorBidi" w:hAnsiTheme="minorBidi" w:cstheme="minorBidi"/>
                                <w:b/>
                                <w:bCs/>
                                <w:color w:val="FFFFFF" w:themeColor="background1"/>
                                <w:sz w:val="14"/>
                                <w:szCs w:val="14"/>
                              </w:rPr>
                              <w:t>dollars</w:t>
                            </w:r>
                          </w:p>
                          <w:p w14:paraId="56D1EE6B" w14:textId="77777777" w:rsidR="00DA1D90" w:rsidRPr="001274EF" w:rsidRDefault="00DA1D90" w:rsidP="00DA1D90">
                            <w:pPr>
                              <w:spacing w:line="216" w:lineRule="auto"/>
                              <w:jc w:val="center"/>
                              <w:rPr>
                                <w:rFonts w:asciiTheme="minorBidi" w:hAnsiTheme="minorBidi" w:cstheme="minorBidi"/>
                                <w:sz w:val="14"/>
                                <w:szCs w:val="14"/>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36EC44C" id="_x0000_s2012" type="#_x0000_t202" style="position:absolute;margin-left:62.1pt;margin-top:330.4pt;width:128.8pt;height:22.45pt;z-index:252029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" filled="f" stroked="f">
                <v:textbox>
                  <w:txbxContent>
                    <w:p w14:paraId="3B58C031" w14:textId="438A96F4" w:rsidR="00DA1D90" w:rsidRPr="001274EF" w:rsidRDefault="00DA1D90" w:rsidP="00DA1D90">
                      <w:pPr>
                        <w:pStyle w:val="NormalWeb"/>
                        <w:spacing w:after="0" w:afterAutospacing="0"/>
                        <w:jc w:val="center"/>
                        <w:rPr>
                          <w:rFonts w:asciiTheme="minorBidi" w:hAnsiTheme="minorBidi" w:cstheme="minorBidi"/>
                          <w:color w:val="FFFFFF" w:themeColor="background1"/>
                          <w:sz w:val="14"/>
                          <w:szCs w:val="14"/>
                        </w:rPr>
                      </w:pPr>
                      <w:r w:rsidRPr="001274EF">
                        <w:rPr>
                          <w:rFonts w:asciiTheme="minorBidi" w:hAnsiTheme="minorBidi" w:cstheme="minorBidi"/>
                          <w:b/>
                          <w:bCs/>
                          <w:color w:val="FFFFFF" w:themeColor="background1"/>
                          <w:sz w:val="14"/>
                          <w:szCs w:val="14"/>
                        </w:rPr>
                        <w:t xml:space="preserve">10 000–25 000 milliards de </w:t>
                      </w:r>
                      <w:r w:rsidR="007B207E" w:rsidRPr="001274EF">
                        <w:rPr>
                          <w:rFonts w:asciiTheme="minorBidi" w:hAnsiTheme="minorBidi" w:cstheme="minorBidi"/>
                          <w:b/>
                          <w:bCs/>
                          <w:color w:val="FFFFFF" w:themeColor="background1"/>
                          <w:sz w:val="14"/>
                          <w:szCs w:val="14"/>
                        </w:rPr>
                        <w:t>dollars</w:t>
                      </w:r>
                    </w:p>
                    <w:p w14:paraId="56D1EE6B" w14:textId="77777777" w:rsidR="00DA1D90" w:rsidRPr="001274EF" w:rsidRDefault="00DA1D90" w:rsidP="00DA1D90">
                      <w:pPr>
                        <w:spacing w:line="216" w:lineRule="auto"/>
                        <w:jc w:val="center"/>
                        <w:rPr>
                          <w:rFonts w:asciiTheme="minorBidi" w:hAnsiTheme="minorBidi" w:cstheme="minorBidi"/>
                          <w:sz w:val="14"/>
                          <w:szCs w:val="14"/>
                        </w:rPr>
                      </w:pPr>
                    </w:p>
                  </w:txbxContent>
                </v:textbox>
              </v:shape>
            </w:pict>
          </mc:Fallback>
        </mc:AlternateContent>
      </w:r>
      <w:r w:rsidR="00F02981" w:rsidRPr="00EB3CC0">
        <w:rPr>
          <w:rFonts w:ascii="Calibri" w:eastAsia="Aptos" w:hAnsi="Calibri" w:cs="Calibri"/>
        </w:rPr>
        <mc:AlternateContent>
          <mc:Choice Requires="wps">
            <w:drawing>
              <wp:anchor distT="0" distB="0" distL="114300" distR="114300" simplePos="0" relativeHeight="252032000" behindDoc="0" locked="0" layoutInCell="1" allowOverlap="1" wp14:anchorId="3FEB28DF" wp14:editId="0392186F">
                <wp:simplePos x="0" y="0"/>
                <wp:positionH relativeFrom="column">
                  <wp:posOffset>492760</wp:posOffset>
                </wp:positionH>
                <wp:positionV relativeFrom="paragraph">
                  <wp:posOffset>4422239</wp:posOffset>
                </wp:positionV>
                <wp:extent cx="2124000" cy="396000"/>
                <wp:effectExtent l="0" t="0" r="0" b="4445"/>
                <wp:wrapNone/>
                <wp:docPr id="83323005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24000" cy="396000"/>
                        </a:xfrm>
                        <a:prstGeom prst="rect">
                          <a:avLst/>
                        </a:prstGeom>
                        <a:noFill/>
                        <a:ln w="9525">
                          <a:noFill/>
                          <a:miter lim="800000"/>
                          <a:headEnd/>
                          <a:tailEnd/>
                        </a:ln>
                      </wps:spPr>
                      <wps:txbx>
                        <w:txbxContent>
                          <w:p w14:paraId="0274978D" w14:textId="77777777" w:rsidR="00DA1D90" w:rsidRPr="001274EF" w:rsidRDefault="00DA1D90" w:rsidP="00DA1D90">
                            <w:pPr>
                              <w:spacing w:line="216" w:lineRule="auto"/>
                              <w:jc w:val="center"/>
                              <w:rPr>
                                <w:rFonts w:asciiTheme="minorBidi" w:hAnsiTheme="minorBidi" w:cstheme="minorBidi"/>
                                <w:color w:val="FFFFFF" w:themeColor="background1"/>
                                <w:sz w:val="14"/>
                                <w:szCs w:val="14"/>
                              </w:rPr>
                            </w:pPr>
                            <w:r w:rsidRPr="001274EF">
                              <w:rPr>
                                <w:rFonts w:asciiTheme="minorBidi" w:hAnsiTheme="minorBidi" w:cstheme="minorBidi"/>
                                <w:color w:val="FFFFFF" w:themeColor="background1"/>
                                <w:sz w:val="14"/>
                                <w:szCs w:val="14"/>
                              </w:rPr>
                              <w:t>Impacts négatifs annuels sur les éléments du nexus qui ne sont pas pris en compte dans les décisions économiques et financières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FEB28DF" id="_x0000_s2013" type="#_x0000_t202" style="position:absolute;margin-left:38.8pt;margin-top:348.2pt;width:167.25pt;height:31.2pt;z-index:252032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" filled="f" stroked="f">
                <v:textbox>
                  <w:txbxContent>
                    <w:p w14:paraId="0274978D" w14:textId="77777777" w:rsidR="00DA1D90" w:rsidRPr="001274EF" w:rsidRDefault="00DA1D90" w:rsidP="00DA1D90">
                      <w:pPr>
                        <w:spacing w:line="216" w:lineRule="auto"/>
                        <w:jc w:val="center"/>
                        <w:rPr>
                          <w:rFonts w:asciiTheme="minorBidi" w:hAnsiTheme="minorBidi" w:cstheme="minorBidi"/>
                          <w:color w:val="FFFFFF" w:themeColor="background1"/>
                          <w:sz w:val="14"/>
                          <w:szCs w:val="14"/>
                        </w:rPr>
                      </w:pPr>
                      <w:r w:rsidRPr="001274EF">
                        <w:rPr>
                          <w:rFonts w:asciiTheme="minorBidi" w:hAnsiTheme="minorBidi" w:cstheme="minorBidi"/>
                          <w:color w:val="FFFFFF" w:themeColor="background1"/>
                          <w:sz w:val="14"/>
                          <w:szCs w:val="14"/>
                        </w:rPr>
                        <w:t>Impacts négatifs annuels sur les éléments du nexus qui ne sont pas pris en compte dans les décisions économiques et financières</w:t>
                      </w:r>
                    </w:p>
                  </w:txbxContent>
                </v:textbox>
              </v:shape>
            </w:pict>
          </mc:Fallback>
        </mc:AlternateContent>
      </w:r>
      <w:r w:rsidR="00DA1D90" w:rsidRPr="00EB3CC0">
        <w:rPr>
          <w:rFonts w:ascii="Calibri" w:hAnsi="Calibri" w:cs="Calibri"/>
        </w:rPr>
        <w:drawing>
          <wp:inline distT="0" distB="0" distL="0" distR="0" wp14:anchorId="275D2FC5" wp14:editId="3CFE5ACE">
            <wp:extent cx="5760720" cy="5081016"/>
            <wp:effectExtent l="0" t="0" r="0" b="5715"/>
            <wp:docPr id="1802319203" name="Picture 1168" descr="A diagram of different colored squar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2319203" name="Picture 1168" descr="A diagram of different colored squares&#10;&#10;Description automatically generated"/>
                    <pic:cNvPicPr/>
                  </pic:nvPicPr>
                  <pic:blipFill>
                    <a:blip r:embed="rId30" cstate="print">
                      <a:extLst>
                        <a:ext uri="{28A0092B-C50C-407E-A947-70E740481C1C}">
                          <a14:useLocalDpi xmlns:a14="http://schemas.microsoft.com/office/drawing/2010/main" val="0"/>
                        </a:ext>
                      </a:extLst>
                    </a:blip>
                    <a:stretch>
                      <a:fillRect/>
                    </a:stretch>
                  </pic:blipFill>
                  <pic:spPr>
                    <a:xfrm>
                      <a:off x="0" y="0"/>
                      <a:ext cx="5760720" cy="5081016"/>
                    </a:xfrm>
                    <a:prstGeom prst="rect">
                      <a:avLst/>
                    </a:prstGeom>
                  </pic:spPr>
                </pic:pic>
              </a:graphicData>
            </a:graphic>
          </wp:inline>
        </w:drawing>
      </w:r>
    </w:p>
    <w:p w14:paraId="1CA76D78" w14:textId="6BBE289D" w:rsidR="005A4575" w:rsidRPr="00EB3CC0" w:rsidRDefault="00DA1D90" w:rsidP="00DA1D90">
      <w:pPr>
        <w:spacing w:before="240" w:after="120"/>
        <w:rPr>
          <w:rFonts w:eastAsia="Aptos"/>
        </w:rPr>
      </w:pPr>
      <w:r w:rsidRPr="00EB3CC0">
        <w:rPr>
          <w:b/>
          <w:bCs/>
        </w:rPr>
        <w:t>Figure SPM.12.</w:t>
      </w:r>
      <w:r w:rsidRPr="00EB3CC0">
        <w:t xml:space="preserve"> </w:t>
      </w:r>
      <w:r w:rsidRPr="00EB3CC0">
        <w:rPr>
          <w:b/>
          <w:bCs/>
        </w:rPr>
        <w:t>Le financement de la biodiversité et des éléments du nexus dans le contexte économique au sens large.</w:t>
      </w:r>
      <w:r w:rsidRPr="00EB3CC0">
        <w:t xml:space="preserve"> Les systèmes économiques et financiers actuels allouent </w:t>
      </w:r>
      <w:r w:rsidR="00FF3831" w:rsidRPr="00EB3CC0">
        <w:t>aux</w:t>
      </w:r>
      <w:r w:rsidRPr="00EB3CC0">
        <w:t xml:space="preserve"> activités économiques qui portent directement atteinte à la biodiversité </w:t>
      </w:r>
      <w:r w:rsidR="00FF3831" w:rsidRPr="00EB3CC0">
        <w:t>35</w:t>
      </w:r>
      <w:r w:rsidR="00655678" w:rsidRPr="00EB3CC0">
        <w:t> </w:t>
      </w:r>
      <w:r w:rsidR="00FF3831" w:rsidRPr="00EB3CC0">
        <w:t xml:space="preserve">fois plus de ressources </w:t>
      </w:r>
      <w:r w:rsidRPr="00EB3CC0">
        <w:t xml:space="preserve">qu’au soutien de la nature. Les investissements privés dans des activités qui portent atteinte à la biodiversité sont encouragés à la fois par des subventions directes (a </w:t>
      </w:r>
      <w:r w:rsidR="00B0051D" w:rsidRPr="00EB3CC0">
        <w:t>– f</w:t>
      </w:r>
      <w:r w:rsidRPr="00EB3CC0">
        <w:t xml:space="preserve">onds publics négatifs) et par un environnement plus large qui permet l’existence d’externalités (impacts négatifs estimés à plusieurs milliers de milliards de dollars pour l’ensemble des éléments du nexus, qui ne sont pas pris en compte dans les décisions économiques et financières) (d). Il est également estimé que les flux financiers illicites qui portent atteinte à la biodiversité (c) et aux éléments du nexus sont plus importants que les investissements positifs totaux à l’appui de la biodiversité. Alors que les estimations des subventions négatives </w:t>
      </w:r>
      <w:r w:rsidR="00EE2321" w:rsidRPr="00EB3CC0">
        <w:t>(</w:t>
      </w:r>
      <w:r w:rsidRPr="00EB3CC0">
        <w:t>a), des flux financiers privés négatifs (b) et des activités illicites (c) concernent des flux annuels de ressources financières et peuvent être additionnées, les chiffres relatifs aux externalités sont des estimations de la valeur monétaire annuelle de divers impacts et ne constituent donc pas un flux financier, mais une conséquence (souvent méconnue) des activités économiques (d). Il</w:t>
      </w:r>
      <w:r w:rsidR="007F69C7" w:rsidRPr="00EB3CC0">
        <w:t> </w:t>
      </w:r>
      <w:r w:rsidRPr="00EB3CC0">
        <w:t xml:space="preserve">existe des outils et des mesures (e </w:t>
      </w:r>
      <w:r w:rsidR="007F69C7" w:rsidRPr="00EB3CC0">
        <w:t>– i</w:t>
      </w:r>
      <w:r w:rsidRPr="00EB3CC0">
        <w:t xml:space="preserve">nterventions possibles) susceptibles d’intégrer les </w:t>
      </w:r>
      <w:r w:rsidR="000145AD" w:rsidRPr="00EB3CC0">
        <w:t xml:space="preserve">approches </w:t>
      </w:r>
      <w:r w:rsidR="00A34637" w:rsidRPr="00EB3CC0">
        <w:t>tenant compte du nexus</w:t>
      </w:r>
      <w:r w:rsidRPr="00EB3CC0">
        <w:t xml:space="preserve"> dans la prise de décisions financières et économiques. Ces outils et mesures visent à aligner les intérêts économiques et financiers sur le développement durable mais supposent des transformations importantes, notamment pour garantir l’accès des pays en développement à des financements abordables. La répartition des flux financiers publics et privés positifs en faveur de la biodiversité (f) montre l’existence de synergies avec d’autres éléments du nexus (par exemple, les fonds pour l’eau ou les investissements dans l’agriculture durable). Il convient de noter que les montants estimatifs des ressources financières affectées à la biodiversité et à l’action climatique sont faibles, car seuls les investissements en faveur de la nature qui ciblent exclusivement les avantages pour le climat (par exemple, </w:t>
      </w:r>
      <w:r w:rsidRPr="00EB3CC0">
        <w:lastRenderedPageBreak/>
        <w:t>les marchés volontaires du carbone) sont pris en compte, et les chiffres ne sont pas représentatifs de la totalité des financements mondiaux de la lutte contre les changements climatiques.</w:t>
      </w:r>
    </w:p>
    <w:p w14:paraId="0FC67C5C" w14:textId="1039B364" w:rsidR="00DA1D90" w:rsidRPr="00EB3CC0" w:rsidRDefault="00DA1D90" w:rsidP="00DA1D90">
      <w:pPr>
        <w:spacing w:before="240" w:after="120"/>
        <w:rPr>
          <w:rFonts w:eastAsia="Calibri"/>
        </w:rPr>
      </w:pPr>
      <w:r w:rsidRPr="00EB3CC0">
        <w:rPr>
          <w:b/>
          <w:bCs/>
        </w:rPr>
        <w:t>D4.</w:t>
      </w:r>
      <w:r w:rsidRPr="00EB3CC0">
        <w:t xml:space="preserve"> </w:t>
      </w:r>
      <w:r w:rsidRPr="00EB3CC0">
        <w:rPr>
          <w:b/>
          <w:bCs/>
        </w:rPr>
        <w:t xml:space="preserve">Les réformes de la gouvernance et des systèmes économiques peuvent être facilitées par des </w:t>
      </w:r>
      <w:r w:rsidR="00FF3831" w:rsidRPr="00EB3CC0">
        <w:rPr>
          <w:b/>
          <w:bCs/>
        </w:rPr>
        <w:t>mesures</w:t>
      </w:r>
      <w:r w:rsidRPr="00EB3CC0">
        <w:rPr>
          <w:b/>
          <w:bCs/>
        </w:rPr>
        <w:t xml:space="preserve"> délibér</w:t>
      </w:r>
      <w:r w:rsidR="00FF3831" w:rsidRPr="00EB3CC0">
        <w:rPr>
          <w:b/>
          <w:bCs/>
        </w:rPr>
        <w:t>ées</w:t>
      </w:r>
      <w:r w:rsidRPr="00EB3CC0">
        <w:rPr>
          <w:b/>
          <w:bCs/>
        </w:rPr>
        <w:t xml:space="preserve"> </w:t>
      </w:r>
      <w:r w:rsidR="00FF3831" w:rsidRPr="00EB3CC0">
        <w:rPr>
          <w:b/>
          <w:bCs/>
        </w:rPr>
        <w:t xml:space="preserve">visant </w:t>
      </w:r>
      <w:r w:rsidR="000245B4" w:rsidRPr="00EB3CC0">
        <w:rPr>
          <w:b/>
          <w:bCs/>
        </w:rPr>
        <w:t>à préciser l</w:t>
      </w:r>
      <w:r w:rsidRPr="00EB3CC0">
        <w:rPr>
          <w:b/>
          <w:bCs/>
        </w:rPr>
        <w:t xml:space="preserve">es difficultés actuelles et </w:t>
      </w:r>
      <w:r w:rsidR="000245B4" w:rsidRPr="00EB3CC0">
        <w:rPr>
          <w:b/>
          <w:bCs/>
        </w:rPr>
        <w:t>l</w:t>
      </w:r>
      <w:r w:rsidRPr="00EB3CC0">
        <w:rPr>
          <w:b/>
          <w:bCs/>
        </w:rPr>
        <w:t>es contextes, renforcer la participation des acteurs par la coordination, la coproduction de connaissances et l’action stratégique et rechercher des solutions itératives, adaptatives et évolutives (</w:t>
      </w:r>
      <w:r w:rsidRPr="00EB3CC0">
        <w:rPr>
          <w:b/>
          <w:bCs/>
          <w:i/>
          <w:iCs/>
        </w:rPr>
        <w:t>établi mais incomplet</w:t>
      </w:r>
      <w:r w:rsidRPr="00EB3CC0">
        <w:rPr>
          <w:b/>
          <w:bCs/>
        </w:rPr>
        <w:t>) {4.5, 5.6, 6.2, 7.3}.</w:t>
      </w:r>
      <w:r w:rsidRPr="00EB3CC0">
        <w:t xml:space="preserve"> </w:t>
      </w:r>
      <w:r w:rsidRPr="00EB3CC0">
        <w:rPr>
          <w:b/>
          <w:bCs/>
        </w:rPr>
        <w:t xml:space="preserve">Ces démarches peuvent être représentées sous la forme d’une feuille de route (figure SPM.13) qui encourage les acteurs à collaborer </w:t>
      </w:r>
      <w:r w:rsidR="00D64EB6" w:rsidRPr="00EB3CC0">
        <w:rPr>
          <w:b/>
          <w:bCs/>
        </w:rPr>
        <w:t xml:space="preserve">en vue de déterminer </w:t>
      </w:r>
      <w:r w:rsidRPr="00EB3CC0">
        <w:rPr>
          <w:b/>
          <w:bCs/>
        </w:rPr>
        <w:t xml:space="preserve">les problèmes et </w:t>
      </w:r>
      <w:r w:rsidR="00D64EB6" w:rsidRPr="00EB3CC0">
        <w:rPr>
          <w:b/>
          <w:bCs/>
        </w:rPr>
        <w:t xml:space="preserve">de trouver des </w:t>
      </w:r>
      <w:r w:rsidRPr="00EB3CC0">
        <w:rPr>
          <w:b/>
          <w:bCs/>
        </w:rPr>
        <w:t xml:space="preserve">solutions </w:t>
      </w:r>
      <w:r w:rsidR="00D64EB6" w:rsidRPr="00EB3CC0">
        <w:rPr>
          <w:b/>
          <w:bCs/>
        </w:rPr>
        <w:t>au moyen</w:t>
      </w:r>
      <w:r w:rsidRPr="00EB3CC0">
        <w:rPr>
          <w:b/>
          <w:bCs/>
        </w:rPr>
        <w:t xml:space="preserve"> d’outils et de méthodes permettant d’améliorer l’état des connaissances, la coopération et la prise de décisions, afin de parvenir à un avenir juste et durable (</w:t>
      </w:r>
      <w:r w:rsidRPr="00EB3CC0">
        <w:rPr>
          <w:b/>
          <w:bCs/>
          <w:i/>
          <w:iCs/>
        </w:rPr>
        <w:t>établi mais incomplet</w:t>
      </w:r>
      <w:r w:rsidRPr="00EB3CC0">
        <w:rPr>
          <w:b/>
          <w:bCs/>
        </w:rPr>
        <w:t>) {4.6, 7.3}.</w:t>
      </w:r>
      <w:r w:rsidRPr="00EB3CC0">
        <w:t xml:space="preserve"> Parmi les principales étapes vers l’instauration d’un processus amélioré et global de prise de décisions, on peut compter les suivantes : caractériser les causes sous-jacentes des défis posés par le nexus et les impacts des facteurs directs et indirects sur les éléments du nexus (</w:t>
      </w:r>
      <w:r w:rsidRPr="00EB3CC0">
        <w:rPr>
          <w:i/>
          <w:iCs/>
        </w:rPr>
        <w:t>bien établi</w:t>
      </w:r>
      <w:r w:rsidRPr="00EB3CC0">
        <w:t>) {7.3.1} ; re</w:t>
      </w:r>
      <w:r w:rsidR="000245B4" w:rsidRPr="00EB3CC0">
        <w:t>pér</w:t>
      </w:r>
      <w:r w:rsidRPr="00EB3CC0">
        <w:t xml:space="preserve">er et réunir les acteurs de la gouvernance qui ne collaborent pas encore </w:t>
      </w:r>
      <w:r w:rsidR="00D64EB6" w:rsidRPr="00EB3CC0">
        <w:t>aux diverses</w:t>
      </w:r>
      <w:r w:rsidRPr="00EB3CC0">
        <w:t xml:space="preserve"> échelles (</w:t>
      </w:r>
      <w:r w:rsidRPr="00EB3CC0">
        <w:rPr>
          <w:i/>
          <w:iCs/>
        </w:rPr>
        <w:t>bien établi</w:t>
      </w:r>
      <w:r w:rsidRPr="00EB3CC0">
        <w:t>) {7.3.2} ; bien appréhender les éléments du nexus et leurs interactions (</w:t>
      </w:r>
      <w:r w:rsidRPr="00EB3CC0">
        <w:rPr>
          <w:i/>
          <w:iCs/>
        </w:rPr>
        <w:t>bien établi</w:t>
      </w:r>
      <w:r w:rsidRPr="00EB3CC0">
        <w:t xml:space="preserve">) {7.3.3} ; cocréer des visions favorisant l’obtention de résultats justes et durables par suite des interventions et faire </w:t>
      </w:r>
      <w:r w:rsidR="00D64EB6" w:rsidRPr="00EB3CC0">
        <w:t>apparaître</w:t>
      </w:r>
      <w:r w:rsidRPr="00EB3CC0">
        <w:t xml:space="preserve"> et concorder les valeurs, ce qui peut élargir les espaces de dialogue, modifier les dynamiques de pouvoir, améliorer l’inclusion et la participation et renforcer le soutien aux interventions ainsi que leur légitimité (</w:t>
      </w:r>
      <w:r w:rsidRPr="00EB3CC0">
        <w:rPr>
          <w:i/>
          <w:iCs/>
        </w:rPr>
        <w:t>bien établi</w:t>
      </w:r>
      <w:r w:rsidRPr="00EB3CC0">
        <w:t xml:space="preserve">) {4.5.1, 4.5.3, 7.2, 7.3.4} ; </w:t>
      </w:r>
      <w:r w:rsidR="00D64EB6" w:rsidRPr="00EB3CC0">
        <w:t>déterminer</w:t>
      </w:r>
      <w:r w:rsidRPr="00EB3CC0">
        <w:t xml:space="preserve"> les interventions </w:t>
      </w:r>
      <w:r w:rsidR="00D64EB6" w:rsidRPr="00EB3CC0">
        <w:t xml:space="preserve">possibles </w:t>
      </w:r>
      <w:r w:rsidRPr="00EB3CC0">
        <w:t xml:space="preserve">et </w:t>
      </w:r>
      <w:r w:rsidR="00D64EB6" w:rsidRPr="00EB3CC0">
        <w:t>analys</w:t>
      </w:r>
      <w:r w:rsidRPr="00EB3CC0">
        <w:t>er les compromis et synergies connexes (</w:t>
      </w:r>
      <w:r w:rsidRPr="00EB3CC0">
        <w:rPr>
          <w:i/>
          <w:iCs/>
        </w:rPr>
        <w:t>bien établi</w:t>
      </w:r>
      <w:r w:rsidRPr="00EB3CC0">
        <w:t>) {7.3.5} ; étudier les conditions favorables et surmonter les obstacles, qui peuvent comprendre des questions relatives à l’élaboration et à la mise en œuvre de politiques, à l’équité et à la diversité, aux capacités institutionnelles, aux comportements et aux modes de vie, aux technologies et aux dotations matérielles (</w:t>
      </w:r>
      <w:r w:rsidRPr="00EB3CC0">
        <w:rPr>
          <w:i/>
          <w:iCs/>
        </w:rPr>
        <w:t>bien établi</w:t>
      </w:r>
      <w:r w:rsidRPr="00EB3CC0">
        <w:t xml:space="preserve">) {4.2.5, 7.3.6} ; négocier la mise en œuvre et renforcer les résultats porteurs de changement des interventions possibles, y compris par le jeu du changement d’échelle </w:t>
      </w:r>
      <w:r w:rsidR="00CE0EDA" w:rsidRPr="00EB3CC0">
        <w:t xml:space="preserve">de leur mise en œuvre </w:t>
      </w:r>
      <w:r w:rsidRPr="00EB3CC0">
        <w:t>et du renforcement des capacités des parties prenantes (</w:t>
      </w:r>
      <w:r w:rsidRPr="00EB3CC0">
        <w:rPr>
          <w:i/>
          <w:iCs/>
        </w:rPr>
        <w:t>bien établi</w:t>
      </w:r>
      <w:r w:rsidRPr="00EB3CC0">
        <w:t>) {7.3.6} ; intégrer l’expérimentation, l’évaluation, la réflexion et l’apprentissage au moyen du suivi, afin de favoriser une gouvernance adaptative (</w:t>
      </w:r>
      <w:r w:rsidRPr="00EB3CC0">
        <w:rPr>
          <w:i/>
          <w:iCs/>
        </w:rPr>
        <w:t>bien établi</w:t>
      </w:r>
      <w:r w:rsidRPr="00EB3CC0">
        <w:t xml:space="preserve">) {4.2.2, 4.5.4, 7.3.8}. Les outils d’aide à la prise de décisions peuvent être particulièrement utiles à chaque étape de la feuille de route. On en dispose de plus de 200, qui sont susceptibles de soutenir les </w:t>
      </w:r>
      <w:r w:rsidR="000145AD" w:rsidRPr="00EB3CC0">
        <w:t xml:space="preserve">approches </w:t>
      </w:r>
      <w:r w:rsidR="00A34637" w:rsidRPr="00EB3CC0">
        <w:t>tenant compte du nexus</w:t>
      </w:r>
      <w:r w:rsidRPr="00EB3CC0">
        <w:t xml:space="preserve"> </w:t>
      </w:r>
      <w:r w:rsidR="00B41C39" w:rsidRPr="00EB3CC0">
        <w:t>appliquées</w:t>
      </w:r>
      <w:r w:rsidRPr="00EB3CC0">
        <w:t xml:space="preserve"> </w:t>
      </w:r>
      <w:r w:rsidR="00B41C39" w:rsidRPr="00EB3CC0">
        <w:t xml:space="preserve">dans les domaines de </w:t>
      </w:r>
      <w:r w:rsidRPr="00EB3CC0">
        <w:t xml:space="preserve">la biodiversité, </w:t>
      </w:r>
      <w:r w:rsidR="00B41C39" w:rsidRPr="00EB3CC0">
        <w:t xml:space="preserve">de </w:t>
      </w:r>
      <w:r w:rsidRPr="00EB3CC0">
        <w:t xml:space="preserve">l’eau, </w:t>
      </w:r>
      <w:r w:rsidR="00B41C39" w:rsidRPr="00EB3CC0">
        <w:t xml:space="preserve">de </w:t>
      </w:r>
      <w:r w:rsidRPr="00EB3CC0">
        <w:t xml:space="preserve">l’alimentation et </w:t>
      </w:r>
      <w:r w:rsidR="00B41C39" w:rsidRPr="00EB3CC0">
        <w:t>du</w:t>
      </w:r>
      <w:r w:rsidRPr="00EB3CC0">
        <w:t xml:space="preserve"> climat (la santé n’est généralement pas incluse dans ces outils) (</w:t>
      </w:r>
      <w:r w:rsidRPr="00EB3CC0">
        <w:rPr>
          <w:i/>
          <w:iCs/>
        </w:rPr>
        <w:t>bien établi</w:t>
      </w:r>
      <w:r w:rsidRPr="00EB3CC0">
        <w:t xml:space="preserve">) {4.6.1}. Tout au long de la mise en œuvre de la feuille de route, il importe de prendre des mesures qui puissent également aider à rectifier la trajectoire, afin de renforcer les résultats sociaux et environnementaux et l’équité. </w:t>
      </w:r>
      <w:r w:rsidR="0033042A" w:rsidRPr="00EB3CC0">
        <w:t xml:space="preserve">Parmi les </w:t>
      </w:r>
      <w:r w:rsidRPr="00EB3CC0">
        <w:t>exemple</w:t>
      </w:r>
      <w:r w:rsidR="0033042A" w:rsidRPr="00EB3CC0">
        <w:t>s</w:t>
      </w:r>
      <w:r w:rsidRPr="00EB3CC0">
        <w:t xml:space="preserve"> de </w:t>
      </w:r>
      <w:r w:rsidR="0033042A" w:rsidRPr="00EB3CC0">
        <w:t xml:space="preserve">telles mesures figure l’utilisation </w:t>
      </w:r>
      <w:r w:rsidRPr="00EB3CC0">
        <w:t>de procédures de consentement préalable, libre et éclairé et d’autres approches fondées sur les droits humains (</w:t>
      </w:r>
      <w:r w:rsidRPr="00EB3CC0">
        <w:rPr>
          <w:i/>
          <w:iCs/>
        </w:rPr>
        <w:t>bien établi</w:t>
      </w:r>
      <w:r w:rsidRPr="00EB3CC0">
        <w:t>) {4.5.3.1, encadré 4.11}. Les démarches qui visent à améliorer le processus de prise de décision</w:t>
      </w:r>
      <w:r w:rsidR="0033042A" w:rsidRPr="00EB3CC0">
        <w:t>s</w:t>
      </w:r>
      <w:r w:rsidRPr="00EB3CC0">
        <w:t xml:space="preserve"> et la gouvernance peuvent être progressives ou plus radicales, selon la manière dont elles sont mises en œuvre (</w:t>
      </w:r>
      <w:r w:rsidRPr="00EB3CC0">
        <w:rPr>
          <w:i/>
          <w:iCs/>
        </w:rPr>
        <w:t>établi mais incomplet</w:t>
      </w:r>
      <w:r w:rsidRPr="00EB3CC0">
        <w:t xml:space="preserve">) {7.3}, et pourraient servir à éclairer </w:t>
      </w:r>
      <w:r w:rsidR="0033042A" w:rsidRPr="00EB3CC0">
        <w:t>ces</w:t>
      </w:r>
      <w:r w:rsidRPr="00EB3CC0">
        <w:t xml:space="preserve"> processus à différentes échelles. Par exemple, les acteurs qui participent aux processus de planification du développement aux niveaux infranational, national, régional ou transfrontière pourraient utiliser les étapes de la feuille de route, selon qu’il convient, dans le cadre de l’élaboration conjointe des stratégies et plans d’action nationaux pour la biodiversité, des contributions déterminées au niveau national et des plans nationaux d’adaptation (</w:t>
      </w:r>
      <w:r w:rsidRPr="00EB3CC0">
        <w:rPr>
          <w:b/>
          <w:bCs/>
        </w:rPr>
        <w:t>figure SPM.13</w:t>
      </w:r>
      <w:r w:rsidRPr="00EB3CC0">
        <w:t>).</w:t>
      </w:r>
    </w:p>
    <w:p w14:paraId="4C9DA0CD" w14:textId="468104AC" w:rsidR="00DA1D90" w:rsidRPr="00EB3CC0" w:rsidRDefault="00DA1D90" w:rsidP="00DA1D90">
      <w:pPr>
        <w:spacing w:before="240" w:after="120"/>
      </w:pPr>
      <w:r w:rsidRPr="00EB3CC0">
        <w:rPr>
          <w:b/>
          <w:bCs/>
        </w:rPr>
        <w:t>D5.</w:t>
      </w:r>
      <w:r w:rsidRPr="00EB3CC0">
        <w:t xml:space="preserve"> </w:t>
      </w:r>
      <w:r w:rsidRPr="00EB3CC0">
        <w:rPr>
          <w:b/>
          <w:bCs/>
        </w:rPr>
        <w:t>S’il est vrai que certaines parties prenantes et institutions à travers le monde, y compris les populations autochtones et les communautés locales (</w:t>
      </w:r>
      <w:r w:rsidRPr="00EB3CC0">
        <w:rPr>
          <w:b/>
          <w:bCs/>
          <w:i/>
          <w:iCs/>
        </w:rPr>
        <w:t>établi mais incomplet</w:t>
      </w:r>
      <w:r w:rsidRPr="00EB3CC0">
        <w:rPr>
          <w:b/>
          <w:bCs/>
        </w:rPr>
        <w:t>) {1.2.2, 4.5.1, 4.5.2}, disposent déjà de capacités en matière d’approches de gouvernance du nexus, le renforcement de certaines des capacités de nombreux acteurs peut améliorer les résultats (</w:t>
      </w:r>
      <w:r w:rsidRPr="00EB3CC0">
        <w:rPr>
          <w:b/>
          <w:bCs/>
          <w:i/>
          <w:iCs/>
        </w:rPr>
        <w:t>bien établi</w:t>
      </w:r>
      <w:r w:rsidRPr="00EB3CC0">
        <w:rPr>
          <w:b/>
          <w:bCs/>
        </w:rPr>
        <w:t>) {4.5.5}.</w:t>
      </w:r>
      <w:r w:rsidRPr="00EB3CC0">
        <w:t xml:space="preserve"> Le renforcement des capacités est une condition favorable importante reconnue par de nombreuses conventions et initiatives mondiales (</w:t>
      </w:r>
      <w:r w:rsidRPr="00EB3CC0">
        <w:rPr>
          <w:i/>
          <w:iCs/>
        </w:rPr>
        <w:t>bien établi</w:t>
      </w:r>
      <w:r w:rsidRPr="00EB3CC0">
        <w:t xml:space="preserve">) {4.5.5, tableau 4.11}. </w:t>
      </w:r>
      <w:r w:rsidR="0091263D" w:rsidRPr="00EB3CC0">
        <w:t>Parmi</w:t>
      </w:r>
      <w:r w:rsidR="00D8486B" w:rsidRPr="00EB3CC0">
        <w:t> </w:t>
      </w:r>
      <w:r w:rsidR="0091263D" w:rsidRPr="00EB3CC0">
        <w:t>l</w:t>
      </w:r>
      <w:r w:rsidRPr="00EB3CC0">
        <w:t xml:space="preserve">es capacités </w:t>
      </w:r>
      <w:r w:rsidR="0091263D" w:rsidRPr="00EB3CC0">
        <w:t>spécifiques nécessaires à l</w:t>
      </w:r>
      <w:r w:rsidRPr="00EB3CC0">
        <w:t>’évolu</w:t>
      </w:r>
      <w:r w:rsidR="0091263D" w:rsidRPr="00EB3CC0">
        <w:t>tion</w:t>
      </w:r>
      <w:r w:rsidRPr="00EB3CC0">
        <w:t xml:space="preserve"> vers des approches améliorées de la gouvernance du nexus</w:t>
      </w:r>
      <w:r w:rsidR="0091263D" w:rsidRPr="00EB3CC0">
        <w:t>, on peut citer</w:t>
      </w:r>
      <w:r w:rsidRPr="00EB3CC0">
        <w:t xml:space="preserve"> </w:t>
      </w:r>
      <w:r w:rsidR="0091263D" w:rsidRPr="00EB3CC0">
        <w:t>celle de</w:t>
      </w:r>
      <w:r w:rsidRPr="00EB3CC0">
        <w:t xml:space="preserve"> faciliter la mise en œuvre des interventions</w:t>
      </w:r>
      <w:r w:rsidR="0091263D" w:rsidRPr="00EB3CC0">
        <w:t>,</w:t>
      </w:r>
      <w:r w:rsidRPr="00EB3CC0">
        <w:t xml:space="preserve"> </w:t>
      </w:r>
      <w:r w:rsidR="0091263D" w:rsidRPr="00EB3CC0">
        <w:t xml:space="preserve">celle de </w:t>
      </w:r>
      <w:r w:rsidRPr="00EB3CC0">
        <w:t xml:space="preserve">connaître, </w:t>
      </w:r>
      <w:r w:rsidR="0091263D" w:rsidRPr="00EB3CC0">
        <w:t>d’</w:t>
      </w:r>
      <w:r w:rsidRPr="00EB3CC0">
        <w:t xml:space="preserve">exploiter et </w:t>
      </w:r>
      <w:r w:rsidR="0091263D" w:rsidRPr="00EB3CC0">
        <w:t xml:space="preserve">de </w:t>
      </w:r>
      <w:r w:rsidRPr="00EB3CC0">
        <w:t>mobiliser des flux financiers équitables pour favoriser l’obtention de multiples retombées positives pour les éléments des nexus (</w:t>
      </w:r>
      <w:r w:rsidRPr="00EB3CC0">
        <w:rPr>
          <w:i/>
          <w:iCs/>
        </w:rPr>
        <w:t>bien établi</w:t>
      </w:r>
      <w:r w:rsidRPr="00EB3CC0">
        <w:t>) {4.5.4, 4.5.5, 6.2}</w:t>
      </w:r>
      <w:r w:rsidR="0091263D" w:rsidRPr="00EB3CC0">
        <w:t>, et celle de</w:t>
      </w:r>
      <w:r w:rsidRPr="00EB3CC0">
        <w:t xml:space="preserve"> modifier l’échelle </w:t>
      </w:r>
      <w:r w:rsidR="0091263D" w:rsidRPr="00EB3CC0">
        <w:t>et d’amplifier les résultats d</w:t>
      </w:r>
      <w:r w:rsidRPr="00EB3CC0">
        <w:t>es interventions qui présentent un potentiel transformat</w:t>
      </w:r>
      <w:r w:rsidR="0091263D" w:rsidRPr="00EB3CC0">
        <w:t>eur</w:t>
      </w:r>
      <w:r w:rsidRPr="00EB3CC0">
        <w:t xml:space="preserve"> (</w:t>
      </w:r>
      <w:r w:rsidRPr="00EB3CC0">
        <w:rPr>
          <w:i/>
          <w:iCs/>
        </w:rPr>
        <w:t>bien établi</w:t>
      </w:r>
      <w:r w:rsidRPr="00EB3CC0">
        <w:t>) {4.4, 4.5.4, 4.5.5, tableau 4.12}. Par exemple, les interventions possibles qui sont à l’origine de nouvelles pratiques et d’innovations, qui modifient les valeurs et les points de vue ou qui font évoluer les structures et les institutions sont celles qui présentent le potentiel transformat</w:t>
      </w:r>
      <w:r w:rsidR="0091263D" w:rsidRPr="00EB3CC0">
        <w:t>eur</w:t>
      </w:r>
      <w:r w:rsidRPr="00EB3CC0">
        <w:t xml:space="preserve"> le plus élevé (</w:t>
      </w:r>
      <w:r w:rsidRPr="00EB3CC0">
        <w:rPr>
          <w:i/>
          <w:iCs/>
        </w:rPr>
        <w:t>établi mais incomplet</w:t>
      </w:r>
      <w:r w:rsidRPr="00EB3CC0">
        <w:t xml:space="preserve">) {5.6.6}. Les principales capacités susceptibles d’aider les acteurs à atteindre ces objectifs comprennent </w:t>
      </w:r>
      <w:r w:rsidR="0091263D" w:rsidRPr="00EB3CC0">
        <w:t>celle</w:t>
      </w:r>
      <w:r w:rsidRPr="00EB3CC0">
        <w:t xml:space="preserve"> de motiv</w:t>
      </w:r>
      <w:r w:rsidR="0091263D" w:rsidRPr="00EB3CC0">
        <w:t>er</w:t>
      </w:r>
      <w:r w:rsidRPr="00EB3CC0">
        <w:t xml:space="preserve">, </w:t>
      </w:r>
      <w:r w:rsidR="0091263D" w:rsidRPr="00EB3CC0">
        <w:t xml:space="preserve">c’est-à-dire de </w:t>
      </w:r>
      <w:r w:rsidRPr="00EB3CC0">
        <w:t>renforce</w:t>
      </w:r>
      <w:r w:rsidR="0091263D" w:rsidRPr="00EB3CC0">
        <w:t>r</w:t>
      </w:r>
      <w:r w:rsidRPr="00EB3CC0">
        <w:t xml:space="preserve"> la sensibilisation et le désir de changement (</w:t>
      </w:r>
      <w:r w:rsidRPr="00EB3CC0">
        <w:rPr>
          <w:i/>
          <w:iCs/>
        </w:rPr>
        <w:t>bien établi</w:t>
      </w:r>
      <w:r w:rsidRPr="00EB3CC0">
        <w:t xml:space="preserve">) {4.5.5}, </w:t>
      </w:r>
      <w:r w:rsidR="0091263D" w:rsidRPr="00EB3CC0">
        <w:t>celle</w:t>
      </w:r>
      <w:r w:rsidRPr="00EB3CC0">
        <w:t xml:space="preserve"> </w:t>
      </w:r>
      <w:r w:rsidR="0091263D" w:rsidRPr="00EB3CC0">
        <w:t xml:space="preserve">de mener des </w:t>
      </w:r>
      <w:r w:rsidRPr="00EB3CC0">
        <w:t>analyse</w:t>
      </w:r>
      <w:r w:rsidR="0091263D" w:rsidRPr="00EB3CC0">
        <w:t>s</w:t>
      </w:r>
      <w:r w:rsidRPr="00EB3CC0">
        <w:t xml:space="preserve"> qui permettent aux parties prenantes de sélectionner, de comprendre et d’utiliser des outils d’aide à la prise de décisions appropriés et renforcent les capacités institutionnelles </w:t>
      </w:r>
      <w:r w:rsidR="0091263D" w:rsidRPr="00EB3CC0">
        <w:t>ainsi que les c</w:t>
      </w:r>
      <w:r w:rsidRPr="00EB3CC0">
        <w:t>apacités de recherche qui peuvent contribuer à lutter contre les inégalités entre les pays (</w:t>
      </w:r>
      <w:r w:rsidRPr="00EB3CC0">
        <w:rPr>
          <w:i/>
          <w:iCs/>
        </w:rPr>
        <w:t>bien établi</w:t>
      </w:r>
      <w:r w:rsidRPr="00EB3CC0">
        <w:t>) {4.5.5, 4.6.1, tableau 4.13, 7.3.3}</w:t>
      </w:r>
      <w:r w:rsidR="0091263D" w:rsidRPr="00EB3CC0">
        <w:t xml:space="preserve">, celle </w:t>
      </w:r>
      <w:r w:rsidRPr="00EB3CC0">
        <w:t>de cré</w:t>
      </w:r>
      <w:r w:rsidR="0091263D" w:rsidRPr="00EB3CC0">
        <w:t>er</w:t>
      </w:r>
      <w:r w:rsidRPr="00EB3CC0">
        <w:t xml:space="preserve"> de</w:t>
      </w:r>
      <w:r w:rsidR="00444984" w:rsidRPr="00EB3CC0">
        <w:t>s</w:t>
      </w:r>
      <w:r w:rsidRPr="00EB3CC0">
        <w:t xml:space="preserve"> liens et de promo</w:t>
      </w:r>
      <w:r w:rsidR="00444984" w:rsidRPr="00EB3CC0">
        <w:t>uvoir</w:t>
      </w:r>
      <w:r w:rsidRPr="00EB3CC0">
        <w:t xml:space="preserve"> la recherche transdisciplinaire, </w:t>
      </w:r>
      <w:r w:rsidR="00444984" w:rsidRPr="00EB3CC0">
        <w:t>y compris celle de</w:t>
      </w:r>
      <w:r w:rsidRPr="00EB3CC0">
        <w:t xml:space="preserve"> r</w:t>
      </w:r>
      <w:r w:rsidR="00444984" w:rsidRPr="00EB3CC0">
        <w:t>assemble</w:t>
      </w:r>
      <w:r w:rsidRPr="00EB3CC0">
        <w:t>r différentes formes de connaissance et manières de procéder par des processus de coproduction de connaissances (</w:t>
      </w:r>
      <w:r w:rsidRPr="00EB3CC0">
        <w:rPr>
          <w:i/>
          <w:iCs/>
        </w:rPr>
        <w:t>bien</w:t>
      </w:r>
      <w:r w:rsidR="00202D75" w:rsidRPr="00EB3CC0">
        <w:rPr>
          <w:i/>
          <w:iCs/>
        </w:rPr>
        <w:t> </w:t>
      </w:r>
      <w:r w:rsidRPr="00EB3CC0">
        <w:rPr>
          <w:i/>
          <w:iCs/>
        </w:rPr>
        <w:t>établi</w:t>
      </w:r>
      <w:r w:rsidRPr="00EB3CC0">
        <w:t xml:space="preserve">) {4.5.5, 4.6.2} ; </w:t>
      </w:r>
      <w:r w:rsidR="00444984" w:rsidRPr="00EB3CC0">
        <w:t>celle de mener</w:t>
      </w:r>
      <w:r w:rsidRPr="00EB3CC0">
        <w:t xml:space="preserve"> de</w:t>
      </w:r>
      <w:r w:rsidR="00444984" w:rsidRPr="00EB3CC0">
        <w:t>s</w:t>
      </w:r>
      <w:r w:rsidRPr="00EB3CC0">
        <w:t xml:space="preserve"> négociation</w:t>
      </w:r>
      <w:r w:rsidR="00444984" w:rsidRPr="00EB3CC0">
        <w:t>s</w:t>
      </w:r>
      <w:r w:rsidRPr="00EB3CC0">
        <w:t xml:space="preserve"> pour faire apparaître et gérer les inévitables </w:t>
      </w:r>
      <w:r w:rsidR="003D0E40" w:rsidRPr="00EB3CC0">
        <w:t>compromis</w:t>
      </w:r>
      <w:r w:rsidRPr="00EB3CC0">
        <w:t xml:space="preserve"> entre les valeurs et les intérêts des différents acteurs et institutions, y compris les populations autochtones et les communautés locales (</w:t>
      </w:r>
      <w:r w:rsidRPr="00EB3CC0">
        <w:rPr>
          <w:i/>
          <w:iCs/>
        </w:rPr>
        <w:t>bien établi</w:t>
      </w:r>
      <w:r w:rsidRPr="00EB3CC0">
        <w:t xml:space="preserve">) {3.1.2, 4.5.5, 7.3.7}, ainsi que les questions plus profondes d’équité et de justice, qui peuvent faciliter une meilleure compréhension intersectionnelle de la façon dont le pouvoir </w:t>
      </w:r>
      <w:r w:rsidR="0020190D" w:rsidRPr="00EB3CC0">
        <w:t>assure la</w:t>
      </w:r>
      <w:r w:rsidRPr="00EB3CC0">
        <w:t xml:space="preserve"> médiat</w:t>
      </w:r>
      <w:r w:rsidR="0020190D" w:rsidRPr="00EB3CC0">
        <w:t>ion d</w:t>
      </w:r>
      <w:r w:rsidRPr="00EB3CC0">
        <w:t>es processus de gouvernance (</w:t>
      </w:r>
      <w:r w:rsidRPr="00EB3CC0">
        <w:rPr>
          <w:i/>
          <w:iCs/>
        </w:rPr>
        <w:t>bien établi</w:t>
      </w:r>
      <w:r w:rsidRPr="00EB3CC0">
        <w:t>) {4.5.1, 4.5.3, tableau 4.8, encadré 4.12, 6.3.3.2}</w:t>
      </w:r>
      <w:r w:rsidR="0020190D" w:rsidRPr="00EB3CC0">
        <w:t>,</w:t>
      </w:r>
      <w:r w:rsidRPr="00EB3CC0">
        <w:t xml:space="preserve"> et </w:t>
      </w:r>
      <w:r w:rsidR="0020190D" w:rsidRPr="00EB3CC0">
        <w:t>celle</w:t>
      </w:r>
      <w:r w:rsidRPr="00EB3CC0">
        <w:t xml:space="preserve"> d’utilis</w:t>
      </w:r>
      <w:r w:rsidR="0020190D" w:rsidRPr="00EB3CC0">
        <w:t>er l</w:t>
      </w:r>
      <w:r w:rsidRPr="00EB3CC0">
        <w:t xml:space="preserve">es </w:t>
      </w:r>
      <w:r w:rsidRPr="00EB3CC0">
        <w:lastRenderedPageBreak/>
        <w:t xml:space="preserve">réseaux sociaux pour faciliter les possibilités de </w:t>
      </w:r>
      <w:proofErr w:type="spellStart"/>
      <w:r w:rsidRPr="00EB3CC0">
        <w:t>co</w:t>
      </w:r>
      <w:proofErr w:type="spellEnd"/>
      <w:r w:rsidR="009D0D92" w:rsidRPr="00EB3CC0">
        <w:t>-</w:t>
      </w:r>
      <w:r w:rsidRPr="00EB3CC0">
        <w:t xml:space="preserve">apprentissage </w:t>
      </w:r>
      <w:r w:rsidR="0020190D" w:rsidRPr="00EB3CC0">
        <w:t xml:space="preserve">au moyen </w:t>
      </w:r>
      <w:r w:rsidRPr="00EB3CC0">
        <w:t>de plateformes d’échange des connaissances et des innovations (</w:t>
      </w:r>
      <w:r w:rsidRPr="00EB3CC0">
        <w:rPr>
          <w:i/>
          <w:iCs/>
        </w:rPr>
        <w:t>établi mais incomplet</w:t>
      </w:r>
      <w:r w:rsidRPr="00EB3CC0">
        <w:t xml:space="preserve">) {4.5.5, tableau 4.12, 7.5.5}. Bien que de nombreuses lacunes en matière de capacités subsistent </w:t>
      </w:r>
      <w:r w:rsidR="00253E1F" w:rsidRPr="00EB3CC0">
        <w:t>(</w:t>
      </w:r>
      <w:r w:rsidR="00253E1F" w:rsidRPr="00EB3CC0">
        <w:rPr>
          <w:b/>
          <w:bCs/>
        </w:rPr>
        <w:t>figure SPM.11</w:t>
      </w:r>
      <w:r w:rsidR="00253E1F" w:rsidRPr="00EB3CC0">
        <w:t xml:space="preserve">) </w:t>
      </w:r>
      <w:r w:rsidRPr="00EB3CC0">
        <w:t>(</w:t>
      </w:r>
      <w:r w:rsidRPr="00EB3CC0">
        <w:rPr>
          <w:i/>
          <w:iCs/>
        </w:rPr>
        <w:t>établi mais incomplet</w:t>
      </w:r>
      <w:r w:rsidRPr="00EB3CC0">
        <w:t>) {</w:t>
      </w:r>
      <w:r w:rsidRPr="00EB3CC0">
        <w:rPr>
          <w:b/>
          <w:bCs/>
        </w:rPr>
        <w:t>appendice 3</w:t>
      </w:r>
      <w:r w:rsidRPr="00EB3CC0">
        <w:t xml:space="preserve">, 7.4.1}, </w:t>
      </w:r>
      <w:r w:rsidR="003C2F60" w:rsidRPr="00EB3CC0">
        <w:t>on dispose d’options d’</w:t>
      </w:r>
      <w:r w:rsidRPr="00EB3CC0">
        <w:t>intervention, telles que le rétablissement du lien entre la nature et l’humanité (B14)</w:t>
      </w:r>
      <w:r w:rsidR="0034397F" w:rsidRPr="00EB3CC0">
        <w:t>,</w:t>
      </w:r>
      <w:r w:rsidR="005B1DC7" w:rsidRPr="00EB3CC0">
        <w:t xml:space="preserve"> </w:t>
      </w:r>
      <w:r w:rsidRPr="00EB3CC0">
        <w:t xml:space="preserve">la </w:t>
      </w:r>
      <w:r w:rsidR="00920150" w:rsidRPr="00EB3CC0">
        <w:t>gestion communautaire de l’eau</w:t>
      </w:r>
      <w:r w:rsidRPr="00EB3CC0">
        <w:t xml:space="preserve"> (W15)</w:t>
      </w:r>
      <w:r w:rsidR="0034397F" w:rsidRPr="00EB3CC0">
        <w:t xml:space="preserve"> et le renforcement</w:t>
      </w:r>
      <w:r w:rsidRPr="00EB3CC0">
        <w:t xml:space="preserve"> </w:t>
      </w:r>
      <w:r w:rsidR="0034397F" w:rsidRPr="00EB3CC0">
        <w:t>d</w:t>
      </w:r>
      <w:r w:rsidRPr="00EB3CC0">
        <w:t xml:space="preserve">es capacités des femmes (W06), </w:t>
      </w:r>
      <w:r w:rsidR="005C3383" w:rsidRPr="00EB3CC0">
        <w:t xml:space="preserve">qui aident à </w:t>
      </w:r>
      <w:r w:rsidR="0034397F" w:rsidRPr="00EB3CC0">
        <w:t xml:space="preserve">assurer </w:t>
      </w:r>
      <w:r w:rsidR="005C3383" w:rsidRPr="00EB3CC0">
        <w:t>la gouvernance et la gestion de l’ensemble du nexus</w:t>
      </w:r>
      <w:r w:rsidR="0034397F" w:rsidRPr="00EB3CC0">
        <w:t xml:space="preserve">, </w:t>
      </w:r>
      <w:r w:rsidR="0020190D" w:rsidRPr="00EB3CC0">
        <w:t>s’appu</w:t>
      </w:r>
      <w:r w:rsidR="005B1DC7" w:rsidRPr="00EB3CC0">
        <w:t>ya</w:t>
      </w:r>
      <w:r w:rsidR="0020190D" w:rsidRPr="00EB3CC0">
        <w:t xml:space="preserve">nt </w:t>
      </w:r>
      <w:r w:rsidR="005B1DC7" w:rsidRPr="00EB3CC0">
        <w:t xml:space="preserve">pour ce faire </w:t>
      </w:r>
      <w:r w:rsidR="0020190D" w:rsidRPr="00EB3CC0">
        <w:t xml:space="preserve">sur </w:t>
      </w:r>
      <w:r w:rsidRPr="00EB3CC0">
        <w:t>l</w:t>
      </w:r>
      <w:r w:rsidR="005C3383" w:rsidRPr="00EB3CC0">
        <w:t>es</w:t>
      </w:r>
      <w:r w:rsidR="00C55E52" w:rsidRPr="00EB3CC0">
        <w:t xml:space="preserve"> </w:t>
      </w:r>
      <w:r w:rsidR="00B52656" w:rsidRPr="00EB3CC0">
        <w:t>capaci</w:t>
      </w:r>
      <w:r w:rsidR="00C55E52" w:rsidRPr="00EB3CC0">
        <w:t>té</w:t>
      </w:r>
      <w:r w:rsidR="005C3383" w:rsidRPr="00EB3CC0">
        <w:t>s</w:t>
      </w:r>
      <w:r w:rsidR="00C55E52" w:rsidRPr="00EB3CC0">
        <w:t xml:space="preserve"> des</w:t>
      </w:r>
      <w:r w:rsidRPr="00EB3CC0">
        <w:t xml:space="preserve"> acteurs et </w:t>
      </w:r>
      <w:r w:rsidR="00C55E52" w:rsidRPr="00EB3CC0">
        <w:t>des</w:t>
      </w:r>
      <w:r w:rsidRPr="00EB3CC0">
        <w:t xml:space="preserve"> institutions</w:t>
      </w:r>
      <w:r w:rsidR="0034397F" w:rsidRPr="00EB3CC0">
        <w:t xml:space="preserve"> en la matière,</w:t>
      </w:r>
      <w:r w:rsidR="00710BA2" w:rsidRPr="00EB3CC0">
        <w:t xml:space="preserve"> </w:t>
      </w:r>
      <w:r w:rsidR="005B1DC7" w:rsidRPr="00EB3CC0">
        <w:t xml:space="preserve">et </w:t>
      </w:r>
      <w:r w:rsidR="00C55E52" w:rsidRPr="00EB3CC0">
        <w:t xml:space="preserve">peuvent </w:t>
      </w:r>
      <w:r w:rsidR="00200706" w:rsidRPr="00EB3CC0">
        <w:t xml:space="preserve">en même temps </w:t>
      </w:r>
      <w:r w:rsidR="00C55E52" w:rsidRPr="00EB3CC0">
        <w:t>renforcer</w:t>
      </w:r>
      <w:r w:rsidR="005B1DC7" w:rsidRPr="00EB3CC0">
        <w:t xml:space="preserve"> </w:t>
      </w:r>
      <w:r w:rsidR="0034397F" w:rsidRPr="00EB3CC0">
        <w:t>lesdites</w:t>
      </w:r>
      <w:r w:rsidR="005B1DC7" w:rsidRPr="00EB3CC0">
        <w:t xml:space="preserve"> capacités</w:t>
      </w:r>
      <w:r w:rsidR="00C55E52" w:rsidRPr="00EB3CC0">
        <w:t xml:space="preserve"> </w:t>
      </w:r>
      <w:r w:rsidRPr="00EB3CC0">
        <w:t>(</w:t>
      </w:r>
      <w:r w:rsidRPr="00EB3CC0">
        <w:rPr>
          <w:i/>
          <w:iCs/>
        </w:rPr>
        <w:t>bien établi</w:t>
      </w:r>
      <w:r w:rsidRPr="00EB3CC0">
        <w:t>) {5.1.3.14, 5.2.3.6, 5.2.3.15}.</w:t>
      </w:r>
    </w:p>
    <w:p w14:paraId="562EA7F8" w14:textId="710198F8" w:rsidR="00DA1D90" w:rsidRPr="00EB3CC0" w:rsidRDefault="00DA1D90" w:rsidP="00DA1D90">
      <w:pPr>
        <w:rPr>
          <w:rFonts w:ascii="Calibri" w:hAnsi="Calibri" w:cs="Calibri"/>
        </w:rPr>
      </w:pPr>
    </w:p>
    <w:p w14:paraId="56EECA95" w14:textId="5A1D9614" w:rsidR="00DA1D90" w:rsidRPr="00EB3CC0" w:rsidRDefault="008D39CC" w:rsidP="00DA1D90">
      <w:pPr>
        <w:rPr>
          <w:rFonts w:ascii="Calibri" w:hAnsi="Calibri" w:cs="Calibri"/>
        </w:rPr>
      </w:pPr>
      <w:r w:rsidRPr="00EB3CC0">
        <w:rPr>
          <w:rFonts w:ascii="Aptos" w:eastAsia="Aptos" w:hAnsi="Aptos"/>
        </w:rPr>
        <mc:AlternateContent>
          <mc:Choice Requires="wps">
            <w:drawing>
              <wp:anchor distT="0" distB="0" distL="114300" distR="114300" simplePos="0" relativeHeight="252109824" behindDoc="0" locked="0" layoutInCell="1" allowOverlap="1" wp14:anchorId="6D5807C2" wp14:editId="2E8FB276">
                <wp:simplePos x="0" y="0"/>
                <wp:positionH relativeFrom="column">
                  <wp:posOffset>411480</wp:posOffset>
                </wp:positionH>
                <wp:positionV relativeFrom="paragraph">
                  <wp:posOffset>97056</wp:posOffset>
                </wp:positionV>
                <wp:extent cx="1121130" cy="403761"/>
                <wp:effectExtent l="0" t="0" r="0" b="0"/>
                <wp:wrapNone/>
                <wp:docPr id="4381368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21130" cy="403761"/>
                        </a:xfrm>
                        <a:prstGeom prst="rect">
                          <a:avLst/>
                        </a:prstGeom>
                        <a:noFill/>
                        <a:ln w="9525">
                          <a:noFill/>
                          <a:miter lim="800000"/>
                          <a:headEnd/>
                          <a:tailEnd/>
                        </a:ln>
                      </wps:spPr>
                      <wps:txbx>
                        <w:txbxContent>
                          <w:p w14:paraId="5C5BAF69" w14:textId="77777777" w:rsidR="00DA1D90" w:rsidRPr="001274EF" w:rsidRDefault="00DA1D90" w:rsidP="00DA1D90">
                            <w:pPr>
                              <w:rPr>
                                <w:rFonts w:asciiTheme="minorBidi" w:hAnsiTheme="minorBidi" w:cstheme="minorBidi"/>
                                <w:color w:val="686B5F"/>
                                <w:spacing w:val="-2"/>
                                <w:sz w:val="14"/>
                                <w:szCs w:val="14"/>
                              </w:rPr>
                            </w:pPr>
                            <w:r w:rsidRPr="001274EF">
                              <w:rPr>
                                <w:rFonts w:asciiTheme="minorBidi" w:hAnsiTheme="minorBidi" w:cstheme="minorBidi"/>
                                <w:sz w:val="14"/>
                                <w:szCs w:val="14"/>
                              </w:rPr>
                              <w:t>Passer à une nouvelle étape du processus de prise de décisions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D5807C2" id="_x0000_s2014" type="#_x0000_t202" style="position:absolute;margin-left:32.4pt;margin-top:7.65pt;width:88.3pt;height:31.8pt;z-index:252109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" filled="f" stroked="f">
                <v:textbox>
                  <w:txbxContent>
                    <w:p w14:paraId="5C5BAF69" w14:textId="77777777" w:rsidR="00DA1D90" w:rsidRPr="001274EF" w:rsidRDefault="00DA1D90" w:rsidP="00DA1D90">
                      <w:pPr>
                        <w:rPr>
                          <w:rFonts w:asciiTheme="minorBidi" w:hAnsiTheme="minorBidi" w:cstheme="minorBidi"/>
                          <w:color w:val="686B5F"/>
                          <w:spacing w:val="-2"/>
                          <w:sz w:val="14"/>
                          <w:szCs w:val="14"/>
                        </w:rPr>
                      </w:pPr>
                      <w:r w:rsidRPr="001274EF">
                        <w:rPr>
                          <w:rFonts w:asciiTheme="minorBidi" w:hAnsiTheme="minorBidi" w:cstheme="minorBidi"/>
                          <w:sz w:val="14"/>
                          <w:szCs w:val="14"/>
                        </w:rPr>
                        <w:t>Passer à une nouvelle étape du processus de prise de décisions</w:t>
                      </w:r>
                    </w:p>
                  </w:txbxContent>
                </v:textbox>
              </v:shape>
            </w:pict>
          </mc:Fallback>
        </mc:AlternateContent>
      </w:r>
      <w:r w:rsidR="00DA1D90" w:rsidRPr="00EB3CC0">
        <w:rPr>
          <w:rFonts w:ascii="Aptos" w:eastAsia="Aptos" w:hAnsi="Aptos"/>
        </w:rPr>
        <mc:AlternateContent>
          <mc:Choice Requires="wps">
            <w:drawing>
              <wp:anchor distT="0" distB="0" distL="114300" distR="114300" simplePos="0" relativeHeight="252091392" behindDoc="0" locked="0" layoutInCell="1" allowOverlap="1" wp14:anchorId="0346C572" wp14:editId="53BF6ED0">
                <wp:simplePos x="0" y="0"/>
                <wp:positionH relativeFrom="column">
                  <wp:posOffset>3359150</wp:posOffset>
                </wp:positionH>
                <wp:positionV relativeFrom="paragraph">
                  <wp:posOffset>2439035</wp:posOffset>
                </wp:positionV>
                <wp:extent cx="1475740" cy="431800"/>
                <wp:effectExtent l="0" t="0" r="0" b="6350"/>
                <wp:wrapNone/>
                <wp:docPr id="64839892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5740" cy="431800"/>
                        </a:xfrm>
                        <a:prstGeom prst="rect">
                          <a:avLst/>
                        </a:prstGeom>
                        <a:noFill/>
                        <a:ln w="9525">
                          <a:noFill/>
                          <a:miter lim="800000"/>
                          <a:headEnd/>
                          <a:tailEnd/>
                        </a:ln>
                      </wps:spPr>
                      <wps:txbx>
                        <w:txbxContent>
                          <w:p w14:paraId="2069FEB2" w14:textId="77777777" w:rsidR="00DA1D90" w:rsidRPr="001274EF" w:rsidRDefault="00DA1D90" w:rsidP="00DA1D90">
                            <w:pPr>
                              <w:jc w:val="center"/>
                              <w:rPr>
                                <w:rFonts w:ascii="Arial" w:hAnsi="Arial" w:cs="Arial"/>
                                <w:sz w:val="14"/>
                                <w:szCs w:val="14"/>
                              </w:rPr>
                            </w:pPr>
                            <w:r w:rsidRPr="001274EF">
                              <w:rPr>
                                <w:rFonts w:asciiTheme="minorBidi" w:hAnsiTheme="minorBidi" w:cstheme="minorBidi"/>
                                <w:sz w:val="14"/>
                                <w:szCs w:val="14"/>
                              </w:rPr>
                              <w:t>Négocier la mise en œuvre, changer d’échelle et renforcer les capacités</w:t>
                            </w:r>
                            <w:r w:rsidRPr="001274EF">
                              <w:t xml:space="preserve"> transformationnelles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346C572" id="_x0000_s2015" type="#_x0000_t202" style="position:absolute;margin-left:264.5pt;margin-top:192.05pt;width:116.2pt;height:34pt;z-index:252091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" filled="f" stroked="f">
                <v:textbox>
                  <w:txbxContent>
                    <w:p w14:paraId="2069FEB2" w14:textId="77777777" w:rsidR="00DA1D90" w:rsidRPr="001274EF" w:rsidRDefault="00DA1D90" w:rsidP="00DA1D90">
                      <w:pPr>
                        <w:jc w:val="center"/>
                        <w:rPr>
                          <w:rFonts w:ascii="Arial" w:hAnsi="Arial" w:cs="Arial"/>
                          <w:sz w:val="14"/>
                          <w:szCs w:val="14"/>
                        </w:rPr>
                      </w:pPr>
                      <w:r w:rsidRPr="001274EF">
                        <w:rPr>
                          <w:rFonts w:asciiTheme="minorBidi" w:hAnsiTheme="minorBidi" w:cstheme="minorBidi"/>
                          <w:sz w:val="14"/>
                          <w:szCs w:val="14"/>
                        </w:rPr>
                        <w:t>Négocier la mise en œuvre, changer d’échelle et renforcer les capacités</w:t>
                      </w:r>
                      <w:r w:rsidRPr="001274EF">
                        <w:t xml:space="preserve"> transformationnelles</w:t>
                      </w:r>
                    </w:p>
                  </w:txbxContent>
                </v:textbox>
              </v:shape>
            </w:pict>
          </mc:Fallback>
        </mc:AlternateContent>
      </w:r>
      <w:r w:rsidR="00DA1D90" w:rsidRPr="00EB3CC0">
        <w:rPr>
          <w:rFonts w:ascii="Aptos" w:eastAsia="Aptos" w:hAnsi="Aptos"/>
        </w:rPr>
        <mc:AlternateContent>
          <mc:Choice Requires="wps">
            <w:drawing>
              <wp:anchor distT="0" distB="0" distL="114300" distR="114300" simplePos="0" relativeHeight="252081152" behindDoc="0" locked="0" layoutInCell="1" allowOverlap="1" wp14:anchorId="66375398" wp14:editId="48AFF9D1">
                <wp:simplePos x="0" y="0"/>
                <wp:positionH relativeFrom="column">
                  <wp:posOffset>93980</wp:posOffset>
                </wp:positionH>
                <wp:positionV relativeFrom="paragraph">
                  <wp:posOffset>3555365</wp:posOffset>
                </wp:positionV>
                <wp:extent cx="1619885" cy="323850"/>
                <wp:effectExtent l="0" t="0" r="0" b="0"/>
                <wp:wrapNone/>
                <wp:docPr id="166206947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19885" cy="323850"/>
                        </a:xfrm>
                        <a:prstGeom prst="rect">
                          <a:avLst/>
                        </a:prstGeom>
                        <a:noFill/>
                        <a:ln w="9525">
                          <a:noFill/>
                          <a:miter lim="800000"/>
                          <a:headEnd/>
                          <a:tailEnd/>
                        </a:ln>
                      </wps:spPr>
                      <wps:txbx>
                        <w:txbxContent>
                          <w:p w14:paraId="4B9C31D9" w14:textId="77777777" w:rsidR="00DA1D90" w:rsidRPr="001274EF" w:rsidRDefault="00DA1D90" w:rsidP="00DA1D90">
                            <w:pPr>
                              <w:jc w:val="center"/>
                              <w:rPr>
                                <w:rFonts w:asciiTheme="minorBidi" w:hAnsiTheme="minorBidi" w:cstheme="minorBidi"/>
                                <w:sz w:val="14"/>
                                <w:szCs w:val="14"/>
                              </w:rPr>
                            </w:pPr>
                            <w:r w:rsidRPr="001274EF">
                              <w:rPr>
                                <w:rFonts w:asciiTheme="minorBidi" w:hAnsiTheme="minorBidi" w:cstheme="minorBidi"/>
                                <w:sz w:val="14"/>
                                <w:szCs w:val="14"/>
                              </w:rPr>
                              <w:t>Bien appréhender les éléments du nexus et leurs interactions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6375398" id="_x0000_s2016" type="#_x0000_t202" style="position:absolute;margin-left:7.4pt;margin-top:279.95pt;width:127.55pt;height:25.5pt;z-index:252081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" filled="f" stroked="f">
                <v:textbox>
                  <w:txbxContent>
                    <w:p w14:paraId="4B9C31D9" w14:textId="77777777" w:rsidR="00DA1D90" w:rsidRPr="001274EF" w:rsidRDefault="00DA1D90" w:rsidP="00DA1D90">
                      <w:pPr>
                        <w:jc w:val="center"/>
                        <w:rPr>
                          <w:rFonts w:asciiTheme="minorBidi" w:hAnsiTheme="minorBidi" w:cstheme="minorBidi"/>
                          <w:sz w:val="14"/>
                          <w:szCs w:val="14"/>
                        </w:rPr>
                      </w:pPr>
                      <w:r w:rsidRPr="001274EF">
                        <w:rPr>
                          <w:rFonts w:asciiTheme="minorBidi" w:hAnsiTheme="minorBidi" w:cstheme="minorBidi"/>
                          <w:sz w:val="14"/>
                          <w:szCs w:val="14"/>
                        </w:rPr>
                        <w:t>Bien appréhender les éléments du nexus et leurs interactions</w:t>
                      </w:r>
                    </w:p>
                  </w:txbxContent>
                </v:textbox>
              </v:shape>
            </w:pict>
          </mc:Fallback>
        </mc:AlternateContent>
      </w:r>
    </w:p>
    <w:p w14:paraId="21DE88C7" w14:textId="0778F4ED" w:rsidR="00DA1D90" w:rsidRPr="00EB3CC0" w:rsidRDefault="008027C2" w:rsidP="00DA1D90">
      <w:pPr>
        <w:rPr>
          <w:rFonts w:ascii="Calibri" w:hAnsi="Calibri" w:cs="Calibri"/>
        </w:rPr>
      </w:pPr>
      <w:r w:rsidRPr="00EB3CC0">
        <w:rPr>
          <w:rFonts w:ascii="Aptos" w:eastAsia="Aptos" w:hAnsi="Aptos"/>
        </w:rPr>
        <mc:AlternateContent>
          <mc:Choice Requires="wps">
            <w:drawing>
              <wp:anchor distT="0" distB="0" distL="114300" distR="114300" simplePos="0" relativeHeight="252103680" behindDoc="0" locked="0" layoutInCell="1" allowOverlap="1" wp14:anchorId="484FF11A" wp14:editId="0009318B">
                <wp:simplePos x="0" y="0"/>
                <wp:positionH relativeFrom="column">
                  <wp:posOffset>3498003</wp:posOffset>
                </wp:positionH>
                <wp:positionV relativeFrom="paragraph">
                  <wp:posOffset>1654175</wp:posOffset>
                </wp:positionV>
                <wp:extent cx="1287357" cy="342265"/>
                <wp:effectExtent l="0" t="0" r="0" b="635"/>
                <wp:wrapNone/>
                <wp:docPr id="147548606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7357" cy="342265"/>
                        </a:xfrm>
                        <a:prstGeom prst="rect">
                          <a:avLst/>
                        </a:prstGeom>
                        <a:noFill/>
                        <a:ln w="9525">
                          <a:noFill/>
                          <a:miter lim="800000"/>
                          <a:headEnd/>
                          <a:tailEnd/>
                        </a:ln>
                      </wps:spPr>
                      <wps:txbx>
                        <w:txbxContent>
                          <w:p w14:paraId="422915B0" w14:textId="77777777" w:rsidR="00FE494B" w:rsidRPr="001274EF" w:rsidRDefault="00FE494B" w:rsidP="00FE494B">
                            <w:pPr>
                              <w:spacing w:line="216" w:lineRule="auto"/>
                              <w:jc w:val="center"/>
                              <w:rPr>
                                <w:rFonts w:ascii="Arial" w:hAnsi="Arial" w:cs="Arial"/>
                                <w:b/>
                                <w:bCs/>
                                <w:color w:val="674382"/>
                                <w:sz w:val="14"/>
                                <w:szCs w:val="14"/>
                                <w14:glow w14:rad="76200">
                                  <w14:srgbClr w14:val="FFFFFF"/>
                                </w14:glow>
                              </w:rPr>
                            </w:pPr>
                            <w:r w:rsidRPr="001274EF">
                              <w:rPr>
                                <w:rFonts w:ascii="Arial" w:hAnsi="Arial" w:cs="Arial"/>
                                <w:b/>
                                <w:bCs/>
                                <w:color w:val="674382"/>
                                <w:sz w:val="14"/>
                                <w:szCs w:val="14"/>
                                <w14:glow w14:rad="76200">
                                  <w14:srgbClr w14:val="FFFFFF"/>
                                </w14:glow>
                              </w:rPr>
                              <w:t>Mise en œuvre et changement d’échelle</w:t>
                            </w:r>
                          </w:p>
                          <w:p w14:paraId="74BB47C3" w14:textId="1D863EEF" w:rsidR="00DA1D90" w:rsidRPr="001274EF" w:rsidRDefault="00DA1D90" w:rsidP="00DA1D90">
                            <w:pPr>
                              <w:spacing w:line="216" w:lineRule="auto"/>
                              <w:jc w:val="center"/>
                              <w:rPr>
                                <w:rFonts w:ascii="Arial" w:hAnsi="Arial" w:cs="Arial"/>
                                <w:b/>
                                <w:bCs/>
                                <w:color w:val="674382"/>
                                <w:sz w:val="14"/>
                                <w:szCs w:val="14"/>
                                <w14:glow w14:rad="76200">
                                  <w14:srgbClr w14:val="FFFFFF"/>
                                </w14:glow>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84FF11A" id="_x0000_s2017" type="#_x0000_t202" style="position:absolute;margin-left:275.45pt;margin-top:130.25pt;width:101.35pt;height:26.95pt;z-index:252103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" filled="f" stroked="f">
                <v:textbox>
                  <w:txbxContent>
                    <w:p w14:paraId="422915B0" w14:textId="77777777" w:rsidR="00FE494B" w:rsidRPr="001274EF" w:rsidRDefault="00FE494B" w:rsidP="00FE494B">
                      <w:pPr>
                        <w:spacing w:line="216" w:lineRule="auto"/>
                        <w:jc w:val="center"/>
                        <w:rPr>
                          <w:rFonts w:ascii="Arial" w:hAnsi="Arial" w:cs="Arial"/>
                          <w:b/>
                          <w:bCs/>
                          <w:color w:val="674382"/>
                          <w:sz w:val="14"/>
                          <w:szCs w:val="14"/>
                          <w14:glow w14:rad="76200">
                            <w14:srgbClr w14:val="FFFFFF"/>
                          </w14:glow>
                        </w:rPr>
                      </w:pPr>
                      <w:r w:rsidRPr="001274EF">
                        <w:rPr>
                          <w:rFonts w:ascii="Arial" w:hAnsi="Arial" w:cs="Arial"/>
                          <w:b/>
                          <w:bCs/>
                          <w:color w:val="674382"/>
                          <w:sz w:val="14"/>
                          <w:szCs w:val="14"/>
                          <w14:glow w14:rad="76200">
                            <w14:srgbClr w14:val="FFFFFF"/>
                          </w14:glow>
                        </w:rPr>
                        <w:t>Mise en œuvre et changement d’échelle</w:t>
                      </w:r>
                    </w:p>
                    <w:p w14:paraId="74BB47C3" w14:textId="1D863EEF" w:rsidR="00DA1D90" w:rsidRPr="001274EF" w:rsidRDefault="00DA1D90" w:rsidP="00DA1D90">
                      <w:pPr>
                        <w:spacing w:line="216" w:lineRule="auto"/>
                        <w:jc w:val="center"/>
                        <w:rPr>
                          <w:rFonts w:ascii="Arial" w:hAnsi="Arial" w:cs="Arial"/>
                          <w:b/>
                          <w:bCs/>
                          <w:color w:val="674382"/>
                          <w:sz w:val="14"/>
                          <w:szCs w:val="14"/>
                          <w14:glow w14:rad="76200">
                            <w14:srgbClr w14:val="FFFFFF"/>
                          </w14:glow>
                        </w:rPr>
                      </w:pPr>
                    </w:p>
                  </w:txbxContent>
                </v:textbox>
              </v:shape>
            </w:pict>
          </mc:Fallback>
        </mc:AlternateContent>
      </w:r>
      <w:r w:rsidR="00F642EF" w:rsidRPr="00EB3CC0">
        <w:rPr>
          <w:rFonts w:ascii="Aptos" w:eastAsia="Aptos" w:hAnsi="Aptos"/>
        </w:rPr>
        <mc:AlternateContent>
          <mc:Choice Requires="wps">
            <w:drawing>
              <wp:anchor distT="0" distB="0" distL="114300" distR="114300" simplePos="0" relativeHeight="252101632" behindDoc="0" locked="0" layoutInCell="1" allowOverlap="1" wp14:anchorId="091B4878" wp14:editId="6DCF50EB">
                <wp:simplePos x="0" y="0"/>
                <wp:positionH relativeFrom="column">
                  <wp:posOffset>2088092</wp:posOffset>
                </wp:positionH>
                <wp:positionV relativeFrom="paragraph">
                  <wp:posOffset>2060575</wp:posOffset>
                </wp:positionV>
                <wp:extent cx="1151890" cy="520700"/>
                <wp:effectExtent l="0" t="0" r="0" b="0"/>
                <wp:wrapNone/>
                <wp:docPr id="163562568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20700"/>
                        </a:xfrm>
                        <a:prstGeom prst="rect">
                          <a:avLst/>
                        </a:prstGeom>
                        <a:noFill/>
                        <a:ln w="9525">
                          <a:noFill/>
                          <a:miter lim="800000"/>
                          <a:headEnd/>
                          <a:tailEnd/>
                        </a:ln>
                      </wps:spPr>
                      <wps:txbx>
                        <w:txbxContent>
                          <w:p w14:paraId="227EBE17" w14:textId="77777777" w:rsidR="00DA1D90" w:rsidRPr="001274EF" w:rsidRDefault="00DA1D90" w:rsidP="00F642EF">
                            <w:pPr>
                              <w:pStyle w:val="NormalWeb"/>
                              <w:spacing w:after="0" w:afterAutospacing="0" w:line="168" w:lineRule="auto"/>
                              <w:jc w:val="center"/>
                              <w:rPr>
                                <w:rFonts w:ascii="Arial" w:eastAsia="+mn-ea" w:hAnsi="Arial" w:cs="Arial"/>
                                <w:b/>
                                <w:bCs/>
                                <w:color w:val="215E99" w:themeColor="text2" w:themeTint="BF"/>
                                <w:kern w:val="24"/>
                                <w:sz w:val="14"/>
                                <w:szCs w:val="14"/>
                                <w14:glow w14:rad="114300">
                                  <w14:schemeClr w14:val="bg1"/>
                                </w14:glow>
                              </w:rPr>
                            </w:pPr>
                            <w:r w:rsidRPr="001274EF">
                              <w:rPr>
                                <w:rFonts w:ascii="Arial" w:eastAsia="+mn-ea" w:hAnsi="Arial" w:cs="Arial"/>
                                <w:b/>
                                <w:bCs/>
                                <w:color w:val="215E99" w:themeColor="text2" w:themeTint="BF"/>
                                <w:kern w:val="24"/>
                                <w:sz w:val="14"/>
                                <w:szCs w:val="14"/>
                                <w14:glow w14:rad="114300">
                                  <w14:schemeClr w14:val="bg1"/>
                                </w14:glow>
                              </w:rPr>
                              <w:t>Coordination et action stratégique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91B4878" id="_x0000_s2018" type="#_x0000_t202" style="position:absolute;margin-left:164.4pt;margin-top:162.25pt;width:90.7pt;height:41pt;z-index:252101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" filled="f" stroked="f">
                <v:textbox>
                  <w:txbxContent>
                    <w:p w14:paraId="227EBE17" w14:textId="77777777" w:rsidR="00DA1D90" w:rsidRPr="001274EF" w:rsidRDefault="00DA1D90" w:rsidP="00F642EF">
                      <w:pPr>
                        <w:pStyle w:val="NormalWeb"/>
                        <w:spacing w:after="0" w:afterAutospacing="0" w:line="168" w:lineRule="auto"/>
                        <w:jc w:val="center"/>
                        <w:rPr>
                          <w:rFonts w:ascii="Arial" w:eastAsia="+mn-ea" w:hAnsi="Arial" w:cs="Arial"/>
                          <w:b/>
                          <w:bCs/>
                          <w:color w:val="215E99" w:themeColor="text2" w:themeTint="BF"/>
                          <w:kern w:val="24"/>
                          <w:sz w:val="14"/>
                          <w:szCs w:val="14"/>
                          <w14:glow w14:rad="114300">
                            <w14:schemeClr w14:val="bg1"/>
                          </w14:glow>
                        </w:rPr>
                      </w:pPr>
                      <w:r w:rsidRPr="001274EF">
                        <w:rPr>
                          <w:rFonts w:ascii="Arial" w:eastAsia="+mn-ea" w:hAnsi="Arial" w:cs="Arial"/>
                          <w:b/>
                          <w:bCs/>
                          <w:color w:val="215E99" w:themeColor="text2" w:themeTint="BF"/>
                          <w:kern w:val="24"/>
                          <w:sz w:val="14"/>
                          <w:szCs w:val="14"/>
                          <w14:glow w14:rad="114300">
                            <w14:schemeClr w14:val="bg1"/>
                          </w14:glow>
                        </w:rPr>
                        <w:t>Coordination et action stratégique</w:t>
                      </w:r>
                    </w:p>
                  </w:txbxContent>
                </v:textbox>
              </v:shape>
            </w:pict>
          </mc:Fallback>
        </mc:AlternateContent>
      </w:r>
      <w:r w:rsidR="00C55E52" w:rsidRPr="00EB3CC0">
        <w:rPr>
          <w:rFonts w:ascii="Aptos" w:eastAsia="Aptos" w:hAnsi="Aptos"/>
        </w:rPr>
        <mc:AlternateContent>
          <mc:Choice Requires="wps">
            <w:drawing>
              <wp:anchor distT="0" distB="0" distL="114300" distR="114300" simplePos="0" relativeHeight="252087296" behindDoc="0" locked="0" layoutInCell="1" allowOverlap="1" wp14:anchorId="5CDD4FB5" wp14:editId="7D8CD98C">
                <wp:simplePos x="0" y="0"/>
                <wp:positionH relativeFrom="column">
                  <wp:posOffset>1884334</wp:posOffset>
                </wp:positionH>
                <wp:positionV relativeFrom="paragraph">
                  <wp:posOffset>2890461</wp:posOffset>
                </wp:positionV>
                <wp:extent cx="1439545" cy="556953"/>
                <wp:effectExtent l="0" t="0" r="0" b="0"/>
                <wp:wrapNone/>
                <wp:docPr id="17580445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39545" cy="556953"/>
                        </a:xfrm>
                        <a:prstGeom prst="rect">
                          <a:avLst/>
                        </a:prstGeom>
                        <a:noFill/>
                        <a:ln w="9525">
                          <a:noFill/>
                          <a:miter lim="800000"/>
                          <a:headEnd/>
                          <a:tailEnd/>
                        </a:ln>
                      </wps:spPr>
                      <wps:txbx>
                        <w:txbxContent>
                          <w:p w14:paraId="7D9E439C" w14:textId="1B7BDEA3" w:rsidR="00DA1D90" w:rsidRPr="001274EF" w:rsidRDefault="00C55E52" w:rsidP="00DA1D90">
                            <w:pPr>
                              <w:jc w:val="center"/>
                              <w:rPr>
                                <w:rFonts w:asciiTheme="minorBidi" w:hAnsiTheme="minorBidi" w:cstheme="minorBidi"/>
                                <w:sz w:val="14"/>
                                <w:szCs w:val="14"/>
                              </w:rPr>
                            </w:pPr>
                            <w:r w:rsidRPr="001274EF">
                              <w:rPr>
                                <w:rFonts w:asciiTheme="minorBidi" w:hAnsiTheme="minorBidi" w:cstheme="minorBidi"/>
                                <w:sz w:val="14"/>
                                <w:szCs w:val="14"/>
                              </w:rPr>
                              <w:t xml:space="preserve">Déterminer </w:t>
                            </w:r>
                            <w:r w:rsidR="00DA1D90" w:rsidRPr="001274EF">
                              <w:rPr>
                                <w:rFonts w:asciiTheme="minorBidi" w:hAnsiTheme="minorBidi" w:cstheme="minorBidi"/>
                                <w:sz w:val="14"/>
                                <w:szCs w:val="14"/>
                              </w:rPr>
                              <w:t xml:space="preserve">les interventions </w:t>
                            </w:r>
                            <w:r w:rsidRPr="001274EF">
                              <w:rPr>
                                <w:rFonts w:asciiTheme="minorBidi" w:hAnsiTheme="minorBidi" w:cstheme="minorBidi"/>
                                <w:sz w:val="14"/>
                                <w:szCs w:val="14"/>
                              </w:rPr>
                              <w:t xml:space="preserve">possibles </w:t>
                            </w:r>
                            <w:r w:rsidR="00DA1D90" w:rsidRPr="001274EF">
                              <w:rPr>
                                <w:rFonts w:asciiTheme="minorBidi" w:hAnsiTheme="minorBidi" w:cstheme="minorBidi"/>
                                <w:sz w:val="14"/>
                                <w:szCs w:val="14"/>
                              </w:rPr>
                              <w:t xml:space="preserve">et </w:t>
                            </w:r>
                            <w:r w:rsidRPr="001274EF">
                              <w:rPr>
                                <w:rFonts w:asciiTheme="minorBidi" w:hAnsiTheme="minorBidi" w:cstheme="minorBidi"/>
                                <w:sz w:val="14"/>
                                <w:szCs w:val="14"/>
                              </w:rPr>
                              <w:t>analys</w:t>
                            </w:r>
                            <w:r w:rsidR="00DA1D90" w:rsidRPr="001274EF">
                              <w:rPr>
                                <w:rFonts w:asciiTheme="minorBidi" w:hAnsiTheme="minorBidi" w:cstheme="minorBidi"/>
                                <w:sz w:val="14"/>
                                <w:szCs w:val="14"/>
                              </w:rPr>
                              <w:t xml:space="preserve">er les </w:t>
                            </w:r>
                            <w:r w:rsidR="00836FB7" w:rsidRPr="001274EF">
                              <w:rPr>
                                <w:rFonts w:asciiTheme="minorBidi" w:hAnsiTheme="minorBidi" w:cstheme="minorBidi"/>
                                <w:sz w:val="14"/>
                                <w:szCs w:val="14"/>
                              </w:rPr>
                              <w:t>compromis</w:t>
                            </w:r>
                            <w:r w:rsidR="00DA1D90" w:rsidRPr="001274EF">
                              <w:rPr>
                                <w:rFonts w:asciiTheme="minorBidi" w:hAnsiTheme="minorBidi" w:cstheme="minorBidi"/>
                                <w:sz w:val="14"/>
                                <w:szCs w:val="14"/>
                              </w:rPr>
                              <w:t xml:space="preserve"> et les synergies associés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CDD4FB5" id="_x0000_s2019" type="#_x0000_t202" style="position:absolute;margin-left:148.35pt;margin-top:227.6pt;width:113.35pt;height:43.85pt;z-index:252087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" filled="f" stroked="f">
                <v:textbox>
                  <w:txbxContent>
                    <w:p w14:paraId="7D9E439C" w14:textId="1B7BDEA3" w:rsidR="00DA1D90" w:rsidRPr="001274EF" w:rsidRDefault="00C55E52" w:rsidP="00DA1D90">
                      <w:pPr>
                        <w:jc w:val="center"/>
                        <w:rPr>
                          <w:rFonts w:asciiTheme="minorBidi" w:hAnsiTheme="minorBidi" w:cstheme="minorBidi"/>
                          <w:sz w:val="14"/>
                          <w:szCs w:val="14"/>
                        </w:rPr>
                      </w:pPr>
                      <w:r w:rsidRPr="001274EF">
                        <w:rPr>
                          <w:rFonts w:asciiTheme="minorBidi" w:hAnsiTheme="minorBidi" w:cstheme="minorBidi"/>
                          <w:sz w:val="14"/>
                          <w:szCs w:val="14"/>
                        </w:rPr>
                        <w:t xml:space="preserve">Déterminer </w:t>
                      </w:r>
                      <w:r w:rsidR="00DA1D90" w:rsidRPr="001274EF">
                        <w:rPr>
                          <w:rFonts w:asciiTheme="minorBidi" w:hAnsiTheme="minorBidi" w:cstheme="minorBidi"/>
                          <w:sz w:val="14"/>
                          <w:szCs w:val="14"/>
                        </w:rPr>
                        <w:t xml:space="preserve">les interventions </w:t>
                      </w:r>
                      <w:r w:rsidRPr="001274EF">
                        <w:rPr>
                          <w:rFonts w:asciiTheme="minorBidi" w:hAnsiTheme="minorBidi" w:cstheme="minorBidi"/>
                          <w:sz w:val="14"/>
                          <w:szCs w:val="14"/>
                        </w:rPr>
                        <w:t xml:space="preserve">possibles </w:t>
                      </w:r>
                      <w:r w:rsidR="00DA1D90" w:rsidRPr="001274EF">
                        <w:rPr>
                          <w:rFonts w:asciiTheme="minorBidi" w:hAnsiTheme="minorBidi" w:cstheme="minorBidi"/>
                          <w:sz w:val="14"/>
                          <w:szCs w:val="14"/>
                        </w:rPr>
                        <w:t xml:space="preserve">et </w:t>
                      </w:r>
                      <w:r w:rsidRPr="001274EF">
                        <w:rPr>
                          <w:rFonts w:asciiTheme="minorBidi" w:hAnsiTheme="minorBidi" w:cstheme="minorBidi"/>
                          <w:sz w:val="14"/>
                          <w:szCs w:val="14"/>
                        </w:rPr>
                        <w:t>analys</w:t>
                      </w:r>
                      <w:r w:rsidR="00DA1D90" w:rsidRPr="001274EF">
                        <w:rPr>
                          <w:rFonts w:asciiTheme="minorBidi" w:hAnsiTheme="minorBidi" w:cstheme="minorBidi"/>
                          <w:sz w:val="14"/>
                          <w:szCs w:val="14"/>
                        </w:rPr>
                        <w:t xml:space="preserve">er les </w:t>
                      </w:r>
                      <w:r w:rsidR="00836FB7" w:rsidRPr="001274EF">
                        <w:rPr>
                          <w:rFonts w:asciiTheme="minorBidi" w:hAnsiTheme="minorBidi" w:cstheme="minorBidi"/>
                          <w:sz w:val="14"/>
                          <w:szCs w:val="14"/>
                        </w:rPr>
                        <w:t>compromis</w:t>
                      </w:r>
                      <w:r w:rsidR="00DA1D90" w:rsidRPr="001274EF">
                        <w:rPr>
                          <w:rFonts w:asciiTheme="minorBidi" w:hAnsiTheme="minorBidi" w:cstheme="minorBidi"/>
                          <w:sz w:val="14"/>
                          <w:szCs w:val="14"/>
                        </w:rPr>
                        <w:t xml:space="preserve"> et les synergies associés</w:t>
                      </w:r>
                    </w:p>
                  </w:txbxContent>
                </v:textbox>
              </v:shape>
            </w:pict>
          </mc:Fallback>
        </mc:AlternateContent>
      </w:r>
      <w:r w:rsidR="00435DB4" w:rsidRPr="00EB3CC0">
        <w:rPr>
          <w:rFonts w:ascii="Aptos" w:eastAsia="Aptos" w:hAnsi="Aptos"/>
        </w:rPr>
        <mc:AlternateContent>
          <mc:Choice Requires="wps">
            <w:drawing>
              <wp:anchor distT="0" distB="0" distL="114300" distR="114300" simplePos="0" relativeHeight="252107776" behindDoc="0" locked="0" layoutInCell="1" allowOverlap="1" wp14:anchorId="5FD3E128" wp14:editId="235E2ED2">
                <wp:simplePos x="0" y="0"/>
                <wp:positionH relativeFrom="column">
                  <wp:posOffset>4906604</wp:posOffset>
                </wp:positionH>
                <wp:positionV relativeFrom="paragraph">
                  <wp:posOffset>485693</wp:posOffset>
                </wp:positionV>
                <wp:extent cx="755650" cy="362197"/>
                <wp:effectExtent l="0" t="0" r="0" b="0"/>
                <wp:wrapNone/>
                <wp:docPr id="78568536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5650" cy="362197"/>
                        </a:xfrm>
                        <a:prstGeom prst="rect">
                          <a:avLst/>
                        </a:prstGeom>
                        <a:noFill/>
                        <a:ln w="9525">
                          <a:noFill/>
                          <a:miter lim="800000"/>
                          <a:headEnd/>
                          <a:tailEnd/>
                        </a:ln>
                      </wps:spPr>
                      <wps:txbx>
                        <w:txbxContent>
                          <w:p w14:paraId="5B1D09B8" w14:textId="77777777" w:rsidR="00DA1D90" w:rsidRPr="001274EF" w:rsidRDefault="00DA1D90" w:rsidP="00DA1D90">
                            <w:pPr>
                              <w:spacing w:line="216" w:lineRule="auto"/>
                              <w:jc w:val="center"/>
                              <w:rPr>
                                <w:rFonts w:ascii="Arial" w:hAnsi="Arial" w:cs="Arial"/>
                                <w:b/>
                                <w:bCs/>
                                <w:sz w:val="14"/>
                                <w:szCs w:val="14"/>
                                <w14:glow w14:rad="76200">
                                  <w14:srgbClr w14:val="FFFFFF"/>
                                </w14:glow>
                              </w:rPr>
                            </w:pPr>
                            <w:r w:rsidRPr="001274EF">
                              <w:rPr>
                                <w:rFonts w:ascii="Arial" w:hAnsi="Arial" w:cs="Arial"/>
                                <w:b/>
                                <w:bCs/>
                                <w:sz w:val="14"/>
                                <w:szCs w:val="14"/>
                                <w14:glow w14:rad="76200">
                                  <w14:srgbClr w14:val="FFFFFF"/>
                                </w14:glow>
                              </w:rPr>
                              <w:t>Avenir juste et durable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FD3E128" id="_x0000_s2020" type="#_x0000_t202" style="position:absolute;margin-left:386.35pt;margin-top:38.25pt;width:59.5pt;height:28.5pt;z-index:252107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" filled="f" stroked="f">
                <v:textbox>
                  <w:txbxContent>
                    <w:p w14:paraId="5B1D09B8" w14:textId="77777777" w:rsidR="00DA1D90" w:rsidRPr="001274EF" w:rsidRDefault="00DA1D90" w:rsidP="00DA1D90">
                      <w:pPr>
                        <w:spacing w:line="216" w:lineRule="auto"/>
                        <w:jc w:val="center"/>
                        <w:rPr>
                          <w:rFonts w:ascii="Arial" w:hAnsi="Arial" w:cs="Arial"/>
                          <w:b/>
                          <w:bCs/>
                          <w:sz w:val="14"/>
                          <w:szCs w:val="14"/>
                          <w14:glow w14:rad="76200">
                            <w14:srgbClr w14:val="FFFFFF"/>
                          </w14:glow>
                        </w:rPr>
                      </w:pPr>
                      <w:r w:rsidRPr="001274EF">
                        <w:rPr>
                          <w:rFonts w:ascii="Arial" w:hAnsi="Arial" w:cs="Arial"/>
                          <w:b/>
                          <w:bCs/>
                          <w:sz w:val="14"/>
                          <w:szCs w:val="14"/>
                          <w14:glow w14:rad="76200">
                            <w14:srgbClr w14:val="FFFFFF"/>
                          </w14:glow>
                        </w:rPr>
                        <w:t>Avenir juste et durable</w:t>
                      </w:r>
                    </w:p>
                  </w:txbxContent>
                </v:textbox>
              </v:shape>
            </w:pict>
          </mc:Fallback>
        </mc:AlternateContent>
      </w:r>
      <w:r w:rsidR="00F10D7C" w:rsidRPr="00EB3CC0">
        <w:rPr>
          <w:rFonts w:ascii="Aptos" w:eastAsia="Aptos" w:hAnsi="Aptos"/>
        </w:rPr>
        <mc:AlternateContent>
          <mc:Choice Requires="wps">
            <w:drawing>
              <wp:anchor distT="0" distB="0" distL="114300" distR="114300" simplePos="0" relativeHeight="252093440" behindDoc="0" locked="0" layoutInCell="1" allowOverlap="1" wp14:anchorId="4B4D57B4" wp14:editId="2A2CD406">
                <wp:simplePos x="0" y="0"/>
                <wp:positionH relativeFrom="column">
                  <wp:posOffset>3416251</wp:posOffset>
                </wp:positionH>
                <wp:positionV relativeFrom="paragraph">
                  <wp:posOffset>2747942</wp:posOffset>
                </wp:positionV>
                <wp:extent cx="1367790" cy="427512"/>
                <wp:effectExtent l="0" t="0" r="0" b="0"/>
                <wp:wrapNone/>
                <wp:docPr id="97113388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67790" cy="427512"/>
                        </a:xfrm>
                        <a:prstGeom prst="rect">
                          <a:avLst/>
                        </a:prstGeom>
                        <a:noFill/>
                        <a:ln w="9525">
                          <a:noFill/>
                          <a:miter lim="800000"/>
                          <a:headEnd/>
                          <a:tailEnd/>
                        </a:ln>
                      </wps:spPr>
                      <wps:txbx>
                        <w:txbxContent>
                          <w:p w14:paraId="2B3AE222" w14:textId="77777777" w:rsidR="00DA1D90" w:rsidRPr="001274EF" w:rsidRDefault="00DA1D90" w:rsidP="00DA1D90">
                            <w:pPr>
                              <w:jc w:val="center"/>
                              <w:rPr>
                                <w:rFonts w:asciiTheme="minorBidi" w:hAnsiTheme="minorBidi" w:cstheme="minorBidi"/>
                                <w:sz w:val="14"/>
                                <w:szCs w:val="14"/>
                              </w:rPr>
                            </w:pPr>
                            <w:r w:rsidRPr="001274EF">
                              <w:rPr>
                                <w:rFonts w:asciiTheme="minorBidi" w:hAnsiTheme="minorBidi" w:cstheme="minorBidi"/>
                                <w:sz w:val="14"/>
                                <w:szCs w:val="14"/>
                              </w:rPr>
                              <w:t>Assurer un suivi, une évaluation et un apprentissage continus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B4D57B4" id="_x0000_s2021" type="#_x0000_t202" style="position:absolute;margin-left:269pt;margin-top:216.35pt;width:107.7pt;height:33.65pt;z-index:252093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" filled="f" stroked="f">
                <v:textbox>
                  <w:txbxContent>
                    <w:p w14:paraId="2B3AE222" w14:textId="77777777" w:rsidR="00DA1D90" w:rsidRPr="001274EF" w:rsidRDefault="00DA1D90" w:rsidP="00DA1D90">
                      <w:pPr>
                        <w:jc w:val="center"/>
                        <w:rPr>
                          <w:rFonts w:asciiTheme="minorBidi" w:hAnsiTheme="minorBidi" w:cstheme="minorBidi"/>
                          <w:sz w:val="14"/>
                          <w:szCs w:val="14"/>
                        </w:rPr>
                      </w:pPr>
                      <w:r w:rsidRPr="001274EF">
                        <w:rPr>
                          <w:rFonts w:asciiTheme="minorBidi" w:hAnsiTheme="minorBidi" w:cstheme="minorBidi"/>
                          <w:sz w:val="14"/>
                          <w:szCs w:val="14"/>
                        </w:rPr>
                        <w:t>Assurer un suivi, une évaluation et un apprentissage continus</w:t>
                      </w:r>
                    </w:p>
                  </w:txbxContent>
                </v:textbox>
              </v:shape>
            </w:pict>
          </mc:Fallback>
        </mc:AlternateContent>
      </w:r>
      <w:r w:rsidR="00F10D7C" w:rsidRPr="00EB3CC0">
        <w:rPr>
          <w:rFonts w:ascii="Aptos" w:eastAsia="Aptos" w:hAnsi="Aptos"/>
        </w:rPr>
        <mc:AlternateContent>
          <mc:Choice Requires="wps">
            <w:drawing>
              <wp:anchor distT="0" distB="0" distL="114300" distR="114300" simplePos="0" relativeHeight="252089344" behindDoc="0" locked="0" layoutInCell="1" allowOverlap="1" wp14:anchorId="2F2800B1" wp14:editId="1974D609">
                <wp:simplePos x="0" y="0"/>
                <wp:positionH relativeFrom="column">
                  <wp:posOffset>3392500</wp:posOffset>
                </wp:positionH>
                <wp:positionV relativeFrom="paragraph">
                  <wp:posOffset>1928544</wp:posOffset>
                </wp:positionV>
                <wp:extent cx="1403985" cy="391886"/>
                <wp:effectExtent l="0" t="0" r="0" b="0"/>
                <wp:wrapNone/>
                <wp:docPr id="2239176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03985" cy="391886"/>
                        </a:xfrm>
                        <a:prstGeom prst="rect">
                          <a:avLst/>
                        </a:prstGeom>
                        <a:noFill/>
                        <a:ln w="9525">
                          <a:noFill/>
                          <a:miter lim="800000"/>
                          <a:headEnd/>
                          <a:tailEnd/>
                        </a:ln>
                      </wps:spPr>
                      <wps:txbx>
                        <w:txbxContent>
                          <w:p w14:paraId="05FFA906" w14:textId="77777777" w:rsidR="00DA1D90" w:rsidRPr="001274EF" w:rsidRDefault="00DA1D90" w:rsidP="00DA1D90">
                            <w:pPr>
                              <w:jc w:val="center"/>
                              <w:rPr>
                                <w:rFonts w:asciiTheme="minorBidi" w:hAnsiTheme="minorBidi" w:cstheme="minorBidi"/>
                                <w:sz w:val="14"/>
                                <w:szCs w:val="14"/>
                              </w:rPr>
                            </w:pPr>
                            <w:r w:rsidRPr="001274EF">
                              <w:rPr>
                                <w:rFonts w:asciiTheme="minorBidi" w:hAnsiTheme="minorBidi" w:cstheme="minorBidi"/>
                                <w:sz w:val="14"/>
                                <w:szCs w:val="14"/>
                              </w:rPr>
                              <w:t>Étudier les conditions favorables et surmonter les obstacles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F2800B1" id="_x0000_s2022" type="#_x0000_t202" style="position:absolute;margin-left:267.15pt;margin-top:151.85pt;width:110.55pt;height:30.85pt;z-index:252089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" filled="f" stroked="f">
                <v:textbox>
                  <w:txbxContent>
                    <w:p w14:paraId="05FFA906" w14:textId="77777777" w:rsidR="00DA1D90" w:rsidRPr="001274EF" w:rsidRDefault="00DA1D90" w:rsidP="00DA1D90">
                      <w:pPr>
                        <w:jc w:val="center"/>
                        <w:rPr>
                          <w:rFonts w:asciiTheme="minorBidi" w:hAnsiTheme="minorBidi" w:cstheme="minorBidi"/>
                          <w:sz w:val="14"/>
                          <w:szCs w:val="14"/>
                        </w:rPr>
                      </w:pPr>
                      <w:r w:rsidRPr="001274EF">
                        <w:rPr>
                          <w:rFonts w:asciiTheme="minorBidi" w:hAnsiTheme="minorBidi" w:cstheme="minorBidi"/>
                          <w:sz w:val="14"/>
                          <w:szCs w:val="14"/>
                        </w:rPr>
                        <w:t>Étudier les conditions favorables et surmonter les obstacles</w:t>
                      </w:r>
                    </w:p>
                  </w:txbxContent>
                </v:textbox>
              </v:shape>
            </w:pict>
          </mc:Fallback>
        </mc:AlternateContent>
      </w:r>
      <w:r w:rsidR="00F10D7C" w:rsidRPr="00EB3CC0">
        <w:rPr>
          <w:rFonts w:ascii="Aptos" w:eastAsia="Aptos" w:hAnsi="Aptos"/>
        </w:rPr>
        <mc:AlternateContent>
          <mc:Choice Requires="wps">
            <w:drawing>
              <wp:anchor distT="0" distB="0" distL="114300" distR="114300" simplePos="0" relativeHeight="252083200" behindDoc="0" locked="0" layoutInCell="1" allowOverlap="1" wp14:anchorId="29D9C52C" wp14:editId="5A43605F">
                <wp:simplePos x="0" y="0"/>
                <wp:positionH relativeFrom="column">
                  <wp:posOffset>1783393</wp:posOffset>
                </wp:positionH>
                <wp:positionV relativeFrom="paragraph">
                  <wp:posOffset>2510434</wp:posOffset>
                </wp:positionV>
                <wp:extent cx="1609107" cy="415637"/>
                <wp:effectExtent l="0" t="0" r="0" b="3810"/>
                <wp:wrapNone/>
                <wp:docPr id="187485030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9107" cy="415637"/>
                        </a:xfrm>
                        <a:prstGeom prst="rect">
                          <a:avLst/>
                        </a:prstGeom>
                        <a:noFill/>
                        <a:ln w="9525">
                          <a:noFill/>
                          <a:miter lim="800000"/>
                          <a:headEnd/>
                          <a:tailEnd/>
                        </a:ln>
                      </wps:spPr>
                      <wps:txbx>
                        <w:txbxContent>
                          <w:p w14:paraId="516D9492" w14:textId="65D50ACE" w:rsidR="00DA1D90" w:rsidRPr="001274EF" w:rsidRDefault="00DA1D90" w:rsidP="00DA1D90">
                            <w:pPr>
                              <w:jc w:val="center"/>
                              <w:rPr>
                                <w:rFonts w:asciiTheme="minorBidi" w:hAnsiTheme="minorBidi" w:cstheme="minorBidi"/>
                                <w:sz w:val="14"/>
                                <w:szCs w:val="14"/>
                              </w:rPr>
                            </w:pPr>
                            <w:r w:rsidRPr="001274EF">
                              <w:rPr>
                                <w:rFonts w:asciiTheme="minorBidi" w:hAnsiTheme="minorBidi" w:cstheme="minorBidi"/>
                                <w:sz w:val="14"/>
                                <w:szCs w:val="14"/>
                              </w:rPr>
                              <w:t xml:space="preserve">Cocréer des visions et faire concorder les valeurs </w:t>
                            </w:r>
                            <w:r w:rsidR="00F10D7C" w:rsidRPr="001274EF">
                              <w:rPr>
                                <w:rFonts w:asciiTheme="minorBidi" w:hAnsiTheme="minorBidi" w:cstheme="minorBidi"/>
                                <w:sz w:val="14"/>
                                <w:szCs w:val="14"/>
                              </w:rPr>
                              <w:br/>
                            </w:r>
                            <w:r w:rsidRPr="001274EF">
                              <w:rPr>
                                <w:rFonts w:asciiTheme="minorBidi" w:hAnsiTheme="minorBidi" w:cstheme="minorBidi"/>
                                <w:sz w:val="14"/>
                                <w:szCs w:val="14"/>
                              </w:rPr>
                              <w:t>des différents acteurs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9D9C52C" id="_x0000_s2023" type="#_x0000_t202" style="position:absolute;margin-left:140.4pt;margin-top:197.65pt;width:126.7pt;height:32.75pt;z-index:252083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" filled="f" stroked="f">
                <v:textbox>
                  <w:txbxContent>
                    <w:p w14:paraId="516D9492" w14:textId="65D50ACE" w:rsidR="00DA1D90" w:rsidRPr="001274EF" w:rsidRDefault="00DA1D90" w:rsidP="00DA1D90">
                      <w:pPr>
                        <w:jc w:val="center"/>
                        <w:rPr>
                          <w:rFonts w:asciiTheme="minorBidi" w:hAnsiTheme="minorBidi" w:cstheme="minorBidi"/>
                          <w:sz w:val="14"/>
                          <w:szCs w:val="14"/>
                        </w:rPr>
                      </w:pPr>
                      <w:r w:rsidRPr="001274EF">
                        <w:rPr>
                          <w:rFonts w:asciiTheme="minorBidi" w:hAnsiTheme="minorBidi" w:cstheme="minorBidi"/>
                          <w:sz w:val="14"/>
                          <w:szCs w:val="14"/>
                        </w:rPr>
                        <w:t xml:space="preserve">Cocréer des visions et faire concorder les valeurs </w:t>
                      </w:r>
                      <w:r w:rsidR="00F10D7C" w:rsidRPr="001274EF">
                        <w:rPr>
                          <w:rFonts w:asciiTheme="minorBidi" w:hAnsiTheme="minorBidi" w:cstheme="minorBidi"/>
                          <w:sz w:val="14"/>
                          <w:szCs w:val="14"/>
                        </w:rPr>
                        <w:br/>
                      </w:r>
                      <w:r w:rsidRPr="001274EF">
                        <w:rPr>
                          <w:rFonts w:asciiTheme="minorBidi" w:hAnsiTheme="minorBidi" w:cstheme="minorBidi"/>
                          <w:sz w:val="14"/>
                          <w:szCs w:val="14"/>
                        </w:rPr>
                        <w:t>des différents acteurs</w:t>
                      </w:r>
                    </w:p>
                  </w:txbxContent>
                </v:textbox>
              </v:shape>
            </w:pict>
          </mc:Fallback>
        </mc:AlternateContent>
      </w:r>
      <w:r w:rsidR="002721BE" w:rsidRPr="00EB3CC0">
        <w:rPr>
          <w:rFonts w:ascii="Aptos" w:eastAsia="Aptos" w:hAnsi="Aptos"/>
        </w:rPr>
        <mc:AlternateContent>
          <mc:Choice Requires="wps">
            <w:drawing>
              <wp:anchor distT="0" distB="0" distL="114300" distR="114300" simplePos="0" relativeHeight="252097536" behindDoc="0" locked="0" layoutInCell="1" allowOverlap="1" wp14:anchorId="58AC7E80" wp14:editId="2520EFBE">
                <wp:simplePos x="0" y="0"/>
                <wp:positionH relativeFrom="column">
                  <wp:posOffset>922143</wp:posOffset>
                </wp:positionH>
                <wp:positionV relativeFrom="paragraph">
                  <wp:posOffset>4160850</wp:posOffset>
                </wp:positionV>
                <wp:extent cx="863600" cy="397823"/>
                <wp:effectExtent l="0" t="0" r="0" b="2540"/>
                <wp:wrapNone/>
                <wp:docPr id="101463672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63600" cy="397823"/>
                        </a:xfrm>
                        <a:prstGeom prst="rect">
                          <a:avLst/>
                        </a:prstGeom>
                        <a:noFill/>
                        <a:ln w="9525">
                          <a:noFill/>
                          <a:miter lim="800000"/>
                          <a:headEnd/>
                          <a:tailEnd/>
                        </a:ln>
                      </wps:spPr>
                      <wps:txbx>
                        <w:txbxContent>
                          <w:p w14:paraId="31BF5799" w14:textId="6F36EBA7" w:rsidR="00DA1D90" w:rsidRPr="001274EF" w:rsidRDefault="00DA1D90" w:rsidP="00DA1D90">
                            <w:pPr>
                              <w:jc w:val="center"/>
                              <w:rPr>
                                <w:rFonts w:asciiTheme="minorBidi" w:hAnsiTheme="minorBidi" w:cstheme="minorBidi"/>
                                <w:spacing w:val="-4"/>
                                <w:sz w:val="14"/>
                                <w:szCs w:val="14"/>
                              </w:rPr>
                            </w:pPr>
                            <w:r w:rsidRPr="001274EF">
                              <w:rPr>
                                <w:rFonts w:asciiTheme="minorBidi" w:hAnsiTheme="minorBidi" w:cstheme="minorBidi"/>
                                <w:sz w:val="14"/>
                                <w:szCs w:val="14"/>
                              </w:rPr>
                              <w:t xml:space="preserve">Outils d’aide </w:t>
                            </w:r>
                            <w:r w:rsidR="00435DB4" w:rsidRPr="001274EF">
                              <w:rPr>
                                <w:rFonts w:asciiTheme="minorBidi" w:hAnsiTheme="minorBidi" w:cstheme="minorBidi"/>
                                <w:sz w:val="14"/>
                                <w:szCs w:val="14"/>
                              </w:rPr>
                              <w:br/>
                            </w:r>
                            <w:r w:rsidRPr="001274EF">
                              <w:rPr>
                                <w:rFonts w:asciiTheme="minorBidi" w:hAnsiTheme="minorBidi" w:cstheme="minorBidi"/>
                                <w:sz w:val="14"/>
                                <w:szCs w:val="14"/>
                              </w:rPr>
                              <w:t>à la prise de décisions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8AC7E80" id="_x0000_s2024" type="#_x0000_t202" style="position:absolute;margin-left:72.6pt;margin-top:327.65pt;width:68pt;height:31.3pt;z-index:252097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" filled="f" stroked="f">
                <v:textbox>
                  <w:txbxContent>
                    <w:p w14:paraId="31BF5799" w14:textId="6F36EBA7" w:rsidR="00DA1D90" w:rsidRPr="001274EF" w:rsidRDefault="00DA1D90" w:rsidP="00DA1D90">
                      <w:pPr>
                        <w:jc w:val="center"/>
                        <w:rPr>
                          <w:rFonts w:asciiTheme="minorBidi" w:hAnsiTheme="minorBidi" w:cstheme="minorBidi"/>
                          <w:spacing w:val="-4"/>
                          <w:sz w:val="14"/>
                          <w:szCs w:val="14"/>
                        </w:rPr>
                      </w:pPr>
                      <w:r w:rsidRPr="001274EF">
                        <w:rPr>
                          <w:rFonts w:asciiTheme="minorBidi" w:hAnsiTheme="minorBidi" w:cstheme="minorBidi"/>
                          <w:sz w:val="14"/>
                          <w:szCs w:val="14"/>
                        </w:rPr>
                        <w:t xml:space="preserve">Outils d’aide </w:t>
                      </w:r>
                      <w:r w:rsidR="00435DB4" w:rsidRPr="001274EF">
                        <w:rPr>
                          <w:rFonts w:asciiTheme="minorBidi" w:hAnsiTheme="minorBidi" w:cstheme="minorBidi"/>
                          <w:sz w:val="14"/>
                          <w:szCs w:val="14"/>
                        </w:rPr>
                        <w:br/>
                      </w:r>
                      <w:r w:rsidRPr="001274EF">
                        <w:rPr>
                          <w:rFonts w:asciiTheme="minorBidi" w:hAnsiTheme="minorBidi" w:cstheme="minorBidi"/>
                          <w:sz w:val="14"/>
                          <w:szCs w:val="14"/>
                        </w:rPr>
                        <w:t>à la prise de décisions</w:t>
                      </w:r>
                    </w:p>
                  </w:txbxContent>
                </v:textbox>
              </v:shape>
            </w:pict>
          </mc:Fallback>
        </mc:AlternateContent>
      </w:r>
      <w:r w:rsidR="002721BE" w:rsidRPr="00EB3CC0">
        <w:rPr>
          <w:rFonts w:ascii="Aptos" w:eastAsia="Aptos" w:hAnsi="Aptos"/>
        </w:rPr>
        <mc:AlternateContent>
          <mc:Choice Requires="wps">
            <w:drawing>
              <wp:anchor distT="0" distB="0" distL="114300" distR="114300" simplePos="0" relativeHeight="252095488" behindDoc="0" locked="0" layoutInCell="1" allowOverlap="1" wp14:anchorId="30F47631" wp14:editId="791810BB">
                <wp:simplePos x="0" y="0"/>
                <wp:positionH relativeFrom="column">
                  <wp:posOffset>-46990</wp:posOffset>
                </wp:positionH>
                <wp:positionV relativeFrom="paragraph">
                  <wp:posOffset>4174630</wp:posOffset>
                </wp:positionV>
                <wp:extent cx="1079500" cy="323850"/>
                <wp:effectExtent l="0" t="0" r="0" b="0"/>
                <wp:wrapNone/>
                <wp:docPr id="77848849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79500" cy="323850"/>
                        </a:xfrm>
                        <a:prstGeom prst="rect">
                          <a:avLst/>
                        </a:prstGeom>
                        <a:noFill/>
                        <a:ln w="9525">
                          <a:noFill/>
                          <a:miter lim="800000"/>
                          <a:headEnd/>
                          <a:tailEnd/>
                        </a:ln>
                      </wps:spPr>
                      <wps:txbx>
                        <w:txbxContent>
                          <w:p w14:paraId="7F1FFD4E" w14:textId="77777777" w:rsidR="00DA1D90" w:rsidRPr="001274EF" w:rsidRDefault="00DA1D90" w:rsidP="00DA1D90">
                            <w:pPr>
                              <w:jc w:val="center"/>
                              <w:rPr>
                                <w:rFonts w:asciiTheme="minorBidi" w:hAnsiTheme="minorBidi" w:cstheme="minorBidi"/>
                                <w:spacing w:val="-4"/>
                                <w:sz w:val="14"/>
                                <w:szCs w:val="14"/>
                              </w:rPr>
                            </w:pPr>
                            <w:r w:rsidRPr="001274EF">
                              <w:rPr>
                                <w:rFonts w:asciiTheme="minorBidi" w:hAnsiTheme="minorBidi" w:cstheme="minorBidi"/>
                                <w:sz w:val="14"/>
                                <w:szCs w:val="14"/>
                              </w:rPr>
                              <w:t>Suivi, évaluation et apprentissage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0F47631" id="_x0000_s2025" type="#_x0000_t202" style="position:absolute;margin-left:-3.7pt;margin-top:328.7pt;width:85pt;height:25.5pt;z-index:252095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" filled="f" stroked="f">
                <v:textbox>
                  <w:txbxContent>
                    <w:p w14:paraId="7F1FFD4E" w14:textId="77777777" w:rsidR="00DA1D90" w:rsidRPr="001274EF" w:rsidRDefault="00DA1D90" w:rsidP="00DA1D90">
                      <w:pPr>
                        <w:jc w:val="center"/>
                        <w:rPr>
                          <w:rFonts w:asciiTheme="minorBidi" w:hAnsiTheme="minorBidi" w:cstheme="minorBidi"/>
                          <w:spacing w:val="-4"/>
                          <w:sz w:val="14"/>
                          <w:szCs w:val="14"/>
                        </w:rPr>
                      </w:pPr>
                      <w:r w:rsidRPr="001274EF">
                        <w:rPr>
                          <w:rFonts w:asciiTheme="minorBidi" w:hAnsiTheme="minorBidi" w:cstheme="minorBidi"/>
                          <w:sz w:val="14"/>
                          <w:szCs w:val="14"/>
                        </w:rPr>
                        <w:t>Suivi, évaluation et apprentissage</w:t>
                      </w:r>
                    </w:p>
                  </w:txbxContent>
                </v:textbox>
              </v:shape>
            </w:pict>
          </mc:Fallback>
        </mc:AlternateContent>
      </w:r>
      <w:r w:rsidR="002721BE" w:rsidRPr="00EB3CC0">
        <w:rPr>
          <w:rFonts w:ascii="Aptos" w:eastAsia="Aptos" w:hAnsi="Aptos"/>
        </w:rPr>
        <mc:AlternateContent>
          <mc:Choice Requires="wps">
            <w:drawing>
              <wp:anchor distT="0" distB="0" distL="114300" distR="114300" simplePos="0" relativeHeight="252085248" behindDoc="0" locked="0" layoutInCell="1" allowOverlap="1" wp14:anchorId="6DB1F563" wp14:editId="18B75249">
                <wp:simplePos x="0" y="0"/>
                <wp:positionH relativeFrom="column">
                  <wp:posOffset>138661</wp:posOffset>
                </wp:positionH>
                <wp:positionV relativeFrom="paragraph">
                  <wp:posOffset>3056700</wp:posOffset>
                </wp:positionV>
                <wp:extent cx="1372086" cy="344385"/>
                <wp:effectExtent l="0" t="0" r="0" b="0"/>
                <wp:wrapNone/>
                <wp:docPr id="203671790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2086" cy="344385"/>
                        </a:xfrm>
                        <a:prstGeom prst="rect">
                          <a:avLst/>
                        </a:prstGeom>
                        <a:noFill/>
                        <a:ln w="9525">
                          <a:noFill/>
                          <a:miter lim="800000"/>
                          <a:headEnd/>
                          <a:tailEnd/>
                        </a:ln>
                      </wps:spPr>
                      <wps:txbx>
                        <w:txbxContent>
                          <w:p w14:paraId="5F5673AD" w14:textId="77777777" w:rsidR="00DA1D90" w:rsidRPr="001274EF" w:rsidRDefault="00DA1D90" w:rsidP="00DA1D90">
                            <w:pPr>
                              <w:jc w:val="center"/>
                              <w:rPr>
                                <w:rFonts w:asciiTheme="minorBidi" w:hAnsiTheme="minorBidi" w:cstheme="minorBidi"/>
                                <w:sz w:val="14"/>
                                <w:szCs w:val="14"/>
                              </w:rPr>
                            </w:pPr>
                            <w:r w:rsidRPr="001274EF">
                              <w:rPr>
                                <w:rFonts w:asciiTheme="minorBidi" w:hAnsiTheme="minorBidi" w:cstheme="minorBidi"/>
                                <w:sz w:val="14"/>
                                <w:szCs w:val="14"/>
                              </w:rPr>
                              <w:t>Recenser et réunir les acteurs de la gouvernance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DB1F563" id="_x0000_s2026" type="#_x0000_t202" style="position:absolute;margin-left:10.9pt;margin-top:240.7pt;width:108.05pt;height:27.1pt;z-index:252085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" filled="f" stroked="f">
                <v:textbox>
                  <w:txbxContent>
                    <w:p w14:paraId="5F5673AD" w14:textId="77777777" w:rsidR="00DA1D90" w:rsidRPr="001274EF" w:rsidRDefault="00DA1D90" w:rsidP="00DA1D90">
                      <w:pPr>
                        <w:jc w:val="center"/>
                        <w:rPr>
                          <w:rFonts w:asciiTheme="minorBidi" w:hAnsiTheme="minorBidi" w:cstheme="minorBidi"/>
                          <w:sz w:val="14"/>
                          <w:szCs w:val="14"/>
                        </w:rPr>
                      </w:pPr>
                      <w:r w:rsidRPr="001274EF">
                        <w:rPr>
                          <w:rFonts w:asciiTheme="minorBidi" w:hAnsiTheme="minorBidi" w:cstheme="minorBidi"/>
                          <w:sz w:val="14"/>
                          <w:szCs w:val="14"/>
                        </w:rPr>
                        <w:t>Recenser et réunir les acteurs de la gouvernance</w:t>
                      </w:r>
                    </w:p>
                  </w:txbxContent>
                </v:textbox>
              </v:shape>
            </w:pict>
          </mc:Fallback>
        </mc:AlternateContent>
      </w:r>
      <w:r w:rsidR="002721BE" w:rsidRPr="00EB3CC0">
        <w:rPr>
          <w:rFonts w:ascii="Aptos" w:eastAsia="Aptos" w:hAnsi="Aptos"/>
        </w:rPr>
        <mc:AlternateContent>
          <mc:Choice Requires="wps">
            <w:drawing>
              <wp:anchor distT="0" distB="0" distL="114300" distR="114300" simplePos="0" relativeHeight="252079104" behindDoc="0" locked="0" layoutInCell="1" allowOverlap="1" wp14:anchorId="622CCE33" wp14:editId="7C8919B6">
                <wp:simplePos x="0" y="0"/>
                <wp:positionH relativeFrom="column">
                  <wp:posOffset>138662</wp:posOffset>
                </wp:positionH>
                <wp:positionV relativeFrom="paragraph">
                  <wp:posOffset>2718254</wp:posOffset>
                </wp:positionV>
                <wp:extent cx="1460582" cy="290945"/>
                <wp:effectExtent l="0" t="0" r="0" b="0"/>
                <wp:wrapNone/>
                <wp:docPr id="46760581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60582" cy="290945"/>
                        </a:xfrm>
                        <a:prstGeom prst="rect">
                          <a:avLst/>
                        </a:prstGeom>
                        <a:noFill/>
                        <a:ln w="9525">
                          <a:noFill/>
                          <a:miter lim="800000"/>
                          <a:headEnd/>
                          <a:tailEnd/>
                        </a:ln>
                      </wps:spPr>
                      <wps:txbx>
                        <w:txbxContent>
                          <w:p w14:paraId="377C072D" w14:textId="77777777" w:rsidR="00DA1D90" w:rsidRPr="001274EF" w:rsidRDefault="00DA1D90" w:rsidP="00DA1D90">
                            <w:pPr>
                              <w:jc w:val="center"/>
                              <w:rPr>
                                <w:rFonts w:asciiTheme="minorBidi" w:hAnsiTheme="minorBidi" w:cstheme="minorBidi"/>
                                <w:sz w:val="14"/>
                                <w:szCs w:val="14"/>
                              </w:rPr>
                            </w:pPr>
                            <w:r w:rsidRPr="001274EF">
                              <w:rPr>
                                <w:rFonts w:asciiTheme="minorBidi" w:hAnsiTheme="minorBidi" w:cstheme="minorBidi"/>
                                <w:sz w:val="14"/>
                                <w:szCs w:val="14"/>
                              </w:rPr>
                              <w:t>Caractériser les facteurs de changement directs et indirects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22CCE33" id="_x0000_s2027" type="#_x0000_t202" style="position:absolute;margin-left:10.9pt;margin-top:214.05pt;width:115pt;height:22.9pt;z-index:252079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" filled="f" stroked="f">
                <v:textbox>
                  <w:txbxContent>
                    <w:p w14:paraId="377C072D" w14:textId="77777777" w:rsidR="00DA1D90" w:rsidRPr="001274EF" w:rsidRDefault="00DA1D90" w:rsidP="00DA1D90">
                      <w:pPr>
                        <w:jc w:val="center"/>
                        <w:rPr>
                          <w:rFonts w:asciiTheme="minorBidi" w:hAnsiTheme="minorBidi" w:cstheme="minorBidi"/>
                          <w:sz w:val="14"/>
                          <w:szCs w:val="14"/>
                        </w:rPr>
                      </w:pPr>
                      <w:r w:rsidRPr="001274EF">
                        <w:rPr>
                          <w:rFonts w:asciiTheme="minorBidi" w:hAnsiTheme="minorBidi" w:cstheme="minorBidi"/>
                          <w:sz w:val="14"/>
                          <w:szCs w:val="14"/>
                        </w:rPr>
                        <w:t>Caractériser les facteurs de changement directs et indirects</w:t>
                      </w:r>
                    </w:p>
                  </w:txbxContent>
                </v:textbox>
              </v:shape>
            </w:pict>
          </mc:Fallback>
        </mc:AlternateContent>
      </w:r>
      <w:r w:rsidR="002721BE" w:rsidRPr="00EB3CC0">
        <w:rPr>
          <w:rFonts w:ascii="Aptos" w:eastAsia="Aptos" w:hAnsi="Aptos"/>
        </w:rPr>
        <mc:AlternateContent>
          <mc:Choice Requires="wps">
            <w:drawing>
              <wp:anchor distT="0" distB="0" distL="114300" distR="114300" simplePos="0" relativeHeight="252099584" behindDoc="0" locked="0" layoutInCell="1" allowOverlap="1" wp14:anchorId="04EE5A32" wp14:editId="02FBEC78">
                <wp:simplePos x="0" y="0"/>
                <wp:positionH relativeFrom="column">
                  <wp:posOffset>91160</wp:posOffset>
                </wp:positionH>
                <wp:positionV relativeFrom="paragraph">
                  <wp:posOffset>2581687</wp:posOffset>
                </wp:positionV>
                <wp:extent cx="1408215" cy="219422"/>
                <wp:effectExtent l="0" t="0" r="0" b="0"/>
                <wp:wrapNone/>
                <wp:docPr id="168245587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08215" cy="219422"/>
                        </a:xfrm>
                        <a:prstGeom prst="rect">
                          <a:avLst/>
                        </a:prstGeom>
                        <a:noFill/>
                        <a:ln w="9525">
                          <a:noFill/>
                          <a:miter lim="800000"/>
                          <a:headEnd/>
                          <a:tailEnd/>
                        </a:ln>
                      </wps:spPr>
                      <wps:txbx>
                        <w:txbxContent>
                          <w:p w14:paraId="7A82EE9F" w14:textId="77777777" w:rsidR="00DA1D90" w:rsidRPr="001274EF" w:rsidRDefault="00DA1D90" w:rsidP="00DA1D90">
                            <w:pPr>
                              <w:spacing w:after="120"/>
                              <w:jc w:val="center"/>
                              <w:rPr>
                                <w:rFonts w:ascii="Arial" w:hAnsi="Arial" w:cs="Arial"/>
                                <w:b/>
                                <w:bCs/>
                                <w:color w:val="799336"/>
                                <w:sz w:val="14"/>
                                <w:szCs w:val="14"/>
                                <w14:glow w14:rad="76200">
                                  <w14:srgbClr w14:val="FFFFFF"/>
                                </w14:glow>
                              </w:rPr>
                            </w:pPr>
                            <w:r w:rsidRPr="001274EF">
                              <w:rPr>
                                <w:rFonts w:ascii="Arial" w:hAnsi="Arial" w:cs="Arial"/>
                                <w:b/>
                                <w:bCs/>
                                <w:color w:val="799336"/>
                                <w:sz w:val="14"/>
                                <w:szCs w:val="14"/>
                                <w14:glow w14:rad="76200">
                                  <w14:srgbClr w14:val="FFFFFF"/>
                                </w14:glow>
                              </w:rPr>
                              <w:t>Étudier le contexte du nexus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4EE5A32" id="_x0000_s2028" type="#_x0000_t202" style="position:absolute;margin-left:7.2pt;margin-top:203.3pt;width:110.9pt;height:17.3pt;z-index:252099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" filled="f" stroked="f">
                <v:textbox>
                  <w:txbxContent>
                    <w:p w14:paraId="7A82EE9F" w14:textId="77777777" w:rsidR="00DA1D90" w:rsidRPr="001274EF" w:rsidRDefault="00DA1D90" w:rsidP="00DA1D90">
                      <w:pPr>
                        <w:spacing w:after="120"/>
                        <w:jc w:val="center"/>
                        <w:rPr>
                          <w:rFonts w:ascii="Arial" w:hAnsi="Arial" w:cs="Arial"/>
                          <w:b/>
                          <w:bCs/>
                          <w:color w:val="799336"/>
                          <w:sz w:val="14"/>
                          <w:szCs w:val="14"/>
                          <w14:glow w14:rad="76200">
                            <w14:srgbClr w14:val="FFFFFF"/>
                          </w14:glow>
                        </w:rPr>
                      </w:pPr>
                      <w:r w:rsidRPr="001274EF">
                        <w:rPr>
                          <w:rFonts w:ascii="Arial" w:hAnsi="Arial" w:cs="Arial"/>
                          <w:b/>
                          <w:bCs/>
                          <w:color w:val="799336"/>
                          <w:sz w:val="14"/>
                          <w:szCs w:val="14"/>
                          <w14:glow w14:rad="76200">
                            <w14:srgbClr w14:val="FFFFFF"/>
                          </w14:glow>
                        </w:rPr>
                        <w:t>Étudier le contexte du nexus</w:t>
                      </w:r>
                    </w:p>
                  </w:txbxContent>
                </v:textbox>
              </v:shape>
            </w:pict>
          </mc:Fallback>
        </mc:AlternateContent>
      </w:r>
      <w:r w:rsidR="00236665" w:rsidRPr="00EB3CC0">
        <w:rPr>
          <w:rFonts w:ascii="Aptos" w:eastAsia="Aptos" w:hAnsi="Aptos"/>
        </w:rPr>
        <mc:AlternateContent>
          <mc:Choice Requires="wps">
            <w:drawing>
              <wp:anchor distT="0" distB="0" distL="114300" distR="114300" simplePos="0" relativeHeight="252105728" behindDoc="0" locked="0" layoutInCell="1" allowOverlap="1" wp14:anchorId="056C6318" wp14:editId="5A9C483F">
                <wp:simplePos x="0" y="0"/>
                <wp:positionH relativeFrom="column">
                  <wp:posOffset>-45118</wp:posOffset>
                </wp:positionH>
                <wp:positionV relativeFrom="paragraph">
                  <wp:posOffset>1943487</wp:posOffset>
                </wp:positionV>
                <wp:extent cx="575945" cy="344384"/>
                <wp:effectExtent l="0" t="0" r="0" b="0"/>
                <wp:wrapNone/>
                <wp:docPr id="7962290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5945" cy="344384"/>
                        </a:xfrm>
                        <a:prstGeom prst="rect">
                          <a:avLst/>
                        </a:prstGeom>
                        <a:noFill/>
                        <a:ln w="9525">
                          <a:noFill/>
                          <a:miter lim="800000"/>
                          <a:headEnd/>
                          <a:tailEnd/>
                        </a:ln>
                      </wps:spPr>
                      <wps:txbx>
                        <w:txbxContent>
                          <w:p w14:paraId="4364CD1B" w14:textId="77777777" w:rsidR="00DA1D90" w:rsidRPr="001274EF" w:rsidRDefault="00DA1D90" w:rsidP="00DA1D90">
                            <w:pPr>
                              <w:spacing w:line="216" w:lineRule="auto"/>
                              <w:jc w:val="center"/>
                              <w:rPr>
                                <w:rFonts w:asciiTheme="minorBidi" w:hAnsiTheme="minorBidi" w:cstheme="minorBidi"/>
                                <w:b/>
                                <w:bCs/>
                                <w:sz w:val="14"/>
                                <w:szCs w:val="14"/>
                                <w14:glow w14:rad="76200">
                                  <w14:srgbClr w14:val="FFFFFF"/>
                                </w14:glow>
                              </w:rPr>
                            </w:pPr>
                            <w:r w:rsidRPr="001274EF">
                              <w:rPr>
                                <w:rFonts w:asciiTheme="minorBidi" w:hAnsiTheme="minorBidi" w:cstheme="minorBidi"/>
                                <w:b/>
                                <w:bCs/>
                                <w:sz w:val="14"/>
                                <w:szCs w:val="14"/>
                              </w:rPr>
                              <w:t>Situation actuelle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56C6318" id="_x0000_s2029" type="#_x0000_t202" style="position:absolute;margin-left:-3.55pt;margin-top:153.05pt;width:45.35pt;height:27.1pt;z-index:252105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" filled="f" stroked="f">
                <v:textbox>
                  <w:txbxContent>
                    <w:p w14:paraId="4364CD1B" w14:textId="77777777" w:rsidR="00DA1D90" w:rsidRPr="001274EF" w:rsidRDefault="00DA1D90" w:rsidP="00DA1D90">
                      <w:pPr>
                        <w:spacing w:line="216" w:lineRule="auto"/>
                        <w:jc w:val="center"/>
                        <w:rPr>
                          <w:rFonts w:asciiTheme="minorBidi" w:hAnsiTheme="minorBidi" w:cstheme="minorBidi"/>
                          <w:b/>
                          <w:bCs/>
                          <w:sz w:val="14"/>
                          <w:szCs w:val="14"/>
                          <w14:glow w14:rad="76200">
                            <w14:srgbClr w14:val="FFFFFF"/>
                          </w14:glow>
                        </w:rPr>
                      </w:pPr>
                      <w:r w:rsidRPr="001274EF">
                        <w:rPr>
                          <w:rFonts w:asciiTheme="minorBidi" w:hAnsiTheme="minorBidi" w:cstheme="minorBidi"/>
                          <w:b/>
                          <w:bCs/>
                          <w:sz w:val="14"/>
                          <w:szCs w:val="14"/>
                        </w:rPr>
                        <w:t>Situation actuelle</w:t>
                      </w:r>
                    </w:p>
                  </w:txbxContent>
                </v:textbox>
              </v:shape>
            </w:pict>
          </mc:Fallback>
        </mc:AlternateContent>
      </w:r>
      <w:r w:rsidR="008D39CC" w:rsidRPr="00EB3CC0">
        <w:rPr>
          <w:rFonts w:ascii="Aptos" w:eastAsia="Aptos" w:hAnsi="Aptos"/>
        </w:rPr>
        <mc:AlternateContent>
          <mc:Choice Requires="wps">
            <w:drawing>
              <wp:anchor distT="0" distB="0" distL="114300" distR="114300" simplePos="0" relativeHeight="252111872" behindDoc="0" locked="0" layoutInCell="1" allowOverlap="1" wp14:anchorId="45CBEBC2" wp14:editId="4185BF19">
                <wp:simplePos x="0" y="0"/>
                <wp:positionH relativeFrom="column">
                  <wp:posOffset>1990659</wp:posOffset>
                </wp:positionH>
                <wp:positionV relativeFrom="paragraph">
                  <wp:posOffset>34051</wp:posOffset>
                </wp:positionV>
                <wp:extent cx="935990" cy="374073"/>
                <wp:effectExtent l="0" t="0" r="0" b="0"/>
                <wp:wrapNone/>
                <wp:docPr id="193926155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35990" cy="374073"/>
                        </a:xfrm>
                        <a:prstGeom prst="rect">
                          <a:avLst/>
                        </a:prstGeom>
                        <a:noFill/>
                        <a:ln w="9525">
                          <a:noFill/>
                          <a:miter lim="800000"/>
                          <a:headEnd/>
                          <a:tailEnd/>
                        </a:ln>
                      </wps:spPr>
                      <wps:txbx>
                        <w:txbxContent>
                          <w:p w14:paraId="771046A8" w14:textId="77777777" w:rsidR="00DA1D90" w:rsidRPr="001274EF" w:rsidRDefault="00DA1D90" w:rsidP="00DA1D90">
                            <w:pPr>
                              <w:rPr>
                                <w:rFonts w:asciiTheme="minorBidi" w:hAnsiTheme="minorBidi" w:cstheme="minorBidi"/>
                                <w:color w:val="686B5F"/>
                                <w:spacing w:val="-2"/>
                                <w:sz w:val="14"/>
                                <w:szCs w:val="14"/>
                              </w:rPr>
                            </w:pPr>
                            <w:r w:rsidRPr="001274EF">
                              <w:rPr>
                                <w:rFonts w:asciiTheme="minorBidi" w:hAnsiTheme="minorBidi" w:cstheme="minorBidi"/>
                                <w:sz w:val="14"/>
                                <w:szCs w:val="14"/>
                              </w:rPr>
                              <w:t>Trajectoire non durable et injuste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5CBEBC2" id="_x0000_s2030" type="#_x0000_t202" style="position:absolute;margin-left:156.75pt;margin-top:2.7pt;width:73.7pt;height:29.45pt;z-index:252111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" filled="f" stroked="f">
                <v:textbox>
                  <w:txbxContent>
                    <w:p w14:paraId="771046A8" w14:textId="77777777" w:rsidR="00DA1D90" w:rsidRPr="001274EF" w:rsidRDefault="00DA1D90" w:rsidP="00DA1D90">
                      <w:pPr>
                        <w:rPr>
                          <w:rFonts w:asciiTheme="minorBidi" w:hAnsiTheme="minorBidi" w:cstheme="minorBidi"/>
                          <w:color w:val="686B5F"/>
                          <w:spacing w:val="-2"/>
                          <w:sz w:val="14"/>
                          <w:szCs w:val="14"/>
                        </w:rPr>
                      </w:pPr>
                      <w:r w:rsidRPr="001274EF">
                        <w:rPr>
                          <w:rFonts w:asciiTheme="minorBidi" w:hAnsiTheme="minorBidi" w:cstheme="minorBidi"/>
                          <w:sz w:val="14"/>
                          <w:szCs w:val="14"/>
                        </w:rPr>
                        <w:t>Trajectoire non durable et injuste</w:t>
                      </w:r>
                    </w:p>
                  </w:txbxContent>
                </v:textbox>
              </v:shape>
            </w:pict>
          </mc:Fallback>
        </mc:AlternateContent>
      </w:r>
      <w:r w:rsidR="008D39CC" w:rsidRPr="00EB3CC0">
        <w:rPr>
          <w:rFonts w:ascii="Aptos" w:eastAsia="Aptos" w:hAnsi="Aptos"/>
        </w:rPr>
        <mc:AlternateContent>
          <mc:Choice Requires="wps">
            <w:drawing>
              <wp:anchor distT="0" distB="0" distL="114300" distR="114300" simplePos="0" relativeHeight="252075008" behindDoc="0" locked="0" layoutInCell="1" allowOverlap="1" wp14:anchorId="00AF18DF" wp14:editId="2CE34B16">
                <wp:simplePos x="0" y="0"/>
                <wp:positionH relativeFrom="column">
                  <wp:posOffset>1961160</wp:posOffset>
                </wp:positionH>
                <wp:positionV relativeFrom="paragraph">
                  <wp:posOffset>360845</wp:posOffset>
                </wp:positionV>
                <wp:extent cx="899795" cy="314696"/>
                <wp:effectExtent l="0" t="0" r="0" b="0"/>
                <wp:wrapNone/>
                <wp:docPr id="48735302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99795" cy="314696"/>
                        </a:xfrm>
                        <a:prstGeom prst="rect">
                          <a:avLst/>
                        </a:prstGeom>
                        <a:noFill/>
                        <a:ln w="9525">
                          <a:noFill/>
                          <a:miter lim="800000"/>
                          <a:headEnd/>
                          <a:tailEnd/>
                        </a:ln>
                      </wps:spPr>
                      <wps:txbx>
                        <w:txbxContent>
                          <w:p w14:paraId="3ABF183C" w14:textId="77777777" w:rsidR="00DA1D90" w:rsidRPr="001274EF" w:rsidRDefault="00DA1D90" w:rsidP="00DA1D90">
                            <w:pPr>
                              <w:rPr>
                                <w:rFonts w:asciiTheme="minorBidi" w:hAnsiTheme="minorBidi" w:cstheme="minorBidi"/>
                                <w:color w:val="686B5F"/>
                                <w:spacing w:val="-2"/>
                                <w:sz w:val="14"/>
                                <w:szCs w:val="14"/>
                              </w:rPr>
                            </w:pPr>
                            <w:r w:rsidRPr="001274EF">
                              <w:rPr>
                                <w:rFonts w:asciiTheme="minorBidi" w:hAnsiTheme="minorBidi" w:cstheme="minorBidi"/>
                                <w:sz w:val="14"/>
                                <w:szCs w:val="14"/>
                              </w:rPr>
                              <w:t>Rectification de la trajectoire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0AF18DF" id="_x0000_s2031" type="#_x0000_t202" style="position:absolute;margin-left:154.4pt;margin-top:28.4pt;width:70.85pt;height:24.8pt;z-index:252075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" filled="f" stroked="f">
                <v:textbox>
                  <w:txbxContent>
                    <w:p w14:paraId="3ABF183C" w14:textId="77777777" w:rsidR="00DA1D90" w:rsidRPr="001274EF" w:rsidRDefault="00DA1D90" w:rsidP="00DA1D90">
                      <w:pPr>
                        <w:rPr>
                          <w:rFonts w:asciiTheme="minorBidi" w:hAnsiTheme="minorBidi" w:cstheme="minorBidi"/>
                          <w:color w:val="686B5F"/>
                          <w:spacing w:val="-2"/>
                          <w:sz w:val="14"/>
                          <w:szCs w:val="14"/>
                        </w:rPr>
                      </w:pPr>
                      <w:r w:rsidRPr="001274EF">
                        <w:rPr>
                          <w:rFonts w:asciiTheme="minorBidi" w:hAnsiTheme="minorBidi" w:cstheme="minorBidi"/>
                          <w:sz w:val="14"/>
                          <w:szCs w:val="14"/>
                        </w:rPr>
                        <w:t>Rectification de la trajectoire</w:t>
                      </w:r>
                    </w:p>
                  </w:txbxContent>
                </v:textbox>
              </v:shape>
            </w:pict>
          </mc:Fallback>
        </mc:AlternateContent>
      </w:r>
      <w:r w:rsidR="008D39CC" w:rsidRPr="00EB3CC0">
        <w:rPr>
          <w:rFonts w:ascii="Aptos" w:eastAsia="Aptos" w:hAnsi="Aptos"/>
        </w:rPr>
        <mc:AlternateContent>
          <mc:Choice Requires="wps">
            <w:drawing>
              <wp:anchor distT="0" distB="0" distL="114300" distR="114300" simplePos="0" relativeHeight="252077056" behindDoc="0" locked="0" layoutInCell="1" allowOverlap="1" wp14:anchorId="7344E866" wp14:editId="08B40631">
                <wp:simplePos x="0" y="0"/>
                <wp:positionH relativeFrom="column">
                  <wp:posOffset>411793</wp:posOffset>
                </wp:positionH>
                <wp:positionV relativeFrom="paragraph">
                  <wp:posOffset>675698</wp:posOffset>
                </wp:positionV>
                <wp:extent cx="1187516" cy="254973"/>
                <wp:effectExtent l="0" t="0" r="0" b="0"/>
                <wp:wrapNone/>
                <wp:docPr id="610659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87516" cy="254973"/>
                        </a:xfrm>
                        <a:prstGeom prst="rect">
                          <a:avLst/>
                        </a:prstGeom>
                        <a:noFill/>
                        <a:ln w="9525">
                          <a:noFill/>
                          <a:miter lim="800000"/>
                          <a:headEnd/>
                          <a:tailEnd/>
                        </a:ln>
                      </wps:spPr>
                      <wps:txbx>
                        <w:txbxContent>
                          <w:p w14:paraId="7D15F6DE" w14:textId="77777777" w:rsidR="00DA1D90" w:rsidRPr="001274EF" w:rsidRDefault="00DA1D90" w:rsidP="00DA1D90">
                            <w:pPr>
                              <w:rPr>
                                <w:rFonts w:asciiTheme="minorBidi" w:hAnsiTheme="minorBidi" w:cstheme="minorBidi"/>
                                <w:color w:val="686B5F"/>
                                <w:spacing w:val="-2"/>
                                <w:sz w:val="14"/>
                                <w:szCs w:val="14"/>
                              </w:rPr>
                            </w:pPr>
                            <w:r w:rsidRPr="001274EF">
                              <w:rPr>
                                <w:rFonts w:asciiTheme="minorBidi" w:hAnsiTheme="minorBidi" w:cstheme="minorBidi"/>
                                <w:sz w:val="14"/>
                                <w:szCs w:val="14"/>
                              </w:rPr>
                              <w:t>Garde-fous/garanties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344E866" id="_x0000_s2032" type="#_x0000_t202" style="position:absolute;margin-left:32.4pt;margin-top:53.2pt;width:93.5pt;height:20.1pt;z-index:252077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" filled="f" stroked="f">
                <v:textbox>
                  <w:txbxContent>
                    <w:p w14:paraId="7D15F6DE" w14:textId="77777777" w:rsidR="00DA1D90" w:rsidRPr="001274EF" w:rsidRDefault="00DA1D90" w:rsidP="00DA1D90">
                      <w:pPr>
                        <w:rPr>
                          <w:rFonts w:asciiTheme="minorBidi" w:hAnsiTheme="minorBidi" w:cstheme="minorBidi"/>
                          <w:color w:val="686B5F"/>
                          <w:spacing w:val="-2"/>
                          <w:sz w:val="14"/>
                          <w:szCs w:val="14"/>
                        </w:rPr>
                      </w:pPr>
                      <w:r w:rsidRPr="001274EF">
                        <w:rPr>
                          <w:rFonts w:asciiTheme="minorBidi" w:hAnsiTheme="minorBidi" w:cstheme="minorBidi"/>
                          <w:sz w:val="14"/>
                          <w:szCs w:val="14"/>
                        </w:rPr>
                        <w:t>Garde-fous/garanties</w:t>
                      </w:r>
                    </w:p>
                  </w:txbxContent>
                </v:textbox>
              </v:shape>
            </w:pict>
          </mc:Fallback>
        </mc:AlternateContent>
      </w:r>
      <w:r w:rsidR="008D39CC" w:rsidRPr="00EB3CC0">
        <w:rPr>
          <w:rFonts w:ascii="Aptos" w:eastAsia="Aptos" w:hAnsi="Aptos"/>
        </w:rPr>
        <mc:AlternateContent>
          <mc:Choice Requires="wps">
            <w:drawing>
              <wp:anchor distT="0" distB="0" distL="114300" distR="114300" simplePos="0" relativeHeight="252072960" behindDoc="0" locked="0" layoutInCell="1" allowOverlap="1" wp14:anchorId="0BBF717B" wp14:editId="1950D091">
                <wp:simplePos x="0" y="0"/>
                <wp:positionH relativeFrom="column">
                  <wp:posOffset>411191</wp:posOffset>
                </wp:positionH>
                <wp:positionV relativeFrom="paragraph">
                  <wp:posOffset>286938</wp:posOffset>
                </wp:positionV>
                <wp:extent cx="1079500" cy="323850"/>
                <wp:effectExtent l="0" t="0" r="0" b="0"/>
                <wp:wrapNone/>
                <wp:docPr id="37888628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79500" cy="323850"/>
                        </a:xfrm>
                        <a:prstGeom prst="rect">
                          <a:avLst/>
                        </a:prstGeom>
                        <a:noFill/>
                        <a:ln w="9525">
                          <a:noFill/>
                          <a:miter lim="800000"/>
                          <a:headEnd/>
                          <a:tailEnd/>
                        </a:ln>
                      </wps:spPr>
                      <wps:txbx>
                        <w:txbxContent>
                          <w:p w14:paraId="4DEB2470" w14:textId="77777777" w:rsidR="00DA1D90" w:rsidRPr="001274EF" w:rsidRDefault="00DA1D90" w:rsidP="00DA1D90">
                            <w:pPr>
                              <w:rPr>
                                <w:rFonts w:asciiTheme="minorBidi" w:hAnsiTheme="minorBidi" w:cstheme="minorBidi"/>
                                <w:color w:val="686B5F"/>
                                <w:spacing w:val="-2"/>
                                <w:sz w:val="14"/>
                                <w:szCs w:val="14"/>
                              </w:rPr>
                            </w:pPr>
                            <w:r w:rsidRPr="001274EF">
                              <w:rPr>
                                <w:rFonts w:asciiTheme="minorBidi" w:hAnsiTheme="minorBidi" w:cstheme="minorBidi"/>
                                <w:sz w:val="14"/>
                                <w:szCs w:val="14"/>
                              </w:rPr>
                              <w:t>Revoir ou modifier l’ordre des étapes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BBF717B" id="_x0000_s2033" type="#_x0000_t202" style="position:absolute;margin-left:32.4pt;margin-top:22.6pt;width:85pt;height:25.5pt;z-index:252072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" filled="f" stroked="f">
                <v:textbox>
                  <w:txbxContent>
                    <w:p w14:paraId="4DEB2470" w14:textId="77777777" w:rsidR="00DA1D90" w:rsidRPr="001274EF" w:rsidRDefault="00DA1D90" w:rsidP="00DA1D90">
                      <w:pPr>
                        <w:rPr>
                          <w:rFonts w:asciiTheme="minorBidi" w:hAnsiTheme="minorBidi" w:cstheme="minorBidi"/>
                          <w:color w:val="686B5F"/>
                          <w:spacing w:val="-2"/>
                          <w:sz w:val="14"/>
                          <w:szCs w:val="14"/>
                        </w:rPr>
                      </w:pPr>
                      <w:r w:rsidRPr="001274EF">
                        <w:rPr>
                          <w:rFonts w:asciiTheme="minorBidi" w:hAnsiTheme="minorBidi" w:cstheme="minorBidi"/>
                          <w:sz w:val="14"/>
                          <w:szCs w:val="14"/>
                        </w:rPr>
                        <w:t>Revoir ou modifier l’ordre des étapes</w:t>
                      </w:r>
                    </w:p>
                  </w:txbxContent>
                </v:textbox>
              </v:shape>
            </w:pict>
          </mc:Fallback>
        </mc:AlternateContent>
      </w:r>
      <w:r w:rsidR="00DA1D90" w:rsidRPr="00EB3CC0">
        <w:rPr>
          <w:rFonts w:ascii="Calibri" w:hAnsi="Calibri" w:cs="Calibri"/>
        </w:rPr>
        <w:drawing>
          <wp:inline distT="0" distB="0" distL="0" distR="0" wp14:anchorId="1FB50161" wp14:editId="7E02A03B">
            <wp:extent cx="5731510" cy="4530090"/>
            <wp:effectExtent l="0" t="0" r="2540" b="3810"/>
            <wp:docPr id="1650822186" name="Picture 1731" descr="A diagram of a process of creating a produc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0822186" name="Picture 1731" descr="A diagram of a process of creating a product&#10;&#10;Description automatically generated with medium confidence"/>
                    <pic:cNvPicPr/>
                  </pic:nvPicPr>
                  <pic:blipFill>
                    <a:blip r:embed="rId31" cstate="print">
                      <a:extLst>
                        <a:ext uri="{28A0092B-C50C-407E-A947-70E740481C1C}">
                          <a14:useLocalDpi xmlns:a14="http://schemas.microsoft.com/office/drawing/2010/main" val="0"/>
                        </a:ext>
                      </a:extLst>
                    </a:blip>
                    <a:stretch>
                      <a:fillRect/>
                    </a:stretch>
                  </pic:blipFill>
                  <pic:spPr>
                    <a:xfrm>
                      <a:off x="0" y="0"/>
                      <a:ext cx="5731510" cy="4530090"/>
                    </a:xfrm>
                    <a:prstGeom prst="rect">
                      <a:avLst/>
                    </a:prstGeom>
                  </pic:spPr>
                </pic:pic>
              </a:graphicData>
            </a:graphic>
          </wp:inline>
        </w:drawing>
      </w:r>
    </w:p>
    <w:p w14:paraId="7131FB2E" w14:textId="069D69A1" w:rsidR="00DA1D90" w:rsidRPr="00EB3CC0" w:rsidRDefault="00DA1D90" w:rsidP="00DA1D90">
      <w:pPr>
        <w:spacing w:before="240" w:after="120"/>
        <w:rPr>
          <w:rFonts w:eastAsia="Calibri"/>
          <w:b/>
          <w:shd w:val="clear" w:color="auto" w:fill="999999"/>
        </w:rPr>
      </w:pPr>
      <w:r w:rsidRPr="00EB3CC0">
        <w:rPr>
          <w:b/>
          <w:bCs/>
        </w:rPr>
        <w:t>Figure SPM.13.</w:t>
      </w:r>
      <w:r w:rsidRPr="00EB3CC0">
        <w:t xml:space="preserve"> </w:t>
      </w:r>
      <w:r w:rsidRPr="00EB3CC0">
        <w:rPr>
          <w:b/>
          <w:bCs/>
        </w:rPr>
        <w:t>Feuille de route pour l</w:t>
      </w:r>
      <w:r w:rsidR="00B52656" w:rsidRPr="00EB3CC0">
        <w:rPr>
          <w:b/>
          <w:bCs/>
        </w:rPr>
        <w:t>’application</w:t>
      </w:r>
      <w:r w:rsidRPr="00EB3CC0">
        <w:rPr>
          <w:b/>
          <w:bCs/>
        </w:rPr>
        <w:t xml:space="preserve"> d’</w:t>
      </w:r>
      <w:r w:rsidR="000145AD" w:rsidRPr="00EB3CC0">
        <w:rPr>
          <w:b/>
          <w:bCs/>
        </w:rPr>
        <w:t xml:space="preserve">approches </w:t>
      </w:r>
      <w:r w:rsidR="00A34637" w:rsidRPr="00EB3CC0">
        <w:rPr>
          <w:b/>
          <w:bCs/>
        </w:rPr>
        <w:t>tenant compte du nexus</w:t>
      </w:r>
      <w:r w:rsidRPr="00EB3CC0">
        <w:rPr>
          <w:b/>
          <w:bCs/>
        </w:rPr>
        <w:t>.</w:t>
      </w:r>
      <w:r w:rsidRPr="00EB3CC0">
        <w:t xml:space="preserve"> Les acteurs qui collaborent sur chacune des huit étapes proposées peuvent obtenir à terme des résultats adaptés au contexte et appropriés, y compris un avenir juste et durable, en particulier s’ils résolvent les problèmes de manière concertée et itérative. Les étapes sont regroupées par thème et abordent l’étude du contexte </w:t>
      </w:r>
      <w:r w:rsidR="00570652" w:rsidRPr="00EB3CC0">
        <w:t xml:space="preserve">des problèmes touchant le </w:t>
      </w:r>
      <w:r w:rsidRPr="00EB3CC0">
        <w:t xml:space="preserve">nexus {7.3.1, 7.3.2, 7.3.3}, la coordination et l’action stratégique </w:t>
      </w:r>
      <w:r w:rsidR="00570652" w:rsidRPr="00EB3CC0">
        <w:t>nécessaires</w:t>
      </w:r>
      <w:r w:rsidRPr="00EB3CC0">
        <w:t xml:space="preserve"> pour résoudre </w:t>
      </w:r>
      <w:r w:rsidR="00570652" w:rsidRPr="00EB3CC0">
        <w:t xml:space="preserve">ces derniers </w:t>
      </w:r>
      <w:r w:rsidRPr="00EB3CC0">
        <w:t>au moyen d’</w:t>
      </w:r>
      <w:r w:rsidR="000145AD" w:rsidRPr="00EB3CC0">
        <w:t xml:space="preserve">approches </w:t>
      </w:r>
      <w:r w:rsidR="00A34637" w:rsidRPr="00EB3CC0">
        <w:t>tenant compte du nexus</w:t>
      </w:r>
      <w:r w:rsidRPr="00EB3CC0">
        <w:t xml:space="preserve"> {7.3.4, 7.3.5} et la mise en œuvre et le changement d’échelle des solutions</w:t>
      </w:r>
      <w:r w:rsidR="00C94474" w:rsidRPr="00EB3CC0">
        <w:t xml:space="preserve"> </w:t>
      </w:r>
      <w:r w:rsidR="00C94474" w:rsidRPr="00EB3CC0">
        <w:rPr>
          <w:rFonts w:eastAsia="Calibri"/>
        </w:rPr>
        <w:t>{7.3.6, 7.3.7, 7.3.8}</w:t>
      </w:r>
      <w:r w:rsidRPr="00EB3CC0">
        <w:t>, des outils d’aide à la prise de décisions étant disponibles tout au long du processus. Différents types d’outils d’aide à la prise de décisions peuvent être utiles à chaque étape de la feuille de route, y compris des outils d’aide aux processus participatifs publics et d’autre nature, à la formation et au renforcement des capacités, à</w:t>
      </w:r>
      <w:r w:rsidR="007F77F1" w:rsidRPr="00EB3CC0">
        <w:t> </w:t>
      </w:r>
      <w:r w:rsidRPr="00EB3CC0">
        <w:t>l’apprentissage social, à l’innovation et à la gouvernance adaptative, à la collecte de données et de connaissances, à</w:t>
      </w:r>
      <w:r w:rsidR="007F77F1" w:rsidRPr="00EB3CC0">
        <w:t> </w:t>
      </w:r>
      <w:r w:rsidRPr="00EB3CC0">
        <w:t>l’évaluation, au choix et à la conception de moyens d’actions et à la mise en œuvre, à la sensibilisation et à l’application {4.6.1, encadré 7.1}. Toutes les étapes de la feuille de route sont importantes, mais ne sont pas forcément mises en œuvre de manière séquentielle ou linéaire, comme le montrent les flèches noires, qui indiquent le passage d’une étape du processus de prise de décisions à une autre, et les flèches grises pointillées, qui précisent les étapes qu’il peut être nécessaire de revoir ou de mettre en œuvre dans un ordre différent, ce qui suppose d’expérimenter. Chaque groupe d’étapes souligne l’importance d’un suivi, d’une évaluation et d’un apprentissage itératifs. Les lignes pointillées vertes indiquent les possibilités pour rectifier la trajectoire et sont situées à des emplacements où les décisions pourraient conduire à des résultats non durables et injustes, ce qui peut être corrigé par la prise en compte de garanties environnementales et sociales spécifiques qui visent à ramener le processus sur une voie juste et durable.</w:t>
      </w:r>
      <w:bookmarkStart w:id="40" w:name="_4d34og8" w:colFirst="0" w:colLast="0"/>
      <w:bookmarkEnd w:id="40"/>
    </w:p>
    <w:p w14:paraId="4BDE7FD5" w14:textId="77777777" w:rsidR="00DB09AE" w:rsidRPr="00EB3CC0" w:rsidRDefault="00DB09AE" w:rsidP="00FA7F1A">
      <w:pPr>
        <w:tabs>
          <w:tab w:val="right" w:pos="851"/>
          <w:tab w:val="left" w:pos="1871"/>
          <w:tab w:val="left" w:pos="2495"/>
          <w:tab w:val="left" w:pos="3119"/>
          <w:tab w:val="left" w:pos="3742"/>
          <w:tab w:val="left" w:pos="4366"/>
          <w:tab w:val="left" w:pos="4990"/>
        </w:tabs>
        <w:spacing w:before="240" w:after="120"/>
        <w:rPr>
          <w:rFonts w:eastAsia="Calibri"/>
        </w:rPr>
      </w:pPr>
    </w:p>
    <w:p w14:paraId="50A4DCCF" w14:textId="77777777" w:rsidR="004D7D29" w:rsidRPr="00EB3CC0" w:rsidRDefault="004D7D29" w:rsidP="004D7D29">
      <w:pPr>
        <w:shd w:val="clear" w:color="auto" w:fill="C5E0B3"/>
        <w:rPr>
          <w:rFonts w:eastAsia="Calibri"/>
          <w:b/>
          <w:sz w:val="28"/>
          <w:szCs w:val="28"/>
        </w:rPr>
      </w:pPr>
      <w:r w:rsidRPr="00EB3CC0">
        <w:rPr>
          <w:b/>
          <w:bCs/>
          <w:sz w:val="28"/>
          <w:szCs w:val="28"/>
        </w:rPr>
        <w:t>Appendice 1 : Indication du degré de confiance</w:t>
      </w:r>
    </w:p>
    <w:p w14:paraId="5AA8CEDE" w14:textId="5EE90038" w:rsidR="005A4575" w:rsidRPr="00EB3CC0" w:rsidRDefault="004D7D29" w:rsidP="004D7D29">
      <w:pPr>
        <w:pBdr>
          <w:top w:val="nil"/>
          <w:left w:val="nil"/>
          <w:bottom w:val="nil"/>
          <w:right w:val="nil"/>
          <w:between w:val="nil"/>
        </w:pBdr>
        <w:tabs>
          <w:tab w:val="left" w:pos="624"/>
          <w:tab w:val="left" w:pos="1871"/>
          <w:tab w:val="left" w:pos="2495"/>
          <w:tab w:val="left" w:pos="3119"/>
          <w:tab w:val="left" w:pos="3742"/>
          <w:tab w:val="left" w:pos="4366"/>
        </w:tabs>
        <w:spacing w:before="240" w:after="120"/>
        <w:rPr>
          <w:rFonts w:eastAsia="Calibri"/>
          <w:b/>
        </w:rPr>
      </w:pPr>
      <w:r w:rsidRPr="00EB3CC0">
        <w:t>Dans l’évaluation thématique des liens d’interdépendance entre la biodiversité, l’eau, l’alimentation et la santé, le degré de confiance accordé à chacune des grandes conclusions repose sur la quantité et la qualité des éléments de preuve ainsi que sur leur degré de concordance (</w:t>
      </w:r>
      <w:r w:rsidRPr="00EB3CC0">
        <w:rPr>
          <w:b/>
          <w:bCs/>
        </w:rPr>
        <w:t>figure SPM.A1</w:t>
      </w:r>
      <w:r w:rsidRPr="00EB3CC0">
        <w:t>). Les éléments de preuve comprennent des données, des théories, des modèles et des avis d’expert(e)s.</w:t>
      </w:r>
    </w:p>
    <w:p w14:paraId="281D7A02" w14:textId="191512E9" w:rsidR="004D7D29" w:rsidRPr="00EB3CC0" w:rsidRDefault="004D7D29" w:rsidP="004D7D29">
      <w:pPr>
        <w:numPr>
          <w:ilvl w:val="0"/>
          <w:numId w:val="2"/>
        </w:numPr>
        <w:pBdr>
          <w:top w:val="nil"/>
          <w:left w:val="nil"/>
          <w:bottom w:val="nil"/>
          <w:right w:val="nil"/>
          <w:between w:val="nil"/>
        </w:pBdr>
        <w:tabs>
          <w:tab w:val="left" w:pos="624"/>
          <w:tab w:val="left" w:pos="1871"/>
          <w:tab w:val="left" w:pos="2495"/>
          <w:tab w:val="left" w:pos="3119"/>
          <w:tab w:val="left" w:pos="3742"/>
          <w:tab w:val="left" w:pos="4366"/>
        </w:tabs>
        <w:ind w:left="584" w:hanging="226"/>
      </w:pPr>
      <w:r w:rsidRPr="00EB3CC0">
        <w:rPr>
          <w:b/>
          <w:bCs/>
          <w:i/>
          <w:iCs/>
        </w:rPr>
        <w:t>Bien établi :</w:t>
      </w:r>
      <w:r w:rsidRPr="00EB3CC0">
        <w:t xml:space="preserve"> il existe une méta-analyse complète, ou une autre synthèse complète, ou plusieurs études indépendantes qui concordent.</w:t>
      </w:r>
    </w:p>
    <w:p w14:paraId="1203C390" w14:textId="2BBA4980" w:rsidR="005A4575" w:rsidRPr="00EB3CC0" w:rsidRDefault="004D7D29" w:rsidP="004D7D29">
      <w:pPr>
        <w:numPr>
          <w:ilvl w:val="0"/>
          <w:numId w:val="2"/>
        </w:numPr>
        <w:pBdr>
          <w:top w:val="nil"/>
          <w:left w:val="nil"/>
          <w:bottom w:val="nil"/>
          <w:right w:val="nil"/>
          <w:between w:val="nil"/>
        </w:pBdr>
        <w:tabs>
          <w:tab w:val="left" w:pos="624"/>
          <w:tab w:val="left" w:pos="1871"/>
          <w:tab w:val="left" w:pos="2495"/>
          <w:tab w:val="left" w:pos="3119"/>
          <w:tab w:val="left" w:pos="3742"/>
          <w:tab w:val="left" w:pos="4366"/>
        </w:tabs>
        <w:ind w:left="584" w:hanging="226"/>
      </w:pPr>
      <w:r w:rsidRPr="00EB3CC0">
        <w:rPr>
          <w:b/>
          <w:bCs/>
          <w:i/>
          <w:iCs/>
        </w:rPr>
        <w:t>Établi mais incomplet :</w:t>
      </w:r>
      <w:r w:rsidRPr="00EB3CC0">
        <w:t xml:space="preserve"> il y a consensus, mais le nombre d’études reste limité ; il n’existe pas de synthèse complète et/ou les études existantes n’abordent pas la question de façon précise.</w:t>
      </w:r>
    </w:p>
    <w:p w14:paraId="25468397" w14:textId="357234BE" w:rsidR="004D7D29" w:rsidRPr="00EB3CC0" w:rsidRDefault="004D7D29" w:rsidP="004D7D29">
      <w:pPr>
        <w:numPr>
          <w:ilvl w:val="0"/>
          <w:numId w:val="2"/>
        </w:numPr>
        <w:pBdr>
          <w:top w:val="nil"/>
          <w:left w:val="nil"/>
          <w:bottom w:val="nil"/>
          <w:right w:val="nil"/>
          <w:between w:val="nil"/>
        </w:pBdr>
        <w:tabs>
          <w:tab w:val="left" w:pos="624"/>
          <w:tab w:val="left" w:pos="1871"/>
          <w:tab w:val="left" w:pos="2495"/>
          <w:tab w:val="left" w:pos="3119"/>
          <w:tab w:val="left" w:pos="3742"/>
          <w:tab w:val="left" w:pos="4366"/>
        </w:tabs>
        <w:ind w:left="584" w:hanging="226"/>
      </w:pPr>
      <w:r w:rsidRPr="00EB3CC0">
        <w:rPr>
          <w:b/>
          <w:bCs/>
          <w:i/>
          <w:iCs/>
        </w:rPr>
        <w:t>Controversé :</w:t>
      </w:r>
      <w:r w:rsidRPr="00EB3CC0">
        <w:t xml:space="preserve"> plusieurs études indépendantes existent, mais leurs conclusions ne concordent pas.</w:t>
      </w:r>
    </w:p>
    <w:p w14:paraId="1D32FF31" w14:textId="0B439B20" w:rsidR="004D7D29" w:rsidRPr="00EB3CC0" w:rsidRDefault="004D7D29" w:rsidP="004D7D29">
      <w:pPr>
        <w:numPr>
          <w:ilvl w:val="0"/>
          <w:numId w:val="2"/>
        </w:numPr>
        <w:pBdr>
          <w:top w:val="nil"/>
          <w:left w:val="nil"/>
          <w:bottom w:val="nil"/>
          <w:right w:val="nil"/>
          <w:between w:val="nil"/>
        </w:pBdr>
        <w:tabs>
          <w:tab w:val="left" w:pos="624"/>
          <w:tab w:val="left" w:pos="1871"/>
          <w:tab w:val="left" w:pos="2495"/>
          <w:tab w:val="left" w:pos="3119"/>
          <w:tab w:val="left" w:pos="3742"/>
          <w:tab w:val="left" w:pos="4366"/>
        </w:tabs>
        <w:spacing w:after="480"/>
        <w:ind w:left="584" w:hanging="226"/>
      </w:pPr>
      <w:r w:rsidRPr="00EB3CC0">
        <w:rPr>
          <w:b/>
          <w:bCs/>
          <w:i/>
          <w:iCs/>
        </w:rPr>
        <w:t>Non concluant :</w:t>
      </w:r>
      <w:r w:rsidRPr="00EB3CC0">
        <w:rPr>
          <w:b/>
          <w:bCs/>
        </w:rPr>
        <w:t xml:space="preserve"> </w:t>
      </w:r>
      <w:r w:rsidRPr="00EB3CC0">
        <w:t>les éléments de preuve sont limités ou inexistants, ou reposent sur des suggestions ou des hypothèses.</w:t>
      </w:r>
    </w:p>
    <w:p w14:paraId="4874AB47" w14:textId="2432F28F" w:rsidR="004D7D29" w:rsidRPr="00EB3CC0" w:rsidRDefault="00C67429" w:rsidP="004D7D29">
      <w:pPr>
        <w:pBdr>
          <w:top w:val="nil"/>
          <w:left w:val="nil"/>
          <w:bottom w:val="nil"/>
          <w:right w:val="nil"/>
          <w:between w:val="nil"/>
        </w:pBdr>
        <w:tabs>
          <w:tab w:val="left" w:pos="624"/>
          <w:tab w:val="left" w:pos="1871"/>
          <w:tab w:val="left" w:pos="2495"/>
          <w:tab w:val="left" w:pos="3119"/>
          <w:tab w:val="left" w:pos="3742"/>
          <w:tab w:val="left" w:pos="4366"/>
        </w:tabs>
        <w:spacing w:after="240"/>
        <w:rPr>
          <w:b/>
          <w:sz w:val="24"/>
          <w:szCs w:val="24"/>
        </w:rPr>
      </w:pPr>
      <w:r w:rsidRPr="00EB3CC0">
        <w:rPr>
          <w:lang w:eastAsia="fr-FR"/>
          <w14:ligatures w14:val="standardContextual"/>
        </w:rPr>
        <w:drawing>
          <wp:inline distT="0" distB="0" distL="0" distR="0" wp14:anchorId="7778B053" wp14:editId="6C1165E6">
            <wp:extent cx="5775887" cy="4328160"/>
            <wp:effectExtent l="0" t="0" r="0" b="0"/>
            <wp:docPr id="1111465259" name="Picture 11" descr="A diagram of a person's choi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1465259" name="Picture 11" descr="A diagram of a person's choice&#10;&#10;Description automatically generated"/>
                    <pic:cNvPicPr/>
                  </pic:nvPicPr>
                  <pic:blipFill>
                    <a:blip r:embed="rId32">
                      <a:extLst>
                        <a:ext uri="{28A0092B-C50C-407E-A947-70E740481C1C}">
                          <a14:useLocalDpi xmlns:a14="http://schemas.microsoft.com/office/drawing/2010/main" val="0"/>
                        </a:ext>
                      </a:extLst>
                    </a:blip>
                    <a:stretch>
                      <a:fillRect/>
                    </a:stretch>
                  </pic:blipFill>
                  <pic:spPr>
                    <a:xfrm>
                      <a:off x="0" y="0"/>
                      <a:ext cx="5776355" cy="4328511"/>
                    </a:xfrm>
                    <a:prstGeom prst="rect">
                      <a:avLst/>
                    </a:prstGeom>
                  </pic:spPr>
                </pic:pic>
              </a:graphicData>
            </a:graphic>
          </wp:inline>
        </w:drawing>
      </w:r>
    </w:p>
    <w:p w14:paraId="3EDBB0A3" w14:textId="77777777" w:rsidR="004D7D29" w:rsidRPr="00EB3CC0" w:rsidRDefault="004D7D29" w:rsidP="004D7D29">
      <w:pPr>
        <w:rPr>
          <w:rFonts w:eastAsia="Calibri"/>
        </w:rPr>
      </w:pPr>
      <w:r w:rsidRPr="00EB3CC0">
        <w:rPr>
          <w:b/>
          <w:bCs/>
        </w:rPr>
        <w:t>Figure SPM.A1.</w:t>
      </w:r>
      <w:r w:rsidRPr="00EB3CC0">
        <w:t xml:space="preserve"> </w:t>
      </w:r>
      <w:r w:rsidRPr="00EB3CC0">
        <w:rPr>
          <w:b/>
          <w:bCs/>
        </w:rPr>
        <w:t>Diagramme à quatre cases pour l’indication qualitative du niveau de confiance.</w:t>
      </w:r>
      <w:r w:rsidRPr="00EB3CC0">
        <w:t xml:space="preserve"> Le degré de confiance augmente au fur et à mesure que l’on se déplace vers la droite et vers le haut, comme le montrent les nuances plus foncées. Source : IPBES (2016)</w:t>
      </w:r>
      <w:r w:rsidRPr="00EB3CC0">
        <w:rPr>
          <w:rFonts w:eastAsia="Calibri"/>
          <w:vertAlign w:val="superscript"/>
        </w:rPr>
        <w:footnoteReference w:id="16"/>
      </w:r>
      <w:r w:rsidRPr="00EB3CC0">
        <w:t>. On trouvera des informations supplémentaires concernant cette méthode dans le guide sur la réalisation des évaluations de l’IPBES</w:t>
      </w:r>
      <w:r w:rsidRPr="00EB3CC0">
        <w:rPr>
          <w:rFonts w:eastAsia="Calibri"/>
          <w:vertAlign w:val="superscript"/>
        </w:rPr>
        <w:footnoteReference w:id="17"/>
      </w:r>
      <w:r w:rsidRPr="00EB3CC0">
        <w:t>.</w:t>
      </w:r>
      <w:bookmarkStart w:id="41" w:name="_Hlk189129797"/>
      <w:bookmarkEnd w:id="41"/>
    </w:p>
    <w:p w14:paraId="5D3492E0" w14:textId="77777777" w:rsidR="004D7D29" w:rsidRPr="00EB3CC0" w:rsidRDefault="004D7D29" w:rsidP="004D7D29">
      <w:pPr>
        <w:shd w:val="clear" w:color="auto" w:fill="C5E0B3"/>
        <w:spacing w:after="120"/>
        <w:rPr>
          <w:rFonts w:eastAsia="Calibri"/>
          <w:b/>
          <w:sz w:val="28"/>
          <w:szCs w:val="28"/>
        </w:rPr>
      </w:pPr>
      <w:bookmarkStart w:id="42" w:name="_17dp8vu" w:colFirst="0" w:colLast="0"/>
      <w:bookmarkEnd w:id="42"/>
      <w:r w:rsidRPr="00EB3CC0">
        <w:rPr>
          <w:b/>
          <w:bCs/>
          <w:sz w:val="28"/>
          <w:szCs w:val="28"/>
        </w:rPr>
        <w:lastRenderedPageBreak/>
        <w:t>Appendice 2 : Mise en correspondance des éléments du nexus et des concepts connexes avec les catégories clefs du cadre conceptuel de l’IPBES</w:t>
      </w:r>
    </w:p>
    <w:p w14:paraId="4CA4FC7A" w14:textId="77777777" w:rsidR="004D7D29" w:rsidRPr="00EB3CC0" w:rsidRDefault="004D7D29" w:rsidP="004D7D29">
      <w:pPr>
        <w:rPr>
          <w:rFonts w:ascii="Calibri" w:hAnsi="Calibri" w:cs="Calibri"/>
        </w:rPr>
      </w:pPr>
    </w:p>
    <w:p w14:paraId="15575D4F" w14:textId="12B73CA3" w:rsidR="004D7D29" w:rsidRPr="00EB3CC0" w:rsidRDefault="006B6CCA" w:rsidP="006E192F">
      <w:pPr>
        <w:rPr>
          <w:rFonts w:ascii="Calibri" w:hAnsi="Calibri" w:cs="Calibri"/>
        </w:rPr>
      </w:pPr>
      <w:r w:rsidRPr="00EB3CC0">
        <w:rPr>
          <w:rFonts w:ascii="Calibri" w:eastAsia="Aptos" w:hAnsi="Calibri" w:cs="Calibri"/>
        </w:rPr>
        <mc:AlternateContent>
          <mc:Choice Requires="wps">
            <w:drawing>
              <wp:anchor distT="0" distB="0" distL="114300" distR="114300" simplePos="0" relativeHeight="252687360" behindDoc="0" locked="0" layoutInCell="1" allowOverlap="1" wp14:anchorId="2CE0FA52" wp14:editId="13CD5887">
                <wp:simplePos x="0" y="0"/>
                <wp:positionH relativeFrom="column">
                  <wp:posOffset>4571002</wp:posOffset>
                </wp:positionH>
                <wp:positionV relativeFrom="paragraph">
                  <wp:posOffset>7960995</wp:posOffset>
                </wp:positionV>
                <wp:extent cx="1085850" cy="503555"/>
                <wp:effectExtent l="0" t="0" r="0" b="0"/>
                <wp:wrapNone/>
                <wp:docPr id="74304382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85850" cy="503555"/>
                        </a:xfrm>
                        <a:prstGeom prst="rect">
                          <a:avLst/>
                        </a:prstGeom>
                        <a:noFill/>
                        <a:ln w="9525">
                          <a:noFill/>
                          <a:miter lim="800000"/>
                          <a:headEnd/>
                          <a:tailEnd/>
                        </a:ln>
                      </wps:spPr>
                      <wps:txbx>
                        <w:txbxContent>
                          <w:p w14:paraId="4175F7C4" w14:textId="77777777" w:rsidR="004D7D29" w:rsidRPr="001274EF" w:rsidRDefault="004D7D29" w:rsidP="004D7D29">
                            <w:pPr>
                              <w:jc w:val="center"/>
                              <w:rPr>
                                <w:rFonts w:asciiTheme="minorBidi" w:hAnsiTheme="minorBidi" w:cstheme="minorBidi"/>
                                <w:color w:val="595959"/>
                                <w:sz w:val="16"/>
                                <w:szCs w:val="16"/>
                              </w:rPr>
                            </w:pPr>
                            <w:r w:rsidRPr="001274EF">
                              <w:rPr>
                                <w:rFonts w:asciiTheme="minorBidi" w:hAnsiTheme="minorBidi" w:cstheme="minorBidi"/>
                                <w:sz w:val="16"/>
                                <w:szCs w:val="16"/>
                              </w:rPr>
                              <w:t>Changements climatiques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CE0FA52" id="_x0000_s2034" type="#_x0000_t202" style="position:absolute;margin-left:359.9pt;margin-top:626.85pt;width:85.5pt;height:39.65pt;z-index:252687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" filled="f" stroked="f">
                <v:textbox>
                  <w:txbxContent>
                    <w:p w14:paraId="4175F7C4" w14:textId="77777777" w:rsidR="004D7D29" w:rsidRPr="001274EF" w:rsidRDefault="004D7D29" w:rsidP="004D7D29">
                      <w:pPr>
                        <w:jc w:val="center"/>
                        <w:rPr>
                          <w:rFonts w:asciiTheme="minorBidi" w:hAnsiTheme="minorBidi" w:cstheme="minorBidi"/>
                          <w:color w:val="595959"/>
                          <w:sz w:val="16"/>
                          <w:szCs w:val="16"/>
                        </w:rPr>
                      </w:pPr>
                      <w:r w:rsidRPr="001274EF">
                        <w:rPr>
                          <w:rFonts w:asciiTheme="minorBidi" w:hAnsiTheme="minorBidi" w:cstheme="minorBidi"/>
                          <w:sz w:val="16"/>
                          <w:szCs w:val="16"/>
                        </w:rPr>
                        <w:t>Changements climatiques</w:t>
                      </w:r>
                    </w:p>
                  </w:txbxContent>
                </v:textbox>
              </v:shape>
            </w:pict>
          </mc:Fallback>
        </mc:AlternateContent>
      </w:r>
      <w:r w:rsidRPr="00EB3CC0">
        <w:rPr>
          <w:rFonts w:ascii="Calibri" w:eastAsia="Aptos" w:hAnsi="Calibri" w:cs="Calibri"/>
        </w:rPr>
        <mc:AlternateContent>
          <mc:Choice Requires="wps">
            <w:drawing>
              <wp:anchor distT="0" distB="0" distL="114300" distR="114300" simplePos="0" relativeHeight="252685312" behindDoc="0" locked="0" layoutInCell="1" allowOverlap="1" wp14:anchorId="069E3678" wp14:editId="2C05D463">
                <wp:simplePos x="0" y="0"/>
                <wp:positionH relativeFrom="column">
                  <wp:posOffset>3664585</wp:posOffset>
                </wp:positionH>
                <wp:positionV relativeFrom="paragraph">
                  <wp:posOffset>7969522</wp:posOffset>
                </wp:positionV>
                <wp:extent cx="647700" cy="287655"/>
                <wp:effectExtent l="0" t="0" r="0" b="0"/>
                <wp:wrapNone/>
                <wp:docPr id="192908542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700" cy="287655"/>
                        </a:xfrm>
                        <a:prstGeom prst="rect">
                          <a:avLst/>
                        </a:prstGeom>
                        <a:noFill/>
                        <a:ln w="9525">
                          <a:noFill/>
                          <a:miter lim="800000"/>
                          <a:headEnd/>
                          <a:tailEnd/>
                        </a:ln>
                      </wps:spPr>
                      <wps:txbx>
                        <w:txbxContent>
                          <w:p w14:paraId="02EF2605" w14:textId="77777777" w:rsidR="004D7D29" w:rsidRPr="001274EF" w:rsidRDefault="004D7D29" w:rsidP="004D7D29">
                            <w:pPr>
                              <w:spacing w:line="216" w:lineRule="auto"/>
                              <w:jc w:val="center"/>
                              <w:rPr>
                                <w:rFonts w:asciiTheme="minorBidi" w:hAnsiTheme="minorBidi" w:cstheme="minorBidi"/>
                                <w:color w:val="595959"/>
                                <w:sz w:val="18"/>
                                <w:szCs w:val="18"/>
                              </w:rPr>
                            </w:pPr>
                            <w:r w:rsidRPr="001274EF">
                              <w:rPr>
                                <w:rFonts w:asciiTheme="minorBidi" w:hAnsiTheme="minorBidi" w:cstheme="minorBidi"/>
                                <w:sz w:val="18"/>
                                <w:szCs w:val="18"/>
                              </w:rPr>
                              <w:t>Santé</w:t>
                            </w:r>
                          </w:p>
                        </w:txbxContent>
                      </wps:txbx>
                      <wps:bodyPr rot="0" vert="horz" wrap="square" lIns="91440" tIns="45720" rIns="91440" bIns="45720" anchor="t" anchorCtr="0">
                        <a:noAutofit/>
                      </wps:bodyPr>
                    </wps:wsp>
                  </a:graphicData>
                </a:graphic>
              </wp:anchor>
            </w:drawing>
          </mc:Choice>
          <mc:Fallback>
            <w:pict>
              <v:shape w14:anchorId="069E3678" id="_x0000_s2035" type="#_x0000_t202" style="position:absolute;margin-left:288.55pt;margin-top:627.5pt;width:51pt;height:22.65pt;z-index:252685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" filled="f" stroked="f">
                <v:textbox>
                  <w:txbxContent>
                    <w:p w14:paraId="02EF2605" w14:textId="77777777" w:rsidR="004D7D29" w:rsidRPr="001274EF" w:rsidRDefault="004D7D29" w:rsidP="004D7D29">
                      <w:pPr>
                        <w:spacing w:line="216" w:lineRule="auto"/>
                        <w:jc w:val="center"/>
                        <w:rPr>
                          <w:rFonts w:asciiTheme="minorBidi" w:hAnsiTheme="minorBidi" w:cstheme="minorBidi"/>
                          <w:color w:val="595959"/>
                          <w:sz w:val="18"/>
                          <w:szCs w:val="18"/>
                        </w:rPr>
                      </w:pPr>
                      <w:r w:rsidRPr="001274EF">
                        <w:rPr>
                          <w:rFonts w:asciiTheme="minorBidi" w:hAnsiTheme="minorBidi" w:cstheme="minorBidi"/>
                          <w:sz w:val="18"/>
                          <w:szCs w:val="18"/>
                        </w:rPr>
                        <w:t>Santé</w:t>
                      </w:r>
                    </w:p>
                  </w:txbxContent>
                </v:textbox>
              </v:shape>
            </w:pict>
          </mc:Fallback>
        </mc:AlternateContent>
      </w:r>
      <w:r w:rsidRPr="00EB3CC0">
        <w:rPr>
          <w:rFonts w:ascii="Calibri" w:eastAsia="Aptos" w:hAnsi="Calibri" w:cs="Calibri"/>
        </w:rPr>
        <mc:AlternateContent>
          <mc:Choice Requires="wps">
            <w:drawing>
              <wp:anchor distT="0" distB="0" distL="114300" distR="114300" simplePos="0" relativeHeight="252683264" behindDoc="0" locked="0" layoutInCell="1" allowOverlap="1" wp14:anchorId="4F144864" wp14:editId="5999B548">
                <wp:simplePos x="0" y="0"/>
                <wp:positionH relativeFrom="column">
                  <wp:posOffset>2508704</wp:posOffset>
                </wp:positionH>
                <wp:positionV relativeFrom="paragraph">
                  <wp:posOffset>7975600</wp:posOffset>
                </wp:positionV>
                <wp:extent cx="927735" cy="489268"/>
                <wp:effectExtent l="0" t="0" r="0" b="6350"/>
                <wp:wrapNone/>
                <wp:docPr id="213958357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27735" cy="489268"/>
                        </a:xfrm>
                        <a:prstGeom prst="rect">
                          <a:avLst/>
                        </a:prstGeom>
                        <a:noFill/>
                        <a:ln w="9525">
                          <a:noFill/>
                          <a:miter lim="800000"/>
                          <a:headEnd/>
                          <a:tailEnd/>
                        </a:ln>
                      </wps:spPr>
                      <wps:txbx>
                        <w:txbxContent>
                          <w:p w14:paraId="22788799" w14:textId="77777777" w:rsidR="004D7D29" w:rsidRPr="001274EF" w:rsidRDefault="004D7D29" w:rsidP="004D7D29">
                            <w:pPr>
                              <w:spacing w:line="216" w:lineRule="auto"/>
                              <w:jc w:val="center"/>
                              <w:rPr>
                                <w:rFonts w:asciiTheme="minorBidi" w:hAnsiTheme="minorBidi" w:cstheme="minorBidi"/>
                                <w:color w:val="595959"/>
                                <w:sz w:val="18"/>
                                <w:szCs w:val="18"/>
                              </w:rPr>
                            </w:pPr>
                            <w:r w:rsidRPr="001274EF">
                              <w:rPr>
                                <w:rFonts w:asciiTheme="minorBidi" w:hAnsiTheme="minorBidi" w:cstheme="minorBidi"/>
                                <w:sz w:val="18"/>
                                <w:szCs w:val="18"/>
                              </w:rPr>
                              <w:t>Alimentation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F144864" id="_x0000_s2036" type="#_x0000_t202" style="position:absolute;margin-left:197.55pt;margin-top:628pt;width:73.05pt;height:38.55pt;z-index:252683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" filled="f" stroked="f">
                <v:textbox>
                  <w:txbxContent>
                    <w:p w14:paraId="22788799" w14:textId="77777777" w:rsidR="004D7D29" w:rsidRPr="001274EF" w:rsidRDefault="004D7D29" w:rsidP="004D7D29">
                      <w:pPr>
                        <w:spacing w:line="216" w:lineRule="auto"/>
                        <w:jc w:val="center"/>
                        <w:rPr>
                          <w:rFonts w:asciiTheme="minorBidi" w:hAnsiTheme="minorBidi" w:cstheme="minorBidi"/>
                          <w:color w:val="595959"/>
                          <w:sz w:val="18"/>
                          <w:szCs w:val="18"/>
                        </w:rPr>
                      </w:pPr>
                      <w:r w:rsidRPr="001274EF">
                        <w:rPr>
                          <w:rFonts w:asciiTheme="minorBidi" w:hAnsiTheme="minorBidi" w:cstheme="minorBidi"/>
                          <w:sz w:val="18"/>
                          <w:szCs w:val="18"/>
                        </w:rPr>
                        <w:t>Alimentation</w:t>
                      </w:r>
                    </w:p>
                  </w:txbxContent>
                </v:textbox>
              </v:shape>
            </w:pict>
          </mc:Fallback>
        </mc:AlternateContent>
      </w:r>
      <w:r w:rsidRPr="00EB3CC0">
        <w:rPr>
          <w:rFonts w:ascii="Calibri" w:eastAsia="Aptos" w:hAnsi="Calibri" w:cs="Calibri"/>
        </w:rPr>
        <mc:AlternateContent>
          <mc:Choice Requires="wps">
            <w:drawing>
              <wp:anchor distT="0" distB="0" distL="114300" distR="114300" simplePos="0" relativeHeight="252695552" behindDoc="0" locked="0" layoutInCell="1" allowOverlap="1" wp14:anchorId="6E5AF971" wp14:editId="3D1B6CDB">
                <wp:simplePos x="0" y="0"/>
                <wp:positionH relativeFrom="column">
                  <wp:posOffset>2089967</wp:posOffset>
                </wp:positionH>
                <wp:positionV relativeFrom="paragraph">
                  <wp:posOffset>6069239</wp:posOffset>
                </wp:positionV>
                <wp:extent cx="2128837" cy="755650"/>
                <wp:effectExtent l="0" t="0" r="0" b="6350"/>
                <wp:wrapNone/>
                <wp:docPr id="100090454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28837" cy="755650"/>
                        </a:xfrm>
                        <a:prstGeom prst="rect">
                          <a:avLst/>
                        </a:prstGeom>
                        <a:noFill/>
                        <a:ln w="9525">
                          <a:noFill/>
                          <a:miter lim="800000"/>
                          <a:headEnd/>
                          <a:tailEnd/>
                        </a:ln>
                      </wps:spPr>
                      <wps:txbx>
                        <w:txbxContent>
                          <w:p w14:paraId="46AD47F9" w14:textId="77777777" w:rsidR="004D7D29" w:rsidRPr="001274EF" w:rsidRDefault="004D7D29" w:rsidP="00273AAD">
                            <w:pPr>
                              <w:spacing w:before="120" w:after="60"/>
                              <w:rPr>
                                <w:rFonts w:asciiTheme="minorBidi" w:hAnsiTheme="minorBidi" w:cstheme="minorBidi"/>
                                <w:color w:val="595959"/>
                                <w:spacing w:val="-6"/>
                                <w:sz w:val="12"/>
                                <w:szCs w:val="12"/>
                              </w:rPr>
                            </w:pPr>
                            <w:r w:rsidRPr="001274EF">
                              <w:rPr>
                                <w:rFonts w:asciiTheme="minorBidi" w:hAnsiTheme="minorBidi" w:cstheme="minorBidi"/>
                                <w:sz w:val="12"/>
                                <w:szCs w:val="12"/>
                              </w:rPr>
                              <w:t>Étendue et intégrité des écosystèmes</w:t>
                            </w:r>
                          </w:p>
                          <w:p w14:paraId="00AEF321" w14:textId="3F62EF7B" w:rsidR="004D7D29" w:rsidRPr="001274EF" w:rsidRDefault="004D7D29" w:rsidP="00273AAD">
                            <w:pPr>
                              <w:spacing w:before="120" w:after="60"/>
                              <w:rPr>
                                <w:rFonts w:asciiTheme="minorBidi" w:hAnsiTheme="minorBidi" w:cstheme="minorBidi"/>
                                <w:color w:val="595959"/>
                                <w:spacing w:val="-6"/>
                                <w:sz w:val="12"/>
                                <w:szCs w:val="12"/>
                              </w:rPr>
                            </w:pPr>
                            <w:r w:rsidRPr="001274EF">
                              <w:rPr>
                                <w:rFonts w:asciiTheme="minorBidi" w:hAnsiTheme="minorBidi" w:cstheme="minorBidi"/>
                                <w:sz w:val="12"/>
                                <w:szCs w:val="12"/>
                              </w:rPr>
                              <w:t xml:space="preserve">Richesse </w:t>
                            </w:r>
                            <w:r w:rsidR="002F7DAC" w:rsidRPr="001274EF">
                              <w:rPr>
                                <w:rFonts w:asciiTheme="minorBidi" w:hAnsiTheme="minorBidi" w:cstheme="minorBidi"/>
                                <w:sz w:val="12"/>
                                <w:szCs w:val="12"/>
                              </w:rPr>
                              <w:t>des espèces</w:t>
                            </w:r>
                          </w:p>
                          <w:p w14:paraId="52B1DA08" w14:textId="77777777" w:rsidR="004D7D29" w:rsidRPr="001274EF" w:rsidRDefault="004D7D29" w:rsidP="00273AAD">
                            <w:pPr>
                              <w:spacing w:before="120" w:after="60"/>
                              <w:rPr>
                                <w:rFonts w:asciiTheme="minorBidi" w:hAnsiTheme="minorBidi" w:cstheme="minorBidi"/>
                                <w:color w:val="595959"/>
                                <w:spacing w:val="-6"/>
                                <w:sz w:val="12"/>
                                <w:szCs w:val="12"/>
                              </w:rPr>
                            </w:pPr>
                            <w:r w:rsidRPr="001274EF">
                              <w:rPr>
                                <w:rFonts w:asciiTheme="minorBidi" w:hAnsiTheme="minorBidi" w:cstheme="minorBidi"/>
                                <w:sz w:val="12"/>
                                <w:szCs w:val="12"/>
                              </w:rPr>
                              <w:t>Composition des communautés</w:t>
                            </w:r>
                          </w:p>
                          <w:p w14:paraId="0C0642B9" w14:textId="77777777" w:rsidR="004D7D29" w:rsidRPr="001274EF" w:rsidRDefault="004D7D29" w:rsidP="00273AAD">
                            <w:pPr>
                              <w:spacing w:before="120" w:after="60"/>
                              <w:rPr>
                                <w:rFonts w:ascii="Grandview" w:hAnsi="Grandview" w:cs="Arial"/>
                                <w:color w:val="595959"/>
                                <w:spacing w:val="-6"/>
                              </w:rPr>
                            </w:pPr>
                            <w:r w:rsidRPr="001274EF">
                              <w:rPr>
                                <w:rFonts w:asciiTheme="minorBidi" w:hAnsiTheme="minorBidi" w:cstheme="minorBidi"/>
                                <w:sz w:val="12"/>
                                <w:szCs w:val="12"/>
                              </w:rPr>
                              <w:t>Risque d’extinction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E5AF971" id="_x0000_s2037" type="#_x0000_t202" style="position:absolute;margin-left:164.55pt;margin-top:477.9pt;width:167.6pt;height:59.5pt;z-index:252695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" filled="f" stroked="f">
                <v:textbox>
                  <w:txbxContent>
                    <w:p w14:paraId="46AD47F9" w14:textId="77777777" w:rsidR="004D7D29" w:rsidRPr="001274EF" w:rsidRDefault="004D7D29" w:rsidP="00273AAD">
                      <w:pPr>
                        <w:spacing w:before="120" w:after="60"/>
                        <w:rPr>
                          <w:rFonts w:asciiTheme="minorBidi" w:hAnsiTheme="minorBidi" w:cstheme="minorBidi"/>
                          <w:color w:val="595959"/>
                          <w:spacing w:val="-6"/>
                          <w:sz w:val="12"/>
                          <w:szCs w:val="12"/>
                        </w:rPr>
                      </w:pPr>
                      <w:r w:rsidRPr="001274EF">
                        <w:rPr>
                          <w:rFonts w:asciiTheme="minorBidi" w:hAnsiTheme="minorBidi" w:cstheme="minorBidi"/>
                          <w:sz w:val="12"/>
                          <w:szCs w:val="12"/>
                        </w:rPr>
                        <w:t>Étendue et intégrité des écosystèmes</w:t>
                      </w:r>
                    </w:p>
                    <w:p w14:paraId="00AEF321" w14:textId="3F62EF7B" w:rsidR="004D7D29" w:rsidRPr="001274EF" w:rsidRDefault="004D7D29" w:rsidP="00273AAD">
                      <w:pPr>
                        <w:spacing w:before="120" w:after="60"/>
                        <w:rPr>
                          <w:rFonts w:asciiTheme="minorBidi" w:hAnsiTheme="minorBidi" w:cstheme="minorBidi"/>
                          <w:color w:val="595959"/>
                          <w:spacing w:val="-6"/>
                          <w:sz w:val="12"/>
                          <w:szCs w:val="12"/>
                        </w:rPr>
                      </w:pPr>
                      <w:r w:rsidRPr="001274EF">
                        <w:rPr>
                          <w:rFonts w:asciiTheme="minorBidi" w:hAnsiTheme="minorBidi" w:cstheme="minorBidi"/>
                          <w:sz w:val="12"/>
                          <w:szCs w:val="12"/>
                        </w:rPr>
                        <w:t xml:space="preserve">Richesse </w:t>
                      </w:r>
                      <w:r w:rsidR="002F7DAC" w:rsidRPr="001274EF">
                        <w:rPr>
                          <w:rFonts w:asciiTheme="minorBidi" w:hAnsiTheme="minorBidi" w:cstheme="minorBidi"/>
                          <w:sz w:val="12"/>
                          <w:szCs w:val="12"/>
                        </w:rPr>
                        <w:t>des espèces</w:t>
                      </w:r>
                    </w:p>
                    <w:p w14:paraId="52B1DA08" w14:textId="77777777" w:rsidR="004D7D29" w:rsidRPr="001274EF" w:rsidRDefault="004D7D29" w:rsidP="00273AAD">
                      <w:pPr>
                        <w:spacing w:before="120" w:after="60"/>
                        <w:rPr>
                          <w:rFonts w:asciiTheme="minorBidi" w:hAnsiTheme="minorBidi" w:cstheme="minorBidi"/>
                          <w:color w:val="595959"/>
                          <w:spacing w:val="-6"/>
                          <w:sz w:val="12"/>
                          <w:szCs w:val="12"/>
                        </w:rPr>
                      </w:pPr>
                      <w:r w:rsidRPr="001274EF">
                        <w:rPr>
                          <w:rFonts w:asciiTheme="minorBidi" w:hAnsiTheme="minorBidi" w:cstheme="minorBidi"/>
                          <w:sz w:val="12"/>
                          <w:szCs w:val="12"/>
                        </w:rPr>
                        <w:t>Composition des communautés</w:t>
                      </w:r>
                    </w:p>
                    <w:p w14:paraId="0C0642B9" w14:textId="77777777" w:rsidR="004D7D29" w:rsidRPr="001274EF" w:rsidRDefault="004D7D29" w:rsidP="00273AAD">
                      <w:pPr>
                        <w:spacing w:before="120" w:after="60"/>
                        <w:rPr>
                          <w:rFonts w:ascii="Grandview" w:hAnsi="Grandview" w:cs="Arial"/>
                          <w:color w:val="595959"/>
                          <w:spacing w:val="-6"/>
                        </w:rPr>
                      </w:pPr>
                      <w:r w:rsidRPr="001274EF">
                        <w:rPr>
                          <w:rFonts w:asciiTheme="minorBidi" w:hAnsiTheme="minorBidi" w:cstheme="minorBidi"/>
                          <w:sz w:val="12"/>
                          <w:szCs w:val="12"/>
                        </w:rPr>
                        <w:t>Risque d’extinction</w:t>
                      </w:r>
                    </w:p>
                  </w:txbxContent>
                </v:textbox>
              </v:shape>
            </w:pict>
          </mc:Fallback>
        </mc:AlternateContent>
      </w:r>
      <w:r w:rsidR="00031135" w:rsidRPr="00EB3CC0">
        <w:rPr>
          <w:rFonts w:ascii="Calibri" w:eastAsia="Aptos" w:hAnsi="Calibri" w:cs="Calibri"/>
        </w:rPr>
        <mc:AlternateContent>
          <mc:Choice Requires="wps">
            <w:drawing>
              <wp:anchor distT="0" distB="0" distL="114300" distR="114300" simplePos="0" relativeHeight="252673024" behindDoc="0" locked="0" layoutInCell="1" allowOverlap="1" wp14:anchorId="622F37FA" wp14:editId="42F8BC7A">
                <wp:simplePos x="0" y="0"/>
                <wp:positionH relativeFrom="column">
                  <wp:posOffset>4444456</wp:posOffset>
                </wp:positionH>
                <wp:positionV relativeFrom="paragraph">
                  <wp:posOffset>3568246</wp:posOffset>
                </wp:positionV>
                <wp:extent cx="1514475" cy="386443"/>
                <wp:effectExtent l="0" t="0" r="0" b="0"/>
                <wp:wrapNone/>
                <wp:docPr id="173844818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14475" cy="386443"/>
                        </a:xfrm>
                        <a:prstGeom prst="rect">
                          <a:avLst/>
                        </a:prstGeom>
                        <a:noFill/>
                        <a:ln w="9525">
                          <a:noFill/>
                          <a:miter lim="800000"/>
                          <a:headEnd/>
                          <a:tailEnd/>
                        </a:ln>
                      </wps:spPr>
                      <wps:txbx>
                        <w:txbxContent>
                          <w:p w14:paraId="03C92C4A" w14:textId="7EA83A06" w:rsidR="004D7D29" w:rsidRPr="001274EF" w:rsidRDefault="004D7D29" w:rsidP="004D7D29">
                            <w:pPr>
                              <w:rPr>
                                <w:rFonts w:asciiTheme="minorBidi" w:hAnsiTheme="minorBidi" w:cstheme="minorBidi"/>
                                <w:color w:val="595959"/>
                                <w:spacing w:val="-2"/>
                                <w:sz w:val="12"/>
                                <w:szCs w:val="12"/>
                              </w:rPr>
                            </w:pPr>
                            <w:r w:rsidRPr="001274EF">
                              <w:rPr>
                                <w:rFonts w:asciiTheme="minorBidi" w:hAnsiTheme="minorBidi" w:cstheme="minorBidi"/>
                                <w:sz w:val="12"/>
                                <w:szCs w:val="12"/>
                              </w:rPr>
                              <w:t xml:space="preserve">Changement d’affectation </w:t>
                            </w:r>
                            <w:r w:rsidR="00031135" w:rsidRPr="001274EF">
                              <w:rPr>
                                <w:rFonts w:asciiTheme="minorBidi" w:hAnsiTheme="minorBidi" w:cstheme="minorBidi"/>
                                <w:sz w:val="12"/>
                                <w:szCs w:val="12"/>
                              </w:rPr>
                              <w:br/>
                            </w:r>
                            <w:r w:rsidRPr="001274EF">
                              <w:rPr>
                                <w:rFonts w:asciiTheme="minorBidi" w:hAnsiTheme="minorBidi" w:cstheme="minorBidi"/>
                                <w:sz w:val="12"/>
                                <w:szCs w:val="12"/>
                              </w:rPr>
                              <w:t>des terres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22F37FA" id="_x0000_s2038" type="#_x0000_t202" style="position:absolute;margin-left:349.95pt;margin-top:280.95pt;width:119.25pt;height:30.45pt;z-index:252673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" filled="f" stroked="f">
                <v:textbox>
                  <w:txbxContent>
                    <w:p w14:paraId="03C92C4A" w14:textId="7EA83A06" w:rsidR="004D7D29" w:rsidRPr="001274EF" w:rsidRDefault="004D7D29" w:rsidP="004D7D29">
                      <w:pPr>
                        <w:rPr>
                          <w:rFonts w:asciiTheme="minorBidi" w:hAnsiTheme="minorBidi" w:cstheme="minorBidi"/>
                          <w:color w:val="595959"/>
                          <w:spacing w:val="-2"/>
                          <w:sz w:val="12"/>
                          <w:szCs w:val="12"/>
                        </w:rPr>
                      </w:pPr>
                      <w:r w:rsidRPr="001274EF">
                        <w:rPr>
                          <w:rFonts w:asciiTheme="minorBidi" w:hAnsiTheme="minorBidi" w:cstheme="minorBidi"/>
                          <w:sz w:val="12"/>
                          <w:szCs w:val="12"/>
                        </w:rPr>
                        <w:t xml:space="preserve">Changement d’affectation </w:t>
                      </w:r>
                      <w:r w:rsidR="00031135" w:rsidRPr="001274EF">
                        <w:rPr>
                          <w:rFonts w:asciiTheme="minorBidi" w:hAnsiTheme="minorBidi" w:cstheme="minorBidi"/>
                          <w:sz w:val="12"/>
                          <w:szCs w:val="12"/>
                        </w:rPr>
                        <w:br/>
                      </w:r>
                      <w:r w:rsidRPr="001274EF">
                        <w:rPr>
                          <w:rFonts w:asciiTheme="minorBidi" w:hAnsiTheme="minorBidi" w:cstheme="minorBidi"/>
                          <w:sz w:val="12"/>
                          <w:szCs w:val="12"/>
                        </w:rPr>
                        <w:t>des terres</w:t>
                      </w:r>
                    </w:p>
                  </w:txbxContent>
                </v:textbox>
              </v:shape>
            </w:pict>
          </mc:Fallback>
        </mc:AlternateContent>
      </w:r>
      <w:r w:rsidR="00031135" w:rsidRPr="00EB3CC0">
        <w:rPr>
          <w:rFonts w:ascii="Calibri" w:eastAsia="Aptos" w:hAnsi="Calibri" w:cs="Calibri"/>
        </w:rPr>
        <mc:AlternateContent>
          <mc:Choice Requires="wps">
            <w:drawing>
              <wp:anchor distT="0" distB="0" distL="114300" distR="114300" simplePos="0" relativeHeight="252668928" behindDoc="0" locked="0" layoutInCell="1" allowOverlap="1" wp14:anchorId="4B3B1F4E" wp14:editId="45704231">
                <wp:simplePos x="0" y="0"/>
                <wp:positionH relativeFrom="column">
                  <wp:posOffset>4444456</wp:posOffset>
                </wp:positionH>
                <wp:positionV relativeFrom="paragraph">
                  <wp:posOffset>4542518</wp:posOffset>
                </wp:positionV>
                <wp:extent cx="1093470" cy="412115"/>
                <wp:effectExtent l="0" t="0" r="0" b="0"/>
                <wp:wrapNone/>
                <wp:docPr id="13621836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93470" cy="412115"/>
                        </a:xfrm>
                        <a:prstGeom prst="rect">
                          <a:avLst/>
                        </a:prstGeom>
                        <a:noFill/>
                        <a:ln w="9525">
                          <a:noFill/>
                          <a:miter lim="800000"/>
                          <a:headEnd/>
                          <a:tailEnd/>
                        </a:ln>
                      </wps:spPr>
                      <wps:txbx>
                        <w:txbxContent>
                          <w:p w14:paraId="13751B03" w14:textId="1F7812F2" w:rsidR="004D7D29" w:rsidRPr="001274EF" w:rsidRDefault="004D7D29" w:rsidP="004D7D29">
                            <w:pPr>
                              <w:rPr>
                                <w:rFonts w:asciiTheme="minorBidi" w:hAnsiTheme="minorBidi" w:cstheme="minorBidi"/>
                                <w:color w:val="595959"/>
                                <w:spacing w:val="-2"/>
                                <w:sz w:val="12"/>
                                <w:szCs w:val="12"/>
                              </w:rPr>
                            </w:pPr>
                            <w:r w:rsidRPr="001274EF">
                              <w:rPr>
                                <w:rFonts w:asciiTheme="minorBidi" w:hAnsiTheme="minorBidi" w:cstheme="minorBidi"/>
                                <w:sz w:val="12"/>
                                <w:szCs w:val="12"/>
                              </w:rPr>
                              <w:t xml:space="preserve">Espèces exotiques </w:t>
                            </w:r>
                            <w:r w:rsidR="00031135" w:rsidRPr="001274EF">
                              <w:rPr>
                                <w:rFonts w:asciiTheme="minorBidi" w:hAnsiTheme="minorBidi" w:cstheme="minorBidi"/>
                                <w:sz w:val="12"/>
                                <w:szCs w:val="12"/>
                              </w:rPr>
                              <w:br/>
                            </w:r>
                            <w:r w:rsidRPr="001274EF">
                              <w:rPr>
                                <w:rFonts w:asciiTheme="minorBidi" w:hAnsiTheme="minorBidi" w:cstheme="minorBidi"/>
                                <w:sz w:val="12"/>
                                <w:szCs w:val="12"/>
                              </w:rPr>
                              <w:t>envahissantes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B3B1F4E" id="_x0000_s2039" type="#_x0000_t202" style="position:absolute;margin-left:349.95pt;margin-top:357.7pt;width:86.1pt;height:32.45pt;z-index:252668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" filled="f" stroked="f">
                <v:textbox>
                  <w:txbxContent>
                    <w:p w14:paraId="13751B03" w14:textId="1F7812F2" w:rsidR="004D7D29" w:rsidRPr="001274EF" w:rsidRDefault="004D7D29" w:rsidP="004D7D29">
                      <w:pPr>
                        <w:rPr>
                          <w:rFonts w:asciiTheme="minorBidi" w:hAnsiTheme="minorBidi" w:cstheme="minorBidi"/>
                          <w:color w:val="595959"/>
                          <w:spacing w:val="-2"/>
                          <w:sz w:val="12"/>
                          <w:szCs w:val="12"/>
                        </w:rPr>
                      </w:pPr>
                      <w:r w:rsidRPr="001274EF">
                        <w:rPr>
                          <w:rFonts w:asciiTheme="minorBidi" w:hAnsiTheme="minorBidi" w:cstheme="minorBidi"/>
                          <w:sz w:val="12"/>
                          <w:szCs w:val="12"/>
                        </w:rPr>
                        <w:t xml:space="preserve">Espèces exotiques </w:t>
                      </w:r>
                      <w:r w:rsidR="00031135" w:rsidRPr="001274EF">
                        <w:rPr>
                          <w:rFonts w:asciiTheme="minorBidi" w:hAnsiTheme="minorBidi" w:cstheme="minorBidi"/>
                          <w:sz w:val="12"/>
                          <w:szCs w:val="12"/>
                        </w:rPr>
                        <w:br/>
                      </w:r>
                      <w:r w:rsidRPr="001274EF">
                        <w:rPr>
                          <w:rFonts w:asciiTheme="minorBidi" w:hAnsiTheme="minorBidi" w:cstheme="minorBidi"/>
                          <w:sz w:val="12"/>
                          <w:szCs w:val="12"/>
                        </w:rPr>
                        <w:t>envahissantes</w:t>
                      </w:r>
                    </w:p>
                  </w:txbxContent>
                </v:textbox>
              </v:shape>
            </w:pict>
          </mc:Fallback>
        </mc:AlternateContent>
      </w:r>
      <w:r w:rsidR="00031135" w:rsidRPr="00EB3CC0">
        <w:rPr>
          <w:rFonts w:ascii="Calibri" w:eastAsia="Aptos" w:hAnsi="Calibri" w:cs="Calibri"/>
        </w:rPr>
        <mc:AlternateContent>
          <mc:Choice Requires="wps">
            <w:drawing>
              <wp:anchor distT="0" distB="0" distL="114300" distR="114300" simplePos="0" relativeHeight="252670976" behindDoc="0" locked="0" layoutInCell="1" allowOverlap="1" wp14:anchorId="45C3EBEE" wp14:editId="548F192A">
                <wp:simplePos x="0" y="0"/>
                <wp:positionH relativeFrom="column">
                  <wp:posOffset>4443095</wp:posOffset>
                </wp:positionH>
                <wp:positionV relativeFrom="paragraph">
                  <wp:posOffset>4378960</wp:posOffset>
                </wp:positionV>
                <wp:extent cx="791210" cy="287655"/>
                <wp:effectExtent l="0" t="0" r="0" b="0"/>
                <wp:wrapNone/>
                <wp:docPr id="87267169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91210" cy="287655"/>
                        </a:xfrm>
                        <a:prstGeom prst="rect">
                          <a:avLst/>
                        </a:prstGeom>
                        <a:noFill/>
                        <a:ln w="9525">
                          <a:noFill/>
                          <a:miter lim="800000"/>
                          <a:headEnd/>
                          <a:tailEnd/>
                        </a:ln>
                      </wps:spPr>
                      <wps:txbx>
                        <w:txbxContent>
                          <w:p w14:paraId="2B620F33" w14:textId="77777777" w:rsidR="004D7D29" w:rsidRPr="001274EF" w:rsidRDefault="004D7D29" w:rsidP="004D7D29">
                            <w:pPr>
                              <w:rPr>
                                <w:rFonts w:asciiTheme="minorBidi" w:hAnsiTheme="minorBidi" w:cstheme="minorBidi"/>
                                <w:color w:val="595959"/>
                                <w:spacing w:val="-2"/>
                                <w:sz w:val="12"/>
                                <w:szCs w:val="12"/>
                              </w:rPr>
                            </w:pPr>
                            <w:r w:rsidRPr="001274EF">
                              <w:rPr>
                                <w:rFonts w:asciiTheme="minorBidi" w:hAnsiTheme="minorBidi" w:cstheme="minorBidi"/>
                                <w:sz w:val="12"/>
                                <w:szCs w:val="12"/>
                              </w:rPr>
                              <w:t>Pollution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5C3EBEE" id="_x0000_s2040" type="#_x0000_t202" style="position:absolute;margin-left:349.85pt;margin-top:344.8pt;width:62.3pt;height:22.65pt;z-index:252670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" filled="f" stroked="f">
                <v:textbox>
                  <w:txbxContent>
                    <w:p w14:paraId="2B620F33" w14:textId="77777777" w:rsidR="004D7D29" w:rsidRPr="001274EF" w:rsidRDefault="004D7D29" w:rsidP="004D7D29">
                      <w:pPr>
                        <w:rPr>
                          <w:rFonts w:asciiTheme="minorBidi" w:hAnsiTheme="minorBidi" w:cstheme="minorBidi"/>
                          <w:color w:val="595959"/>
                          <w:spacing w:val="-2"/>
                          <w:sz w:val="12"/>
                          <w:szCs w:val="12"/>
                        </w:rPr>
                      </w:pPr>
                      <w:r w:rsidRPr="001274EF">
                        <w:rPr>
                          <w:rFonts w:asciiTheme="minorBidi" w:hAnsiTheme="minorBidi" w:cstheme="minorBidi"/>
                          <w:sz w:val="12"/>
                          <w:szCs w:val="12"/>
                        </w:rPr>
                        <w:t>Pollution</w:t>
                      </w:r>
                    </w:p>
                  </w:txbxContent>
                </v:textbox>
              </v:shape>
            </w:pict>
          </mc:Fallback>
        </mc:AlternateContent>
      </w:r>
      <w:r w:rsidR="00554533" w:rsidRPr="00EB3CC0">
        <w:rPr>
          <w:rFonts w:ascii="Calibri" w:eastAsia="Aptos" w:hAnsi="Calibri" w:cs="Calibri"/>
        </w:rPr>
        <mc:AlternateContent>
          <mc:Choice Requires="wps">
            <w:drawing>
              <wp:anchor distT="0" distB="0" distL="114300" distR="114300" simplePos="0" relativeHeight="252666880" behindDoc="0" locked="0" layoutInCell="1" allowOverlap="1" wp14:anchorId="00688327" wp14:editId="7A29B8E0">
                <wp:simplePos x="0" y="0"/>
                <wp:positionH relativeFrom="column">
                  <wp:posOffset>4444456</wp:posOffset>
                </wp:positionH>
                <wp:positionV relativeFrom="paragraph">
                  <wp:posOffset>3791404</wp:posOffset>
                </wp:positionV>
                <wp:extent cx="1094014" cy="611505"/>
                <wp:effectExtent l="0" t="0" r="0" b="0"/>
                <wp:wrapNone/>
                <wp:docPr id="6834828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94014" cy="611505"/>
                        </a:xfrm>
                        <a:prstGeom prst="rect">
                          <a:avLst/>
                        </a:prstGeom>
                        <a:noFill/>
                        <a:ln w="9525">
                          <a:noFill/>
                          <a:miter lim="800000"/>
                          <a:headEnd/>
                          <a:tailEnd/>
                        </a:ln>
                      </wps:spPr>
                      <wps:txbx>
                        <w:txbxContent>
                          <w:p w14:paraId="27308AE1" w14:textId="77777777" w:rsidR="004D7D29" w:rsidRPr="001274EF" w:rsidRDefault="004D7D29" w:rsidP="004D7D29">
                            <w:pPr>
                              <w:rPr>
                                <w:rFonts w:asciiTheme="minorBidi" w:hAnsiTheme="minorBidi" w:cstheme="minorBidi"/>
                                <w:color w:val="595959"/>
                                <w:spacing w:val="-2"/>
                                <w:sz w:val="12"/>
                                <w:szCs w:val="12"/>
                              </w:rPr>
                            </w:pPr>
                            <w:r w:rsidRPr="001274EF">
                              <w:rPr>
                                <w:rFonts w:asciiTheme="minorBidi" w:hAnsiTheme="minorBidi" w:cstheme="minorBidi"/>
                                <w:sz w:val="12"/>
                                <w:szCs w:val="12"/>
                              </w:rPr>
                              <w:t>Exploitation non durable de la biodiversité</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0688327" id="_x0000_s2041" type="#_x0000_t202" style="position:absolute;margin-left:349.95pt;margin-top:298.55pt;width:86.15pt;height:48.15pt;z-index:252666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" filled="f" stroked="f">
                <v:textbox>
                  <w:txbxContent>
                    <w:p w14:paraId="27308AE1" w14:textId="77777777" w:rsidR="004D7D29" w:rsidRPr="001274EF" w:rsidRDefault="004D7D29" w:rsidP="004D7D29">
                      <w:pPr>
                        <w:rPr>
                          <w:rFonts w:asciiTheme="minorBidi" w:hAnsiTheme="minorBidi" w:cstheme="minorBidi"/>
                          <w:color w:val="595959"/>
                          <w:spacing w:val="-2"/>
                          <w:sz w:val="12"/>
                          <w:szCs w:val="12"/>
                        </w:rPr>
                      </w:pPr>
                      <w:r w:rsidRPr="001274EF">
                        <w:rPr>
                          <w:rFonts w:asciiTheme="minorBidi" w:hAnsiTheme="minorBidi" w:cstheme="minorBidi"/>
                          <w:sz w:val="12"/>
                          <w:szCs w:val="12"/>
                        </w:rPr>
                        <w:t>Exploitation non durable de la biodiversité</w:t>
                      </w:r>
                    </w:p>
                  </w:txbxContent>
                </v:textbox>
              </v:shape>
            </w:pict>
          </mc:Fallback>
        </mc:AlternateContent>
      </w:r>
      <w:r w:rsidR="00661D4B" w:rsidRPr="00EB3CC0">
        <w:rPr>
          <w:rFonts w:ascii="Calibri" w:eastAsia="Aptos" w:hAnsi="Calibri" w:cs="Calibri"/>
        </w:rPr>
        <mc:AlternateContent>
          <mc:Choice Requires="wps">
            <w:drawing>
              <wp:anchor distT="0" distB="0" distL="114300" distR="114300" simplePos="0" relativeHeight="252693504" behindDoc="0" locked="0" layoutInCell="1" allowOverlap="1" wp14:anchorId="17759E63" wp14:editId="23788275">
                <wp:simplePos x="0" y="0"/>
                <wp:positionH relativeFrom="column">
                  <wp:posOffset>2135687</wp:posOffset>
                </wp:positionH>
                <wp:positionV relativeFrom="paragraph">
                  <wp:posOffset>3984625</wp:posOffset>
                </wp:positionV>
                <wp:extent cx="1089660" cy="863600"/>
                <wp:effectExtent l="0" t="0" r="0" b="0"/>
                <wp:wrapNone/>
                <wp:docPr id="196003418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89660" cy="863600"/>
                        </a:xfrm>
                        <a:prstGeom prst="rect">
                          <a:avLst/>
                        </a:prstGeom>
                        <a:noFill/>
                        <a:ln w="9525">
                          <a:noFill/>
                          <a:miter lim="800000"/>
                          <a:headEnd/>
                          <a:tailEnd/>
                        </a:ln>
                      </wps:spPr>
                      <wps:txbx>
                        <w:txbxContent>
                          <w:p w14:paraId="4BBE00AD" w14:textId="77777777" w:rsidR="004D7D29" w:rsidRPr="001274EF" w:rsidRDefault="004D7D29" w:rsidP="00336522">
                            <w:pPr>
                              <w:spacing w:after="60"/>
                              <w:rPr>
                                <w:rFonts w:asciiTheme="minorBidi" w:hAnsiTheme="minorBidi" w:cstheme="minorBidi"/>
                                <w:sz w:val="12"/>
                                <w:szCs w:val="12"/>
                              </w:rPr>
                            </w:pPr>
                            <w:r w:rsidRPr="001274EF">
                              <w:rPr>
                                <w:rFonts w:asciiTheme="minorBidi" w:hAnsiTheme="minorBidi" w:cstheme="minorBidi"/>
                                <w:sz w:val="12"/>
                                <w:szCs w:val="12"/>
                              </w:rPr>
                              <w:t>Économiques</w:t>
                            </w:r>
                          </w:p>
                          <w:p w14:paraId="532CDD2A" w14:textId="77777777" w:rsidR="004D7D29" w:rsidRPr="001274EF" w:rsidRDefault="004D7D29" w:rsidP="00336522">
                            <w:pPr>
                              <w:spacing w:after="60"/>
                              <w:rPr>
                                <w:rFonts w:asciiTheme="minorBidi" w:hAnsiTheme="minorBidi" w:cstheme="minorBidi"/>
                                <w:color w:val="595959"/>
                                <w:spacing w:val="-6"/>
                                <w:sz w:val="12"/>
                                <w:szCs w:val="12"/>
                              </w:rPr>
                            </w:pPr>
                            <w:r w:rsidRPr="001274EF">
                              <w:rPr>
                                <w:rFonts w:asciiTheme="minorBidi" w:hAnsiTheme="minorBidi" w:cstheme="minorBidi"/>
                                <w:sz w:val="12"/>
                                <w:szCs w:val="12"/>
                              </w:rPr>
                              <w:t>Démographiques</w:t>
                            </w:r>
                          </w:p>
                          <w:p w14:paraId="7B2D78CF" w14:textId="77777777" w:rsidR="004D7D29" w:rsidRPr="001274EF" w:rsidRDefault="004D7D29" w:rsidP="00336522">
                            <w:pPr>
                              <w:spacing w:before="120" w:after="60"/>
                              <w:rPr>
                                <w:rFonts w:asciiTheme="minorBidi" w:hAnsiTheme="minorBidi" w:cstheme="minorBidi"/>
                                <w:color w:val="595959"/>
                                <w:spacing w:val="-6"/>
                                <w:sz w:val="12"/>
                                <w:szCs w:val="12"/>
                              </w:rPr>
                            </w:pPr>
                            <w:r w:rsidRPr="001274EF">
                              <w:rPr>
                                <w:rFonts w:asciiTheme="minorBidi" w:hAnsiTheme="minorBidi" w:cstheme="minorBidi"/>
                                <w:sz w:val="12"/>
                                <w:szCs w:val="12"/>
                              </w:rPr>
                              <w:t>Institutionnels</w:t>
                            </w:r>
                          </w:p>
                          <w:p w14:paraId="1A809443" w14:textId="77777777" w:rsidR="004D7D29" w:rsidRPr="001274EF" w:rsidRDefault="004D7D29" w:rsidP="00336522">
                            <w:pPr>
                              <w:spacing w:before="120" w:after="60"/>
                              <w:rPr>
                                <w:rFonts w:asciiTheme="minorBidi" w:hAnsiTheme="minorBidi" w:cstheme="minorBidi"/>
                                <w:color w:val="595959"/>
                                <w:spacing w:val="-6"/>
                                <w:sz w:val="12"/>
                                <w:szCs w:val="12"/>
                              </w:rPr>
                            </w:pPr>
                            <w:r w:rsidRPr="001274EF">
                              <w:rPr>
                                <w:rFonts w:asciiTheme="minorBidi" w:hAnsiTheme="minorBidi" w:cstheme="minorBidi"/>
                                <w:sz w:val="12"/>
                                <w:szCs w:val="12"/>
                              </w:rPr>
                              <w:t>Culturels</w:t>
                            </w:r>
                          </w:p>
                          <w:p w14:paraId="51C499F1" w14:textId="77777777" w:rsidR="004D7D29" w:rsidRPr="001274EF" w:rsidRDefault="004D7D29" w:rsidP="00336522">
                            <w:pPr>
                              <w:spacing w:after="60"/>
                              <w:rPr>
                                <w:rFonts w:asciiTheme="minorBidi" w:hAnsiTheme="minorBidi" w:cstheme="minorBidi"/>
                                <w:color w:val="595959"/>
                                <w:spacing w:val="-6"/>
                                <w:sz w:val="12"/>
                                <w:szCs w:val="12"/>
                              </w:rPr>
                            </w:pPr>
                            <w:r w:rsidRPr="001274EF">
                              <w:rPr>
                                <w:rFonts w:asciiTheme="minorBidi" w:hAnsiTheme="minorBidi" w:cstheme="minorBidi"/>
                                <w:sz w:val="12"/>
                                <w:szCs w:val="12"/>
                              </w:rPr>
                              <w:t>Technologiques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7759E63" id="_x0000_s2042" type="#_x0000_t202" style="position:absolute;margin-left:168.15pt;margin-top:313.75pt;width:85.8pt;height:68pt;z-index:252693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" filled="f" stroked="f">
                <v:textbox>
                  <w:txbxContent>
                    <w:p w14:paraId="4BBE00AD" w14:textId="77777777" w:rsidR="004D7D29" w:rsidRPr="001274EF" w:rsidRDefault="004D7D29" w:rsidP="00336522">
                      <w:pPr>
                        <w:spacing w:after="60"/>
                        <w:rPr>
                          <w:rFonts w:asciiTheme="minorBidi" w:hAnsiTheme="minorBidi" w:cstheme="minorBidi"/>
                          <w:sz w:val="12"/>
                          <w:szCs w:val="12"/>
                        </w:rPr>
                      </w:pPr>
                      <w:r w:rsidRPr="001274EF">
                        <w:rPr>
                          <w:rFonts w:asciiTheme="minorBidi" w:hAnsiTheme="minorBidi" w:cstheme="minorBidi"/>
                          <w:sz w:val="12"/>
                          <w:szCs w:val="12"/>
                        </w:rPr>
                        <w:t>Économiques</w:t>
                      </w:r>
                    </w:p>
                    <w:p w14:paraId="532CDD2A" w14:textId="77777777" w:rsidR="004D7D29" w:rsidRPr="001274EF" w:rsidRDefault="004D7D29" w:rsidP="00336522">
                      <w:pPr>
                        <w:spacing w:after="60"/>
                        <w:rPr>
                          <w:rFonts w:asciiTheme="minorBidi" w:hAnsiTheme="minorBidi" w:cstheme="minorBidi"/>
                          <w:color w:val="595959"/>
                          <w:spacing w:val="-6"/>
                          <w:sz w:val="12"/>
                          <w:szCs w:val="12"/>
                        </w:rPr>
                      </w:pPr>
                      <w:r w:rsidRPr="001274EF">
                        <w:rPr>
                          <w:rFonts w:asciiTheme="minorBidi" w:hAnsiTheme="minorBidi" w:cstheme="minorBidi"/>
                          <w:sz w:val="12"/>
                          <w:szCs w:val="12"/>
                        </w:rPr>
                        <w:t>Démographiques</w:t>
                      </w:r>
                    </w:p>
                    <w:p w14:paraId="7B2D78CF" w14:textId="77777777" w:rsidR="004D7D29" w:rsidRPr="001274EF" w:rsidRDefault="004D7D29" w:rsidP="00336522">
                      <w:pPr>
                        <w:spacing w:before="120" w:after="60"/>
                        <w:rPr>
                          <w:rFonts w:asciiTheme="minorBidi" w:hAnsiTheme="minorBidi" w:cstheme="minorBidi"/>
                          <w:color w:val="595959"/>
                          <w:spacing w:val="-6"/>
                          <w:sz w:val="12"/>
                          <w:szCs w:val="12"/>
                        </w:rPr>
                      </w:pPr>
                      <w:r w:rsidRPr="001274EF">
                        <w:rPr>
                          <w:rFonts w:asciiTheme="minorBidi" w:hAnsiTheme="minorBidi" w:cstheme="minorBidi"/>
                          <w:sz w:val="12"/>
                          <w:szCs w:val="12"/>
                        </w:rPr>
                        <w:t>Institutionnels</w:t>
                      </w:r>
                    </w:p>
                    <w:p w14:paraId="1A809443" w14:textId="77777777" w:rsidR="004D7D29" w:rsidRPr="001274EF" w:rsidRDefault="004D7D29" w:rsidP="00336522">
                      <w:pPr>
                        <w:spacing w:before="120" w:after="60"/>
                        <w:rPr>
                          <w:rFonts w:asciiTheme="minorBidi" w:hAnsiTheme="minorBidi" w:cstheme="minorBidi"/>
                          <w:color w:val="595959"/>
                          <w:spacing w:val="-6"/>
                          <w:sz w:val="12"/>
                          <w:szCs w:val="12"/>
                        </w:rPr>
                      </w:pPr>
                      <w:r w:rsidRPr="001274EF">
                        <w:rPr>
                          <w:rFonts w:asciiTheme="minorBidi" w:hAnsiTheme="minorBidi" w:cstheme="minorBidi"/>
                          <w:sz w:val="12"/>
                          <w:szCs w:val="12"/>
                        </w:rPr>
                        <w:t>Culturels</w:t>
                      </w:r>
                    </w:p>
                    <w:p w14:paraId="51C499F1" w14:textId="77777777" w:rsidR="004D7D29" w:rsidRPr="001274EF" w:rsidRDefault="004D7D29" w:rsidP="00336522">
                      <w:pPr>
                        <w:spacing w:after="60"/>
                        <w:rPr>
                          <w:rFonts w:asciiTheme="minorBidi" w:hAnsiTheme="minorBidi" w:cstheme="minorBidi"/>
                          <w:color w:val="595959"/>
                          <w:spacing w:val="-6"/>
                          <w:sz w:val="12"/>
                          <w:szCs w:val="12"/>
                        </w:rPr>
                      </w:pPr>
                      <w:r w:rsidRPr="001274EF">
                        <w:rPr>
                          <w:rFonts w:asciiTheme="minorBidi" w:hAnsiTheme="minorBidi" w:cstheme="minorBidi"/>
                          <w:sz w:val="12"/>
                          <w:szCs w:val="12"/>
                        </w:rPr>
                        <w:t>Technologiques</w:t>
                      </w:r>
                    </w:p>
                  </w:txbxContent>
                </v:textbox>
              </v:shape>
            </w:pict>
          </mc:Fallback>
        </mc:AlternateContent>
      </w:r>
      <w:r w:rsidR="00661D4B" w:rsidRPr="00EB3CC0">
        <w:rPr>
          <w:rFonts w:ascii="Calibri" w:eastAsia="Aptos" w:hAnsi="Calibri" w:cs="Calibri"/>
        </w:rPr>
        <mc:AlternateContent>
          <mc:Choice Requires="wps">
            <w:drawing>
              <wp:anchor distT="0" distB="0" distL="114300" distR="114300" simplePos="0" relativeHeight="252660736" behindDoc="0" locked="0" layoutInCell="1" allowOverlap="1" wp14:anchorId="1320F9AB" wp14:editId="5ED526B3">
                <wp:simplePos x="0" y="0"/>
                <wp:positionH relativeFrom="column">
                  <wp:posOffset>3698784</wp:posOffset>
                </wp:positionH>
                <wp:positionV relativeFrom="paragraph">
                  <wp:posOffset>3138261</wp:posOffset>
                </wp:positionV>
                <wp:extent cx="615043" cy="359228"/>
                <wp:effectExtent l="0" t="0" r="0" b="3175"/>
                <wp:wrapNone/>
                <wp:docPr id="85089062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5043" cy="359228"/>
                        </a:xfrm>
                        <a:prstGeom prst="rect">
                          <a:avLst/>
                        </a:prstGeom>
                        <a:noFill/>
                        <a:ln w="9525">
                          <a:noFill/>
                          <a:miter lim="800000"/>
                          <a:headEnd/>
                          <a:tailEnd/>
                        </a:ln>
                      </wps:spPr>
                      <wps:txbx>
                        <w:txbxContent>
                          <w:p w14:paraId="4B8A1E60" w14:textId="77777777" w:rsidR="004D7D29" w:rsidRPr="001274EF" w:rsidRDefault="004D7D29" w:rsidP="004D7D29">
                            <w:pPr>
                              <w:jc w:val="center"/>
                              <w:rPr>
                                <w:rFonts w:ascii="Grandview" w:hAnsi="Grandview" w:cs="Arial"/>
                                <w:b/>
                                <w:bCs/>
                                <w:color w:val="799336"/>
                                <w:spacing w:val="-2"/>
                                <w:sz w:val="16"/>
                                <w:szCs w:val="16"/>
                              </w:rPr>
                            </w:pPr>
                            <w:r w:rsidRPr="001274EF">
                              <w:rPr>
                                <w:rFonts w:ascii="Grandview" w:hAnsi="Grandview" w:cs="Arial"/>
                                <w:b/>
                                <w:bCs/>
                                <w:color w:val="799336"/>
                                <w:spacing w:val="-2"/>
                                <w:sz w:val="16"/>
                                <w:szCs w:val="16"/>
                              </w:rPr>
                              <w:t>Acteurs multiples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320F9AB" id="_x0000_s2043" type="#_x0000_t202" style="position:absolute;margin-left:291.25pt;margin-top:247.1pt;width:48.45pt;height:28.3pt;z-index:252660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" filled="f" stroked="f">
                <v:textbox>
                  <w:txbxContent>
                    <w:p w14:paraId="4B8A1E60" w14:textId="77777777" w:rsidR="004D7D29" w:rsidRPr="001274EF" w:rsidRDefault="004D7D29" w:rsidP="004D7D29">
                      <w:pPr>
                        <w:jc w:val="center"/>
                        <w:rPr>
                          <w:rFonts w:ascii="Grandview" w:hAnsi="Grandview" w:cs="Arial"/>
                          <w:b/>
                          <w:bCs/>
                          <w:color w:val="799336"/>
                          <w:spacing w:val="-2"/>
                          <w:sz w:val="16"/>
                          <w:szCs w:val="16"/>
                        </w:rPr>
                      </w:pPr>
                      <w:r w:rsidRPr="001274EF">
                        <w:rPr>
                          <w:rFonts w:ascii="Grandview" w:hAnsi="Grandview" w:cs="Arial"/>
                          <w:b/>
                          <w:bCs/>
                          <w:color w:val="799336"/>
                          <w:spacing w:val="-2"/>
                          <w:sz w:val="16"/>
                          <w:szCs w:val="16"/>
                        </w:rPr>
                        <w:t>Acteurs multiples</w:t>
                      </w:r>
                    </w:p>
                  </w:txbxContent>
                </v:textbox>
              </v:shape>
            </w:pict>
          </mc:Fallback>
        </mc:AlternateContent>
      </w:r>
      <w:r w:rsidR="00CB4BB5" w:rsidRPr="00EB3CC0">
        <w:rPr>
          <w:rFonts w:ascii="Calibri" w:eastAsia="Aptos" w:hAnsi="Calibri" w:cs="Calibri"/>
        </w:rPr>
        <mc:AlternateContent>
          <mc:Choice Requires="wps">
            <w:drawing>
              <wp:anchor distT="0" distB="0" distL="114300" distR="114300" simplePos="0" relativeHeight="252654592" behindDoc="0" locked="0" layoutInCell="1" allowOverlap="1" wp14:anchorId="6D190F40" wp14:editId="3116007F">
                <wp:simplePos x="0" y="0"/>
                <wp:positionH relativeFrom="column">
                  <wp:posOffset>2001883</wp:posOffset>
                </wp:positionH>
                <wp:positionV relativeFrom="paragraph">
                  <wp:posOffset>2630805</wp:posOffset>
                </wp:positionV>
                <wp:extent cx="1151890" cy="251460"/>
                <wp:effectExtent l="0" t="0" r="0" b="0"/>
                <wp:wrapNone/>
                <wp:docPr id="119867016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251460"/>
                        </a:xfrm>
                        <a:prstGeom prst="rect">
                          <a:avLst/>
                        </a:prstGeom>
                        <a:noFill/>
                        <a:ln w="9525">
                          <a:noFill/>
                          <a:miter lim="800000"/>
                          <a:headEnd/>
                          <a:tailEnd/>
                        </a:ln>
                      </wps:spPr>
                      <wps:txbx>
                        <w:txbxContent>
                          <w:p w14:paraId="32BBF8A4" w14:textId="77777777" w:rsidR="004D7D29" w:rsidRPr="001274EF" w:rsidRDefault="004D7D29" w:rsidP="004D7D29">
                            <w:pPr>
                              <w:rPr>
                                <w:rFonts w:asciiTheme="minorBidi" w:hAnsiTheme="minorBidi" w:cstheme="minorBidi"/>
                                <w:color w:val="595959"/>
                                <w:sz w:val="12"/>
                                <w:szCs w:val="12"/>
                              </w:rPr>
                            </w:pPr>
                            <w:r w:rsidRPr="001274EF">
                              <w:rPr>
                                <w:rFonts w:asciiTheme="minorBidi" w:hAnsiTheme="minorBidi" w:cstheme="minorBidi"/>
                                <w:sz w:val="12"/>
                                <w:szCs w:val="12"/>
                              </w:rPr>
                              <w:t>Systèmes énergétiques</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6D190F40" id="_x0000_s2044" type="#_x0000_t202" style="position:absolute;margin-left:157.65pt;margin-top:207.15pt;width:90.7pt;height:19.8pt;z-index:2526545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" filled="f" stroked="f">
                <v:textbox>
                  <w:txbxContent>
                    <w:p w14:paraId="32BBF8A4" w14:textId="77777777" w:rsidR="004D7D29" w:rsidRPr="001274EF" w:rsidRDefault="004D7D29" w:rsidP="004D7D29">
                      <w:pPr>
                        <w:rPr>
                          <w:rFonts w:asciiTheme="minorBidi" w:hAnsiTheme="minorBidi" w:cstheme="minorBidi"/>
                          <w:color w:val="595959"/>
                          <w:sz w:val="12"/>
                          <w:szCs w:val="12"/>
                        </w:rPr>
                      </w:pPr>
                      <w:r w:rsidRPr="001274EF">
                        <w:rPr>
                          <w:rFonts w:asciiTheme="minorBidi" w:hAnsiTheme="minorBidi" w:cstheme="minorBidi"/>
                          <w:sz w:val="12"/>
                          <w:szCs w:val="12"/>
                        </w:rPr>
                        <w:t>Systèmes énergétiques</w:t>
                      </w:r>
                    </w:p>
                  </w:txbxContent>
                </v:textbox>
              </v:shape>
            </w:pict>
          </mc:Fallback>
        </mc:AlternateContent>
      </w:r>
      <w:r w:rsidR="00CB4BB5" w:rsidRPr="00EB3CC0">
        <w:rPr>
          <w:rFonts w:ascii="Calibri" w:eastAsia="Aptos" w:hAnsi="Calibri" w:cs="Calibri"/>
        </w:rPr>
        <mc:AlternateContent>
          <mc:Choice Requires="wps">
            <w:drawing>
              <wp:anchor distT="0" distB="0" distL="114300" distR="114300" simplePos="0" relativeHeight="252652544" behindDoc="0" locked="0" layoutInCell="1" allowOverlap="1" wp14:anchorId="2318BCF2" wp14:editId="0E5D3E11">
                <wp:simplePos x="0" y="0"/>
                <wp:positionH relativeFrom="column">
                  <wp:posOffset>1995805</wp:posOffset>
                </wp:positionH>
                <wp:positionV relativeFrom="paragraph">
                  <wp:posOffset>2483485</wp:posOffset>
                </wp:positionV>
                <wp:extent cx="1439545" cy="251460"/>
                <wp:effectExtent l="0" t="0" r="0" b="0"/>
                <wp:wrapNone/>
                <wp:docPr id="18649547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39545" cy="251460"/>
                        </a:xfrm>
                        <a:prstGeom prst="rect">
                          <a:avLst/>
                        </a:prstGeom>
                        <a:noFill/>
                        <a:ln w="9525">
                          <a:noFill/>
                          <a:miter lim="800000"/>
                          <a:headEnd/>
                          <a:tailEnd/>
                        </a:ln>
                      </wps:spPr>
                      <wps:txbx>
                        <w:txbxContent>
                          <w:p w14:paraId="2812DCBF" w14:textId="77777777" w:rsidR="004D7D29" w:rsidRPr="001274EF" w:rsidRDefault="004D7D29" w:rsidP="004D7D29">
                            <w:pPr>
                              <w:rPr>
                                <w:rFonts w:asciiTheme="minorBidi" w:hAnsiTheme="minorBidi" w:cstheme="minorBidi"/>
                                <w:color w:val="595959"/>
                                <w:sz w:val="12"/>
                                <w:szCs w:val="12"/>
                              </w:rPr>
                            </w:pPr>
                            <w:r w:rsidRPr="001274EF">
                              <w:rPr>
                                <w:rFonts w:asciiTheme="minorBidi" w:hAnsiTheme="minorBidi" w:cstheme="minorBidi"/>
                                <w:sz w:val="12"/>
                                <w:szCs w:val="12"/>
                              </w:rPr>
                              <w:t>Infrastructures sanitaires</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2318BCF2" id="_x0000_s2045" type="#_x0000_t202" style="position:absolute;margin-left:157.15pt;margin-top:195.55pt;width:113.35pt;height:19.8pt;z-index:2526525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" filled="f" stroked="f">
                <v:textbox>
                  <w:txbxContent>
                    <w:p w14:paraId="2812DCBF" w14:textId="77777777" w:rsidR="004D7D29" w:rsidRPr="001274EF" w:rsidRDefault="004D7D29" w:rsidP="004D7D29">
                      <w:pPr>
                        <w:rPr>
                          <w:rFonts w:asciiTheme="minorBidi" w:hAnsiTheme="minorBidi" w:cstheme="minorBidi"/>
                          <w:color w:val="595959"/>
                          <w:sz w:val="12"/>
                          <w:szCs w:val="12"/>
                        </w:rPr>
                      </w:pPr>
                      <w:r w:rsidRPr="001274EF">
                        <w:rPr>
                          <w:rFonts w:asciiTheme="minorBidi" w:hAnsiTheme="minorBidi" w:cstheme="minorBidi"/>
                          <w:sz w:val="12"/>
                          <w:szCs w:val="12"/>
                        </w:rPr>
                        <w:t>Infrastructures sanitaires</w:t>
                      </w:r>
                    </w:p>
                  </w:txbxContent>
                </v:textbox>
              </v:shape>
            </w:pict>
          </mc:Fallback>
        </mc:AlternateContent>
      </w:r>
      <w:r w:rsidR="00CB4BB5" w:rsidRPr="00EB3CC0">
        <w:rPr>
          <w:rFonts w:ascii="Calibri" w:eastAsia="Aptos" w:hAnsi="Calibri" w:cs="Calibri"/>
        </w:rPr>
        <mc:AlternateContent>
          <mc:Choice Requires="wps">
            <w:drawing>
              <wp:anchor distT="0" distB="0" distL="114300" distR="114300" simplePos="0" relativeHeight="252650496" behindDoc="0" locked="0" layoutInCell="1" allowOverlap="1" wp14:anchorId="594DBC64" wp14:editId="0C047DC0">
                <wp:simplePos x="0" y="0"/>
                <wp:positionH relativeFrom="column">
                  <wp:posOffset>2000613</wp:posOffset>
                </wp:positionH>
                <wp:positionV relativeFrom="paragraph">
                  <wp:posOffset>2358390</wp:posOffset>
                </wp:positionV>
                <wp:extent cx="1083129" cy="251460"/>
                <wp:effectExtent l="0" t="0" r="0" b="0"/>
                <wp:wrapNone/>
                <wp:docPr id="37286238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83129" cy="251460"/>
                        </a:xfrm>
                        <a:prstGeom prst="rect">
                          <a:avLst/>
                        </a:prstGeom>
                        <a:noFill/>
                        <a:ln w="9525">
                          <a:noFill/>
                          <a:miter lim="800000"/>
                          <a:headEnd/>
                          <a:tailEnd/>
                        </a:ln>
                      </wps:spPr>
                      <wps:txbx>
                        <w:txbxContent>
                          <w:p w14:paraId="242FA398" w14:textId="77777777" w:rsidR="004D7D29" w:rsidRPr="001274EF" w:rsidRDefault="004D7D29" w:rsidP="004D7D29">
                            <w:pPr>
                              <w:rPr>
                                <w:rFonts w:asciiTheme="minorBidi" w:hAnsiTheme="minorBidi" w:cstheme="minorBidi"/>
                                <w:color w:val="595959"/>
                                <w:sz w:val="12"/>
                                <w:szCs w:val="12"/>
                              </w:rPr>
                            </w:pPr>
                            <w:r w:rsidRPr="001274EF">
                              <w:rPr>
                                <w:rFonts w:asciiTheme="minorBidi" w:hAnsiTheme="minorBidi" w:cstheme="minorBidi"/>
                                <w:sz w:val="12"/>
                                <w:szCs w:val="12"/>
                              </w:rPr>
                              <w:t>Exploitations agricoles</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594DBC64" id="_x0000_s2046" type="#_x0000_t202" style="position:absolute;margin-left:157.55pt;margin-top:185.7pt;width:85.3pt;height:19.8pt;z-index:2526504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" filled="f" stroked="f">
                <v:textbox>
                  <w:txbxContent>
                    <w:p w14:paraId="242FA398" w14:textId="77777777" w:rsidR="004D7D29" w:rsidRPr="001274EF" w:rsidRDefault="004D7D29" w:rsidP="004D7D29">
                      <w:pPr>
                        <w:rPr>
                          <w:rFonts w:asciiTheme="minorBidi" w:hAnsiTheme="minorBidi" w:cstheme="minorBidi"/>
                          <w:color w:val="595959"/>
                          <w:sz w:val="12"/>
                          <w:szCs w:val="12"/>
                        </w:rPr>
                      </w:pPr>
                      <w:r w:rsidRPr="001274EF">
                        <w:rPr>
                          <w:rFonts w:asciiTheme="minorBidi" w:hAnsiTheme="minorBidi" w:cstheme="minorBidi"/>
                          <w:sz w:val="12"/>
                          <w:szCs w:val="12"/>
                        </w:rPr>
                        <w:t>Exploitations agricoles</w:t>
                      </w:r>
                    </w:p>
                  </w:txbxContent>
                </v:textbox>
              </v:shape>
            </w:pict>
          </mc:Fallback>
        </mc:AlternateContent>
      </w:r>
      <w:r w:rsidR="00CB4BB5" w:rsidRPr="00EB3CC0">
        <w:rPr>
          <w:rFonts w:ascii="Calibri" w:eastAsia="Aptos" w:hAnsi="Calibri" w:cs="Calibri"/>
        </w:rPr>
        <mc:AlternateContent>
          <mc:Choice Requires="wps">
            <w:drawing>
              <wp:anchor distT="0" distB="0" distL="114300" distR="114300" simplePos="0" relativeHeight="252648448" behindDoc="0" locked="0" layoutInCell="1" allowOverlap="1" wp14:anchorId="755E25FD" wp14:editId="108B5A31">
                <wp:simplePos x="0" y="0"/>
                <wp:positionH relativeFrom="column">
                  <wp:posOffset>1995170</wp:posOffset>
                </wp:positionH>
                <wp:positionV relativeFrom="paragraph">
                  <wp:posOffset>2186124</wp:posOffset>
                </wp:positionV>
                <wp:extent cx="1367790" cy="251460"/>
                <wp:effectExtent l="0" t="0" r="0" b="0"/>
                <wp:wrapNone/>
                <wp:docPr id="9453296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67790" cy="251460"/>
                        </a:xfrm>
                        <a:prstGeom prst="rect">
                          <a:avLst/>
                        </a:prstGeom>
                        <a:noFill/>
                        <a:ln w="9525">
                          <a:noFill/>
                          <a:miter lim="800000"/>
                          <a:headEnd/>
                          <a:tailEnd/>
                        </a:ln>
                      </wps:spPr>
                      <wps:txbx>
                        <w:txbxContent>
                          <w:p w14:paraId="4E07DF23" w14:textId="77777777" w:rsidR="004D7D29" w:rsidRPr="001274EF" w:rsidRDefault="004D7D29" w:rsidP="004D7D29">
                            <w:pPr>
                              <w:rPr>
                                <w:rFonts w:asciiTheme="minorBidi" w:hAnsiTheme="minorBidi" w:cstheme="minorBidi"/>
                                <w:color w:val="595959"/>
                                <w:sz w:val="12"/>
                                <w:szCs w:val="12"/>
                              </w:rPr>
                            </w:pPr>
                            <w:r w:rsidRPr="001274EF">
                              <w:rPr>
                                <w:rFonts w:asciiTheme="minorBidi" w:hAnsiTheme="minorBidi" w:cstheme="minorBidi"/>
                                <w:sz w:val="12"/>
                                <w:szCs w:val="12"/>
                              </w:rPr>
                              <w:t>Infrastructures de gestion de l’eau</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755E25FD" id="_x0000_s2047" type="#_x0000_t202" style="position:absolute;margin-left:157.1pt;margin-top:172.15pt;width:107.7pt;height:19.8pt;z-index:2526484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" filled="f" stroked="f">
                <v:textbox>
                  <w:txbxContent>
                    <w:p w14:paraId="4E07DF23" w14:textId="77777777" w:rsidR="004D7D29" w:rsidRPr="001274EF" w:rsidRDefault="004D7D29" w:rsidP="004D7D29">
                      <w:pPr>
                        <w:rPr>
                          <w:rFonts w:asciiTheme="minorBidi" w:hAnsiTheme="minorBidi" w:cstheme="minorBidi"/>
                          <w:color w:val="595959"/>
                          <w:sz w:val="12"/>
                          <w:szCs w:val="12"/>
                        </w:rPr>
                      </w:pPr>
                      <w:r w:rsidRPr="001274EF">
                        <w:rPr>
                          <w:rFonts w:asciiTheme="minorBidi" w:hAnsiTheme="minorBidi" w:cstheme="minorBidi"/>
                          <w:sz w:val="12"/>
                          <w:szCs w:val="12"/>
                        </w:rPr>
                        <w:t>Infrastructures de gestion de l’eau</w:t>
                      </w:r>
                    </w:p>
                  </w:txbxContent>
                </v:textbox>
              </v:shape>
            </w:pict>
          </mc:Fallback>
        </mc:AlternateContent>
      </w:r>
      <w:r w:rsidR="00CB4BB5" w:rsidRPr="00EB3CC0">
        <w:rPr>
          <w:rFonts w:ascii="Calibri" w:eastAsia="Aptos" w:hAnsi="Calibri" w:cs="Calibri"/>
        </w:rPr>
        <mc:AlternateContent>
          <mc:Choice Requires="wps">
            <w:drawing>
              <wp:anchor distT="0" distB="0" distL="114300" distR="114300" simplePos="0" relativeHeight="252634112" behindDoc="0" locked="0" layoutInCell="1" allowOverlap="1" wp14:anchorId="67A9C37C" wp14:editId="4B573A48">
                <wp:simplePos x="0" y="0"/>
                <wp:positionH relativeFrom="column">
                  <wp:posOffset>1985645</wp:posOffset>
                </wp:positionH>
                <wp:positionV relativeFrom="paragraph">
                  <wp:posOffset>1028700</wp:posOffset>
                </wp:positionV>
                <wp:extent cx="1246505" cy="356870"/>
                <wp:effectExtent l="0" t="0" r="0" b="5080"/>
                <wp:wrapNone/>
                <wp:docPr id="59925302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46505" cy="356870"/>
                        </a:xfrm>
                        <a:prstGeom prst="rect">
                          <a:avLst/>
                        </a:prstGeom>
                        <a:noFill/>
                        <a:ln w="9525">
                          <a:noFill/>
                          <a:miter lim="800000"/>
                          <a:headEnd/>
                          <a:tailEnd/>
                        </a:ln>
                      </wps:spPr>
                      <wps:txbx>
                        <w:txbxContent>
                          <w:p w14:paraId="003238F8" w14:textId="77777777" w:rsidR="004D7D29" w:rsidRPr="001274EF" w:rsidRDefault="004D7D29" w:rsidP="004D7D29">
                            <w:pPr>
                              <w:spacing w:line="216" w:lineRule="auto"/>
                              <w:rPr>
                                <w:rFonts w:asciiTheme="minorBidi" w:hAnsiTheme="minorBidi" w:cstheme="minorBidi"/>
                                <w:color w:val="595959"/>
                                <w:sz w:val="12"/>
                                <w:szCs w:val="12"/>
                              </w:rPr>
                            </w:pPr>
                            <w:r w:rsidRPr="001274EF">
                              <w:rPr>
                                <w:rFonts w:asciiTheme="minorBidi" w:hAnsiTheme="minorBidi" w:cstheme="minorBidi"/>
                                <w:sz w:val="12"/>
                                <w:szCs w:val="12"/>
                              </w:rPr>
                              <w:t>Capacités d’adaptation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7A9C37C" id="_x0000_s2048" type="#_x0000_t202" style="position:absolute;margin-left:156.35pt;margin-top:81pt;width:98.15pt;height:28.1pt;z-index:252634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" filled="f" stroked="f">
                <v:textbox>
                  <w:txbxContent>
                    <w:p w14:paraId="003238F8" w14:textId="77777777" w:rsidR="004D7D29" w:rsidRPr="001274EF" w:rsidRDefault="004D7D29" w:rsidP="004D7D29">
                      <w:pPr>
                        <w:spacing w:line="216" w:lineRule="auto"/>
                        <w:rPr>
                          <w:rFonts w:asciiTheme="minorBidi" w:hAnsiTheme="minorBidi" w:cstheme="minorBidi"/>
                          <w:color w:val="595959"/>
                          <w:sz w:val="12"/>
                          <w:szCs w:val="12"/>
                        </w:rPr>
                      </w:pPr>
                      <w:r w:rsidRPr="001274EF">
                        <w:rPr>
                          <w:rFonts w:asciiTheme="minorBidi" w:hAnsiTheme="minorBidi" w:cstheme="minorBidi"/>
                          <w:sz w:val="12"/>
                          <w:szCs w:val="12"/>
                        </w:rPr>
                        <w:t>Capacités d’adaptation</w:t>
                      </w:r>
                    </w:p>
                  </w:txbxContent>
                </v:textbox>
              </v:shape>
            </w:pict>
          </mc:Fallback>
        </mc:AlternateContent>
      </w:r>
      <w:r w:rsidR="00CB4BB5" w:rsidRPr="00EB3CC0">
        <w:rPr>
          <w:rFonts w:ascii="Calibri" w:eastAsia="Aptos" w:hAnsi="Calibri" w:cs="Calibri"/>
        </w:rPr>
        <mc:AlternateContent>
          <mc:Choice Requires="wps">
            <w:drawing>
              <wp:anchor distT="0" distB="0" distL="114300" distR="114300" simplePos="0" relativeHeight="252632064" behindDoc="0" locked="0" layoutInCell="1" allowOverlap="1" wp14:anchorId="00BC3B70" wp14:editId="4A92189C">
                <wp:simplePos x="0" y="0"/>
                <wp:positionH relativeFrom="column">
                  <wp:posOffset>1985010</wp:posOffset>
                </wp:positionH>
                <wp:positionV relativeFrom="paragraph">
                  <wp:posOffset>873125</wp:posOffset>
                </wp:positionV>
                <wp:extent cx="1043940" cy="251460"/>
                <wp:effectExtent l="0" t="0" r="0" b="0"/>
                <wp:wrapNone/>
                <wp:docPr id="15716740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3940" cy="251460"/>
                        </a:xfrm>
                        <a:prstGeom prst="rect">
                          <a:avLst/>
                        </a:prstGeom>
                        <a:noFill/>
                        <a:ln w="9525">
                          <a:noFill/>
                          <a:miter lim="800000"/>
                          <a:headEnd/>
                          <a:tailEnd/>
                        </a:ln>
                      </wps:spPr>
                      <wps:txbx>
                        <w:txbxContent>
                          <w:p w14:paraId="78421ECA" w14:textId="77777777" w:rsidR="004D7D29" w:rsidRPr="001274EF" w:rsidRDefault="004D7D29" w:rsidP="004D7D29">
                            <w:pPr>
                              <w:spacing w:line="216" w:lineRule="auto"/>
                              <w:rPr>
                                <w:rFonts w:asciiTheme="minorBidi" w:hAnsiTheme="minorBidi" w:cstheme="minorBidi"/>
                                <w:color w:val="595959"/>
                                <w:sz w:val="12"/>
                                <w:szCs w:val="12"/>
                              </w:rPr>
                            </w:pPr>
                            <w:r w:rsidRPr="001274EF">
                              <w:rPr>
                                <w:rFonts w:asciiTheme="minorBidi" w:hAnsiTheme="minorBidi" w:cstheme="minorBidi"/>
                                <w:sz w:val="12"/>
                                <w:szCs w:val="12"/>
                              </w:rPr>
                              <w:t>Santé humaine</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00BC3B70" id="_x0000_s2049" type="#_x0000_t202" style="position:absolute;margin-left:156.3pt;margin-top:68.75pt;width:82.2pt;height:19.8pt;z-index:2526320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" filled="f" stroked="f">
                <v:textbox>
                  <w:txbxContent>
                    <w:p w14:paraId="78421ECA" w14:textId="77777777" w:rsidR="004D7D29" w:rsidRPr="001274EF" w:rsidRDefault="004D7D29" w:rsidP="004D7D29">
                      <w:pPr>
                        <w:spacing w:line="216" w:lineRule="auto"/>
                        <w:rPr>
                          <w:rFonts w:asciiTheme="minorBidi" w:hAnsiTheme="minorBidi" w:cstheme="minorBidi"/>
                          <w:color w:val="595959"/>
                          <w:sz w:val="12"/>
                          <w:szCs w:val="12"/>
                        </w:rPr>
                      </w:pPr>
                      <w:r w:rsidRPr="001274EF">
                        <w:rPr>
                          <w:rFonts w:asciiTheme="minorBidi" w:hAnsiTheme="minorBidi" w:cstheme="minorBidi"/>
                          <w:sz w:val="12"/>
                          <w:szCs w:val="12"/>
                        </w:rPr>
                        <w:t>Santé humaine</w:t>
                      </w:r>
                    </w:p>
                  </w:txbxContent>
                </v:textbox>
              </v:shape>
            </w:pict>
          </mc:Fallback>
        </mc:AlternateContent>
      </w:r>
      <w:r w:rsidR="007168BC" w:rsidRPr="00EB3CC0">
        <w:rPr>
          <w:rFonts w:ascii="Calibri" w:eastAsia="Aptos" w:hAnsi="Calibri" w:cs="Calibri"/>
        </w:rPr>
        <mc:AlternateContent>
          <mc:Choice Requires="wps">
            <w:drawing>
              <wp:anchor distT="0" distB="0" distL="114300" distR="114300" simplePos="0" relativeHeight="252630016" behindDoc="0" locked="0" layoutInCell="1" allowOverlap="1" wp14:anchorId="05B96C79" wp14:editId="0FA6F5CF">
                <wp:simplePos x="0" y="0"/>
                <wp:positionH relativeFrom="column">
                  <wp:posOffset>1992811</wp:posOffset>
                </wp:positionH>
                <wp:positionV relativeFrom="paragraph">
                  <wp:posOffset>727075</wp:posOffset>
                </wp:positionV>
                <wp:extent cx="1396365" cy="314325"/>
                <wp:effectExtent l="0" t="0" r="0" b="0"/>
                <wp:wrapNone/>
                <wp:docPr id="69833839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96365" cy="314325"/>
                        </a:xfrm>
                        <a:prstGeom prst="rect">
                          <a:avLst/>
                        </a:prstGeom>
                        <a:noFill/>
                        <a:ln w="9525">
                          <a:noFill/>
                          <a:miter lim="800000"/>
                          <a:headEnd/>
                          <a:tailEnd/>
                        </a:ln>
                      </wps:spPr>
                      <wps:txbx>
                        <w:txbxContent>
                          <w:p w14:paraId="6A2D329F" w14:textId="77777777" w:rsidR="004D7D29" w:rsidRPr="001274EF" w:rsidRDefault="004D7D29" w:rsidP="004D7D29">
                            <w:pPr>
                              <w:spacing w:line="216" w:lineRule="auto"/>
                              <w:rPr>
                                <w:rFonts w:asciiTheme="minorBidi" w:hAnsiTheme="minorBidi" w:cstheme="minorBidi"/>
                                <w:color w:val="595959"/>
                                <w:sz w:val="12"/>
                                <w:szCs w:val="12"/>
                              </w:rPr>
                            </w:pPr>
                            <w:r w:rsidRPr="001274EF">
                              <w:rPr>
                                <w:rFonts w:asciiTheme="minorBidi" w:hAnsiTheme="minorBidi" w:cstheme="minorBidi"/>
                                <w:sz w:val="12"/>
                                <w:szCs w:val="12"/>
                              </w:rPr>
                              <w:t>Sécurité alimentaire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5B96C79" id="_x0000_s2050" type="#_x0000_t202" style="position:absolute;margin-left:156.9pt;margin-top:57.25pt;width:109.95pt;height:24.75pt;z-index:25263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" filled="f" stroked="f">
                <v:textbox>
                  <w:txbxContent>
                    <w:p w14:paraId="6A2D329F" w14:textId="77777777" w:rsidR="004D7D29" w:rsidRPr="001274EF" w:rsidRDefault="004D7D29" w:rsidP="004D7D29">
                      <w:pPr>
                        <w:spacing w:line="216" w:lineRule="auto"/>
                        <w:rPr>
                          <w:rFonts w:asciiTheme="minorBidi" w:hAnsiTheme="minorBidi" w:cstheme="minorBidi"/>
                          <w:color w:val="595959"/>
                          <w:sz w:val="12"/>
                          <w:szCs w:val="12"/>
                        </w:rPr>
                      </w:pPr>
                      <w:r w:rsidRPr="001274EF">
                        <w:rPr>
                          <w:rFonts w:asciiTheme="minorBidi" w:hAnsiTheme="minorBidi" w:cstheme="minorBidi"/>
                          <w:sz w:val="12"/>
                          <w:szCs w:val="12"/>
                        </w:rPr>
                        <w:t>Sécurité alimentaire</w:t>
                      </w:r>
                    </w:p>
                  </w:txbxContent>
                </v:textbox>
              </v:shape>
            </w:pict>
          </mc:Fallback>
        </mc:AlternateContent>
      </w:r>
      <w:r w:rsidR="00C22DEE" w:rsidRPr="00EB3CC0">
        <w:rPr>
          <w:rFonts w:ascii="Calibri" w:eastAsia="Aptos" w:hAnsi="Calibri" w:cs="Calibri"/>
        </w:rPr>
        <mc:AlternateContent>
          <mc:Choice Requires="wps">
            <w:drawing>
              <wp:anchor distT="0" distB="0" distL="114300" distR="114300" simplePos="0" relativeHeight="252644352" behindDoc="0" locked="0" layoutInCell="1" allowOverlap="1" wp14:anchorId="08EED935" wp14:editId="30FA844B">
                <wp:simplePos x="0" y="0"/>
                <wp:positionH relativeFrom="column">
                  <wp:posOffset>315050</wp:posOffset>
                </wp:positionH>
                <wp:positionV relativeFrom="paragraph">
                  <wp:posOffset>2849608</wp:posOffset>
                </wp:positionV>
                <wp:extent cx="1007745" cy="611505"/>
                <wp:effectExtent l="0" t="0" r="0" b="0"/>
                <wp:wrapNone/>
                <wp:docPr id="157026316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7745" cy="611505"/>
                        </a:xfrm>
                        <a:prstGeom prst="rect">
                          <a:avLst/>
                        </a:prstGeom>
                        <a:noFill/>
                        <a:ln w="9525">
                          <a:noFill/>
                          <a:miter lim="800000"/>
                          <a:headEnd/>
                          <a:tailEnd/>
                        </a:ln>
                      </wps:spPr>
                      <wps:txbx>
                        <w:txbxContent>
                          <w:p w14:paraId="7BFE9063" w14:textId="77777777" w:rsidR="004D7D29" w:rsidRPr="001274EF" w:rsidRDefault="004D7D29" w:rsidP="004D7D29">
                            <w:pPr>
                              <w:rPr>
                                <w:rFonts w:asciiTheme="minorBidi" w:hAnsiTheme="minorBidi" w:cstheme="minorBidi"/>
                                <w:color w:val="595959"/>
                                <w:spacing w:val="-4"/>
                                <w:sz w:val="13"/>
                                <w:szCs w:val="13"/>
                              </w:rPr>
                            </w:pPr>
                            <w:r w:rsidRPr="001274EF">
                              <w:rPr>
                                <w:rFonts w:asciiTheme="minorBidi" w:hAnsiTheme="minorBidi" w:cstheme="minorBidi"/>
                                <w:sz w:val="13"/>
                                <w:szCs w:val="13"/>
                              </w:rPr>
                              <w:t>Régulation des organismes nuisibles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8EED935" id="_x0000_s2051" type="#_x0000_t202" style="position:absolute;margin-left:24.8pt;margin-top:224.4pt;width:79.35pt;height:48.15pt;z-index:252644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" filled="f" stroked="f">
                <v:textbox>
                  <w:txbxContent>
                    <w:p w14:paraId="7BFE9063" w14:textId="77777777" w:rsidR="004D7D29" w:rsidRPr="001274EF" w:rsidRDefault="004D7D29" w:rsidP="004D7D29">
                      <w:pPr>
                        <w:rPr>
                          <w:rFonts w:asciiTheme="minorBidi" w:hAnsiTheme="minorBidi" w:cstheme="minorBidi"/>
                          <w:color w:val="595959"/>
                          <w:spacing w:val="-4"/>
                          <w:sz w:val="13"/>
                          <w:szCs w:val="13"/>
                        </w:rPr>
                      </w:pPr>
                      <w:r w:rsidRPr="001274EF">
                        <w:rPr>
                          <w:rFonts w:asciiTheme="minorBidi" w:hAnsiTheme="minorBidi" w:cstheme="minorBidi"/>
                          <w:sz w:val="13"/>
                          <w:szCs w:val="13"/>
                        </w:rPr>
                        <w:t>Régulation des organismes nuisibles</w:t>
                      </w:r>
                    </w:p>
                  </w:txbxContent>
                </v:textbox>
              </v:shape>
            </w:pict>
          </mc:Fallback>
        </mc:AlternateContent>
      </w:r>
      <w:r w:rsidR="00C22DEE" w:rsidRPr="00EB3CC0">
        <w:rPr>
          <w:rFonts w:ascii="Calibri" w:eastAsia="Aptos" w:hAnsi="Calibri" w:cs="Calibri"/>
        </w:rPr>
        <mc:AlternateContent>
          <mc:Choice Requires="wps">
            <w:drawing>
              <wp:anchor distT="0" distB="0" distL="114300" distR="114300" simplePos="0" relativeHeight="252642304" behindDoc="0" locked="0" layoutInCell="1" allowOverlap="1" wp14:anchorId="45B4AA77" wp14:editId="0F5E29C7">
                <wp:simplePos x="0" y="0"/>
                <wp:positionH relativeFrom="column">
                  <wp:posOffset>351427</wp:posOffset>
                </wp:positionH>
                <wp:positionV relativeFrom="paragraph">
                  <wp:posOffset>2637518</wp:posOffset>
                </wp:positionV>
                <wp:extent cx="1085669" cy="293914"/>
                <wp:effectExtent l="0" t="0" r="0" b="0"/>
                <wp:wrapNone/>
                <wp:docPr id="1582010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85669" cy="293914"/>
                        </a:xfrm>
                        <a:prstGeom prst="rect">
                          <a:avLst/>
                        </a:prstGeom>
                        <a:noFill/>
                        <a:ln w="9525">
                          <a:noFill/>
                          <a:miter lim="800000"/>
                          <a:headEnd/>
                          <a:tailEnd/>
                        </a:ln>
                      </wps:spPr>
                      <wps:txbx>
                        <w:txbxContent>
                          <w:p w14:paraId="52DADD81" w14:textId="77777777" w:rsidR="004D7D29" w:rsidRPr="001274EF" w:rsidRDefault="004D7D29" w:rsidP="004D7D29">
                            <w:pPr>
                              <w:rPr>
                                <w:rFonts w:asciiTheme="minorBidi" w:hAnsiTheme="minorBidi" w:cstheme="minorBidi"/>
                                <w:color w:val="595959"/>
                                <w:spacing w:val="-4"/>
                                <w:sz w:val="12"/>
                                <w:szCs w:val="12"/>
                              </w:rPr>
                            </w:pPr>
                            <w:r w:rsidRPr="001274EF">
                              <w:rPr>
                                <w:rFonts w:asciiTheme="minorBidi" w:hAnsiTheme="minorBidi" w:cstheme="minorBidi"/>
                                <w:sz w:val="12"/>
                                <w:szCs w:val="12"/>
                              </w:rPr>
                              <w:t>Alimentation humaine et animale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5B4AA77" id="_x0000_s2052" type="#_x0000_t202" style="position:absolute;margin-left:27.65pt;margin-top:207.7pt;width:85.5pt;height:23.15pt;z-index:252642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" filled="f" stroked="f">
                <v:textbox>
                  <w:txbxContent>
                    <w:p w14:paraId="52DADD81" w14:textId="77777777" w:rsidR="004D7D29" w:rsidRPr="001274EF" w:rsidRDefault="004D7D29" w:rsidP="004D7D29">
                      <w:pPr>
                        <w:rPr>
                          <w:rFonts w:asciiTheme="minorBidi" w:hAnsiTheme="minorBidi" w:cstheme="minorBidi"/>
                          <w:color w:val="595959"/>
                          <w:spacing w:val="-4"/>
                          <w:sz w:val="12"/>
                          <w:szCs w:val="12"/>
                        </w:rPr>
                      </w:pPr>
                      <w:r w:rsidRPr="001274EF">
                        <w:rPr>
                          <w:rFonts w:asciiTheme="minorBidi" w:hAnsiTheme="minorBidi" w:cstheme="minorBidi"/>
                          <w:sz w:val="12"/>
                          <w:szCs w:val="12"/>
                        </w:rPr>
                        <w:t>Alimentation humaine et animale</w:t>
                      </w:r>
                    </w:p>
                  </w:txbxContent>
                </v:textbox>
              </v:shape>
            </w:pict>
          </mc:Fallback>
        </mc:AlternateContent>
      </w:r>
      <w:r w:rsidR="00F82056" w:rsidRPr="00EB3CC0">
        <w:rPr>
          <w:rFonts w:ascii="Calibri" w:eastAsia="Aptos" w:hAnsi="Calibri" w:cs="Calibri"/>
        </w:rPr>
        <mc:AlternateContent>
          <mc:Choice Requires="wps">
            <w:drawing>
              <wp:anchor distT="0" distB="0" distL="114300" distR="114300" simplePos="0" relativeHeight="252675072" behindDoc="0" locked="0" layoutInCell="1" allowOverlap="1" wp14:anchorId="6EB15D81" wp14:editId="610B1622">
                <wp:simplePos x="0" y="0"/>
                <wp:positionH relativeFrom="column">
                  <wp:posOffset>4443095</wp:posOffset>
                </wp:positionH>
                <wp:positionV relativeFrom="paragraph">
                  <wp:posOffset>4217670</wp:posOffset>
                </wp:positionV>
                <wp:extent cx="1571625" cy="314325"/>
                <wp:effectExtent l="0" t="0" r="0" b="0"/>
                <wp:wrapNone/>
                <wp:docPr id="180114381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71625" cy="314325"/>
                        </a:xfrm>
                        <a:prstGeom prst="rect">
                          <a:avLst/>
                        </a:prstGeom>
                        <a:noFill/>
                        <a:ln w="9525">
                          <a:noFill/>
                          <a:miter lim="800000"/>
                          <a:headEnd/>
                          <a:tailEnd/>
                        </a:ln>
                      </wps:spPr>
                      <wps:txbx>
                        <w:txbxContent>
                          <w:p w14:paraId="1F3DD842" w14:textId="77777777" w:rsidR="004D7D29" w:rsidRPr="001274EF" w:rsidRDefault="004D7D29" w:rsidP="004D7D29">
                            <w:pPr>
                              <w:rPr>
                                <w:rFonts w:asciiTheme="minorBidi" w:hAnsiTheme="minorBidi" w:cstheme="minorBidi"/>
                                <w:color w:val="595959"/>
                                <w:spacing w:val="-2"/>
                                <w:sz w:val="12"/>
                                <w:szCs w:val="12"/>
                              </w:rPr>
                            </w:pPr>
                            <w:r w:rsidRPr="001274EF">
                              <w:rPr>
                                <w:rFonts w:asciiTheme="minorBidi" w:hAnsiTheme="minorBidi" w:cstheme="minorBidi"/>
                                <w:sz w:val="12"/>
                                <w:szCs w:val="12"/>
                              </w:rPr>
                              <w:t>Changements climatiques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EB15D81" id="_x0000_s2053" type="#_x0000_t202" style="position:absolute;margin-left:349.85pt;margin-top:332.1pt;width:123.75pt;height:24.75pt;z-index:252675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" filled="f" stroked="f">
                <v:textbox>
                  <w:txbxContent>
                    <w:p w14:paraId="1F3DD842" w14:textId="77777777" w:rsidR="004D7D29" w:rsidRPr="001274EF" w:rsidRDefault="004D7D29" w:rsidP="004D7D29">
                      <w:pPr>
                        <w:rPr>
                          <w:rFonts w:asciiTheme="minorBidi" w:hAnsiTheme="minorBidi" w:cstheme="minorBidi"/>
                          <w:color w:val="595959"/>
                          <w:spacing w:val="-2"/>
                          <w:sz w:val="12"/>
                          <w:szCs w:val="12"/>
                        </w:rPr>
                      </w:pPr>
                      <w:r w:rsidRPr="001274EF">
                        <w:rPr>
                          <w:rFonts w:asciiTheme="minorBidi" w:hAnsiTheme="minorBidi" w:cstheme="minorBidi"/>
                          <w:sz w:val="12"/>
                          <w:szCs w:val="12"/>
                        </w:rPr>
                        <w:t>Changements climatiques</w:t>
                      </w:r>
                    </w:p>
                  </w:txbxContent>
                </v:textbox>
              </v:shape>
            </w:pict>
          </mc:Fallback>
        </mc:AlternateContent>
      </w:r>
      <w:r w:rsidR="0077131B" w:rsidRPr="00EB3CC0">
        <w:rPr>
          <w:rFonts w:ascii="Calibri" w:eastAsia="Aptos" w:hAnsi="Calibri" w:cs="Calibri"/>
        </w:rPr>
        <mc:AlternateContent>
          <mc:Choice Requires="wps">
            <w:drawing>
              <wp:anchor distT="0" distB="0" distL="114300" distR="114300" simplePos="0" relativeHeight="252627968" behindDoc="0" locked="0" layoutInCell="1" allowOverlap="1" wp14:anchorId="5BBD384A" wp14:editId="33BE3510">
                <wp:simplePos x="0" y="0"/>
                <wp:positionH relativeFrom="column">
                  <wp:posOffset>1985645</wp:posOffset>
                </wp:positionH>
                <wp:positionV relativeFrom="paragraph">
                  <wp:posOffset>546100</wp:posOffset>
                </wp:positionV>
                <wp:extent cx="1382078" cy="251460"/>
                <wp:effectExtent l="0" t="0" r="0" b="0"/>
                <wp:wrapNone/>
                <wp:docPr id="6629858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82078" cy="251460"/>
                        </a:xfrm>
                        <a:prstGeom prst="rect">
                          <a:avLst/>
                        </a:prstGeom>
                        <a:noFill/>
                        <a:ln w="9525">
                          <a:noFill/>
                          <a:miter lim="800000"/>
                          <a:headEnd/>
                          <a:tailEnd/>
                        </a:ln>
                      </wps:spPr>
                      <wps:txbx>
                        <w:txbxContent>
                          <w:p w14:paraId="674F55F3" w14:textId="77777777" w:rsidR="004D7D29" w:rsidRPr="001274EF" w:rsidRDefault="004D7D29" w:rsidP="004D7D29">
                            <w:pPr>
                              <w:spacing w:line="216" w:lineRule="auto"/>
                              <w:rPr>
                                <w:rFonts w:asciiTheme="minorBidi" w:hAnsiTheme="minorBidi" w:cstheme="minorBidi"/>
                                <w:color w:val="595959"/>
                                <w:sz w:val="12"/>
                                <w:szCs w:val="12"/>
                              </w:rPr>
                            </w:pPr>
                            <w:r w:rsidRPr="001274EF">
                              <w:rPr>
                                <w:rFonts w:asciiTheme="minorBidi" w:hAnsiTheme="minorBidi" w:cstheme="minorBidi"/>
                                <w:sz w:val="12"/>
                                <w:szCs w:val="12"/>
                              </w:rPr>
                              <w:t>Sécurité hydrique</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5BBD384A" id="_x0000_s2054" type="#_x0000_t202" style="position:absolute;margin-left:156.35pt;margin-top:43pt;width:108.85pt;height:19.8pt;z-index:2526279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" filled="f" stroked="f">
                <v:textbox>
                  <w:txbxContent>
                    <w:p w14:paraId="674F55F3" w14:textId="77777777" w:rsidR="004D7D29" w:rsidRPr="001274EF" w:rsidRDefault="004D7D29" w:rsidP="004D7D29">
                      <w:pPr>
                        <w:spacing w:line="216" w:lineRule="auto"/>
                        <w:rPr>
                          <w:rFonts w:asciiTheme="minorBidi" w:hAnsiTheme="minorBidi" w:cstheme="minorBidi"/>
                          <w:color w:val="595959"/>
                          <w:sz w:val="12"/>
                          <w:szCs w:val="12"/>
                        </w:rPr>
                      </w:pPr>
                      <w:r w:rsidRPr="001274EF">
                        <w:rPr>
                          <w:rFonts w:asciiTheme="minorBidi" w:hAnsiTheme="minorBidi" w:cstheme="minorBidi"/>
                          <w:sz w:val="12"/>
                          <w:szCs w:val="12"/>
                        </w:rPr>
                        <w:t>Sécurité hydrique</w:t>
                      </w:r>
                    </w:p>
                  </w:txbxContent>
                </v:textbox>
              </v:shape>
            </w:pict>
          </mc:Fallback>
        </mc:AlternateContent>
      </w:r>
      <w:r w:rsidR="0077131B" w:rsidRPr="00EB3CC0">
        <w:rPr>
          <w:rFonts w:ascii="Calibri" w:eastAsia="Aptos" w:hAnsi="Calibri" w:cs="Calibri"/>
        </w:rPr>
        <mc:AlternateContent>
          <mc:Choice Requires="wps">
            <w:drawing>
              <wp:anchor distT="0" distB="0" distL="114300" distR="114300" simplePos="0" relativeHeight="252658688" behindDoc="0" locked="0" layoutInCell="1" allowOverlap="1" wp14:anchorId="4B42D0F4" wp14:editId="7D094404">
                <wp:simplePos x="0" y="0"/>
                <wp:positionH relativeFrom="column">
                  <wp:posOffset>3614420</wp:posOffset>
                </wp:positionH>
                <wp:positionV relativeFrom="paragraph">
                  <wp:posOffset>1917700</wp:posOffset>
                </wp:positionV>
                <wp:extent cx="1200150" cy="494348"/>
                <wp:effectExtent l="0" t="0" r="0" b="1270"/>
                <wp:wrapNone/>
                <wp:docPr id="115436729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00150" cy="494348"/>
                        </a:xfrm>
                        <a:prstGeom prst="rect">
                          <a:avLst/>
                        </a:prstGeom>
                        <a:noFill/>
                        <a:ln w="9525">
                          <a:noFill/>
                          <a:miter lim="800000"/>
                          <a:headEnd/>
                          <a:tailEnd/>
                        </a:ln>
                      </wps:spPr>
                      <wps:txbx>
                        <w:txbxContent>
                          <w:p w14:paraId="2730C7CD" w14:textId="77777777" w:rsidR="004D7D29" w:rsidRPr="001274EF" w:rsidRDefault="004D7D29" w:rsidP="004D7D29">
                            <w:pPr>
                              <w:jc w:val="center"/>
                              <w:rPr>
                                <w:rFonts w:ascii="Grandview" w:hAnsi="Grandview" w:cs="Arial"/>
                                <w:b/>
                                <w:bCs/>
                                <w:color w:val="799336"/>
                                <w:spacing w:val="-2"/>
                                <w:sz w:val="16"/>
                                <w:szCs w:val="16"/>
                              </w:rPr>
                            </w:pPr>
                            <w:r w:rsidRPr="001274EF">
                              <w:rPr>
                                <w:rFonts w:ascii="Grandview" w:hAnsi="Grandview" w:cs="Arial"/>
                                <w:b/>
                                <w:bCs/>
                                <w:color w:val="799336"/>
                                <w:spacing w:val="-2"/>
                                <w:sz w:val="16"/>
                                <w:szCs w:val="16"/>
                              </w:rPr>
                              <w:t>Interventions coordonnées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B42D0F4" id="_x0000_s2055" type="#_x0000_t202" style="position:absolute;margin-left:284.6pt;margin-top:151pt;width:94.5pt;height:38.95pt;z-index:252658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" filled="f" stroked="f">
                <v:textbox>
                  <w:txbxContent>
                    <w:p w14:paraId="2730C7CD" w14:textId="77777777" w:rsidR="004D7D29" w:rsidRPr="001274EF" w:rsidRDefault="004D7D29" w:rsidP="004D7D29">
                      <w:pPr>
                        <w:jc w:val="center"/>
                        <w:rPr>
                          <w:rFonts w:ascii="Grandview" w:hAnsi="Grandview" w:cs="Arial"/>
                          <w:b/>
                          <w:bCs/>
                          <w:color w:val="799336"/>
                          <w:spacing w:val="-2"/>
                          <w:sz w:val="16"/>
                          <w:szCs w:val="16"/>
                        </w:rPr>
                      </w:pPr>
                      <w:r w:rsidRPr="001274EF">
                        <w:rPr>
                          <w:rFonts w:ascii="Grandview" w:hAnsi="Grandview" w:cs="Arial"/>
                          <w:b/>
                          <w:bCs/>
                          <w:color w:val="799336"/>
                          <w:spacing w:val="-2"/>
                          <w:sz w:val="16"/>
                          <w:szCs w:val="16"/>
                        </w:rPr>
                        <w:t>Interventions coordonnées</w:t>
                      </w:r>
                    </w:p>
                  </w:txbxContent>
                </v:textbox>
              </v:shape>
            </w:pict>
          </mc:Fallback>
        </mc:AlternateContent>
      </w:r>
      <w:r w:rsidR="0077131B" w:rsidRPr="00EB3CC0">
        <w:rPr>
          <w:rFonts w:ascii="Calibri" w:eastAsia="Aptos" w:hAnsi="Calibri" w:cs="Calibri"/>
        </w:rPr>
        <mc:AlternateContent>
          <mc:Choice Requires="wps">
            <w:drawing>
              <wp:anchor distT="0" distB="0" distL="114300" distR="114300" simplePos="0" relativeHeight="252638208" behindDoc="0" locked="0" layoutInCell="1" allowOverlap="1" wp14:anchorId="736869C8" wp14:editId="16133FA3">
                <wp:simplePos x="0" y="0"/>
                <wp:positionH relativeFrom="column">
                  <wp:posOffset>342582</wp:posOffset>
                </wp:positionH>
                <wp:positionV relativeFrom="paragraph">
                  <wp:posOffset>1874838</wp:posOffset>
                </wp:positionV>
                <wp:extent cx="1343025" cy="395605"/>
                <wp:effectExtent l="0" t="0" r="0" b="4445"/>
                <wp:wrapNone/>
                <wp:docPr id="163185480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43025" cy="395605"/>
                        </a:xfrm>
                        <a:prstGeom prst="rect">
                          <a:avLst/>
                        </a:prstGeom>
                        <a:noFill/>
                        <a:ln w="9525">
                          <a:noFill/>
                          <a:miter lim="800000"/>
                          <a:headEnd/>
                          <a:tailEnd/>
                        </a:ln>
                      </wps:spPr>
                      <wps:txbx>
                        <w:txbxContent>
                          <w:p w14:paraId="45DD6155" w14:textId="77777777" w:rsidR="004D7D29" w:rsidRPr="001274EF" w:rsidRDefault="004D7D29" w:rsidP="004D7D29">
                            <w:pPr>
                              <w:rPr>
                                <w:rFonts w:asciiTheme="minorBidi" w:hAnsiTheme="minorBidi" w:cstheme="minorBidi"/>
                                <w:color w:val="595959"/>
                                <w:spacing w:val="-4"/>
                                <w:sz w:val="13"/>
                                <w:szCs w:val="13"/>
                              </w:rPr>
                            </w:pPr>
                            <w:r w:rsidRPr="001274EF">
                              <w:rPr>
                                <w:rFonts w:asciiTheme="minorBidi" w:hAnsiTheme="minorBidi" w:cstheme="minorBidi"/>
                                <w:sz w:val="13"/>
                                <w:szCs w:val="13"/>
                              </w:rPr>
                              <w:t>Création et maintien des habitats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36869C8" id="_x0000_s2056" type="#_x0000_t202" style="position:absolute;margin-left:26.95pt;margin-top:147.65pt;width:105.75pt;height:31.15pt;z-index:252638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" filled="f" stroked="f">
                <v:textbox>
                  <w:txbxContent>
                    <w:p w14:paraId="45DD6155" w14:textId="77777777" w:rsidR="004D7D29" w:rsidRPr="001274EF" w:rsidRDefault="004D7D29" w:rsidP="004D7D29">
                      <w:pPr>
                        <w:rPr>
                          <w:rFonts w:asciiTheme="minorBidi" w:hAnsiTheme="minorBidi" w:cstheme="minorBidi"/>
                          <w:color w:val="595959"/>
                          <w:spacing w:val="-4"/>
                          <w:sz w:val="13"/>
                          <w:szCs w:val="13"/>
                        </w:rPr>
                      </w:pPr>
                      <w:r w:rsidRPr="001274EF">
                        <w:rPr>
                          <w:rFonts w:asciiTheme="minorBidi" w:hAnsiTheme="minorBidi" w:cstheme="minorBidi"/>
                          <w:sz w:val="13"/>
                          <w:szCs w:val="13"/>
                        </w:rPr>
                        <w:t>Création et maintien des habitats</w:t>
                      </w:r>
                    </w:p>
                  </w:txbxContent>
                </v:textbox>
              </v:shape>
            </w:pict>
          </mc:Fallback>
        </mc:AlternateContent>
      </w:r>
      <w:r w:rsidR="0077131B" w:rsidRPr="00EB3CC0">
        <w:rPr>
          <w:rFonts w:ascii="Calibri" w:eastAsia="Aptos" w:hAnsi="Calibri" w:cs="Calibri"/>
        </w:rPr>
        <mc:AlternateContent>
          <mc:Choice Requires="wps">
            <w:drawing>
              <wp:anchor distT="0" distB="0" distL="114300" distR="114300" simplePos="0" relativeHeight="252646400" behindDoc="0" locked="0" layoutInCell="1" allowOverlap="1" wp14:anchorId="5D440C38" wp14:editId="46B0F531">
                <wp:simplePos x="0" y="0"/>
                <wp:positionH relativeFrom="column">
                  <wp:posOffset>342583</wp:posOffset>
                </wp:positionH>
                <wp:positionV relativeFrom="paragraph">
                  <wp:posOffset>3260724</wp:posOffset>
                </wp:positionV>
                <wp:extent cx="1343025" cy="416243"/>
                <wp:effectExtent l="0" t="0" r="0" b="3175"/>
                <wp:wrapNone/>
                <wp:docPr id="137726986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43025" cy="416243"/>
                        </a:xfrm>
                        <a:prstGeom prst="rect">
                          <a:avLst/>
                        </a:prstGeom>
                        <a:noFill/>
                        <a:ln w="9525">
                          <a:noFill/>
                          <a:miter lim="800000"/>
                          <a:headEnd/>
                          <a:tailEnd/>
                        </a:ln>
                      </wps:spPr>
                      <wps:txbx>
                        <w:txbxContent>
                          <w:p w14:paraId="711D9AB5" w14:textId="77777777" w:rsidR="004D7D29" w:rsidRPr="001274EF" w:rsidRDefault="004D7D29" w:rsidP="004D7D29">
                            <w:pPr>
                              <w:spacing w:line="216" w:lineRule="auto"/>
                              <w:rPr>
                                <w:rFonts w:asciiTheme="minorBidi" w:hAnsiTheme="minorBidi" w:cstheme="minorBidi"/>
                                <w:color w:val="595959"/>
                                <w:spacing w:val="-4"/>
                                <w:sz w:val="12"/>
                                <w:szCs w:val="12"/>
                              </w:rPr>
                            </w:pPr>
                            <w:r w:rsidRPr="001274EF">
                              <w:rPr>
                                <w:rFonts w:asciiTheme="minorBidi" w:hAnsiTheme="minorBidi" w:cstheme="minorBidi"/>
                                <w:sz w:val="12"/>
                                <w:szCs w:val="12"/>
                              </w:rPr>
                              <w:t>Régulation du climat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D440C38" id="_x0000_s2057" type="#_x0000_t202" style="position:absolute;margin-left:27pt;margin-top:256.75pt;width:105.75pt;height:32.8pt;z-index:252646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" filled="f" stroked="f">
                <v:textbox>
                  <w:txbxContent>
                    <w:p w14:paraId="711D9AB5" w14:textId="77777777" w:rsidR="004D7D29" w:rsidRPr="001274EF" w:rsidRDefault="004D7D29" w:rsidP="004D7D29">
                      <w:pPr>
                        <w:spacing w:line="216" w:lineRule="auto"/>
                        <w:rPr>
                          <w:rFonts w:asciiTheme="minorBidi" w:hAnsiTheme="minorBidi" w:cstheme="minorBidi"/>
                          <w:color w:val="595959"/>
                          <w:spacing w:val="-4"/>
                          <w:sz w:val="12"/>
                          <w:szCs w:val="12"/>
                        </w:rPr>
                      </w:pPr>
                      <w:r w:rsidRPr="001274EF">
                        <w:rPr>
                          <w:rFonts w:asciiTheme="minorBidi" w:hAnsiTheme="minorBidi" w:cstheme="minorBidi"/>
                          <w:sz w:val="12"/>
                          <w:szCs w:val="12"/>
                        </w:rPr>
                        <w:t>Régulation du climat</w:t>
                      </w:r>
                    </w:p>
                  </w:txbxContent>
                </v:textbox>
              </v:shape>
            </w:pict>
          </mc:Fallback>
        </mc:AlternateContent>
      </w:r>
      <w:r w:rsidR="0077131B" w:rsidRPr="00EB3CC0">
        <w:rPr>
          <w:rFonts w:ascii="Calibri" w:eastAsia="Aptos" w:hAnsi="Calibri" w:cs="Calibri"/>
        </w:rPr>
        <mc:AlternateContent>
          <mc:Choice Requires="wps">
            <w:drawing>
              <wp:anchor distT="0" distB="0" distL="114300" distR="114300" simplePos="0" relativeHeight="252640256" behindDoc="0" locked="0" layoutInCell="1" allowOverlap="1" wp14:anchorId="60A3FA80" wp14:editId="410F5B2D">
                <wp:simplePos x="0" y="0"/>
                <wp:positionH relativeFrom="column">
                  <wp:posOffset>342582</wp:posOffset>
                </wp:positionH>
                <wp:positionV relativeFrom="paragraph">
                  <wp:posOffset>2189163</wp:posOffset>
                </wp:positionV>
                <wp:extent cx="1343025" cy="665797"/>
                <wp:effectExtent l="0" t="0" r="0" b="1270"/>
                <wp:wrapNone/>
                <wp:docPr id="211170310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43025" cy="665797"/>
                        </a:xfrm>
                        <a:prstGeom prst="rect">
                          <a:avLst/>
                        </a:prstGeom>
                        <a:noFill/>
                        <a:ln w="9525">
                          <a:noFill/>
                          <a:miter lim="800000"/>
                          <a:headEnd/>
                          <a:tailEnd/>
                        </a:ln>
                      </wps:spPr>
                      <wps:txbx>
                        <w:txbxContent>
                          <w:p w14:paraId="6CE92BB3" w14:textId="77777777" w:rsidR="004D7D29" w:rsidRPr="001274EF" w:rsidRDefault="004D7D29" w:rsidP="004D7D29">
                            <w:pPr>
                              <w:rPr>
                                <w:rFonts w:asciiTheme="minorBidi" w:hAnsiTheme="minorBidi" w:cstheme="minorBidi"/>
                                <w:color w:val="595959"/>
                                <w:spacing w:val="-4"/>
                                <w:sz w:val="13"/>
                                <w:szCs w:val="13"/>
                              </w:rPr>
                            </w:pPr>
                            <w:r w:rsidRPr="001274EF">
                              <w:rPr>
                                <w:rFonts w:asciiTheme="minorBidi" w:hAnsiTheme="minorBidi" w:cstheme="minorBidi"/>
                                <w:sz w:val="13"/>
                                <w:szCs w:val="13"/>
                              </w:rPr>
                              <w:t>Réglementation de la qualité, de la quantité et du débit de l’eau</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0A3FA80" id="_x0000_s2058" type="#_x0000_t202" style="position:absolute;margin-left:26.95pt;margin-top:172.4pt;width:105.75pt;height:52.4pt;z-index:252640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" filled="f" stroked="f">
                <v:textbox>
                  <w:txbxContent>
                    <w:p w14:paraId="6CE92BB3" w14:textId="77777777" w:rsidR="004D7D29" w:rsidRPr="001274EF" w:rsidRDefault="004D7D29" w:rsidP="004D7D29">
                      <w:pPr>
                        <w:rPr>
                          <w:rFonts w:asciiTheme="minorBidi" w:hAnsiTheme="minorBidi" w:cstheme="minorBidi"/>
                          <w:color w:val="595959"/>
                          <w:spacing w:val="-4"/>
                          <w:sz w:val="13"/>
                          <w:szCs w:val="13"/>
                        </w:rPr>
                      </w:pPr>
                      <w:r w:rsidRPr="001274EF">
                        <w:rPr>
                          <w:rFonts w:asciiTheme="minorBidi" w:hAnsiTheme="minorBidi" w:cstheme="minorBidi"/>
                          <w:sz w:val="13"/>
                          <w:szCs w:val="13"/>
                        </w:rPr>
                        <w:t>Réglementation de la qualité, de la quantité et du débit de l’eau</w:t>
                      </w:r>
                    </w:p>
                  </w:txbxContent>
                </v:textbox>
              </v:shape>
            </w:pict>
          </mc:Fallback>
        </mc:AlternateContent>
      </w:r>
      <w:r w:rsidR="004D7D29" w:rsidRPr="00EB3CC0">
        <w:rPr>
          <w:rFonts w:ascii="Calibri" w:eastAsia="Aptos" w:hAnsi="Calibri" w:cs="Calibri"/>
        </w:rPr>
        <mc:AlternateContent>
          <mc:Choice Requires="wps">
            <w:drawing>
              <wp:anchor distT="0" distB="0" distL="114300" distR="114300" simplePos="0" relativeHeight="252691456" behindDoc="0" locked="0" layoutInCell="1" allowOverlap="1" wp14:anchorId="7A939BE0" wp14:editId="0BCFD352">
                <wp:simplePos x="0" y="0"/>
                <wp:positionH relativeFrom="column">
                  <wp:posOffset>1998980</wp:posOffset>
                </wp:positionH>
                <wp:positionV relativeFrom="paragraph">
                  <wp:posOffset>6101715</wp:posOffset>
                </wp:positionV>
                <wp:extent cx="251460" cy="755650"/>
                <wp:effectExtent l="0" t="0" r="0" b="6350"/>
                <wp:wrapNone/>
                <wp:docPr id="187998466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1460" cy="755650"/>
                        </a:xfrm>
                        <a:prstGeom prst="rect">
                          <a:avLst/>
                        </a:prstGeom>
                        <a:noFill/>
                        <a:ln w="9525">
                          <a:noFill/>
                          <a:miter lim="800000"/>
                          <a:headEnd/>
                          <a:tailEnd/>
                        </a:ln>
                      </wps:spPr>
                      <wps:txbx>
                        <w:txbxContent>
                          <w:p w14:paraId="44DB8C42" w14:textId="77777777" w:rsidR="004D7D29" w:rsidRPr="001274EF" w:rsidRDefault="004D7D29" w:rsidP="004D7D29">
                            <w:pPr>
                              <w:pStyle w:val="ListParagraph"/>
                              <w:numPr>
                                <w:ilvl w:val="0"/>
                                <w:numId w:val="16"/>
                              </w:numPr>
                              <w:tabs>
                                <w:tab w:val="clear" w:pos="1247"/>
                                <w:tab w:val="clear" w:pos="1814"/>
                                <w:tab w:val="clear" w:pos="2381"/>
                                <w:tab w:val="clear" w:pos="2948"/>
                                <w:tab w:val="clear" w:pos="3515"/>
                              </w:tabs>
                              <w:ind w:left="227" w:hanging="227"/>
                              <w:rPr>
                                <w:rFonts w:ascii="Grandview" w:hAnsi="Grandview" w:cs="Arial"/>
                                <w:color w:val="595959"/>
                                <w:spacing w:val="-6"/>
                              </w:rPr>
                            </w:pPr>
                          </w:p>
                          <w:p w14:paraId="35A0915A" w14:textId="77777777" w:rsidR="004D7D29" w:rsidRPr="001274EF" w:rsidRDefault="004D7D29" w:rsidP="004D7D29">
                            <w:pPr>
                              <w:pStyle w:val="ListParagraph"/>
                              <w:numPr>
                                <w:ilvl w:val="0"/>
                                <w:numId w:val="16"/>
                              </w:numPr>
                              <w:tabs>
                                <w:tab w:val="clear" w:pos="1247"/>
                                <w:tab w:val="clear" w:pos="1814"/>
                                <w:tab w:val="clear" w:pos="2381"/>
                                <w:tab w:val="clear" w:pos="2948"/>
                                <w:tab w:val="clear" w:pos="3515"/>
                              </w:tabs>
                              <w:ind w:left="227" w:hanging="227"/>
                              <w:rPr>
                                <w:rFonts w:ascii="Grandview" w:hAnsi="Grandview" w:cs="Arial"/>
                                <w:color w:val="595959"/>
                                <w:spacing w:val="-6"/>
                              </w:rPr>
                            </w:pPr>
                          </w:p>
                          <w:p w14:paraId="6BF4E736" w14:textId="77777777" w:rsidR="004D7D29" w:rsidRPr="001274EF" w:rsidRDefault="004D7D29" w:rsidP="004D7D29">
                            <w:pPr>
                              <w:pStyle w:val="ListParagraph"/>
                              <w:numPr>
                                <w:ilvl w:val="0"/>
                                <w:numId w:val="16"/>
                              </w:numPr>
                              <w:tabs>
                                <w:tab w:val="clear" w:pos="1247"/>
                                <w:tab w:val="clear" w:pos="1814"/>
                                <w:tab w:val="clear" w:pos="2381"/>
                                <w:tab w:val="clear" w:pos="2948"/>
                                <w:tab w:val="clear" w:pos="3515"/>
                              </w:tabs>
                              <w:ind w:left="227" w:hanging="227"/>
                              <w:rPr>
                                <w:rFonts w:ascii="Grandview" w:hAnsi="Grandview" w:cs="Arial"/>
                                <w:color w:val="595959"/>
                                <w:spacing w:val="-6"/>
                              </w:rPr>
                            </w:pPr>
                          </w:p>
                          <w:p w14:paraId="2D56E154" w14:textId="77777777" w:rsidR="004D7D29" w:rsidRPr="001274EF" w:rsidRDefault="004D7D29" w:rsidP="004D7D29">
                            <w:pPr>
                              <w:pStyle w:val="ListParagraph"/>
                              <w:numPr>
                                <w:ilvl w:val="0"/>
                                <w:numId w:val="16"/>
                              </w:numPr>
                              <w:tabs>
                                <w:tab w:val="clear" w:pos="1247"/>
                                <w:tab w:val="clear" w:pos="1814"/>
                                <w:tab w:val="clear" w:pos="2381"/>
                                <w:tab w:val="clear" w:pos="2948"/>
                                <w:tab w:val="clear" w:pos="3515"/>
                              </w:tabs>
                              <w:ind w:left="227" w:hanging="227"/>
                              <w:rPr>
                                <w:rFonts w:ascii="Grandview" w:hAnsi="Grandview" w:cs="Arial"/>
                                <w:color w:val="595959"/>
                                <w:spacing w:val="-6"/>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A939BE0" id="_x0000_s2059" type="#_x0000_t202" style="position:absolute;margin-left:157.4pt;margin-top:480.45pt;width:19.8pt;height:59.5pt;z-index:252691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" filled="f" stroked="f">
                <v:textbox>
                  <w:txbxContent>
                    <w:p w14:paraId="44DB8C42" w14:textId="77777777" w:rsidR="004D7D29" w:rsidRPr="001274EF" w:rsidRDefault="004D7D29" w:rsidP="004D7D29">
                      <w:pPr>
                        <w:pStyle w:val="ListParagraph"/>
                        <w:numPr>
                          <w:ilvl w:val="0"/>
                          <w:numId w:val="16"/>
                        </w:numPr>
                        <w:tabs>
                          <w:tab w:val="clear" w:pos="1247"/>
                          <w:tab w:val="clear" w:pos="1814"/>
                          <w:tab w:val="clear" w:pos="2381"/>
                          <w:tab w:val="clear" w:pos="2948"/>
                          <w:tab w:val="clear" w:pos="3515"/>
                        </w:tabs>
                        <w:ind w:left="227" w:hanging="227"/>
                        <w:rPr>
                          <w:rFonts w:ascii="Grandview" w:hAnsi="Grandview" w:cs="Arial"/>
                          <w:color w:val="595959"/>
                          <w:spacing w:val="-6"/>
                        </w:rPr>
                      </w:pPr>
                    </w:p>
                    <w:p w14:paraId="35A0915A" w14:textId="77777777" w:rsidR="004D7D29" w:rsidRPr="001274EF" w:rsidRDefault="004D7D29" w:rsidP="004D7D29">
                      <w:pPr>
                        <w:pStyle w:val="ListParagraph"/>
                        <w:numPr>
                          <w:ilvl w:val="0"/>
                          <w:numId w:val="16"/>
                        </w:numPr>
                        <w:tabs>
                          <w:tab w:val="clear" w:pos="1247"/>
                          <w:tab w:val="clear" w:pos="1814"/>
                          <w:tab w:val="clear" w:pos="2381"/>
                          <w:tab w:val="clear" w:pos="2948"/>
                          <w:tab w:val="clear" w:pos="3515"/>
                        </w:tabs>
                        <w:ind w:left="227" w:hanging="227"/>
                        <w:rPr>
                          <w:rFonts w:ascii="Grandview" w:hAnsi="Grandview" w:cs="Arial"/>
                          <w:color w:val="595959"/>
                          <w:spacing w:val="-6"/>
                        </w:rPr>
                      </w:pPr>
                    </w:p>
                    <w:p w14:paraId="6BF4E736" w14:textId="77777777" w:rsidR="004D7D29" w:rsidRPr="001274EF" w:rsidRDefault="004D7D29" w:rsidP="004D7D29">
                      <w:pPr>
                        <w:pStyle w:val="ListParagraph"/>
                        <w:numPr>
                          <w:ilvl w:val="0"/>
                          <w:numId w:val="16"/>
                        </w:numPr>
                        <w:tabs>
                          <w:tab w:val="clear" w:pos="1247"/>
                          <w:tab w:val="clear" w:pos="1814"/>
                          <w:tab w:val="clear" w:pos="2381"/>
                          <w:tab w:val="clear" w:pos="2948"/>
                          <w:tab w:val="clear" w:pos="3515"/>
                        </w:tabs>
                        <w:ind w:left="227" w:hanging="227"/>
                        <w:rPr>
                          <w:rFonts w:ascii="Grandview" w:hAnsi="Grandview" w:cs="Arial"/>
                          <w:color w:val="595959"/>
                          <w:spacing w:val="-6"/>
                        </w:rPr>
                      </w:pPr>
                    </w:p>
                    <w:p w14:paraId="2D56E154" w14:textId="77777777" w:rsidR="004D7D29" w:rsidRPr="001274EF" w:rsidRDefault="004D7D29" w:rsidP="004D7D29">
                      <w:pPr>
                        <w:pStyle w:val="ListParagraph"/>
                        <w:numPr>
                          <w:ilvl w:val="0"/>
                          <w:numId w:val="16"/>
                        </w:numPr>
                        <w:tabs>
                          <w:tab w:val="clear" w:pos="1247"/>
                          <w:tab w:val="clear" w:pos="1814"/>
                          <w:tab w:val="clear" w:pos="2381"/>
                          <w:tab w:val="clear" w:pos="2948"/>
                          <w:tab w:val="clear" w:pos="3515"/>
                        </w:tabs>
                        <w:ind w:left="227" w:hanging="227"/>
                        <w:rPr>
                          <w:rFonts w:ascii="Grandview" w:hAnsi="Grandview" w:cs="Arial"/>
                          <w:color w:val="595959"/>
                          <w:spacing w:val="-6"/>
                        </w:rPr>
                      </w:pPr>
                    </w:p>
                  </w:txbxContent>
                </v:textbox>
              </v:shape>
            </w:pict>
          </mc:Fallback>
        </mc:AlternateContent>
      </w:r>
      <w:r w:rsidR="004D7D29" w:rsidRPr="00EB3CC0">
        <w:rPr>
          <w:rFonts w:ascii="Calibri" w:eastAsia="Aptos" w:hAnsi="Calibri" w:cs="Calibri"/>
        </w:rPr>
        <mc:AlternateContent>
          <mc:Choice Requires="wps">
            <w:drawing>
              <wp:anchor distT="0" distB="0" distL="114300" distR="114300" simplePos="0" relativeHeight="252689408" behindDoc="0" locked="0" layoutInCell="1" allowOverlap="1" wp14:anchorId="3EEA967A" wp14:editId="09102FDF">
                <wp:simplePos x="0" y="0"/>
                <wp:positionH relativeFrom="column">
                  <wp:posOffset>1997075</wp:posOffset>
                </wp:positionH>
                <wp:positionV relativeFrom="paragraph">
                  <wp:posOffset>3923030</wp:posOffset>
                </wp:positionV>
                <wp:extent cx="251460" cy="863600"/>
                <wp:effectExtent l="0" t="0" r="0" b="0"/>
                <wp:wrapNone/>
                <wp:docPr id="195707120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1460" cy="863600"/>
                        </a:xfrm>
                        <a:prstGeom prst="rect">
                          <a:avLst/>
                        </a:prstGeom>
                        <a:noFill/>
                        <a:ln w="9525">
                          <a:noFill/>
                          <a:miter lim="800000"/>
                          <a:headEnd/>
                          <a:tailEnd/>
                        </a:ln>
                      </wps:spPr>
                      <wps:txbx>
                        <w:txbxContent>
                          <w:p w14:paraId="53F5E8A1" w14:textId="77777777" w:rsidR="004D7D29" w:rsidRPr="001274EF" w:rsidRDefault="004D7D29" w:rsidP="004D7D29">
                            <w:pPr>
                              <w:pStyle w:val="ListParagraph"/>
                              <w:numPr>
                                <w:ilvl w:val="0"/>
                                <w:numId w:val="16"/>
                              </w:numPr>
                              <w:tabs>
                                <w:tab w:val="clear" w:pos="1247"/>
                                <w:tab w:val="clear" w:pos="1814"/>
                                <w:tab w:val="clear" w:pos="2381"/>
                                <w:tab w:val="clear" w:pos="2948"/>
                                <w:tab w:val="clear" w:pos="3515"/>
                              </w:tabs>
                              <w:ind w:left="227" w:hanging="227"/>
                              <w:rPr>
                                <w:rFonts w:ascii="Grandview" w:hAnsi="Grandview" w:cs="Arial"/>
                                <w:color w:val="595959"/>
                                <w:spacing w:val="-6"/>
                              </w:rPr>
                            </w:pPr>
                          </w:p>
                          <w:p w14:paraId="1BEA4F38" w14:textId="77777777" w:rsidR="004D7D29" w:rsidRPr="001274EF" w:rsidRDefault="004D7D29" w:rsidP="004D7D29">
                            <w:pPr>
                              <w:pStyle w:val="ListParagraph"/>
                              <w:numPr>
                                <w:ilvl w:val="0"/>
                                <w:numId w:val="16"/>
                              </w:numPr>
                              <w:tabs>
                                <w:tab w:val="clear" w:pos="1247"/>
                                <w:tab w:val="clear" w:pos="1814"/>
                                <w:tab w:val="clear" w:pos="2381"/>
                                <w:tab w:val="clear" w:pos="2948"/>
                                <w:tab w:val="clear" w:pos="3515"/>
                              </w:tabs>
                              <w:ind w:left="227" w:hanging="227"/>
                              <w:rPr>
                                <w:rFonts w:ascii="Grandview" w:hAnsi="Grandview" w:cs="Arial"/>
                                <w:color w:val="595959"/>
                                <w:spacing w:val="-6"/>
                              </w:rPr>
                            </w:pPr>
                          </w:p>
                          <w:p w14:paraId="06EDCBF2" w14:textId="77777777" w:rsidR="004D7D29" w:rsidRPr="001274EF" w:rsidRDefault="004D7D29" w:rsidP="004D7D29">
                            <w:pPr>
                              <w:pStyle w:val="ListParagraph"/>
                              <w:numPr>
                                <w:ilvl w:val="0"/>
                                <w:numId w:val="16"/>
                              </w:numPr>
                              <w:tabs>
                                <w:tab w:val="clear" w:pos="1247"/>
                                <w:tab w:val="clear" w:pos="1814"/>
                                <w:tab w:val="clear" w:pos="2381"/>
                                <w:tab w:val="clear" w:pos="2948"/>
                                <w:tab w:val="clear" w:pos="3515"/>
                              </w:tabs>
                              <w:ind w:left="227" w:hanging="227"/>
                              <w:rPr>
                                <w:rFonts w:ascii="Grandview" w:hAnsi="Grandview" w:cs="Arial"/>
                                <w:color w:val="595959"/>
                                <w:spacing w:val="-6"/>
                              </w:rPr>
                            </w:pPr>
                          </w:p>
                          <w:p w14:paraId="6BB5CA05" w14:textId="77777777" w:rsidR="004D7D29" w:rsidRPr="001274EF" w:rsidRDefault="004D7D29" w:rsidP="004D7D29">
                            <w:pPr>
                              <w:pStyle w:val="ListParagraph"/>
                              <w:numPr>
                                <w:ilvl w:val="0"/>
                                <w:numId w:val="16"/>
                              </w:numPr>
                              <w:tabs>
                                <w:tab w:val="clear" w:pos="1247"/>
                                <w:tab w:val="clear" w:pos="1814"/>
                                <w:tab w:val="clear" w:pos="2381"/>
                                <w:tab w:val="clear" w:pos="2948"/>
                                <w:tab w:val="clear" w:pos="3515"/>
                              </w:tabs>
                              <w:ind w:left="227" w:hanging="227"/>
                              <w:rPr>
                                <w:rFonts w:ascii="Grandview" w:hAnsi="Grandview" w:cs="Arial"/>
                                <w:color w:val="595959"/>
                                <w:spacing w:val="-6"/>
                              </w:rPr>
                            </w:pPr>
                          </w:p>
                          <w:p w14:paraId="38140A1E" w14:textId="77777777" w:rsidR="004D7D29" w:rsidRPr="001274EF" w:rsidRDefault="004D7D29" w:rsidP="004D7D29">
                            <w:pPr>
                              <w:pStyle w:val="ListParagraph"/>
                              <w:numPr>
                                <w:ilvl w:val="0"/>
                                <w:numId w:val="16"/>
                              </w:numPr>
                              <w:tabs>
                                <w:tab w:val="clear" w:pos="1247"/>
                                <w:tab w:val="clear" w:pos="1814"/>
                                <w:tab w:val="clear" w:pos="2381"/>
                                <w:tab w:val="clear" w:pos="2948"/>
                                <w:tab w:val="clear" w:pos="3515"/>
                              </w:tabs>
                              <w:ind w:left="227" w:hanging="227"/>
                              <w:rPr>
                                <w:rFonts w:ascii="Grandview" w:hAnsi="Grandview" w:cs="Arial"/>
                                <w:color w:val="595959"/>
                                <w:spacing w:val="-6"/>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EEA967A" id="_x0000_s2060" type="#_x0000_t202" style="position:absolute;margin-left:157.25pt;margin-top:308.9pt;width:19.8pt;height:68pt;z-index:252689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" filled="f" stroked="f">
                <v:textbox>
                  <w:txbxContent>
                    <w:p w14:paraId="53F5E8A1" w14:textId="77777777" w:rsidR="004D7D29" w:rsidRPr="001274EF" w:rsidRDefault="004D7D29" w:rsidP="004D7D29">
                      <w:pPr>
                        <w:pStyle w:val="ListParagraph"/>
                        <w:numPr>
                          <w:ilvl w:val="0"/>
                          <w:numId w:val="16"/>
                        </w:numPr>
                        <w:tabs>
                          <w:tab w:val="clear" w:pos="1247"/>
                          <w:tab w:val="clear" w:pos="1814"/>
                          <w:tab w:val="clear" w:pos="2381"/>
                          <w:tab w:val="clear" w:pos="2948"/>
                          <w:tab w:val="clear" w:pos="3515"/>
                        </w:tabs>
                        <w:ind w:left="227" w:hanging="227"/>
                        <w:rPr>
                          <w:rFonts w:ascii="Grandview" w:hAnsi="Grandview" w:cs="Arial"/>
                          <w:color w:val="595959"/>
                          <w:spacing w:val="-6"/>
                        </w:rPr>
                      </w:pPr>
                    </w:p>
                    <w:p w14:paraId="1BEA4F38" w14:textId="77777777" w:rsidR="004D7D29" w:rsidRPr="001274EF" w:rsidRDefault="004D7D29" w:rsidP="004D7D29">
                      <w:pPr>
                        <w:pStyle w:val="ListParagraph"/>
                        <w:numPr>
                          <w:ilvl w:val="0"/>
                          <w:numId w:val="16"/>
                        </w:numPr>
                        <w:tabs>
                          <w:tab w:val="clear" w:pos="1247"/>
                          <w:tab w:val="clear" w:pos="1814"/>
                          <w:tab w:val="clear" w:pos="2381"/>
                          <w:tab w:val="clear" w:pos="2948"/>
                          <w:tab w:val="clear" w:pos="3515"/>
                        </w:tabs>
                        <w:ind w:left="227" w:hanging="227"/>
                        <w:rPr>
                          <w:rFonts w:ascii="Grandview" w:hAnsi="Grandview" w:cs="Arial"/>
                          <w:color w:val="595959"/>
                          <w:spacing w:val="-6"/>
                        </w:rPr>
                      </w:pPr>
                    </w:p>
                    <w:p w14:paraId="06EDCBF2" w14:textId="77777777" w:rsidR="004D7D29" w:rsidRPr="001274EF" w:rsidRDefault="004D7D29" w:rsidP="004D7D29">
                      <w:pPr>
                        <w:pStyle w:val="ListParagraph"/>
                        <w:numPr>
                          <w:ilvl w:val="0"/>
                          <w:numId w:val="16"/>
                        </w:numPr>
                        <w:tabs>
                          <w:tab w:val="clear" w:pos="1247"/>
                          <w:tab w:val="clear" w:pos="1814"/>
                          <w:tab w:val="clear" w:pos="2381"/>
                          <w:tab w:val="clear" w:pos="2948"/>
                          <w:tab w:val="clear" w:pos="3515"/>
                        </w:tabs>
                        <w:ind w:left="227" w:hanging="227"/>
                        <w:rPr>
                          <w:rFonts w:ascii="Grandview" w:hAnsi="Grandview" w:cs="Arial"/>
                          <w:color w:val="595959"/>
                          <w:spacing w:val="-6"/>
                        </w:rPr>
                      </w:pPr>
                    </w:p>
                    <w:p w14:paraId="6BB5CA05" w14:textId="77777777" w:rsidR="004D7D29" w:rsidRPr="001274EF" w:rsidRDefault="004D7D29" w:rsidP="004D7D29">
                      <w:pPr>
                        <w:pStyle w:val="ListParagraph"/>
                        <w:numPr>
                          <w:ilvl w:val="0"/>
                          <w:numId w:val="16"/>
                        </w:numPr>
                        <w:tabs>
                          <w:tab w:val="clear" w:pos="1247"/>
                          <w:tab w:val="clear" w:pos="1814"/>
                          <w:tab w:val="clear" w:pos="2381"/>
                          <w:tab w:val="clear" w:pos="2948"/>
                          <w:tab w:val="clear" w:pos="3515"/>
                        </w:tabs>
                        <w:ind w:left="227" w:hanging="227"/>
                        <w:rPr>
                          <w:rFonts w:ascii="Grandview" w:hAnsi="Grandview" w:cs="Arial"/>
                          <w:color w:val="595959"/>
                          <w:spacing w:val="-6"/>
                        </w:rPr>
                      </w:pPr>
                    </w:p>
                    <w:p w14:paraId="38140A1E" w14:textId="77777777" w:rsidR="004D7D29" w:rsidRPr="001274EF" w:rsidRDefault="004D7D29" w:rsidP="004D7D29">
                      <w:pPr>
                        <w:pStyle w:val="ListParagraph"/>
                        <w:numPr>
                          <w:ilvl w:val="0"/>
                          <w:numId w:val="16"/>
                        </w:numPr>
                        <w:tabs>
                          <w:tab w:val="clear" w:pos="1247"/>
                          <w:tab w:val="clear" w:pos="1814"/>
                          <w:tab w:val="clear" w:pos="2381"/>
                          <w:tab w:val="clear" w:pos="2948"/>
                          <w:tab w:val="clear" w:pos="3515"/>
                        </w:tabs>
                        <w:ind w:left="227" w:hanging="227"/>
                        <w:rPr>
                          <w:rFonts w:ascii="Grandview" w:hAnsi="Grandview" w:cs="Arial"/>
                          <w:color w:val="595959"/>
                          <w:spacing w:val="-6"/>
                        </w:rPr>
                      </w:pPr>
                    </w:p>
                  </w:txbxContent>
                </v:textbox>
              </v:shape>
            </w:pict>
          </mc:Fallback>
        </mc:AlternateContent>
      </w:r>
      <w:r w:rsidR="004D7D29" w:rsidRPr="00EB3CC0">
        <w:rPr>
          <w:rFonts w:ascii="Calibri" w:eastAsia="Aptos" w:hAnsi="Calibri" w:cs="Calibri"/>
        </w:rPr>
        <mc:AlternateContent>
          <mc:Choice Requires="wps">
            <w:drawing>
              <wp:anchor distT="0" distB="0" distL="114300" distR="114300" simplePos="0" relativeHeight="252681216" behindDoc="0" locked="0" layoutInCell="1" allowOverlap="1" wp14:anchorId="5C481D77" wp14:editId="559F54B1">
                <wp:simplePos x="0" y="0"/>
                <wp:positionH relativeFrom="column">
                  <wp:posOffset>1480185</wp:posOffset>
                </wp:positionH>
                <wp:positionV relativeFrom="paragraph">
                  <wp:posOffset>7974013</wp:posOffset>
                </wp:positionV>
                <wp:extent cx="611505" cy="287655"/>
                <wp:effectExtent l="0" t="0" r="0" b="0"/>
                <wp:wrapNone/>
                <wp:docPr id="25320380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1505" cy="287655"/>
                        </a:xfrm>
                        <a:prstGeom prst="rect">
                          <a:avLst/>
                        </a:prstGeom>
                        <a:noFill/>
                        <a:ln w="9525">
                          <a:noFill/>
                          <a:miter lim="800000"/>
                          <a:headEnd/>
                          <a:tailEnd/>
                        </a:ln>
                      </wps:spPr>
                      <wps:txbx>
                        <w:txbxContent>
                          <w:p w14:paraId="098386F9" w14:textId="77777777" w:rsidR="004D7D29" w:rsidRPr="001274EF" w:rsidRDefault="004D7D29" w:rsidP="004D7D29">
                            <w:pPr>
                              <w:spacing w:line="216" w:lineRule="auto"/>
                              <w:jc w:val="center"/>
                              <w:rPr>
                                <w:rFonts w:asciiTheme="minorBidi" w:hAnsiTheme="minorBidi" w:cstheme="minorBidi"/>
                                <w:color w:val="595959"/>
                                <w:sz w:val="18"/>
                                <w:szCs w:val="18"/>
                              </w:rPr>
                            </w:pPr>
                            <w:r w:rsidRPr="001274EF">
                              <w:rPr>
                                <w:rFonts w:asciiTheme="minorBidi" w:hAnsiTheme="minorBidi" w:cstheme="minorBidi"/>
                                <w:sz w:val="18"/>
                                <w:szCs w:val="18"/>
                              </w:rPr>
                              <w:t>Eau</w:t>
                            </w:r>
                          </w:p>
                        </w:txbxContent>
                      </wps:txbx>
                      <wps:bodyPr rot="0" vert="horz" wrap="square" lIns="91440" tIns="45720" rIns="91440" bIns="45720" anchor="t" anchorCtr="0">
                        <a:noAutofit/>
                      </wps:bodyPr>
                    </wps:wsp>
                  </a:graphicData>
                </a:graphic>
              </wp:anchor>
            </w:drawing>
          </mc:Choice>
          <mc:Fallback>
            <w:pict>
              <v:shape w14:anchorId="5C481D77" id="_x0000_s2061" type="#_x0000_t202" style="position:absolute;margin-left:116.55pt;margin-top:627.9pt;width:48.15pt;height:22.65pt;z-index:2526812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" filled="f" stroked="f">
                <v:textbox>
                  <w:txbxContent>
                    <w:p w14:paraId="098386F9" w14:textId="77777777" w:rsidR="004D7D29" w:rsidRPr="001274EF" w:rsidRDefault="004D7D29" w:rsidP="004D7D29">
                      <w:pPr>
                        <w:spacing w:line="216" w:lineRule="auto"/>
                        <w:jc w:val="center"/>
                        <w:rPr>
                          <w:rFonts w:asciiTheme="minorBidi" w:hAnsiTheme="minorBidi" w:cstheme="minorBidi"/>
                          <w:color w:val="595959"/>
                          <w:sz w:val="18"/>
                          <w:szCs w:val="18"/>
                        </w:rPr>
                      </w:pPr>
                      <w:r w:rsidRPr="001274EF">
                        <w:rPr>
                          <w:rFonts w:asciiTheme="minorBidi" w:hAnsiTheme="minorBidi" w:cstheme="minorBidi"/>
                          <w:sz w:val="18"/>
                          <w:szCs w:val="18"/>
                        </w:rPr>
                        <w:t>Eau</w:t>
                      </w:r>
                    </w:p>
                  </w:txbxContent>
                </v:textbox>
              </v:shape>
            </w:pict>
          </mc:Fallback>
        </mc:AlternateContent>
      </w:r>
      <w:r w:rsidR="004D7D29" w:rsidRPr="00EB3CC0">
        <w:rPr>
          <w:rFonts w:ascii="Calibri" w:eastAsia="Aptos" w:hAnsi="Calibri" w:cs="Calibri"/>
        </w:rPr>
        <mc:AlternateContent>
          <mc:Choice Requires="wps">
            <w:drawing>
              <wp:anchor distT="0" distB="0" distL="114300" distR="114300" simplePos="0" relativeHeight="252679168" behindDoc="0" locked="0" layoutInCell="1" allowOverlap="1" wp14:anchorId="5C80EACF" wp14:editId="58BCDF3D">
                <wp:simplePos x="0" y="0"/>
                <wp:positionH relativeFrom="column">
                  <wp:posOffset>194945</wp:posOffset>
                </wp:positionH>
                <wp:positionV relativeFrom="paragraph">
                  <wp:posOffset>7981632</wp:posOffset>
                </wp:positionV>
                <wp:extent cx="1007745" cy="287655"/>
                <wp:effectExtent l="0" t="0" r="0" b="0"/>
                <wp:wrapNone/>
                <wp:docPr id="160695437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7745" cy="287655"/>
                        </a:xfrm>
                        <a:prstGeom prst="rect">
                          <a:avLst/>
                        </a:prstGeom>
                        <a:noFill/>
                        <a:ln w="9525">
                          <a:noFill/>
                          <a:miter lim="800000"/>
                          <a:headEnd/>
                          <a:tailEnd/>
                        </a:ln>
                      </wps:spPr>
                      <wps:txbx>
                        <w:txbxContent>
                          <w:p w14:paraId="76B7BBB5" w14:textId="77777777" w:rsidR="004D7D29" w:rsidRPr="001274EF" w:rsidRDefault="004D7D29" w:rsidP="004D7D29">
                            <w:pPr>
                              <w:spacing w:line="216" w:lineRule="auto"/>
                              <w:jc w:val="center"/>
                              <w:rPr>
                                <w:rFonts w:asciiTheme="minorBidi" w:hAnsiTheme="minorBidi" w:cstheme="minorBidi"/>
                                <w:color w:val="595959"/>
                                <w:sz w:val="18"/>
                                <w:szCs w:val="18"/>
                              </w:rPr>
                            </w:pPr>
                            <w:r w:rsidRPr="001274EF">
                              <w:rPr>
                                <w:rFonts w:asciiTheme="minorBidi" w:hAnsiTheme="minorBidi" w:cstheme="minorBidi"/>
                                <w:sz w:val="18"/>
                                <w:szCs w:val="18"/>
                              </w:rPr>
                              <w:t>Biodiversité</w:t>
                            </w:r>
                          </w:p>
                        </w:txbxContent>
                      </wps:txbx>
                      <wps:bodyPr rot="0" vert="horz" wrap="square" lIns="91440" tIns="45720" rIns="91440" bIns="45720" anchor="t" anchorCtr="0">
                        <a:noAutofit/>
                      </wps:bodyPr>
                    </wps:wsp>
                  </a:graphicData>
                </a:graphic>
              </wp:anchor>
            </w:drawing>
          </mc:Choice>
          <mc:Fallback>
            <w:pict>
              <v:shape w14:anchorId="5C80EACF" id="_x0000_s2062" type="#_x0000_t202" style="position:absolute;margin-left:15.35pt;margin-top:628.45pt;width:79.35pt;height:22.65pt;z-index:2526791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" filled="f" stroked="f">
                <v:textbox>
                  <w:txbxContent>
                    <w:p w14:paraId="76B7BBB5" w14:textId="77777777" w:rsidR="004D7D29" w:rsidRPr="001274EF" w:rsidRDefault="004D7D29" w:rsidP="004D7D29">
                      <w:pPr>
                        <w:spacing w:line="216" w:lineRule="auto"/>
                        <w:jc w:val="center"/>
                        <w:rPr>
                          <w:rFonts w:asciiTheme="minorBidi" w:hAnsiTheme="minorBidi" w:cstheme="minorBidi"/>
                          <w:color w:val="595959"/>
                          <w:sz w:val="18"/>
                          <w:szCs w:val="18"/>
                        </w:rPr>
                      </w:pPr>
                      <w:r w:rsidRPr="001274EF">
                        <w:rPr>
                          <w:rFonts w:asciiTheme="minorBidi" w:hAnsiTheme="minorBidi" w:cstheme="minorBidi"/>
                          <w:sz w:val="18"/>
                          <w:szCs w:val="18"/>
                        </w:rPr>
                        <w:t>Biodiversité</w:t>
                      </w:r>
                    </w:p>
                  </w:txbxContent>
                </v:textbox>
              </v:shape>
            </w:pict>
          </mc:Fallback>
        </mc:AlternateContent>
      </w:r>
      <w:r w:rsidR="004D7D29" w:rsidRPr="00EB3CC0">
        <w:rPr>
          <w:rFonts w:ascii="Calibri" w:eastAsia="Aptos" w:hAnsi="Calibri" w:cs="Calibri"/>
        </w:rPr>
        <mc:AlternateContent>
          <mc:Choice Requires="wps">
            <w:drawing>
              <wp:anchor distT="0" distB="0" distL="114300" distR="114300" simplePos="0" relativeHeight="252677120" behindDoc="0" locked="0" layoutInCell="1" allowOverlap="1" wp14:anchorId="60CD1168" wp14:editId="49D95DCD">
                <wp:simplePos x="0" y="0"/>
                <wp:positionH relativeFrom="column">
                  <wp:posOffset>1822768</wp:posOffset>
                </wp:positionH>
                <wp:positionV relativeFrom="paragraph">
                  <wp:posOffset>5899785</wp:posOffset>
                </wp:positionV>
                <wp:extent cx="755650" cy="287655"/>
                <wp:effectExtent l="0" t="0" r="0" b="0"/>
                <wp:wrapNone/>
                <wp:docPr id="134541211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5650" cy="287655"/>
                        </a:xfrm>
                        <a:prstGeom prst="rect">
                          <a:avLst/>
                        </a:prstGeom>
                        <a:noFill/>
                        <a:ln w="9525">
                          <a:noFill/>
                          <a:miter lim="800000"/>
                          <a:headEnd/>
                          <a:tailEnd/>
                        </a:ln>
                      </wps:spPr>
                      <wps:txbx>
                        <w:txbxContent>
                          <w:p w14:paraId="4B1D5C71" w14:textId="77777777" w:rsidR="004D7D29" w:rsidRPr="001274EF" w:rsidRDefault="004D7D29" w:rsidP="004D7D29">
                            <w:pPr>
                              <w:spacing w:line="216" w:lineRule="auto"/>
                              <w:rPr>
                                <w:rFonts w:asciiTheme="minorBidi" w:hAnsiTheme="minorBidi" w:cstheme="minorBidi"/>
                                <w:color w:val="595959"/>
                                <w:spacing w:val="6"/>
                                <w:sz w:val="18"/>
                                <w:szCs w:val="18"/>
                              </w:rPr>
                            </w:pPr>
                            <w:r w:rsidRPr="001274EF">
                              <w:rPr>
                                <w:rFonts w:asciiTheme="minorBidi" w:hAnsiTheme="minorBidi" w:cstheme="minorBidi"/>
                                <w:b/>
                                <w:bCs/>
                                <w:sz w:val="18"/>
                                <w:szCs w:val="18"/>
                              </w:rPr>
                              <w:t>Nature</w:t>
                            </w:r>
                          </w:p>
                        </w:txbxContent>
                      </wps:txbx>
                      <wps:bodyPr rot="0" vert="horz" wrap="square" lIns="91440" tIns="45720" rIns="91440" bIns="45720" anchor="t" anchorCtr="0">
                        <a:noAutofit/>
                      </wps:bodyPr>
                    </wps:wsp>
                  </a:graphicData>
                </a:graphic>
              </wp:anchor>
            </w:drawing>
          </mc:Choice>
          <mc:Fallback>
            <w:pict>
              <v:shape w14:anchorId="60CD1168" id="_x0000_s2063" type="#_x0000_t202" style="position:absolute;margin-left:143.55pt;margin-top:464.55pt;width:59.5pt;height:22.65pt;z-index:2526771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" filled="f" stroked="f">
                <v:textbox>
                  <w:txbxContent>
                    <w:p w14:paraId="4B1D5C71" w14:textId="77777777" w:rsidR="004D7D29" w:rsidRPr="001274EF" w:rsidRDefault="004D7D29" w:rsidP="004D7D29">
                      <w:pPr>
                        <w:spacing w:line="216" w:lineRule="auto"/>
                        <w:rPr>
                          <w:rFonts w:asciiTheme="minorBidi" w:hAnsiTheme="minorBidi" w:cstheme="minorBidi"/>
                          <w:color w:val="595959"/>
                          <w:spacing w:val="6"/>
                          <w:sz w:val="18"/>
                          <w:szCs w:val="18"/>
                        </w:rPr>
                      </w:pPr>
                      <w:r w:rsidRPr="001274EF">
                        <w:rPr>
                          <w:rFonts w:asciiTheme="minorBidi" w:hAnsiTheme="minorBidi" w:cstheme="minorBidi"/>
                          <w:b/>
                          <w:bCs/>
                          <w:sz w:val="18"/>
                          <w:szCs w:val="18"/>
                        </w:rPr>
                        <w:t>Nature</w:t>
                      </w:r>
                    </w:p>
                  </w:txbxContent>
                </v:textbox>
              </v:shape>
            </w:pict>
          </mc:Fallback>
        </mc:AlternateContent>
      </w:r>
      <w:r w:rsidR="004D7D29" w:rsidRPr="00EB3CC0">
        <w:rPr>
          <w:rFonts w:ascii="Calibri" w:eastAsia="Aptos" w:hAnsi="Calibri" w:cs="Calibri"/>
        </w:rPr>
        <mc:AlternateContent>
          <mc:Choice Requires="wps">
            <w:drawing>
              <wp:anchor distT="0" distB="0" distL="114300" distR="114300" simplePos="0" relativeHeight="252664832" behindDoc="0" locked="0" layoutInCell="1" allowOverlap="1" wp14:anchorId="668F650A" wp14:editId="26241C62">
                <wp:simplePos x="0" y="0"/>
                <wp:positionH relativeFrom="column">
                  <wp:posOffset>4268470</wp:posOffset>
                </wp:positionH>
                <wp:positionV relativeFrom="paragraph">
                  <wp:posOffset>3389313</wp:posOffset>
                </wp:positionV>
                <wp:extent cx="1295400" cy="287655"/>
                <wp:effectExtent l="0" t="0" r="0" b="0"/>
                <wp:wrapNone/>
                <wp:docPr id="154827957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95400" cy="287655"/>
                        </a:xfrm>
                        <a:prstGeom prst="rect">
                          <a:avLst/>
                        </a:prstGeom>
                        <a:noFill/>
                        <a:ln w="9525">
                          <a:noFill/>
                          <a:miter lim="800000"/>
                          <a:headEnd/>
                          <a:tailEnd/>
                        </a:ln>
                      </wps:spPr>
                      <wps:txbx>
                        <w:txbxContent>
                          <w:p w14:paraId="7455D4A9" w14:textId="77777777" w:rsidR="004D7D29" w:rsidRPr="001274EF" w:rsidRDefault="004D7D29" w:rsidP="004D7D29">
                            <w:pPr>
                              <w:spacing w:line="216" w:lineRule="auto"/>
                              <w:rPr>
                                <w:rFonts w:asciiTheme="minorBidi" w:hAnsiTheme="minorBidi" w:cstheme="minorBidi"/>
                                <w:color w:val="595959"/>
                                <w:spacing w:val="6"/>
                                <w:sz w:val="18"/>
                                <w:szCs w:val="18"/>
                              </w:rPr>
                            </w:pPr>
                            <w:r w:rsidRPr="001274EF">
                              <w:rPr>
                                <w:rFonts w:asciiTheme="minorBidi" w:hAnsiTheme="minorBidi" w:cstheme="minorBidi"/>
                                <w:b/>
                                <w:bCs/>
                                <w:sz w:val="18"/>
                                <w:szCs w:val="18"/>
                              </w:rPr>
                              <w:t>Facteurs directs</w:t>
                            </w:r>
                          </w:p>
                        </w:txbxContent>
                      </wps:txbx>
                      <wps:bodyPr rot="0" vert="horz" wrap="square" lIns="91440" tIns="45720" rIns="91440" bIns="45720" anchor="t" anchorCtr="0">
                        <a:noAutofit/>
                      </wps:bodyPr>
                    </wps:wsp>
                  </a:graphicData>
                </a:graphic>
              </wp:anchor>
            </w:drawing>
          </mc:Choice>
          <mc:Fallback>
            <w:pict>
              <v:shape w14:anchorId="668F650A" id="_x0000_s2064" type="#_x0000_t202" style="position:absolute;margin-left:336.1pt;margin-top:266.9pt;width:102pt;height:22.65pt;z-index:2526648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" filled="f" stroked="f">
                <v:textbox>
                  <w:txbxContent>
                    <w:p w14:paraId="7455D4A9" w14:textId="77777777" w:rsidR="004D7D29" w:rsidRPr="001274EF" w:rsidRDefault="004D7D29" w:rsidP="004D7D29">
                      <w:pPr>
                        <w:spacing w:line="216" w:lineRule="auto"/>
                        <w:rPr>
                          <w:rFonts w:asciiTheme="minorBidi" w:hAnsiTheme="minorBidi" w:cstheme="minorBidi"/>
                          <w:color w:val="595959"/>
                          <w:spacing w:val="6"/>
                          <w:sz w:val="18"/>
                          <w:szCs w:val="18"/>
                        </w:rPr>
                      </w:pPr>
                      <w:r w:rsidRPr="001274EF">
                        <w:rPr>
                          <w:rFonts w:asciiTheme="minorBidi" w:hAnsiTheme="minorBidi" w:cstheme="minorBidi"/>
                          <w:b/>
                          <w:bCs/>
                          <w:sz w:val="18"/>
                          <w:szCs w:val="18"/>
                        </w:rPr>
                        <w:t>Facteurs directs</w:t>
                      </w:r>
                    </w:p>
                  </w:txbxContent>
                </v:textbox>
              </v:shape>
            </w:pict>
          </mc:Fallback>
        </mc:AlternateContent>
      </w:r>
      <w:r w:rsidR="004D7D29" w:rsidRPr="00EB3CC0">
        <w:rPr>
          <w:rFonts w:ascii="Calibri" w:eastAsia="Aptos" w:hAnsi="Calibri" w:cs="Calibri"/>
        </w:rPr>
        <mc:AlternateContent>
          <mc:Choice Requires="wps">
            <w:drawing>
              <wp:anchor distT="0" distB="0" distL="114300" distR="114300" simplePos="0" relativeHeight="252656640" behindDoc="0" locked="0" layoutInCell="1" allowOverlap="1" wp14:anchorId="526196B8" wp14:editId="04DFF6C0">
                <wp:simplePos x="0" y="0"/>
                <wp:positionH relativeFrom="column">
                  <wp:posOffset>1825625</wp:posOffset>
                </wp:positionH>
                <wp:positionV relativeFrom="paragraph">
                  <wp:posOffset>1714183</wp:posOffset>
                </wp:positionV>
                <wp:extent cx="1367790" cy="503555"/>
                <wp:effectExtent l="0" t="0" r="0" b="0"/>
                <wp:wrapNone/>
                <wp:docPr id="3395023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67790" cy="503555"/>
                        </a:xfrm>
                        <a:prstGeom prst="rect">
                          <a:avLst/>
                        </a:prstGeom>
                        <a:noFill/>
                        <a:ln w="9525">
                          <a:noFill/>
                          <a:miter lim="800000"/>
                          <a:headEnd/>
                          <a:tailEnd/>
                        </a:ln>
                      </wps:spPr>
                      <wps:txbx>
                        <w:txbxContent>
                          <w:p w14:paraId="0829E744" w14:textId="77777777" w:rsidR="004D7D29" w:rsidRPr="001274EF" w:rsidRDefault="004D7D29" w:rsidP="004D7D29">
                            <w:pPr>
                              <w:rPr>
                                <w:rFonts w:asciiTheme="minorBidi" w:hAnsiTheme="minorBidi" w:cstheme="minorBidi"/>
                                <w:color w:val="595959"/>
                                <w:spacing w:val="6"/>
                                <w:sz w:val="18"/>
                                <w:szCs w:val="18"/>
                              </w:rPr>
                            </w:pPr>
                            <w:r w:rsidRPr="001274EF">
                              <w:rPr>
                                <w:rFonts w:asciiTheme="minorBidi" w:hAnsiTheme="minorBidi" w:cstheme="minorBidi"/>
                                <w:b/>
                                <w:bCs/>
                                <w:sz w:val="18"/>
                                <w:szCs w:val="18"/>
                              </w:rPr>
                              <w:t>Actifs anthropiques</w:t>
                            </w:r>
                          </w:p>
                        </w:txbxContent>
                      </wps:txbx>
                      <wps:bodyPr rot="0" vert="horz" wrap="square" lIns="91440" tIns="45720" rIns="91440" bIns="45720" anchor="t" anchorCtr="0">
                        <a:noAutofit/>
                      </wps:bodyPr>
                    </wps:wsp>
                  </a:graphicData>
                </a:graphic>
              </wp:anchor>
            </w:drawing>
          </mc:Choice>
          <mc:Fallback>
            <w:pict>
              <v:shape w14:anchorId="526196B8" id="_x0000_s2065" type="#_x0000_t202" style="position:absolute;margin-left:143.75pt;margin-top:135pt;width:107.7pt;height:39.65pt;z-index:2526566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" filled="f" stroked="f">
                <v:textbox>
                  <w:txbxContent>
                    <w:p w14:paraId="0829E744" w14:textId="77777777" w:rsidR="004D7D29" w:rsidRPr="001274EF" w:rsidRDefault="004D7D29" w:rsidP="004D7D29">
                      <w:pPr>
                        <w:rPr>
                          <w:rFonts w:asciiTheme="minorBidi" w:hAnsiTheme="minorBidi" w:cstheme="minorBidi"/>
                          <w:color w:val="595959"/>
                          <w:spacing w:val="6"/>
                          <w:sz w:val="18"/>
                          <w:szCs w:val="18"/>
                        </w:rPr>
                      </w:pPr>
                      <w:r w:rsidRPr="001274EF">
                        <w:rPr>
                          <w:rFonts w:asciiTheme="minorBidi" w:hAnsiTheme="minorBidi" w:cstheme="minorBidi"/>
                          <w:b/>
                          <w:bCs/>
                          <w:sz w:val="18"/>
                          <w:szCs w:val="18"/>
                        </w:rPr>
                        <w:t>Actifs anthropiques</w:t>
                      </w:r>
                    </w:p>
                  </w:txbxContent>
                </v:textbox>
              </v:shape>
            </w:pict>
          </mc:Fallback>
        </mc:AlternateContent>
      </w:r>
      <w:r w:rsidR="004D7D29" w:rsidRPr="00EB3CC0">
        <w:rPr>
          <w:rFonts w:ascii="Calibri" w:eastAsia="Aptos" w:hAnsi="Calibri" w:cs="Calibri"/>
        </w:rPr>
        <mc:AlternateContent>
          <mc:Choice Requires="wps">
            <w:drawing>
              <wp:anchor distT="0" distB="0" distL="114300" distR="114300" simplePos="0" relativeHeight="252662784" behindDoc="0" locked="0" layoutInCell="1" allowOverlap="1" wp14:anchorId="1F09D86D" wp14:editId="1A48B628">
                <wp:simplePos x="0" y="0"/>
                <wp:positionH relativeFrom="column">
                  <wp:posOffset>1822768</wp:posOffset>
                </wp:positionH>
                <wp:positionV relativeFrom="paragraph">
                  <wp:posOffset>3416935</wp:posOffset>
                </wp:positionV>
                <wp:extent cx="1403985" cy="684000"/>
                <wp:effectExtent l="0" t="0" r="0" b="1905"/>
                <wp:wrapNone/>
                <wp:docPr id="207539879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03985" cy="684000"/>
                        </a:xfrm>
                        <a:prstGeom prst="rect">
                          <a:avLst/>
                        </a:prstGeom>
                        <a:noFill/>
                        <a:ln w="9525">
                          <a:noFill/>
                          <a:miter lim="800000"/>
                          <a:headEnd/>
                          <a:tailEnd/>
                        </a:ln>
                      </wps:spPr>
                      <wps:txbx>
                        <w:txbxContent>
                          <w:p w14:paraId="092C8F35" w14:textId="77777777" w:rsidR="004D7D29" w:rsidRPr="001274EF" w:rsidRDefault="004D7D29" w:rsidP="004D7D29">
                            <w:pPr>
                              <w:spacing w:line="192" w:lineRule="auto"/>
                              <w:rPr>
                                <w:rFonts w:asciiTheme="minorBidi" w:hAnsiTheme="minorBidi" w:cstheme="minorBidi"/>
                                <w:color w:val="595959"/>
                                <w:spacing w:val="6"/>
                                <w:sz w:val="18"/>
                                <w:szCs w:val="18"/>
                              </w:rPr>
                            </w:pPr>
                            <w:r w:rsidRPr="001274EF">
                              <w:rPr>
                                <w:rFonts w:asciiTheme="minorBidi" w:hAnsiTheme="minorBidi" w:cstheme="minorBidi"/>
                                <w:b/>
                                <w:bCs/>
                                <w:sz w:val="18"/>
                                <w:szCs w:val="18"/>
                              </w:rPr>
                              <w:t>Institutions, gouvernance, facteurs indirects</w:t>
                            </w:r>
                          </w:p>
                        </w:txbxContent>
                      </wps:txbx>
                      <wps:bodyPr rot="0" vert="horz" wrap="square" lIns="91440" tIns="45720" rIns="91440" bIns="45720" anchor="t" anchorCtr="0">
                        <a:noAutofit/>
                      </wps:bodyPr>
                    </wps:wsp>
                  </a:graphicData>
                </a:graphic>
                <wp14:sizeRelV relativeFrom="margin">
                  <wp14:pctHeight>0</wp14:pctHeight>
                </wp14:sizeRelV>
              </wp:anchor>
            </w:drawing>
          </mc:Choice>
          <mc:Fallback>
            <w:pict>
              <v:shape w14:anchorId="1F09D86D" id="_x0000_s2066" type="#_x0000_t202" style="position:absolute;margin-left:143.55pt;margin-top:269.05pt;width:110.55pt;height:53.85pt;z-index:2526627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" filled="f" stroked="f">
                <v:textbox>
                  <w:txbxContent>
                    <w:p w14:paraId="092C8F35" w14:textId="77777777" w:rsidR="004D7D29" w:rsidRPr="001274EF" w:rsidRDefault="004D7D29" w:rsidP="004D7D29">
                      <w:pPr>
                        <w:spacing w:line="192" w:lineRule="auto"/>
                        <w:rPr>
                          <w:rFonts w:asciiTheme="minorBidi" w:hAnsiTheme="minorBidi" w:cstheme="minorBidi"/>
                          <w:color w:val="595959"/>
                          <w:spacing w:val="6"/>
                          <w:sz w:val="18"/>
                          <w:szCs w:val="18"/>
                        </w:rPr>
                      </w:pPr>
                      <w:r w:rsidRPr="001274EF">
                        <w:rPr>
                          <w:rFonts w:asciiTheme="minorBidi" w:hAnsiTheme="minorBidi" w:cstheme="minorBidi"/>
                          <w:b/>
                          <w:bCs/>
                          <w:sz w:val="18"/>
                          <w:szCs w:val="18"/>
                        </w:rPr>
                        <w:t>Institutions, gouvernance, facteurs indirects</w:t>
                      </w:r>
                    </w:p>
                  </w:txbxContent>
                </v:textbox>
              </v:shape>
            </w:pict>
          </mc:Fallback>
        </mc:AlternateContent>
      </w:r>
      <w:r w:rsidR="004D7D29" w:rsidRPr="00EB3CC0">
        <w:rPr>
          <w:rFonts w:ascii="Calibri" w:eastAsia="Aptos" w:hAnsi="Calibri" w:cs="Calibri"/>
        </w:rPr>
        <mc:AlternateContent>
          <mc:Choice Requires="wps">
            <w:drawing>
              <wp:anchor distT="0" distB="0" distL="114300" distR="114300" simplePos="0" relativeHeight="252636160" behindDoc="0" locked="0" layoutInCell="1" allowOverlap="1" wp14:anchorId="2EB69C56" wp14:editId="2E9865DC">
                <wp:simplePos x="0" y="0"/>
                <wp:positionH relativeFrom="column">
                  <wp:posOffset>175578</wp:posOffset>
                </wp:positionH>
                <wp:positionV relativeFrom="paragraph">
                  <wp:posOffset>1358900</wp:posOffset>
                </wp:positionV>
                <wp:extent cx="1259840" cy="683895"/>
                <wp:effectExtent l="0" t="0" r="0" b="1905"/>
                <wp:wrapNone/>
                <wp:docPr id="7371143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9840" cy="683895"/>
                        </a:xfrm>
                        <a:prstGeom prst="rect">
                          <a:avLst/>
                        </a:prstGeom>
                        <a:noFill/>
                        <a:ln w="9525">
                          <a:noFill/>
                          <a:miter lim="800000"/>
                          <a:headEnd/>
                          <a:tailEnd/>
                        </a:ln>
                      </wps:spPr>
                      <wps:txbx>
                        <w:txbxContent>
                          <w:p w14:paraId="1C2D3027" w14:textId="77777777" w:rsidR="004D7D29" w:rsidRPr="001274EF" w:rsidRDefault="004D7D29" w:rsidP="004D7D29">
                            <w:pPr>
                              <w:spacing w:line="192" w:lineRule="auto"/>
                              <w:rPr>
                                <w:rFonts w:asciiTheme="minorBidi" w:hAnsiTheme="minorBidi" w:cstheme="minorBidi"/>
                                <w:color w:val="595959"/>
                                <w:spacing w:val="6"/>
                                <w:sz w:val="18"/>
                                <w:szCs w:val="18"/>
                              </w:rPr>
                            </w:pPr>
                            <w:r w:rsidRPr="001274EF">
                              <w:rPr>
                                <w:rFonts w:asciiTheme="minorBidi" w:hAnsiTheme="minorBidi" w:cstheme="minorBidi"/>
                                <w:b/>
                                <w:bCs/>
                                <w:sz w:val="18"/>
                                <w:szCs w:val="18"/>
                              </w:rPr>
                              <w:t>Contributions de la nature aux populations</w:t>
                            </w:r>
                          </w:p>
                        </w:txbxContent>
                      </wps:txbx>
                      <wps:bodyPr rot="0" vert="horz" wrap="square" lIns="91440" tIns="45720" rIns="91440" bIns="45720" anchor="t" anchorCtr="0">
                        <a:noAutofit/>
                      </wps:bodyPr>
                    </wps:wsp>
                  </a:graphicData>
                </a:graphic>
              </wp:anchor>
            </w:drawing>
          </mc:Choice>
          <mc:Fallback>
            <w:pict>
              <v:shape w14:anchorId="2EB69C56" id="_x0000_s2067" type="#_x0000_t202" style="position:absolute;margin-left:13.85pt;margin-top:107pt;width:99.2pt;height:53.85pt;z-index:2526361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" filled="f" stroked="f">
                <v:textbox>
                  <w:txbxContent>
                    <w:p w14:paraId="1C2D3027" w14:textId="77777777" w:rsidR="004D7D29" w:rsidRPr="001274EF" w:rsidRDefault="004D7D29" w:rsidP="004D7D29">
                      <w:pPr>
                        <w:spacing w:line="192" w:lineRule="auto"/>
                        <w:rPr>
                          <w:rFonts w:asciiTheme="minorBidi" w:hAnsiTheme="minorBidi" w:cstheme="minorBidi"/>
                          <w:color w:val="595959"/>
                          <w:spacing w:val="6"/>
                          <w:sz w:val="18"/>
                          <w:szCs w:val="18"/>
                        </w:rPr>
                      </w:pPr>
                      <w:r w:rsidRPr="001274EF">
                        <w:rPr>
                          <w:rFonts w:asciiTheme="minorBidi" w:hAnsiTheme="minorBidi" w:cstheme="minorBidi"/>
                          <w:b/>
                          <w:bCs/>
                          <w:sz w:val="18"/>
                          <w:szCs w:val="18"/>
                        </w:rPr>
                        <w:t>Contributions de la nature aux populations</w:t>
                      </w:r>
                    </w:p>
                  </w:txbxContent>
                </v:textbox>
              </v:shape>
            </w:pict>
          </mc:Fallback>
        </mc:AlternateContent>
      </w:r>
      <w:r w:rsidR="004D7D29" w:rsidRPr="00EB3CC0">
        <w:rPr>
          <w:rFonts w:ascii="Calibri" w:eastAsia="Aptos" w:hAnsi="Calibri" w:cs="Calibri"/>
        </w:rPr>
        <mc:AlternateContent>
          <mc:Choice Requires="wps">
            <w:drawing>
              <wp:anchor distT="0" distB="0" distL="114300" distR="114300" simplePos="0" relativeHeight="252625920" behindDoc="0" locked="0" layoutInCell="1" allowOverlap="1" wp14:anchorId="278881DD" wp14:editId="0A7FA9F0">
                <wp:simplePos x="0" y="0"/>
                <wp:positionH relativeFrom="column">
                  <wp:posOffset>1823403</wp:posOffset>
                </wp:positionH>
                <wp:positionV relativeFrom="paragraph">
                  <wp:posOffset>311150</wp:posOffset>
                </wp:positionV>
                <wp:extent cx="1727835" cy="287655"/>
                <wp:effectExtent l="0" t="0" r="0" b="0"/>
                <wp:wrapNone/>
                <wp:docPr id="14491809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27835" cy="287655"/>
                        </a:xfrm>
                        <a:prstGeom prst="rect">
                          <a:avLst/>
                        </a:prstGeom>
                        <a:noFill/>
                        <a:ln w="9525">
                          <a:noFill/>
                          <a:miter lim="800000"/>
                          <a:headEnd/>
                          <a:tailEnd/>
                        </a:ln>
                      </wps:spPr>
                      <wps:txbx>
                        <w:txbxContent>
                          <w:p w14:paraId="7EC4CB38" w14:textId="77777777" w:rsidR="004D7D29" w:rsidRPr="001274EF" w:rsidRDefault="004D7D29" w:rsidP="004D7D29">
                            <w:pPr>
                              <w:spacing w:line="216" w:lineRule="auto"/>
                              <w:rPr>
                                <w:rFonts w:asciiTheme="minorBidi" w:hAnsiTheme="minorBidi" w:cstheme="minorBidi"/>
                                <w:color w:val="595959"/>
                                <w:spacing w:val="4"/>
                                <w:sz w:val="18"/>
                                <w:szCs w:val="18"/>
                              </w:rPr>
                            </w:pPr>
                            <w:r w:rsidRPr="001274EF">
                              <w:rPr>
                                <w:rFonts w:asciiTheme="minorBidi" w:hAnsiTheme="minorBidi" w:cstheme="minorBidi"/>
                                <w:b/>
                                <w:bCs/>
                                <w:sz w:val="18"/>
                                <w:szCs w:val="18"/>
                              </w:rPr>
                              <w:t>Bonne qualité de vie</w:t>
                            </w:r>
                          </w:p>
                        </w:txbxContent>
                      </wps:txbx>
                      <wps:bodyPr rot="0" vert="horz" wrap="square" lIns="91440" tIns="45720" rIns="91440" bIns="45720" anchor="t" anchorCtr="0">
                        <a:noAutofit/>
                      </wps:bodyPr>
                    </wps:wsp>
                  </a:graphicData>
                </a:graphic>
              </wp:anchor>
            </w:drawing>
          </mc:Choice>
          <mc:Fallback>
            <w:pict>
              <v:shape w14:anchorId="278881DD" id="_x0000_s2068" type="#_x0000_t202" style="position:absolute;margin-left:143.6pt;margin-top:24.5pt;width:136.05pt;height:22.65pt;z-index:2526259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" filled="f" stroked="f">
                <v:textbox>
                  <w:txbxContent>
                    <w:p w14:paraId="7EC4CB38" w14:textId="77777777" w:rsidR="004D7D29" w:rsidRPr="001274EF" w:rsidRDefault="004D7D29" w:rsidP="004D7D29">
                      <w:pPr>
                        <w:spacing w:line="216" w:lineRule="auto"/>
                        <w:rPr>
                          <w:rFonts w:asciiTheme="minorBidi" w:hAnsiTheme="minorBidi" w:cstheme="minorBidi"/>
                          <w:color w:val="595959"/>
                          <w:spacing w:val="4"/>
                          <w:sz w:val="18"/>
                          <w:szCs w:val="18"/>
                        </w:rPr>
                      </w:pPr>
                      <w:r w:rsidRPr="001274EF">
                        <w:rPr>
                          <w:rFonts w:asciiTheme="minorBidi" w:hAnsiTheme="minorBidi" w:cstheme="minorBidi"/>
                          <w:b/>
                          <w:bCs/>
                          <w:sz w:val="18"/>
                          <w:szCs w:val="18"/>
                        </w:rPr>
                        <w:t>Bonne qualité de vie</w:t>
                      </w:r>
                    </w:p>
                  </w:txbxContent>
                </v:textbox>
              </v:shape>
            </w:pict>
          </mc:Fallback>
        </mc:AlternateContent>
      </w:r>
      <w:r w:rsidR="004D7D29" w:rsidRPr="00EB3CC0">
        <w:rPr>
          <w:rFonts w:ascii="Calibri" w:hAnsi="Calibri" w:cs="Calibri"/>
        </w:rPr>
        <w:drawing>
          <wp:inline distT="0" distB="0" distL="0" distR="0" wp14:anchorId="5BD7A5F5" wp14:editId="44032C41">
            <wp:extent cx="5731510" cy="8534400"/>
            <wp:effectExtent l="0" t="0" r="0" b="0"/>
            <wp:docPr id="1661349560" name="Picture 1730"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1349560" name="Picture 1730" descr="A screenshot of a computer screen&#10;&#10;Description automatically generated"/>
                    <pic:cNvPicPr/>
                  </pic:nvPicPr>
                  <pic:blipFill>
                    <a:blip r:embed="rId33" cstate="print">
                      <a:extLst>
                        <a:ext uri="{28A0092B-C50C-407E-A947-70E740481C1C}">
                          <a14:useLocalDpi xmlns:a14="http://schemas.microsoft.com/office/drawing/2010/main" val="0"/>
                        </a:ext>
                      </a:extLst>
                    </a:blip>
                    <a:stretch>
                      <a:fillRect/>
                    </a:stretch>
                  </pic:blipFill>
                  <pic:spPr>
                    <a:xfrm>
                      <a:off x="0" y="0"/>
                      <a:ext cx="5731510" cy="8534400"/>
                    </a:xfrm>
                    <a:prstGeom prst="rect">
                      <a:avLst/>
                    </a:prstGeom>
                  </pic:spPr>
                </pic:pic>
              </a:graphicData>
            </a:graphic>
          </wp:inline>
        </w:drawing>
      </w:r>
    </w:p>
    <w:p w14:paraId="713EF677" w14:textId="24A26F38" w:rsidR="005A4575" w:rsidRPr="00EB3CC0" w:rsidRDefault="004D7D29" w:rsidP="004D7D29">
      <w:pPr>
        <w:spacing w:before="240" w:after="120"/>
      </w:pPr>
      <w:r w:rsidRPr="00EB3CC0">
        <w:rPr>
          <w:b/>
          <w:bCs/>
        </w:rPr>
        <w:lastRenderedPageBreak/>
        <w:t>Figure SPM.A2.</w:t>
      </w:r>
      <w:r w:rsidRPr="00EB3CC0">
        <w:t xml:space="preserve"> </w:t>
      </w:r>
      <w:r w:rsidRPr="00EB3CC0">
        <w:rPr>
          <w:b/>
          <w:bCs/>
        </w:rPr>
        <w:t>Éléments du nexus et interactions entre ceux-ci dans le cadre conceptuel de l’IPBES.</w:t>
      </w:r>
      <w:r w:rsidRPr="00EB3CC0">
        <w:t xml:space="preserve"> La figure illustre la correspondance entre les cinq éléments du nexus, à savoir la biodiversité, l’eau, l’alimentation, la santé et le climat, et les six grandes catégories du cadre conceptuel de l’IPBES</w:t>
      </w:r>
      <w:r w:rsidRPr="00EB3CC0">
        <w:rPr>
          <w:rFonts w:eastAsia="Calibri"/>
          <w:vertAlign w:val="superscript"/>
        </w:rPr>
        <w:footnoteReference w:id="18"/>
      </w:r>
      <w:r w:rsidRPr="00EB3CC0">
        <w:t>, à savoir la nature, les contributions de la nature aux populations, la bonne qualité de vie, les facteurs directs, les actifs anthropiques, ainsi que les institutions, la gouvernance et les autres facteurs indirects (voir les encadrés). Dans chaque catégorie, on a ajouté au besoin des exemples correspondant aux éléments du nexus concernés, dans l’ordre suivant : biodiversité, eau, alimentation, santé et changements climatiques {1.2.3}.</w:t>
      </w:r>
    </w:p>
    <w:p w14:paraId="3499F318" w14:textId="27C24406" w:rsidR="009D668D" w:rsidRPr="00EB3CC0" w:rsidRDefault="009D668D">
      <w:pPr>
        <w:tabs>
          <w:tab w:val="clear" w:pos="1247"/>
          <w:tab w:val="clear" w:pos="1814"/>
          <w:tab w:val="clear" w:pos="2381"/>
          <w:tab w:val="clear" w:pos="2948"/>
          <w:tab w:val="clear" w:pos="3515"/>
        </w:tabs>
        <w:spacing w:after="160" w:line="259" w:lineRule="auto"/>
      </w:pPr>
      <w:r w:rsidRPr="00EB3CC0">
        <w:br w:type="page"/>
      </w:r>
    </w:p>
    <w:p w14:paraId="3D86A254" w14:textId="17823562" w:rsidR="004D7D29" w:rsidRPr="00EB3CC0" w:rsidRDefault="004D7D29" w:rsidP="004D7D29">
      <w:pPr>
        <w:shd w:val="clear" w:color="auto" w:fill="C5E0B3"/>
        <w:spacing w:after="240"/>
        <w:rPr>
          <w:rFonts w:eastAsia="Calibri"/>
          <w:b/>
          <w:sz w:val="28"/>
          <w:szCs w:val="28"/>
        </w:rPr>
      </w:pPr>
      <w:r w:rsidRPr="00EB3CC0">
        <w:rPr>
          <w:b/>
          <w:bCs/>
          <w:sz w:val="28"/>
          <w:szCs w:val="28"/>
        </w:rPr>
        <w:lastRenderedPageBreak/>
        <w:t>Appendice 3 : Synthèse des lacunes en matière de connaissances et de données</w:t>
      </w:r>
    </w:p>
    <w:p w14:paraId="710E42B6" w14:textId="77777777" w:rsidR="004D7D29" w:rsidRPr="00EB3CC0" w:rsidRDefault="004D7D29" w:rsidP="004D7D29">
      <w:pPr>
        <w:spacing w:before="240" w:after="120"/>
        <w:rPr>
          <w:rFonts w:eastAsia="Calibri"/>
          <w:color w:val="000000"/>
        </w:rPr>
      </w:pPr>
      <w:r w:rsidRPr="00EB3CC0">
        <w:t>L’évaluation a mis en évidence des besoins en matière d’informations dans les grandes catégories suivantes :</w:t>
      </w:r>
    </w:p>
    <w:p w14:paraId="4B2223EC" w14:textId="77777777" w:rsidR="004D7D29" w:rsidRPr="00EB3CC0" w:rsidRDefault="004D7D29" w:rsidP="004D7D29">
      <w:pPr>
        <w:numPr>
          <w:ilvl w:val="0"/>
          <w:numId w:val="1"/>
        </w:numPr>
        <w:spacing w:before="120"/>
        <w:ind w:left="714" w:hanging="357"/>
        <w:rPr>
          <w:rFonts w:eastAsia="Calibri"/>
          <w:color w:val="000000"/>
        </w:rPr>
      </w:pPr>
      <w:r w:rsidRPr="00EB3CC0">
        <w:t>Interactions entre les éléments du nexus</w:t>
      </w:r>
    </w:p>
    <w:p w14:paraId="77C8EC79" w14:textId="77777777" w:rsidR="004D7D29" w:rsidRPr="00EB3CC0" w:rsidRDefault="004D7D29" w:rsidP="004D7D29">
      <w:pPr>
        <w:numPr>
          <w:ilvl w:val="0"/>
          <w:numId w:val="1"/>
        </w:numPr>
        <w:rPr>
          <w:rFonts w:eastAsia="Calibri"/>
          <w:color w:val="000000"/>
        </w:rPr>
      </w:pPr>
      <w:r w:rsidRPr="00EB3CC0">
        <w:t>Disponibilité de données et d’informations quantitatives et accès à celles-ci</w:t>
      </w:r>
    </w:p>
    <w:p w14:paraId="7224D2B1" w14:textId="77777777" w:rsidR="004D7D29" w:rsidRPr="00EB3CC0" w:rsidRDefault="004D7D29" w:rsidP="004D7D29">
      <w:pPr>
        <w:numPr>
          <w:ilvl w:val="0"/>
          <w:numId w:val="1"/>
        </w:numPr>
        <w:rPr>
          <w:rFonts w:eastAsia="Calibri"/>
          <w:color w:val="000000"/>
        </w:rPr>
      </w:pPr>
      <w:r w:rsidRPr="00EB3CC0">
        <w:t>Méthodes, outils, scénarios et modèles d’évaluation</w:t>
      </w:r>
    </w:p>
    <w:p w14:paraId="09B3D082" w14:textId="77777777" w:rsidR="004D7D29" w:rsidRPr="00EB3CC0" w:rsidRDefault="004D7D29" w:rsidP="004D7D29">
      <w:pPr>
        <w:numPr>
          <w:ilvl w:val="0"/>
          <w:numId w:val="1"/>
        </w:numPr>
        <w:rPr>
          <w:rFonts w:eastAsia="Calibri"/>
          <w:color w:val="000000"/>
        </w:rPr>
      </w:pPr>
      <w:r w:rsidRPr="00EB3CC0">
        <w:t>Savoirs autochtones et locaux et interactions des populations autochtones et des communautés locales avec les éléments du nexus, y compris les incidences sur ces groupes et les mesures qu’ils peuvent prendre</w:t>
      </w:r>
    </w:p>
    <w:p w14:paraId="5252B69C" w14:textId="77777777" w:rsidR="004D7D29" w:rsidRPr="00EB3CC0" w:rsidRDefault="004D7D29" w:rsidP="004D7D29">
      <w:pPr>
        <w:numPr>
          <w:ilvl w:val="0"/>
          <w:numId w:val="1"/>
        </w:numPr>
        <w:rPr>
          <w:rFonts w:eastAsia="Calibri"/>
          <w:color w:val="000000"/>
        </w:rPr>
      </w:pPr>
      <w:r w:rsidRPr="00EB3CC0">
        <w:t>Interventions possibles relatives aux éléments du nexus</w:t>
      </w:r>
    </w:p>
    <w:p w14:paraId="4A345F08" w14:textId="77777777" w:rsidR="004D7D29" w:rsidRPr="00EB3CC0" w:rsidRDefault="004D7D29" w:rsidP="004D7D29">
      <w:pPr>
        <w:numPr>
          <w:ilvl w:val="0"/>
          <w:numId w:val="1"/>
        </w:numPr>
        <w:rPr>
          <w:rFonts w:eastAsia="Calibri"/>
          <w:color w:val="000000"/>
        </w:rPr>
      </w:pPr>
      <w:r w:rsidRPr="00EB3CC0">
        <w:t>Gouvernance du nexus</w:t>
      </w:r>
    </w:p>
    <w:p w14:paraId="562E8002" w14:textId="77777777" w:rsidR="004D7D29" w:rsidRPr="00EB3CC0" w:rsidRDefault="004D7D29" w:rsidP="004D7D29">
      <w:pPr>
        <w:numPr>
          <w:ilvl w:val="0"/>
          <w:numId w:val="1"/>
        </w:numPr>
        <w:rPr>
          <w:rFonts w:eastAsia="Calibri"/>
          <w:color w:val="000000"/>
        </w:rPr>
      </w:pPr>
      <w:r w:rsidRPr="00EB3CC0">
        <w:t>Financement favorable au nexus</w:t>
      </w:r>
    </w:p>
    <w:p w14:paraId="50F1BF37" w14:textId="77777777" w:rsidR="004D7D29" w:rsidRPr="00EB3CC0" w:rsidRDefault="004D7D29" w:rsidP="004D7D29">
      <w:pPr>
        <w:numPr>
          <w:ilvl w:val="0"/>
          <w:numId w:val="1"/>
        </w:numPr>
        <w:rPr>
          <w:rFonts w:eastAsia="Calibri"/>
          <w:color w:val="000000"/>
        </w:rPr>
      </w:pPr>
      <w:r w:rsidRPr="00EB3CC0">
        <w:t>Lacunes en matière de capacités</w:t>
      </w:r>
    </w:p>
    <w:p w14:paraId="65418FCC" w14:textId="77777777" w:rsidR="004D7D29" w:rsidRPr="00EB3CC0" w:rsidRDefault="004D7D29" w:rsidP="004D7D29">
      <w:pPr>
        <w:numPr>
          <w:ilvl w:val="0"/>
          <w:numId w:val="1"/>
        </w:numPr>
        <w:spacing w:after="120"/>
        <w:rPr>
          <w:rFonts w:eastAsia="Calibri"/>
          <w:color w:val="000000"/>
        </w:rPr>
      </w:pPr>
      <w:r w:rsidRPr="00EB3CC0">
        <w:t>Lacunes en matière de technologies</w:t>
      </w:r>
    </w:p>
    <w:p w14:paraId="1F3677C1" w14:textId="77777777" w:rsidR="004D7D29" w:rsidRPr="00EB3CC0" w:rsidRDefault="004D7D29" w:rsidP="004D7D29">
      <w:pPr>
        <w:spacing w:before="120" w:after="120"/>
        <w:rPr>
          <w:rFonts w:eastAsia="Calibri"/>
          <w:color w:val="000000"/>
        </w:rPr>
      </w:pPr>
      <w:r w:rsidRPr="00EB3CC0">
        <w:t>On trouvera des exemples de lacunes en matière de connaissances dans le</w:t>
      </w:r>
      <w:r w:rsidRPr="00EB3CC0">
        <w:rPr>
          <w:b/>
          <w:bCs/>
        </w:rPr>
        <w:t xml:space="preserve"> tableau SPM.A1</w:t>
      </w:r>
      <w:r w:rsidRPr="00EB3CC0">
        <w:t>. Le tableau complet des lacunes en matière de connaissances figure au chapitre 7 {7.4}.</w:t>
      </w:r>
    </w:p>
    <w:p w14:paraId="079CD725" w14:textId="7DCDB1BD" w:rsidR="004D7D29" w:rsidRPr="00EB3CC0" w:rsidRDefault="004D7D29" w:rsidP="004D7D29">
      <w:pPr>
        <w:spacing w:before="120" w:after="120"/>
        <w:rPr>
          <w:rFonts w:eastAsia="Calibri"/>
          <w:b/>
        </w:rPr>
      </w:pPr>
      <w:r w:rsidRPr="00EB3CC0">
        <w:rPr>
          <w:b/>
          <w:bCs/>
        </w:rPr>
        <w:t>Tableau SPM.A1.</w:t>
      </w:r>
      <w:r w:rsidRPr="00EB3CC0">
        <w:t xml:space="preserve"> </w:t>
      </w:r>
      <w:r w:rsidRPr="00EB3CC0">
        <w:rPr>
          <w:b/>
          <w:bCs/>
        </w:rPr>
        <w:t>Synthèse des grandes catégories et des principaux types de lacunes en matière de</w:t>
      </w:r>
      <w:r w:rsidR="00505B26" w:rsidRPr="00EB3CC0">
        <w:rPr>
          <w:b/>
          <w:bCs/>
        </w:rPr>
        <w:t> </w:t>
      </w:r>
      <w:r w:rsidRPr="00EB3CC0">
        <w:rPr>
          <w:b/>
          <w:bCs/>
        </w:rPr>
        <w:t>connaissances et de données mises en évidence par l’évaluation des interdépendances au sein du nexus</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484"/>
        <w:gridCol w:w="6251"/>
        <w:gridCol w:w="1752"/>
      </w:tblGrid>
      <w:tr w:rsidR="004D7D29" w:rsidRPr="00EB3CC0" w14:paraId="08CED201" w14:textId="77777777" w:rsidTr="000905D3">
        <w:trPr>
          <w:trHeight w:val="567"/>
          <w:tblHeader/>
        </w:trPr>
        <w:tc>
          <w:tcPr>
            <w:tcW w:w="1440" w:type="dxa"/>
            <w:shd w:val="clear" w:color="auto" w:fill="16575A"/>
            <w:vAlign w:val="center"/>
          </w:tcPr>
          <w:p w14:paraId="26F66A7A" w14:textId="77777777" w:rsidR="004D7D29" w:rsidRPr="00EB3CC0" w:rsidRDefault="004D7D29">
            <w:pPr>
              <w:spacing w:before="40" w:after="40"/>
              <w:rPr>
                <w:rFonts w:eastAsia="Calibri"/>
                <w:b/>
                <w:color w:val="FFFFFF" w:themeColor="background1"/>
                <w:sz w:val="24"/>
                <w:szCs w:val="24"/>
              </w:rPr>
            </w:pPr>
            <w:r w:rsidRPr="00EB3CC0">
              <w:rPr>
                <w:b/>
                <w:bCs/>
                <w:color w:val="FFFFFF" w:themeColor="background1"/>
                <w:sz w:val="24"/>
                <w:szCs w:val="24"/>
              </w:rPr>
              <w:t>Catégorie</w:t>
            </w:r>
          </w:p>
        </w:tc>
        <w:tc>
          <w:tcPr>
            <w:tcW w:w="6068" w:type="dxa"/>
            <w:shd w:val="clear" w:color="auto" w:fill="16575A"/>
            <w:vAlign w:val="center"/>
          </w:tcPr>
          <w:p w14:paraId="565FA176" w14:textId="77777777" w:rsidR="004D7D29" w:rsidRPr="00EB3CC0" w:rsidRDefault="004D7D29">
            <w:pPr>
              <w:spacing w:before="40" w:after="40"/>
              <w:rPr>
                <w:rFonts w:eastAsia="Calibri"/>
                <w:b/>
                <w:color w:val="FFFFFF" w:themeColor="background1"/>
                <w:sz w:val="24"/>
                <w:szCs w:val="24"/>
              </w:rPr>
            </w:pPr>
            <w:r w:rsidRPr="00EB3CC0">
              <w:rPr>
                <w:b/>
                <w:bCs/>
                <w:color w:val="FFFFFF" w:themeColor="background1"/>
                <w:sz w:val="24"/>
                <w:szCs w:val="24"/>
              </w:rPr>
              <w:t>Lacunes en matière de connaissances et de données</w:t>
            </w:r>
          </w:p>
        </w:tc>
        <w:tc>
          <w:tcPr>
            <w:tcW w:w="1701" w:type="dxa"/>
            <w:shd w:val="clear" w:color="auto" w:fill="16575A"/>
            <w:vAlign w:val="center"/>
          </w:tcPr>
          <w:p w14:paraId="2DC20F39" w14:textId="77777777" w:rsidR="004D7D29" w:rsidRPr="00EB3CC0" w:rsidRDefault="004D7D29">
            <w:pPr>
              <w:spacing w:before="40" w:after="40"/>
              <w:rPr>
                <w:rFonts w:eastAsia="Calibri"/>
                <w:b/>
                <w:color w:val="FFFFFF" w:themeColor="background1"/>
                <w:sz w:val="24"/>
                <w:szCs w:val="24"/>
              </w:rPr>
            </w:pPr>
            <w:r w:rsidRPr="00EB3CC0">
              <w:rPr>
                <w:b/>
                <w:bCs/>
                <w:color w:val="FFFFFF" w:themeColor="background1"/>
                <w:sz w:val="24"/>
                <w:szCs w:val="24"/>
              </w:rPr>
              <w:t>Traçabilité</w:t>
            </w:r>
          </w:p>
        </w:tc>
      </w:tr>
      <w:tr w:rsidR="004D7D29" w:rsidRPr="00EB3CC0" w14:paraId="76ED6630" w14:textId="77777777">
        <w:trPr>
          <w:trHeight w:val="285"/>
        </w:trPr>
        <w:tc>
          <w:tcPr>
            <w:tcW w:w="1440" w:type="dxa"/>
            <w:vMerge w:val="restart"/>
            <w:shd w:val="clear" w:color="auto" w:fill="F8F8F8"/>
            <w:vAlign w:val="center"/>
          </w:tcPr>
          <w:p w14:paraId="015B311B" w14:textId="77777777" w:rsidR="004D7D29" w:rsidRPr="00EB3CC0" w:rsidRDefault="004D7D29">
            <w:pPr>
              <w:spacing w:before="40" w:after="40"/>
              <w:jc w:val="center"/>
              <w:rPr>
                <w:rFonts w:eastAsia="Calibri"/>
                <w:color w:val="000000"/>
                <w:sz w:val="18"/>
                <w:szCs w:val="18"/>
              </w:rPr>
            </w:pPr>
            <w:r w:rsidRPr="00EB3CC0">
              <w:rPr>
                <w:color w:val="000000"/>
                <w:sz w:val="18"/>
                <w:szCs w:val="18"/>
              </w:rPr>
              <w:t>Interactions entre les éléments du nexus</w:t>
            </w:r>
          </w:p>
        </w:tc>
        <w:tc>
          <w:tcPr>
            <w:tcW w:w="6068" w:type="dxa"/>
            <w:shd w:val="clear" w:color="auto" w:fill="F8F8F8"/>
            <w:vAlign w:val="center"/>
          </w:tcPr>
          <w:p w14:paraId="227789E4" w14:textId="77777777" w:rsidR="004D7D29" w:rsidRPr="00EB3CC0" w:rsidRDefault="004D7D29">
            <w:pPr>
              <w:spacing w:before="40" w:after="40"/>
              <w:rPr>
                <w:rFonts w:eastAsia="Calibri"/>
                <w:color w:val="000000"/>
                <w:sz w:val="18"/>
                <w:szCs w:val="18"/>
              </w:rPr>
            </w:pPr>
            <w:r w:rsidRPr="00EB3CC0">
              <w:rPr>
                <w:color w:val="000000"/>
                <w:sz w:val="18"/>
                <w:szCs w:val="18"/>
              </w:rPr>
              <w:t>Études sur les interactions de haut niveau entre au moins trois éléments du nexus, en particulier la santé</w:t>
            </w:r>
          </w:p>
        </w:tc>
        <w:tc>
          <w:tcPr>
            <w:tcW w:w="1701" w:type="dxa"/>
            <w:shd w:val="clear" w:color="auto" w:fill="F8F8F8"/>
          </w:tcPr>
          <w:p w14:paraId="5EF1A254" w14:textId="77777777" w:rsidR="004D7D29" w:rsidRPr="00EB3CC0" w:rsidRDefault="004D7D29">
            <w:pPr>
              <w:spacing w:before="40" w:after="40"/>
              <w:rPr>
                <w:rFonts w:eastAsia="Calibri"/>
                <w:color w:val="000000"/>
                <w:sz w:val="18"/>
                <w:szCs w:val="18"/>
              </w:rPr>
            </w:pPr>
            <w:r w:rsidRPr="00EB3CC0">
              <w:rPr>
                <w:color w:val="000000"/>
                <w:sz w:val="18"/>
                <w:szCs w:val="18"/>
              </w:rPr>
              <w:t>{2.7, 3.7.5, 5.1.5, 5.2.5, 5.3.5, 5.4.5}</w:t>
            </w:r>
          </w:p>
        </w:tc>
      </w:tr>
      <w:tr w:rsidR="004D7D29" w:rsidRPr="00EB3CC0" w14:paraId="11E751AD" w14:textId="77777777">
        <w:trPr>
          <w:trHeight w:val="255"/>
        </w:trPr>
        <w:tc>
          <w:tcPr>
            <w:tcW w:w="1440" w:type="dxa"/>
            <w:vMerge/>
            <w:shd w:val="clear" w:color="auto" w:fill="F8F8F8"/>
            <w:vAlign w:val="center"/>
          </w:tcPr>
          <w:p w14:paraId="0C7636BA" w14:textId="77777777" w:rsidR="004D7D29" w:rsidRPr="00EB3CC0" w:rsidRDefault="004D7D29">
            <w:pPr>
              <w:widowControl w:val="0"/>
              <w:pBdr>
                <w:top w:val="nil"/>
                <w:left w:val="nil"/>
                <w:bottom w:val="nil"/>
                <w:right w:val="nil"/>
                <w:between w:val="nil"/>
              </w:pBdr>
              <w:spacing w:line="276" w:lineRule="auto"/>
              <w:rPr>
                <w:rFonts w:eastAsia="Calibri"/>
                <w:color w:val="000000"/>
                <w:sz w:val="18"/>
                <w:szCs w:val="18"/>
              </w:rPr>
            </w:pPr>
          </w:p>
        </w:tc>
        <w:tc>
          <w:tcPr>
            <w:tcW w:w="6068" w:type="dxa"/>
            <w:shd w:val="clear" w:color="auto" w:fill="F8F8F8"/>
            <w:vAlign w:val="center"/>
          </w:tcPr>
          <w:p w14:paraId="2E1E37A4" w14:textId="77777777" w:rsidR="004D7D29" w:rsidRPr="00EB3CC0" w:rsidRDefault="004D7D29">
            <w:pPr>
              <w:spacing w:before="40" w:after="40"/>
              <w:rPr>
                <w:rFonts w:eastAsia="Calibri"/>
                <w:color w:val="000000"/>
                <w:sz w:val="18"/>
                <w:szCs w:val="18"/>
              </w:rPr>
            </w:pPr>
            <w:r w:rsidRPr="00EB3CC0">
              <w:rPr>
                <w:color w:val="000000"/>
                <w:sz w:val="18"/>
                <w:szCs w:val="18"/>
              </w:rPr>
              <w:t>Études sur les interactions au sein du nexus couvrant les milieux marin, d’eau douce et terrestre</w:t>
            </w:r>
          </w:p>
        </w:tc>
        <w:tc>
          <w:tcPr>
            <w:tcW w:w="1701" w:type="dxa"/>
            <w:shd w:val="clear" w:color="auto" w:fill="F8F8F8"/>
          </w:tcPr>
          <w:p w14:paraId="58495FA6" w14:textId="77777777" w:rsidR="004D7D29" w:rsidRPr="00EB3CC0" w:rsidRDefault="004D7D29">
            <w:pPr>
              <w:spacing w:before="40" w:after="40"/>
              <w:rPr>
                <w:rFonts w:eastAsia="Calibri"/>
                <w:color w:val="000000"/>
                <w:sz w:val="18"/>
                <w:szCs w:val="18"/>
              </w:rPr>
            </w:pPr>
            <w:r w:rsidRPr="00EB3CC0">
              <w:rPr>
                <w:color w:val="000000"/>
                <w:sz w:val="18"/>
                <w:szCs w:val="18"/>
              </w:rPr>
              <w:t>{3.7.5, 5.2.5}</w:t>
            </w:r>
          </w:p>
        </w:tc>
      </w:tr>
      <w:tr w:rsidR="004D7D29" w:rsidRPr="00EB3CC0" w14:paraId="0F007FF5" w14:textId="77777777">
        <w:trPr>
          <w:trHeight w:val="255"/>
        </w:trPr>
        <w:tc>
          <w:tcPr>
            <w:tcW w:w="1440" w:type="dxa"/>
            <w:vMerge/>
            <w:shd w:val="clear" w:color="auto" w:fill="F8F8F8"/>
            <w:vAlign w:val="center"/>
          </w:tcPr>
          <w:p w14:paraId="723522AD" w14:textId="77777777" w:rsidR="004D7D29" w:rsidRPr="00EB3CC0" w:rsidRDefault="004D7D29">
            <w:pPr>
              <w:widowControl w:val="0"/>
              <w:pBdr>
                <w:top w:val="nil"/>
                <w:left w:val="nil"/>
                <w:bottom w:val="nil"/>
                <w:right w:val="nil"/>
                <w:between w:val="nil"/>
              </w:pBdr>
              <w:spacing w:line="276" w:lineRule="auto"/>
              <w:rPr>
                <w:rFonts w:eastAsia="Calibri"/>
                <w:color w:val="000000"/>
                <w:sz w:val="18"/>
                <w:szCs w:val="18"/>
              </w:rPr>
            </w:pPr>
          </w:p>
        </w:tc>
        <w:tc>
          <w:tcPr>
            <w:tcW w:w="6068" w:type="dxa"/>
            <w:shd w:val="clear" w:color="auto" w:fill="F8F8F8"/>
            <w:vAlign w:val="center"/>
          </w:tcPr>
          <w:p w14:paraId="7B8035F7" w14:textId="77777777" w:rsidR="004D7D29" w:rsidRPr="00EB3CC0" w:rsidRDefault="004D7D29">
            <w:pPr>
              <w:spacing w:before="40" w:after="40"/>
              <w:rPr>
                <w:rFonts w:eastAsia="Calibri"/>
                <w:color w:val="000000"/>
                <w:sz w:val="18"/>
                <w:szCs w:val="18"/>
              </w:rPr>
            </w:pPr>
            <w:r w:rsidRPr="00EB3CC0">
              <w:rPr>
                <w:color w:val="000000"/>
                <w:sz w:val="18"/>
                <w:szCs w:val="18"/>
              </w:rPr>
              <w:t>Études sur les interactions au sein du nexus s’étendant à des régions éloignées (</w:t>
            </w:r>
            <w:proofErr w:type="spellStart"/>
            <w:r w:rsidRPr="00EB3CC0">
              <w:rPr>
                <w:color w:val="000000"/>
                <w:sz w:val="18"/>
                <w:szCs w:val="18"/>
              </w:rPr>
              <w:t>télécouplage</w:t>
            </w:r>
            <w:proofErr w:type="spellEnd"/>
            <w:r w:rsidRPr="00EB3CC0">
              <w:rPr>
                <w:color w:val="000000"/>
                <w:sz w:val="18"/>
                <w:szCs w:val="18"/>
              </w:rPr>
              <w:t>)</w:t>
            </w:r>
          </w:p>
        </w:tc>
        <w:tc>
          <w:tcPr>
            <w:tcW w:w="1701" w:type="dxa"/>
            <w:shd w:val="clear" w:color="auto" w:fill="F8F8F8"/>
          </w:tcPr>
          <w:p w14:paraId="00A32CF6" w14:textId="77777777" w:rsidR="004D7D29" w:rsidRPr="00EB3CC0" w:rsidRDefault="004D7D29">
            <w:pPr>
              <w:spacing w:before="40" w:after="40"/>
              <w:rPr>
                <w:rFonts w:eastAsia="Calibri"/>
                <w:color w:val="000000"/>
                <w:sz w:val="18"/>
                <w:szCs w:val="18"/>
              </w:rPr>
            </w:pPr>
            <w:r w:rsidRPr="00EB3CC0">
              <w:rPr>
                <w:color w:val="000000"/>
                <w:sz w:val="18"/>
                <w:szCs w:val="18"/>
              </w:rPr>
              <w:t>{2.7, 5.3.5}</w:t>
            </w:r>
          </w:p>
        </w:tc>
      </w:tr>
      <w:tr w:rsidR="004D7D29" w:rsidRPr="00EB3CC0" w14:paraId="0A99FDC2" w14:textId="77777777">
        <w:trPr>
          <w:trHeight w:val="285"/>
        </w:trPr>
        <w:tc>
          <w:tcPr>
            <w:tcW w:w="1440" w:type="dxa"/>
            <w:vMerge w:val="restart"/>
            <w:shd w:val="clear" w:color="auto" w:fill="E8E8E8"/>
            <w:vAlign w:val="center"/>
          </w:tcPr>
          <w:p w14:paraId="2139A263" w14:textId="77777777" w:rsidR="004D7D29" w:rsidRPr="00EB3CC0" w:rsidRDefault="004D7D29">
            <w:pPr>
              <w:spacing w:before="40" w:after="40"/>
              <w:jc w:val="center"/>
              <w:rPr>
                <w:rFonts w:eastAsia="Calibri"/>
                <w:color w:val="000000"/>
                <w:sz w:val="18"/>
                <w:szCs w:val="18"/>
              </w:rPr>
            </w:pPr>
            <w:r w:rsidRPr="00EB3CC0">
              <w:rPr>
                <w:color w:val="000000"/>
                <w:sz w:val="18"/>
                <w:szCs w:val="18"/>
              </w:rPr>
              <w:t>Disponibilité de données et d’informations quantitatives et accès à celles-ci</w:t>
            </w:r>
          </w:p>
        </w:tc>
        <w:tc>
          <w:tcPr>
            <w:tcW w:w="6068" w:type="dxa"/>
            <w:shd w:val="clear" w:color="auto" w:fill="E8E8E8"/>
            <w:vAlign w:val="center"/>
          </w:tcPr>
          <w:p w14:paraId="3B1780C7" w14:textId="3AC57EA8" w:rsidR="004D7D29" w:rsidRPr="00EB3CC0" w:rsidRDefault="004D7D29">
            <w:pPr>
              <w:spacing w:before="40" w:after="40"/>
              <w:rPr>
                <w:rFonts w:eastAsia="Calibri"/>
                <w:color w:val="000000"/>
                <w:sz w:val="18"/>
                <w:szCs w:val="18"/>
              </w:rPr>
            </w:pPr>
            <w:r w:rsidRPr="00EB3CC0">
              <w:rPr>
                <w:color w:val="000000"/>
                <w:sz w:val="18"/>
                <w:szCs w:val="18"/>
              </w:rPr>
              <w:t>Études quantifiant les interactions au sein du nexus, ainsi que les </w:t>
            </w:r>
            <w:r w:rsidR="00836FB7" w:rsidRPr="00EB3CC0">
              <w:rPr>
                <w:color w:val="000000"/>
                <w:sz w:val="18"/>
                <w:szCs w:val="18"/>
              </w:rPr>
              <w:t>compromis</w:t>
            </w:r>
            <w:r w:rsidRPr="00EB3CC0">
              <w:rPr>
                <w:color w:val="000000"/>
                <w:sz w:val="18"/>
                <w:szCs w:val="18"/>
              </w:rPr>
              <w:t xml:space="preserve"> et les synergies entre au moins trois éléments du nexus</w:t>
            </w:r>
          </w:p>
        </w:tc>
        <w:tc>
          <w:tcPr>
            <w:tcW w:w="1701" w:type="dxa"/>
            <w:shd w:val="clear" w:color="auto" w:fill="E8E8E8"/>
          </w:tcPr>
          <w:p w14:paraId="0FB41518" w14:textId="77777777" w:rsidR="004D7D29" w:rsidRPr="00EB3CC0" w:rsidRDefault="004D7D29">
            <w:pPr>
              <w:spacing w:before="40" w:after="40"/>
              <w:rPr>
                <w:rFonts w:eastAsia="Calibri"/>
                <w:color w:val="000000"/>
                <w:sz w:val="18"/>
                <w:szCs w:val="18"/>
              </w:rPr>
            </w:pPr>
            <w:r w:rsidRPr="00EB3CC0">
              <w:rPr>
                <w:color w:val="000000"/>
                <w:sz w:val="18"/>
                <w:szCs w:val="18"/>
              </w:rPr>
              <w:t>{2.7, 5.2.5, 5.3.5, 6.3.2}</w:t>
            </w:r>
          </w:p>
        </w:tc>
      </w:tr>
      <w:tr w:rsidR="004D7D29" w:rsidRPr="00EB3CC0" w14:paraId="5E87FF24" w14:textId="77777777">
        <w:trPr>
          <w:trHeight w:val="510"/>
        </w:trPr>
        <w:tc>
          <w:tcPr>
            <w:tcW w:w="1440" w:type="dxa"/>
            <w:vMerge/>
            <w:shd w:val="clear" w:color="auto" w:fill="E8E8E8"/>
            <w:vAlign w:val="center"/>
          </w:tcPr>
          <w:p w14:paraId="50A8AC41" w14:textId="77777777" w:rsidR="004D7D29" w:rsidRPr="00EB3CC0" w:rsidRDefault="004D7D29">
            <w:pPr>
              <w:widowControl w:val="0"/>
              <w:pBdr>
                <w:top w:val="nil"/>
                <w:left w:val="nil"/>
                <w:bottom w:val="nil"/>
                <w:right w:val="nil"/>
                <w:between w:val="nil"/>
              </w:pBdr>
              <w:spacing w:line="276" w:lineRule="auto"/>
              <w:rPr>
                <w:rFonts w:eastAsia="Calibri"/>
                <w:color w:val="000000"/>
                <w:sz w:val="18"/>
                <w:szCs w:val="18"/>
              </w:rPr>
            </w:pPr>
          </w:p>
        </w:tc>
        <w:tc>
          <w:tcPr>
            <w:tcW w:w="6068" w:type="dxa"/>
            <w:shd w:val="clear" w:color="auto" w:fill="E8E8E8"/>
            <w:vAlign w:val="center"/>
          </w:tcPr>
          <w:p w14:paraId="71E51CF7" w14:textId="77777777" w:rsidR="004D7D29" w:rsidRPr="00EB3CC0" w:rsidRDefault="004D7D29">
            <w:pPr>
              <w:spacing w:before="40" w:after="40"/>
              <w:rPr>
                <w:rFonts w:eastAsia="Calibri"/>
                <w:color w:val="000000"/>
                <w:sz w:val="18"/>
                <w:szCs w:val="18"/>
              </w:rPr>
            </w:pPr>
            <w:r w:rsidRPr="00EB3CC0">
              <w:rPr>
                <w:color w:val="000000"/>
                <w:sz w:val="18"/>
                <w:szCs w:val="18"/>
              </w:rPr>
              <w:t>Études quantifiant le rôle de la biodiversité dans les interactions entre les éléments du nexus qui vont au-delà d’indicateurs simples tels que la présence de certains écosystèmes ou de certaines espèces (par exemple, fonctionnement des écosystèmes, diversité génétique)</w:t>
            </w:r>
          </w:p>
        </w:tc>
        <w:tc>
          <w:tcPr>
            <w:tcW w:w="1701" w:type="dxa"/>
            <w:shd w:val="clear" w:color="auto" w:fill="E8E8E8"/>
          </w:tcPr>
          <w:p w14:paraId="7D952A62" w14:textId="77777777" w:rsidR="004D7D29" w:rsidRPr="00EB3CC0" w:rsidRDefault="004D7D29">
            <w:pPr>
              <w:spacing w:before="40" w:after="40"/>
              <w:rPr>
                <w:rFonts w:eastAsia="Calibri"/>
                <w:color w:val="000000"/>
                <w:sz w:val="18"/>
                <w:szCs w:val="18"/>
              </w:rPr>
            </w:pPr>
            <w:r w:rsidRPr="00EB3CC0">
              <w:rPr>
                <w:color w:val="000000"/>
                <w:sz w:val="18"/>
                <w:szCs w:val="18"/>
              </w:rPr>
              <w:t>{2.7}</w:t>
            </w:r>
          </w:p>
        </w:tc>
      </w:tr>
      <w:tr w:rsidR="004D7D29" w:rsidRPr="00EB3CC0" w14:paraId="0F7CA9C4" w14:textId="77777777">
        <w:trPr>
          <w:trHeight w:val="510"/>
        </w:trPr>
        <w:tc>
          <w:tcPr>
            <w:tcW w:w="1440" w:type="dxa"/>
            <w:vMerge/>
            <w:shd w:val="clear" w:color="auto" w:fill="E8E8E8"/>
            <w:vAlign w:val="center"/>
          </w:tcPr>
          <w:p w14:paraId="2253E691" w14:textId="77777777" w:rsidR="004D7D29" w:rsidRPr="00EB3CC0" w:rsidRDefault="004D7D29">
            <w:pPr>
              <w:widowControl w:val="0"/>
              <w:pBdr>
                <w:top w:val="nil"/>
                <w:left w:val="nil"/>
                <w:bottom w:val="nil"/>
                <w:right w:val="nil"/>
                <w:between w:val="nil"/>
              </w:pBdr>
              <w:spacing w:line="276" w:lineRule="auto"/>
              <w:rPr>
                <w:rFonts w:eastAsia="Calibri"/>
                <w:color w:val="000000"/>
                <w:sz w:val="18"/>
                <w:szCs w:val="18"/>
              </w:rPr>
            </w:pPr>
          </w:p>
        </w:tc>
        <w:tc>
          <w:tcPr>
            <w:tcW w:w="6068" w:type="dxa"/>
            <w:shd w:val="clear" w:color="auto" w:fill="E8E8E8"/>
            <w:vAlign w:val="center"/>
          </w:tcPr>
          <w:p w14:paraId="07C0FE07" w14:textId="77777777" w:rsidR="004D7D29" w:rsidRPr="00EB3CC0" w:rsidRDefault="004D7D29">
            <w:pPr>
              <w:spacing w:before="40" w:after="40"/>
              <w:rPr>
                <w:rFonts w:eastAsia="Calibri"/>
                <w:color w:val="000000"/>
                <w:sz w:val="18"/>
                <w:szCs w:val="18"/>
              </w:rPr>
            </w:pPr>
            <w:r w:rsidRPr="00EB3CC0">
              <w:rPr>
                <w:color w:val="000000"/>
                <w:sz w:val="18"/>
                <w:szCs w:val="18"/>
              </w:rPr>
              <w:t>Études destinées à définir des indicateurs permettant d’évaluer et de quantifier les relations et les interactions entre les facteurs directs et indirects ainsi que leurs impacts sur les liens d’interdépendances au sein du nexus</w:t>
            </w:r>
          </w:p>
        </w:tc>
        <w:tc>
          <w:tcPr>
            <w:tcW w:w="1701" w:type="dxa"/>
            <w:shd w:val="clear" w:color="auto" w:fill="E8E8E8"/>
          </w:tcPr>
          <w:p w14:paraId="11DE129C" w14:textId="77777777" w:rsidR="004D7D29" w:rsidRPr="00EB3CC0" w:rsidRDefault="004D7D29">
            <w:pPr>
              <w:spacing w:before="40" w:after="40"/>
              <w:rPr>
                <w:rFonts w:eastAsia="Calibri"/>
                <w:color w:val="000000"/>
                <w:sz w:val="18"/>
                <w:szCs w:val="18"/>
              </w:rPr>
            </w:pPr>
            <w:r w:rsidRPr="00EB3CC0">
              <w:rPr>
                <w:color w:val="000000"/>
                <w:sz w:val="18"/>
                <w:szCs w:val="18"/>
              </w:rPr>
              <w:t>{2.7}</w:t>
            </w:r>
          </w:p>
        </w:tc>
      </w:tr>
      <w:tr w:rsidR="004D7D29" w:rsidRPr="00EB3CC0" w14:paraId="53D51BEA" w14:textId="77777777">
        <w:trPr>
          <w:trHeight w:val="255"/>
        </w:trPr>
        <w:tc>
          <w:tcPr>
            <w:tcW w:w="1440" w:type="dxa"/>
            <w:vMerge/>
            <w:shd w:val="clear" w:color="auto" w:fill="E8E8E8"/>
            <w:vAlign w:val="center"/>
          </w:tcPr>
          <w:p w14:paraId="3C89756E" w14:textId="77777777" w:rsidR="004D7D29" w:rsidRPr="00EB3CC0" w:rsidRDefault="004D7D29">
            <w:pPr>
              <w:widowControl w:val="0"/>
              <w:pBdr>
                <w:top w:val="nil"/>
                <w:left w:val="nil"/>
                <w:bottom w:val="nil"/>
                <w:right w:val="nil"/>
                <w:between w:val="nil"/>
              </w:pBdr>
              <w:spacing w:line="276" w:lineRule="auto"/>
              <w:rPr>
                <w:rFonts w:eastAsia="Calibri"/>
                <w:color w:val="000000"/>
                <w:sz w:val="18"/>
                <w:szCs w:val="18"/>
              </w:rPr>
            </w:pPr>
          </w:p>
        </w:tc>
        <w:tc>
          <w:tcPr>
            <w:tcW w:w="6068" w:type="dxa"/>
            <w:shd w:val="clear" w:color="auto" w:fill="E8E8E8"/>
            <w:vAlign w:val="center"/>
          </w:tcPr>
          <w:p w14:paraId="006AE3C4" w14:textId="77777777" w:rsidR="004D7D29" w:rsidRPr="00EB3CC0" w:rsidRDefault="004D7D29">
            <w:pPr>
              <w:spacing w:before="40" w:after="40"/>
              <w:rPr>
                <w:rFonts w:eastAsia="Calibri"/>
                <w:color w:val="000000"/>
                <w:sz w:val="18"/>
                <w:szCs w:val="18"/>
              </w:rPr>
            </w:pPr>
            <w:r w:rsidRPr="00EB3CC0">
              <w:rPr>
                <w:color w:val="000000"/>
                <w:sz w:val="18"/>
                <w:szCs w:val="18"/>
              </w:rPr>
              <w:t>Données sur les coûts et avantages économiques des interventions possibles relatives aux éléments du nexus, en particulier la biodiversité et la santé</w:t>
            </w:r>
          </w:p>
        </w:tc>
        <w:tc>
          <w:tcPr>
            <w:tcW w:w="1701" w:type="dxa"/>
            <w:shd w:val="clear" w:color="auto" w:fill="E8E8E8"/>
          </w:tcPr>
          <w:p w14:paraId="1FB091C6" w14:textId="77777777" w:rsidR="004D7D29" w:rsidRPr="00EB3CC0" w:rsidRDefault="004D7D29">
            <w:pPr>
              <w:spacing w:before="40" w:after="40"/>
              <w:rPr>
                <w:rFonts w:eastAsia="Calibri"/>
                <w:color w:val="000000"/>
                <w:sz w:val="18"/>
                <w:szCs w:val="18"/>
              </w:rPr>
            </w:pPr>
            <w:r w:rsidRPr="00EB3CC0">
              <w:rPr>
                <w:color w:val="000000"/>
                <w:sz w:val="18"/>
                <w:szCs w:val="18"/>
              </w:rPr>
              <w:t>{5.1.5, 5.4.5, 6.2.6.2}</w:t>
            </w:r>
          </w:p>
        </w:tc>
      </w:tr>
      <w:tr w:rsidR="004D7D29" w:rsidRPr="00EB3CC0" w14:paraId="17B4B90F" w14:textId="77777777">
        <w:trPr>
          <w:trHeight w:val="255"/>
        </w:trPr>
        <w:tc>
          <w:tcPr>
            <w:tcW w:w="1440" w:type="dxa"/>
            <w:vMerge w:val="restart"/>
            <w:shd w:val="clear" w:color="auto" w:fill="F8F8F8"/>
            <w:vAlign w:val="center"/>
          </w:tcPr>
          <w:p w14:paraId="319CD42F" w14:textId="77777777" w:rsidR="004D7D29" w:rsidRPr="00EB3CC0" w:rsidRDefault="004D7D29">
            <w:pPr>
              <w:spacing w:before="40" w:after="40"/>
              <w:jc w:val="center"/>
              <w:rPr>
                <w:rFonts w:eastAsia="Calibri"/>
                <w:color w:val="000000"/>
                <w:sz w:val="18"/>
                <w:szCs w:val="18"/>
              </w:rPr>
            </w:pPr>
            <w:r w:rsidRPr="00EB3CC0">
              <w:rPr>
                <w:color w:val="000000"/>
                <w:sz w:val="18"/>
                <w:szCs w:val="18"/>
              </w:rPr>
              <w:t>Méthodes, outils, scénarios et modèles d’évaluation</w:t>
            </w:r>
          </w:p>
        </w:tc>
        <w:tc>
          <w:tcPr>
            <w:tcW w:w="6068" w:type="dxa"/>
            <w:shd w:val="clear" w:color="auto" w:fill="F8F8F8"/>
            <w:vAlign w:val="center"/>
          </w:tcPr>
          <w:p w14:paraId="6884EE15" w14:textId="77777777" w:rsidR="004D7D29" w:rsidRPr="00EB3CC0" w:rsidRDefault="004D7D29">
            <w:pPr>
              <w:spacing w:before="40" w:after="40"/>
              <w:rPr>
                <w:rFonts w:eastAsia="Calibri"/>
                <w:color w:val="000000"/>
                <w:sz w:val="18"/>
                <w:szCs w:val="18"/>
              </w:rPr>
            </w:pPr>
            <w:r w:rsidRPr="00EB3CC0">
              <w:rPr>
                <w:color w:val="000000"/>
                <w:sz w:val="18"/>
                <w:szCs w:val="18"/>
              </w:rPr>
              <w:t>Outils de modélisation qui rendent mieux compte des interactions entre les éléments du nexus et sont capables de simuler des voies conduisant à des résultats durables pour plusieurs éléments du nexus à différentes échelles spatiales (mondiale, régionale et locale), et qui tiennent mieux compte des incertitudes inhérentes à la modélisation</w:t>
            </w:r>
          </w:p>
        </w:tc>
        <w:tc>
          <w:tcPr>
            <w:tcW w:w="1701" w:type="dxa"/>
            <w:shd w:val="clear" w:color="auto" w:fill="F8F8F8"/>
          </w:tcPr>
          <w:p w14:paraId="4EAE81C1" w14:textId="77777777" w:rsidR="004D7D29" w:rsidRPr="00EB3CC0" w:rsidRDefault="004D7D29">
            <w:pPr>
              <w:spacing w:before="40" w:after="40"/>
              <w:rPr>
                <w:rFonts w:eastAsia="Calibri"/>
                <w:color w:val="000000"/>
                <w:sz w:val="18"/>
                <w:szCs w:val="18"/>
              </w:rPr>
            </w:pPr>
            <w:r w:rsidRPr="00EB3CC0">
              <w:rPr>
                <w:color w:val="000000"/>
                <w:sz w:val="18"/>
                <w:szCs w:val="18"/>
              </w:rPr>
              <w:t xml:space="preserve">{2.7, 3.7.5} </w:t>
            </w:r>
          </w:p>
        </w:tc>
      </w:tr>
      <w:tr w:rsidR="004D7D29" w:rsidRPr="00EB3CC0" w14:paraId="0435B1C2" w14:textId="77777777">
        <w:trPr>
          <w:trHeight w:val="557"/>
        </w:trPr>
        <w:tc>
          <w:tcPr>
            <w:tcW w:w="1440" w:type="dxa"/>
            <w:vMerge/>
            <w:shd w:val="clear" w:color="auto" w:fill="F8F8F8"/>
            <w:vAlign w:val="center"/>
          </w:tcPr>
          <w:p w14:paraId="0B2C362A" w14:textId="77777777" w:rsidR="004D7D29" w:rsidRPr="00EB3CC0" w:rsidRDefault="004D7D29">
            <w:pPr>
              <w:widowControl w:val="0"/>
              <w:pBdr>
                <w:top w:val="nil"/>
                <w:left w:val="nil"/>
                <w:bottom w:val="nil"/>
                <w:right w:val="nil"/>
                <w:between w:val="nil"/>
              </w:pBdr>
              <w:spacing w:line="276" w:lineRule="auto"/>
              <w:rPr>
                <w:rFonts w:eastAsia="Calibri"/>
                <w:color w:val="000000"/>
                <w:sz w:val="18"/>
                <w:szCs w:val="18"/>
              </w:rPr>
            </w:pPr>
          </w:p>
        </w:tc>
        <w:tc>
          <w:tcPr>
            <w:tcW w:w="6068" w:type="dxa"/>
            <w:shd w:val="clear" w:color="auto" w:fill="F8F8F8"/>
            <w:vAlign w:val="center"/>
          </w:tcPr>
          <w:p w14:paraId="3A26A833" w14:textId="70E34F42" w:rsidR="004D7D29" w:rsidRPr="00EB3CC0" w:rsidRDefault="004D7D29">
            <w:pPr>
              <w:spacing w:before="40" w:after="40"/>
              <w:rPr>
                <w:rFonts w:eastAsia="Calibri"/>
                <w:color w:val="000000"/>
                <w:sz w:val="18"/>
                <w:szCs w:val="18"/>
              </w:rPr>
            </w:pPr>
            <w:r w:rsidRPr="00EB3CC0">
              <w:rPr>
                <w:color w:val="000000"/>
                <w:sz w:val="18"/>
                <w:szCs w:val="18"/>
              </w:rPr>
              <w:t>Scénarios et modèles de mise en œuvre des politiques proposant plusieurs interventions possibles et tenant compte des interactions entre au moins trois</w:t>
            </w:r>
            <w:r w:rsidR="001D4802" w:rsidRPr="00EB3CC0">
              <w:rPr>
                <w:color w:val="000000"/>
                <w:sz w:val="18"/>
                <w:szCs w:val="18"/>
              </w:rPr>
              <w:t> </w:t>
            </w:r>
            <w:r w:rsidRPr="00EB3CC0">
              <w:rPr>
                <w:color w:val="000000"/>
                <w:sz w:val="18"/>
                <w:szCs w:val="18"/>
              </w:rPr>
              <w:t>éléments du nexus qui permettent de mieux comprendre comment atteindre les objectifs à différentes échelles temporelles et spatiales, créer des synergies entre les interventions sectorielles et les questions connexes telles que, entre autres, la pauvreté, l’équité et les relations de pouvoir, et obtenir d</w:t>
            </w:r>
            <w:r w:rsidR="00C67429" w:rsidRPr="00EB3CC0">
              <w:rPr>
                <w:color w:val="000000"/>
                <w:sz w:val="18"/>
                <w:szCs w:val="18"/>
              </w:rPr>
              <w:t xml:space="preserve">es </w:t>
            </w:r>
            <w:r w:rsidRPr="00EB3CC0">
              <w:rPr>
                <w:color w:val="000000"/>
                <w:sz w:val="18"/>
                <w:szCs w:val="18"/>
              </w:rPr>
              <w:t xml:space="preserve">avantages multiples au moyen de celles-ci </w:t>
            </w:r>
          </w:p>
        </w:tc>
        <w:tc>
          <w:tcPr>
            <w:tcW w:w="1701" w:type="dxa"/>
            <w:shd w:val="clear" w:color="auto" w:fill="F8F8F8"/>
          </w:tcPr>
          <w:p w14:paraId="780F762E" w14:textId="77777777" w:rsidR="004D7D29" w:rsidRPr="00EB3CC0" w:rsidRDefault="004D7D29">
            <w:pPr>
              <w:spacing w:before="40" w:after="40"/>
              <w:rPr>
                <w:rFonts w:eastAsia="Calibri"/>
                <w:color w:val="000000"/>
                <w:sz w:val="18"/>
                <w:szCs w:val="18"/>
              </w:rPr>
            </w:pPr>
            <w:r w:rsidRPr="00EB3CC0">
              <w:rPr>
                <w:color w:val="000000"/>
                <w:sz w:val="18"/>
                <w:szCs w:val="18"/>
              </w:rPr>
              <w:t>{3.7.5, 5.2.5, 5.3.5}</w:t>
            </w:r>
          </w:p>
        </w:tc>
      </w:tr>
      <w:tr w:rsidR="004D7D29" w:rsidRPr="00EB3CC0" w14:paraId="0C9C8EA5" w14:textId="77777777">
        <w:trPr>
          <w:trHeight w:val="765"/>
        </w:trPr>
        <w:tc>
          <w:tcPr>
            <w:tcW w:w="1440" w:type="dxa"/>
            <w:vMerge/>
            <w:shd w:val="clear" w:color="auto" w:fill="F8F8F8"/>
            <w:vAlign w:val="center"/>
          </w:tcPr>
          <w:p w14:paraId="1AF11A73" w14:textId="77777777" w:rsidR="004D7D29" w:rsidRPr="00EB3CC0" w:rsidRDefault="004D7D29">
            <w:pPr>
              <w:widowControl w:val="0"/>
              <w:pBdr>
                <w:top w:val="nil"/>
                <w:left w:val="nil"/>
                <w:bottom w:val="nil"/>
                <w:right w:val="nil"/>
                <w:between w:val="nil"/>
              </w:pBdr>
              <w:spacing w:line="276" w:lineRule="auto"/>
              <w:rPr>
                <w:rFonts w:eastAsia="Calibri"/>
                <w:color w:val="000000"/>
                <w:sz w:val="18"/>
                <w:szCs w:val="18"/>
              </w:rPr>
            </w:pPr>
          </w:p>
        </w:tc>
        <w:tc>
          <w:tcPr>
            <w:tcW w:w="6068" w:type="dxa"/>
            <w:shd w:val="clear" w:color="auto" w:fill="F8F8F8"/>
            <w:vAlign w:val="center"/>
          </w:tcPr>
          <w:p w14:paraId="2E905F62" w14:textId="3AE0E552" w:rsidR="004D7D29" w:rsidRPr="00EB3CC0" w:rsidRDefault="004D7D29">
            <w:pPr>
              <w:spacing w:before="40" w:after="40"/>
              <w:rPr>
                <w:rFonts w:eastAsia="Calibri"/>
                <w:color w:val="000000"/>
                <w:sz w:val="18"/>
                <w:szCs w:val="18"/>
              </w:rPr>
            </w:pPr>
            <w:r w:rsidRPr="00EB3CC0">
              <w:rPr>
                <w:color w:val="000000"/>
                <w:sz w:val="18"/>
                <w:szCs w:val="18"/>
              </w:rPr>
              <w:t xml:space="preserve">Nouvelles méthodes et nouveaux modèles et outils d’aide à la décision permettant d’évaluer les interactions entre au moins trois éléments du nexus et les acteurs participant à la mise en œuvre des interventions relatives à la gouvernance du nexus, </w:t>
            </w:r>
            <w:r w:rsidR="00BC19F5" w:rsidRPr="00EB3CC0">
              <w:rPr>
                <w:color w:val="000000"/>
                <w:sz w:val="18"/>
                <w:szCs w:val="18"/>
              </w:rPr>
              <w:t>y compris l</w:t>
            </w:r>
            <w:r w:rsidRPr="00EB3CC0">
              <w:rPr>
                <w:color w:val="000000"/>
                <w:sz w:val="18"/>
                <w:szCs w:val="18"/>
              </w:rPr>
              <w:t xml:space="preserve">es méthodes </w:t>
            </w:r>
            <w:r w:rsidR="00BC19F5" w:rsidRPr="00EB3CC0">
              <w:rPr>
                <w:color w:val="000000"/>
                <w:sz w:val="18"/>
                <w:szCs w:val="18"/>
              </w:rPr>
              <w:t>ax</w:t>
            </w:r>
            <w:r w:rsidRPr="00EB3CC0">
              <w:rPr>
                <w:color w:val="000000"/>
                <w:sz w:val="18"/>
                <w:szCs w:val="18"/>
              </w:rPr>
              <w:t xml:space="preserve">ées </w:t>
            </w:r>
            <w:r w:rsidR="00BC19F5" w:rsidRPr="00EB3CC0">
              <w:rPr>
                <w:color w:val="000000"/>
                <w:sz w:val="18"/>
                <w:szCs w:val="18"/>
              </w:rPr>
              <w:t>sur les</w:t>
            </w:r>
            <w:r w:rsidRPr="00EB3CC0">
              <w:rPr>
                <w:color w:val="000000"/>
                <w:sz w:val="18"/>
                <w:szCs w:val="18"/>
              </w:rPr>
              <w:t xml:space="preserve"> dynamiques spatiales/temporelles et </w:t>
            </w:r>
            <w:r w:rsidR="00BC19F5" w:rsidRPr="00EB3CC0">
              <w:rPr>
                <w:color w:val="000000"/>
                <w:sz w:val="18"/>
                <w:szCs w:val="18"/>
              </w:rPr>
              <w:t>les</w:t>
            </w:r>
            <w:r w:rsidRPr="00EB3CC0">
              <w:rPr>
                <w:color w:val="000000"/>
                <w:sz w:val="18"/>
                <w:szCs w:val="18"/>
              </w:rPr>
              <w:t xml:space="preserve"> différents types de changement d’échelle des interventions (</w:t>
            </w:r>
            <w:r w:rsidR="00BC19F5" w:rsidRPr="00EB3CC0">
              <w:rPr>
                <w:color w:val="000000"/>
                <w:sz w:val="18"/>
                <w:szCs w:val="18"/>
              </w:rPr>
              <w:t>généralisation</w:t>
            </w:r>
            <w:r w:rsidRPr="00EB3CC0">
              <w:rPr>
                <w:color w:val="000000"/>
                <w:sz w:val="18"/>
                <w:szCs w:val="18"/>
              </w:rPr>
              <w:t xml:space="preserve">, </w:t>
            </w:r>
            <w:r w:rsidR="003C2F60" w:rsidRPr="00EB3CC0">
              <w:rPr>
                <w:color w:val="000000"/>
                <w:sz w:val="18"/>
                <w:szCs w:val="18"/>
              </w:rPr>
              <w:t>propag</w:t>
            </w:r>
            <w:r w:rsidRPr="00EB3CC0">
              <w:rPr>
                <w:color w:val="000000"/>
                <w:sz w:val="18"/>
                <w:szCs w:val="18"/>
              </w:rPr>
              <w:t>ation</w:t>
            </w:r>
            <w:r w:rsidR="00226B45" w:rsidRPr="00EB3CC0">
              <w:rPr>
                <w:color w:val="000000"/>
                <w:sz w:val="18"/>
                <w:szCs w:val="18"/>
              </w:rPr>
              <w:t xml:space="preserve">, localisation </w:t>
            </w:r>
            <w:r w:rsidRPr="00EB3CC0">
              <w:rPr>
                <w:color w:val="000000"/>
                <w:sz w:val="18"/>
                <w:szCs w:val="18"/>
              </w:rPr>
              <w:t xml:space="preserve"> et a</w:t>
            </w:r>
            <w:r w:rsidR="003C2F60" w:rsidRPr="00EB3CC0">
              <w:rPr>
                <w:color w:val="000000"/>
                <w:sz w:val="18"/>
                <w:szCs w:val="18"/>
              </w:rPr>
              <w:t>pprofondissement</w:t>
            </w:r>
            <w:r w:rsidRPr="00EB3CC0">
              <w:rPr>
                <w:color w:val="000000"/>
                <w:sz w:val="18"/>
                <w:szCs w:val="18"/>
              </w:rPr>
              <w:t xml:space="preserve">) </w:t>
            </w:r>
            <w:r w:rsidR="00BC19F5" w:rsidRPr="00EB3CC0">
              <w:rPr>
                <w:color w:val="000000"/>
                <w:sz w:val="18"/>
                <w:szCs w:val="18"/>
              </w:rPr>
              <w:t>ainsi que</w:t>
            </w:r>
            <w:r w:rsidRPr="00EB3CC0">
              <w:rPr>
                <w:color w:val="000000"/>
                <w:sz w:val="18"/>
                <w:szCs w:val="18"/>
              </w:rPr>
              <w:t xml:space="preserve"> leurs résultats à long terme pour les éléments du nexus</w:t>
            </w:r>
          </w:p>
        </w:tc>
        <w:tc>
          <w:tcPr>
            <w:tcW w:w="1701" w:type="dxa"/>
            <w:shd w:val="clear" w:color="auto" w:fill="F8F8F8"/>
          </w:tcPr>
          <w:p w14:paraId="73A7EF84" w14:textId="77777777" w:rsidR="004D7D29" w:rsidRPr="00EB3CC0" w:rsidRDefault="004D7D29">
            <w:pPr>
              <w:spacing w:before="40" w:after="40"/>
              <w:rPr>
                <w:rFonts w:eastAsia="Calibri"/>
                <w:color w:val="000000"/>
                <w:sz w:val="18"/>
                <w:szCs w:val="18"/>
              </w:rPr>
            </w:pPr>
            <w:r w:rsidRPr="00EB3CC0">
              <w:rPr>
                <w:color w:val="000000"/>
                <w:sz w:val="18"/>
                <w:szCs w:val="18"/>
              </w:rPr>
              <w:t>{5.2.5, 5.3.5, 4.6}</w:t>
            </w:r>
          </w:p>
        </w:tc>
      </w:tr>
      <w:tr w:rsidR="004D7D29" w:rsidRPr="00EB3CC0" w14:paraId="54B5538C" w14:textId="77777777">
        <w:trPr>
          <w:trHeight w:val="510"/>
        </w:trPr>
        <w:tc>
          <w:tcPr>
            <w:tcW w:w="1440" w:type="dxa"/>
            <w:vMerge w:val="restart"/>
            <w:shd w:val="clear" w:color="auto" w:fill="E8E8E8"/>
            <w:vAlign w:val="center"/>
          </w:tcPr>
          <w:p w14:paraId="6D1914CC" w14:textId="77777777" w:rsidR="004D7D29" w:rsidRPr="00EB3CC0" w:rsidRDefault="004D7D29" w:rsidP="005E4498">
            <w:pPr>
              <w:keepNext/>
              <w:keepLines/>
              <w:spacing w:before="40" w:after="40"/>
              <w:jc w:val="center"/>
              <w:rPr>
                <w:rFonts w:eastAsia="Calibri"/>
                <w:color w:val="000000"/>
                <w:sz w:val="18"/>
                <w:szCs w:val="18"/>
              </w:rPr>
            </w:pPr>
            <w:r w:rsidRPr="00EB3CC0">
              <w:rPr>
                <w:color w:val="000000"/>
                <w:sz w:val="18"/>
                <w:szCs w:val="18"/>
              </w:rPr>
              <w:lastRenderedPageBreak/>
              <w:t>Savoirs autochtones et locaux et populations autochtones et communautés locales</w:t>
            </w:r>
          </w:p>
        </w:tc>
        <w:tc>
          <w:tcPr>
            <w:tcW w:w="6068" w:type="dxa"/>
            <w:shd w:val="clear" w:color="auto" w:fill="E8E8E8"/>
            <w:vAlign w:val="center"/>
          </w:tcPr>
          <w:p w14:paraId="763FD389" w14:textId="611C21E0" w:rsidR="004D7D29" w:rsidRPr="00EB3CC0" w:rsidRDefault="004D7D29" w:rsidP="005E4498">
            <w:pPr>
              <w:keepNext/>
              <w:keepLines/>
              <w:spacing w:before="40" w:after="40"/>
              <w:rPr>
                <w:rFonts w:eastAsia="Calibri"/>
                <w:color w:val="000000"/>
                <w:sz w:val="18"/>
                <w:szCs w:val="18"/>
              </w:rPr>
            </w:pPr>
            <w:r w:rsidRPr="00EB3CC0">
              <w:rPr>
                <w:color w:val="000000"/>
                <w:sz w:val="18"/>
                <w:szCs w:val="18"/>
              </w:rPr>
              <w:t>Études permettant de mieux comprendre les systèmes gérés par les populations autochtones et les communautés locales qui génèrent des avantages pour tous les éléments du nexus, l’importan</w:t>
            </w:r>
            <w:r w:rsidR="003E0C79" w:rsidRPr="00EB3CC0">
              <w:rPr>
                <w:color w:val="000000"/>
                <w:sz w:val="18"/>
                <w:szCs w:val="18"/>
              </w:rPr>
              <w:t>c</w:t>
            </w:r>
            <w:r w:rsidRPr="00EB3CC0">
              <w:rPr>
                <w:color w:val="000000"/>
                <w:sz w:val="18"/>
                <w:szCs w:val="18"/>
              </w:rPr>
              <w:t>e qu’ils revêtent, leur valeur monétaire et non monétaire et les possibilités de changement d’échelle, et examinant la question des droits de propriété contestés et des droits traditionnels ainsi que celle du financement</w:t>
            </w:r>
          </w:p>
        </w:tc>
        <w:tc>
          <w:tcPr>
            <w:tcW w:w="1701" w:type="dxa"/>
            <w:shd w:val="clear" w:color="auto" w:fill="E8E8E8"/>
          </w:tcPr>
          <w:p w14:paraId="09A331AC" w14:textId="77777777" w:rsidR="004D7D29" w:rsidRPr="00EB3CC0" w:rsidRDefault="004D7D29" w:rsidP="005E4498">
            <w:pPr>
              <w:keepNext/>
              <w:keepLines/>
              <w:spacing w:before="40" w:after="40"/>
              <w:rPr>
                <w:rFonts w:eastAsia="Calibri"/>
                <w:color w:val="000000"/>
                <w:sz w:val="18"/>
                <w:szCs w:val="18"/>
              </w:rPr>
            </w:pPr>
            <w:r w:rsidRPr="00EB3CC0">
              <w:rPr>
                <w:color w:val="000000"/>
                <w:sz w:val="18"/>
                <w:szCs w:val="18"/>
              </w:rPr>
              <w:t>{5.2.5, 5.3.5, 6.2.5}</w:t>
            </w:r>
          </w:p>
        </w:tc>
      </w:tr>
      <w:tr w:rsidR="004D7D29" w:rsidRPr="00EB3CC0" w14:paraId="7B2D8D86" w14:textId="77777777">
        <w:trPr>
          <w:trHeight w:val="255"/>
        </w:trPr>
        <w:tc>
          <w:tcPr>
            <w:tcW w:w="1440" w:type="dxa"/>
            <w:vMerge/>
            <w:shd w:val="clear" w:color="auto" w:fill="E8E8E8"/>
            <w:vAlign w:val="center"/>
          </w:tcPr>
          <w:p w14:paraId="4B530750" w14:textId="77777777" w:rsidR="004D7D29" w:rsidRPr="00EB3CC0" w:rsidRDefault="004D7D29">
            <w:pPr>
              <w:widowControl w:val="0"/>
              <w:pBdr>
                <w:top w:val="nil"/>
                <w:left w:val="nil"/>
                <w:bottom w:val="nil"/>
                <w:right w:val="nil"/>
                <w:between w:val="nil"/>
              </w:pBdr>
              <w:spacing w:line="276" w:lineRule="auto"/>
              <w:rPr>
                <w:rFonts w:eastAsia="Calibri"/>
                <w:color w:val="000000"/>
                <w:sz w:val="18"/>
                <w:szCs w:val="18"/>
              </w:rPr>
            </w:pPr>
          </w:p>
        </w:tc>
        <w:tc>
          <w:tcPr>
            <w:tcW w:w="6068" w:type="dxa"/>
            <w:shd w:val="clear" w:color="auto" w:fill="E8E8E8"/>
            <w:vAlign w:val="center"/>
          </w:tcPr>
          <w:p w14:paraId="4B4C5FA7" w14:textId="77777777" w:rsidR="004D7D29" w:rsidRPr="00EB3CC0" w:rsidRDefault="004D7D29">
            <w:pPr>
              <w:spacing w:before="40" w:after="40"/>
              <w:rPr>
                <w:rFonts w:eastAsia="Calibri"/>
                <w:color w:val="000000"/>
                <w:sz w:val="18"/>
                <w:szCs w:val="18"/>
              </w:rPr>
            </w:pPr>
            <w:r w:rsidRPr="00EB3CC0">
              <w:rPr>
                <w:color w:val="000000"/>
                <w:sz w:val="18"/>
                <w:szCs w:val="18"/>
              </w:rPr>
              <w:t>Scénarios qui prennent mieux en compte les visions du monde ancrées dans les savoirs autochtones et locaux et prévoient la participation des populations autochtones et des communautés locales</w:t>
            </w:r>
          </w:p>
        </w:tc>
        <w:tc>
          <w:tcPr>
            <w:tcW w:w="1701" w:type="dxa"/>
            <w:shd w:val="clear" w:color="auto" w:fill="E8E8E8"/>
          </w:tcPr>
          <w:p w14:paraId="4BFE7078" w14:textId="77777777" w:rsidR="004D7D29" w:rsidRPr="00EB3CC0" w:rsidRDefault="004D7D29">
            <w:pPr>
              <w:spacing w:before="40" w:after="40"/>
              <w:rPr>
                <w:rFonts w:eastAsia="Calibri"/>
                <w:color w:val="000000"/>
                <w:sz w:val="18"/>
                <w:szCs w:val="18"/>
              </w:rPr>
            </w:pPr>
            <w:r w:rsidRPr="00EB3CC0">
              <w:rPr>
                <w:color w:val="000000"/>
                <w:sz w:val="18"/>
                <w:szCs w:val="18"/>
              </w:rPr>
              <w:t>{3.7.5, 5.2.5, 5.3.5}</w:t>
            </w:r>
          </w:p>
        </w:tc>
      </w:tr>
      <w:tr w:rsidR="004D7D29" w:rsidRPr="00EB3CC0" w14:paraId="76F596F3" w14:textId="77777777">
        <w:trPr>
          <w:trHeight w:val="510"/>
        </w:trPr>
        <w:tc>
          <w:tcPr>
            <w:tcW w:w="1440" w:type="dxa"/>
            <w:vMerge/>
            <w:shd w:val="clear" w:color="auto" w:fill="E8E8E8"/>
            <w:vAlign w:val="center"/>
          </w:tcPr>
          <w:p w14:paraId="1D9B3708" w14:textId="77777777" w:rsidR="004D7D29" w:rsidRPr="00EB3CC0" w:rsidRDefault="004D7D29">
            <w:pPr>
              <w:widowControl w:val="0"/>
              <w:pBdr>
                <w:top w:val="nil"/>
                <w:left w:val="nil"/>
                <w:bottom w:val="nil"/>
                <w:right w:val="nil"/>
                <w:between w:val="nil"/>
              </w:pBdr>
              <w:spacing w:line="276" w:lineRule="auto"/>
              <w:rPr>
                <w:rFonts w:eastAsia="Calibri"/>
                <w:color w:val="000000"/>
                <w:sz w:val="18"/>
                <w:szCs w:val="18"/>
              </w:rPr>
            </w:pPr>
          </w:p>
        </w:tc>
        <w:tc>
          <w:tcPr>
            <w:tcW w:w="6068" w:type="dxa"/>
            <w:shd w:val="clear" w:color="auto" w:fill="E8E8E8"/>
            <w:vAlign w:val="center"/>
          </w:tcPr>
          <w:p w14:paraId="669AF05E" w14:textId="77777777" w:rsidR="004D7D29" w:rsidRPr="00EB3CC0" w:rsidRDefault="004D7D29">
            <w:pPr>
              <w:spacing w:before="40" w:after="40"/>
              <w:rPr>
                <w:rFonts w:eastAsia="Calibri"/>
                <w:color w:val="000000"/>
                <w:sz w:val="18"/>
                <w:szCs w:val="18"/>
              </w:rPr>
            </w:pPr>
            <w:r w:rsidRPr="00EB3CC0">
              <w:rPr>
                <w:color w:val="000000"/>
                <w:sz w:val="18"/>
                <w:szCs w:val="18"/>
              </w:rPr>
              <w:t>Études sur les interventions possibles fondées sur les savoirs autochtones et locaux qui examinent le rôle des pratiques culturelles des populations autochtones et des communautés locales et de l’innovation pour la mise en œuvre des interventions relatives aux éléments du nexus, leur sensibilité au contexte et la possibilité de changer d’échelle</w:t>
            </w:r>
          </w:p>
        </w:tc>
        <w:tc>
          <w:tcPr>
            <w:tcW w:w="1701" w:type="dxa"/>
            <w:shd w:val="clear" w:color="auto" w:fill="E8E8E8"/>
          </w:tcPr>
          <w:p w14:paraId="61042468" w14:textId="77777777" w:rsidR="004D7D29" w:rsidRPr="00EB3CC0" w:rsidRDefault="004D7D29">
            <w:pPr>
              <w:spacing w:before="40" w:after="40"/>
              <w:rPr>
                <w:rFonts w:eastAsia="Calibri"/>
                <w:color w:val="000000"/>
                <w:sz w:val="18"/>
                <w:szCs w:val="18"/>
              </w:rPr>
            </w:pPr>
            <w:r w:rsidRPr="00EB3CC0">
              <w:rPr>
                <w:color w:val="000000"/>
                <w:sz w:val="18"/>
                <w:szCs w:val="18"/>
              </w:rPr>
              <w:t>{5.1.5, 5.3.5}</w:t>
            </w:r>
          </w:p>
        </w:tc>
      </w:tr>
      <w:tr w:rsidR="004D7D29" w:rsidRPr="00EB3CC0" w14:paraId="6032C9DB" w14:textId="77777777">
        <w:trPr>
          <w:trHeight w:val="765"/>
        </w:trPr>
        <w:tc>
          <w:tcPr>
            <w:tcW w:w="1440" w:type="dxa"/>
            <w:vMerge w:val="restart"/>
            <w:shd w:val="clear" w:color="auto" w:fill="F8F8F8"/>
            <w:vAlign w:val="center"/>
          </w:tcPr>
          <w:p w14:paraId="46ACDB11" w14:textId="77777777" w:rsidR="004D7D29" w:rsidRPr="00EB3CC0" w:rsidRDefault="004D7D29">
            <w:pPr>
              <w:spacing w:before="40" w:after="40"/>
              <w:jc w:val="center"/>
              <w:rPr>
                <w:rFonts w:eastAsia="Calibri"/>
                <w:color w:val="000000"/>
                <w:sz w:val="18"/>
                <w:szCs w:val="18"/>
              </w:rPr>
            </w:pPr>
            <w:r w:rsidRPr="00EB3CC0">
              <w:rPr>
                <w:color w:val="000000"/>
                <w:sz w:val="18"/>
                <w:szCs w:val="18"/>
              </w:rPr>
              <w:t>Interventions possibles relatives aux éléments du nexus</w:t>
            </w:r>
          </w:p>
        </w:tc>
        <w:tc>
          <w:tcPr>
            <w:tcW w:w="6068" w:type="dxa"/>
            <w:shd w:val="clear" w:color="auto" w:fill="F8F8F8"/>
            <w:vAlign w:val="center"/>
          </w:tcPr>
          <w:p w14:paraId="705CFF81" w14:textId="0FF5CFD6" w:rsidR="004D7D29" w:rsidRPr="00EB3CC0" w:rsidRDefault="004D7D29">
            <w:pPr>
              <w:spacing w:before="40" w:after="40"/>
              <w:rPr>
                <w:rFonts w:eastAsia="Calibri"/>
                <w:color w:val="000000"/>
                <w:sz w:val="18"/>
                <w:szCs w:val="18"/>
              </w:rPr>
            </w:pPr>
            <w:r w:rsidRPr="00EB3CC0">
              <w:rPr>
                <w:color w:val="000000"/>
                <w:sz w:val="18"/>
                <w:szCs w:val="18"/>
              </w:rPr>
              <w:t xml:space="preserve">Évaluation empirique (comparaison avant/après) de l’impact des interventions possibles sur les différents éléments du nexus permettant de mieux comprendre les synergies et les </w:t>
            </w:r>
            <w:r w:rsidR="00836FB7" w:rsidRPr="00EB3CC0">
              <w:rPr>
                <w:color w:val="000000"/>
                <w:sz w:val="18"/>
                <w:szCs w:val="18"/>
              </w:rPr>
              <w:t>compromis</w:t>
            </w:r>
            <w:r w:rsidRPr="00EB3CC0">
              <w:rPr>
                <w:color w:val="000000"/>
                <w:sz w:val="18"/>
                <w:szCs w:val="18"/>
              </w:rPr>
              <w:t xml:space="preserve"> et la manière dont ils sont influencés par le processus de mise en œuvre, en tenant compte des échelles et des contextes</w:t>
            </w:r>
          </w:p>
        </w:tc>
        <w:tc>
          <w:tcPr>
            <w:tcW w:w="1701" w:type="dxa"/>
            <w:shd w:val="clear" w:color="auto" w:fill="F8F8F8"/>
          </w:tcPr>
          <w:p w14:paraId="3AC2DA05" w14:textId="77777777" w:rsidR="004D7D29" w:rsidRPr="00EB3CC0" w:rsidRDefault="004D7D29">
            <w:pPr>
              <w:spacing w:before="40" w:after="40"/>
              <w:rPr>
                <w:rFonts w:eastAsia="Calibri"/>
                <w:color w:val="000000"/>
                <w:sz w:val="18"/>
                <w:szCs w:val="18"/>
              </w:rPr>
            </w:pPr>
            <w:r w:rsidRPr="00EB3CC0">
              <w:rPr>
                <w:color w:val="000000"/>
                <w:sz w:val="18"/>
                <w:szCs w:val="18"/>
              </w:rPr>
              <w:t>{3.7.5, 5.1.5, 5.2.5, 5.3.5, 5.4.5}</w:t>
            </w:r>
          </w:p>
        </w:tc>
      </w:tr>
      <w:tr w:rsidR="004D7D29" w:rsidRPr="00EB3CC0" w14:paraId="03A8FA01" w14:textId="77777777">
        <w:trPr>
          <w:trHeight w:val="510"/>
        </w:trPr>
        <w:tc>
          <w:tcPr>
            <w:tcW w:w="1440" w:type="dxa"/>
            <w:vMerge/>
            <w:shd w:val="clear" w:color="auto" w:fill="F8F8F8"/>
            <w:vAlign w:val="center"/>
          </w:tcPr>
          <w:p w14:paraId="1776C0CF" w14:textId="77777777" w:rsidR="004D7D29" w:rsidRPr="00EB3CC0" w:rsidRDefault="004D7D29">
            <w:pPr>
              <w:widowControl w:val="0"/>
              <w:pBdr>
                <w:top w:val="nil"/>
                <w:left w:val="nil"/>
                <w:bottom w:val="nil"/>
                <w:right w:val="nil"/>
                <w:between w:val="nil"/>
              </w:pBdr>
              <w:spacing w:line="276" w:lineRule="auto"/>
              <w:rPr>
                <w:rFonts w:eastAsia="Calibri"/>
                <w:color w:val="000000"/>
                <w:sz w:val="18"/>
                <w:szCs w:val="18"/>
              </w:rPr>
            </w:pPr>
          </w:p>
        </w:tc>
        <w:tc>
          <w:tcPr>
            <w:tcW w:w="6068" w:type="dxa"/>
            <w:shd w:val="clear" w:color="auto" w:fill="F8F8F8"/>
            <w:vAlign w:val="center"/>
          </w:tcPr>
          <w:p w14:paraId="41CF8E68" w14:textId="77777777" w:rsidR="004D7D29" w:rsidRPr="00EB3CC0" w:rsidRDefault="004D7D29">
            <w:pPr>
              <w:spacing w:before="40" w:after="40"/>
              <w:rPr>
                <w:rFonts w:eastAsia="Calibri"/>
                <w:color w:val="000000"/>
                <w:sz w:val="18"/>
                <w:szCs w:val="18"/>
              </w:rPr>
            </w:pPr>
            <w:r w:rsidRPr="00EB3CC0">
              <w:rPr>
                <w:color w:val="000000"/>
                <w:sz w:val="18"/>
                <w:szCs w:val="18"/>
              </w:rPr>
              <w:t>Données relatives à des exemples réussis de reproduction des interventions et données étayant l’impossibilité du changement d’échelle en raison de la sensibilité au contexte des interventions</w:t>
            </w:r>
          </w:p>
        </w:tc>
        <w:tc>
          <w:tcPr>
            <w:tcW w:w="1701" w:type="dxa"/>
            <w:shd w:val="clear" w:color="auto" w:fill="F8F8F8"/>
          </w:tcPr>
          <w:p w14:paraId="5296F104" w14:textId="77777777" w:rsidR="004D7D29" w:rsidRPr="00EB3CC0" w:rsidRDefault="004D7D29">
            <w:pPr>
              <w:spacing w:before="40" w:after="40"/>
              <w:rPr>
                <w:rFonts w:eastAsia="Calibri"/>
                <w:color w:val="000000"/>
                <w:sz w:val="18"/>
                <w:szCs w:val="18"/>
              </w:rPr>
            </w:pPr>
            <w:r w:rsidRPr="00EB3CC0">
              <w:rPr>
                <w:color w:val="000000"/>
                <w:sz w:val="18"/>
                <w:szCs w:val="18"/>
              </w:rPr>
              <w:t>{5.2.5}</w:t>
            </w:r>
          </w:p>
        </w:tc>
      </w:tr>
      <w:tr w:rsidR="004D7D29" w:rsidRPr="00EB3CC0" w14:paraId="26850DEF" w14:textId="77777777">
        <w:trPr>
          <w:trHeight w:val="510"/>
        </w:trPr>
        <w:tc>
          <w:tcPr>
            <w:tcW w:w="1440" w:type="dxa"/>
            <w:vMerge/>
            <w:shd w:val="clear" w:color="auto" w:fill="F8F8F8"/>
            <w:vAlign w:val="center"/>
          </w:tcPr>
          <w:p w14:paraId="048B99C9" w14:textId="77777777" w:rsidR="004D7D29" w:rsidRPr="00EB3CC0" w:rsidRDefault="004D7D29">
            <w:pPr>
              <w:widowControl w:val="0"/>
              <w:pBdr>
                <w:top w:val="nil"/>
                <w:left w:val="nil"/>
                <w:bottom w:val="nil"/>
                <w:right w:val="nil"/>
                <w:between w:val="nil"/>
              </w:pBdr>
              <w:spacing w:line="276" w:lineRule="auto"/>
              <w:rPr>
                <w:rFonts w:eastAsia="Calibri"/>
                <w:color w:val="000000"/>
                <w:sz w:val="18"/>
                <w:szCs w:val="18"/>
              </w:rPr>
            </w:pPr>
          </w:p>
        </w:tc>
        <w:tc>
          <w:tcPr>
            <w:tcW w:w="6068" w:type="dxa"/>
            <w:shd w:val="clear" w:color="auto" w:fill="F8F8F8"/>
            <w:vAlign w:val="center"/>
          </w:tcPr>
          <w:p w14:paraId="7A9767F1" w14:textId="77777777" w:rsidR="004D7D29" w:rsidRPr="00EB3CC0" w:rsidRDefault="004D7D29">
            <w:pPr>
              <w:spacing w:before="40" w:after="40"/>
              <w:rPr>
                <w:rFonts w:eastAsia="Calibri"/>
                <w:color w:val="000000"/>
                <w:sz w:val="18"/>
                <w:szCs w:val="18"/>
              </w:rPr>
            </w:pPr>
            <w:r w:rsidRPr="00EB3CC0">
              <w:rPr>
                <w:color w:val="000000"/>
                <w:sz w:val="18"/>
                <w:szCs w:val="18"/>
              </w:rPr>
              <w:t>Données sur la conception des regroupements d’interventions possibles (mise en œuvre simultanée ou séquentielle) et les résultats cumulés obtenus aux échelles locale, nationale, régionale et mondiale</w:t>
            </w:r>
          </w:p>
        </w:tc>
        <w:tc>
          <w:tcPr>
            <w:tcW w:w="1701" w:type="dxa"/>
            <w:shd w:val="clear" w:color="auto" w:fill="F8F8F8"/>
          </w:tcPr>
          <w:p w14:paraId="1D7B8409" w14:textId="77777777" w:rsidR="004D7D29" w:rsidRPr="00EB3CC0" w:rsidRDefault="004D7D29">
            <w:pPr>
              <w:spacing w:before="40" w:after="40"/>
              <w:rPr>
                <w:rFonts w:eastAsia="Calibri"/>
                <w:color w:val="000000"/>
                <w:sz w:val="18"/>
                <w:szCs w:val="18"/>
              </w:rPr>
            </w:pPr>
            <w:r w:rsidRPr="00EB3CC0">
              <w:rPr>
                <w:color w:val="000000"/>
                <w:sz w:val="18"/>
                <w:szCs w:val="18"/>
              </w:rPr>
              <w:t>{3.7.5, 5.1.5}</w:t>
            </w:r>
          </w:p>
        </w:tc>
      </w:tr>
      <w:tr w:rsidR="004D7D29" w:rsidRPr="00EB3CC0" w14:paraId="042AD494" w14:textId="77777777">
        <w:trPr>
          <w:trHeight w:val="255"/>
        </w:trPr>
        <w:tc>
          <w:tcPr>
            <w:tcW w:w="1440" w:type="dxa"/>
            <w:vMerge/>
            <w:shd w:val="clear" w:color="auto" w:fill="F8F8F8"/>
            <w:vAlign w:val="center"/>
          </w:tcPr>
          <w:p w14:paraId="59745A4C" w14:textId="77777777" w:rsidR="004D7D29" w:rsidRPr="00EB3CC0" w:rsidRDefault="004D7D29">
            <w:pPr>
              <w:widowControl w:val="0"/>
              <w:pBdr>
                <w:top w:val="nil"/>
                <w:left w:val="nil"/>
                <w:bottom w:val="nil"/>
                <w:right w:val="nil"/>
                <w:between w:val="nil"/>
              </w:pBdr>
              <w:spacing w:line="276" w:lineRule="auto"/>
              <w:rPr>
                <w:rFonts w:eastAsia="Calibri"/>
                <w:color w:val="000000"/>
                <w:sz w:val="18"/>
                <w:szCs w:val="18"/>
              </w:rPr>
            </w:pPr>
          </w:p>
        </w:tc>
        <w:tc>
          <w:tcPr>
            <w:tcW w:w="6068" w:type="dxa"/>
            <w:shd w:val="clear" w:color="auto" w:fill="F8F8F8"/>
            <w:vAlign w:val="center"/>
          </w:tcPr>
          <w:p w14:paraId="5FB8F298" w14:textId="77777777" w:rsidR="004D7D29" w:rsidRPr="00EB3CC0" w:rsidRDefault="004D7D29">
            <w:pPr>
              <w:spacing w:before="40" w:after="40"/>
              <w:rPr>
                <w:rFonts w:eastAsia="Calibri"/>
                <w:color w:val="000000"/>
                <w:sz w:val="18"/>
                <w:szCs w:val="18"/>
              </w:rPr>
            </w:pPr>
            <w:r w:rsidRPr="00EB3CC0">
              <w:rPr>
                <w:color w:val="000000"/>
                <w:sz w:val="18"/>
                <w:szCs w:val="18"/>
              </w:rPr>
              <w:t xml:space="preserve">Études sur la manière dont le potentiel de transformation des interventions relatives aux éléments du nexus peut être exploité </w:t>
            </w:r>
          </w:p>
        </w:tc>
        <w:tc>
          <w:tcPr>
            <w:tcW w:w="1701" w:type="dxa"/>
            <w:shd w:val="clear" w:color="auto" w:fill="F8F8F8"/>
          </w:tcPr>
          <w:p w14:paraId="553F9B04" w14:textId="77777777" w:rsidR="004D7D29" w:rsidRPr="00EB3CC0" w:rsidRDefault="004D7D29">
            <w:pPr>
              <w:spacing w:before="40" w:after="40"/>
              <w:rPr>
                <w:rFonts w:eastAsia="Calibri"/>
                <w:color w:val="000000"/>
                <w:sz w:val="18"/>
                <w:szCs w:val="18"/>
              </w:rPr>
            </w:pPr>
            <w:r w:rsidRPr="00EB3CC0">
              <w:rPr>
                <w:color w:val="000000"/>
                <w:sz w:val="18"/>
                <w:szCs w:val="18"/>
              </w:rPr>
              <w:t>{5.4.6}</w:t>
            </w:r>
          </w:p>
        </w:tc>
      </w:tr>
      <w:tr w:rsidR="004D7D29" w:rsidRPr="00EB3CC0" w14:paraId="039940D7" w14:textId="77777777">
        <w:trPr>
          <w:trHeight w:val="510"/>
        </w:trPr>
        <w:tc>
          <w:tcPr>
            <w:tcW w:w="1440" w:type="dxa"/>
            <w:vMerge w:val="restart"/>
            <w:shd w:val="clear" w:color="auto" w:fill="E8E8E8"/>
            <w:vAlign w:val="center"/>
          </w:tcPr>
          <w:p w14:paraId="7A29E95C" w14:textId="77777777" w:rsidR="004D7D29" w:rsidRPr="00EB3CC0" w:rsidRDefault="004D7D29">
            <w:pPr>
              <w:spacing w:before="40" w:after="40"/>
              <w:jc w:val="center"/>
              <w:rPr>
                <w:rFonts w:eastAsia="Calibri"/>
                <w:color w:val="000000"/>
                <w:sz w:val="18"/>
                <w:szCs w:val="18"/>
              </w:rPr>
            </w:pPr>
            <w:r w:rsidRPr="00EB3CC0">
              <w:rPr>
                <w:color w:val="000000"/>
                <w:sz w:val="18"/>
                <w:szCs w:val="18"/>
              </w:rPr>
              <w:t>Gouvernance du nexus</w:t>
            </w:r>
          </w:p>
        </w:tc>
        <w:tc>
          <w:tcPr>
            <w:tcW w:w="6068" w:type="dxa"/>
            <w:shd w:val="clear" w:color="auto" w:fill="E8E8E8"/>
            <w:vAlign w:val="center"/>
          </w:tcPr>
          <w:p w14:paraId="34EA6615" w14:textId="77777777" w:rsidR="004D7D29" w:rsidRPr="00EB3CC0" w:rsidRDefault="004D7D29">
            <w:pPr>
              <w:spacing w:before="40" w:after="40"/>
              <w:rPr>
                <w:rFonts w:eastAsia="Calibri"/>
                <w:color w:val="000000"/>
                <w:sz w:val="18"/>
                <w:szCs w:val="18"/>
              </w:rPr>
            </w:pPr>
            <w:r w:rsidRPr="00EB3CC0">
              <w:rPr>
                <w:color w:val="000000"/>
                <w:sz w:val="18"/>
                <w:szCs w:val="18"/>
              </w:rPr>
              <w:t>Études portant sur des approches différentes et innovantes de la gouvernance du nexus, permettant en particulier de mieux comprendre ce qu’est une bonne gouvernance du nexus, pour qui, et dans quelles conditions</w:t>
            </w:r>
          </w:p>
        </w:tc>
        <w:tc>
          <w:tcPr>
            <w:tcW w:w="1701" w:type="dxa"/>
            <w:shd w:val="clear" w:color="auto" w:fill="E8E8E8"/>
          </w:tcPr>
          <w:p w14:paraId="1F5B109E" w14:textId="77777777" w:rsidR="004D7D29" w:rsidRPr="00EB3CC0" w:rsidRDefault="004D7D29">
            <w:pPr>
              <w:spacing w:before="40" w:after="40"/>
              <w:rPr>
                <w:rFonts w:eastAsia="Calibri"/>
                <w:color w:val="000000"/>
                <w:sz w:val="18"/>
                <w:szCs w:val="18"/>
              </w:rPr>
            </w:pPr>
            <w:r w:rsidRPr="00EB3CC0">
              <w:rPr>
                <w:color w:val="000000"/>
                <w:sz w:val="18"/>
                <w:szCs w:val="18"/>
              </w:rPr>
              <w:t>{4.6, 5.2.5}</w:t>
            </w:r>
          </w:p>
        </w:tc>
      </w:tr>
      <w:tr w:rsidR="004D7D29" w:rsidRPr="00EB3CC0" w14:paraId="42E2872B" w14:textId="77777777">
        <w:trPr>
          <w:trHeight w:val="510"/>
        </w:trPr>
        <w:tc>
          <w:tcPr>
            <w:tcW w:w="1440" w:type="dxa"/>
            <w:vMerge/>
            <w:shd w:val="clear" w:color="auto" w:fill="E8E8E8"/>
            <w:vAlign w:val="center"/>
          </w:tcPr>
          <w:p w14:paraId="29591781" w14:textId="77777777" w:rsidR="004D7D29" w:rsidRPr="00EB3CC0" w:rsidRDefault="004D7D29">
            <w:pPr>
              <w:widowControl w:val="0"/>
              <w:pBdr>
                <w:top w:val="nil"/>
                <w:left w:val="nil"/>
                <w:bottom w:val="nil"/>
                <w:right w:val="nil"/>
                <w:between w:val="nil"/>
              </w:pBdr>
              <w:spacing w:line="276" w:lineRule="auto"/>
              <w:rPr>
                <w:rFonts w:eastAsia="Calibri"/>
                <w:color w:val="000000"/>
                <w:sz w:val="18"/>
                <w:szCs w:val="18"/>
              </w:rPr>
            </w:pPr>
          </w:p>
        </w:tc>
        <w:tc>
          <w:tcPr>
            <w:tcW w:w="6068" w:type="dxa"/>
            <w:shd w:val="clear" w:color="auto" w:fill="E8E8E8"/>
            <w:vAlign w:val="center"/>
          </w:tcPr>
          <w:p w14:paraId="59E76775" w14:textId="233E0169" w:rsidR="004D7D29" w:rsidRPr="00EB3CC0" w:rsidRDefault="004D7D29">
            <w:pPr>
              <w:spacing w:before="40" w:after="40"/>
              <w:rPr>
                <w:rFonts w:eastAsia="Calibri"/>
                <w:color w:val="000000"/>
                <w:sz w:val="18"/>
                <w:szCs w:val="18"/>
              </w:rPr>
            </w:pPr>
            <w:r w:rsidRPr="00EB3CC0">
              <w:rPr>
                <w:color w:val="000000"/>
                <w:sz w:val="18"/>
                <w:szCs w:val="18"/>
              </w:rPr>
              <w:t>Études sur la manière dont la gouvernance et les politiques peuvent renforcer la collaboration et la cohérence entre les acteurs concernés par différents éléments du nexus et intervenant à différentes échelles ainsi que leur participation, en tenant compte des réseaux de parties prenantes de l’ensemble du nexus, des dynamiques de pouvoir et de leurs effets en matière de réduction des inefficacités et de promotion de l’inclusion</w:t>
            </w:r>
          </w:p>
        </w:tc>
        <w:tc>
          <w:tcPr>
            <w:tcW w:w="1701" w:type="dxa"/>
            <w:shd w:val="clear" w:color="auto" w:fill="E8E8E8"/>
          </w:tcPr>
          <w:p w14:paraId="1D78EB2B" w14:textId="77777777" w:rsidR="004D7D29" w:rsidRPr="00EB3CC0" w:rsidRDefault="004D7D29">
            <w:pPr>
              <w:spacing w:before="40" w:after="40"/>
              <w:rPr>
                <w:rFonts w:eastAsia="Calibri"/>
                <w:color w:val="000000"/>
                <w:sz w:val="18"/>
                <w:szCs w:val="18"/>
              </w:rPr>
            </w:pPr>
            <w:r w:rsidRPr="00EB3CC0">
              <w:rPr>
                <w:color w:val="000000"/>
                <w:sz w:val="18"/>
                <w:szCs w:val="18"/>
              </w:rPr>
              <w:t>{4.6, 5.1.5, 5.2.5, 5.3.5, 5.4.5, 5.5.5}</w:t>
            </w:r>
          </w:p>
        </w:tc>
      </w:tr>
      <w:tr w:rsidR="004D7D29" w:rsidRPr="00EB3CC0" w14:paraId="55CAB43C" w14:textId="77777777">
        <w:trPr>
          <w:trHeight w:val="765"/>
        </w:trPr>
        <w:tc>
          <w:tcPr>
            <w:tcW w:w="1440" w:type="dxa"/>
            <w:vMerge/>
            <w:shd w:val="clear" w:color="auto" w:fill="E8E8E8"/>
            <w:vAlign w:val="center"/>
          </w:tcPr>
          <w:p w14:paraId="07685F75" w14:textId="77777777" w:rsidR="004D7D29" w:rsidRPr="00EB3CC0" w:rsidRDefault="004D7D29">
            <w:pPr>
              <w:widowControl w:val="0"/>
              <w:pBdr>
                <w:top w:val="nil"/>
                <w:left w:val="nil"/>
                <w:bottom w:val="nil"/>
                <w:right w:val="nil"/>
                <w:between w:val="nil"/>
              </w:pBdr>
              <w:spacing w:line="276" w:lineRule="auto"/>
              <w:rPr>
                <w:rFonts w:eastAsia="Calibri"/>
                <w:color w:val="000000"/>
                <w:sz w:val="18"/>
                <w:szCs w:val="18"/>
              </w:rPr>
            </w:pPr>
          </w:p>
        </w:tc>
        <w:tc>
          <w:tcPr>
            <w:tcW w:w="6068" w:type="dxa"/>
            <w:shd w:val="clear" w:color="auto" w:fill="E8E8E8"/>
            <w:vAlign w:val="center"/>
          </w:tcPr>
          <w:p w14:paraId="4A22AF05" w14:textId="0C3DA651" w:rsidR="004D7D29" w:rsidRPr="00EB3CC0" w:rsidRDefault="004D7D29">
            <w:pPr>
              <w:spacing w:before="40" w:after="40"/>
              <w:rPr>
                <w:rFonts w:eastAsia="Calibri"/>
                <w:color w:val="000000"/>
                <w:sz w:val="18"/>
                <w:szCs w:val="18"/>
              </w:rPr>
            </w:pPr>
            <w:r w:rsidRPr="00EB3CC0">
              <w:rPr>
                <w:color w:val="000000"/>
                <w:sz w:val="18"/>
                <w:szCs w:val="18"/>
              </w:rPr>
              <w:t xml:space="preserve">Études sur les liens entre les </w:t>
            </w:r>
            <w:r w:rsidR="000145AD" w:rsidRPr="00EB3CC0">
              <w:rPr>
                <w:color w:val="000000"/>
                <w:sz w:val="18"/>
                <w:szCs w:val="18"/>
              </w:rPr>
              <w:t xml:space="preserve">approches </w:t>
            </w:r>
            <w:r w:rsidR="00A34637" w:rsidRPr="00EB3CC0">
              <w:rPr>
                <w:color w:val="000000"/>
                <w:sz w:val="18"/>
                <w:szCs w:val="18"/>
              </w:rPr>
              <w:t>tenant compte du nexus</w:t>
            </w:r>
            <w:r w:rsidRPr="00EB3CC0">
              <w:rPr>
                <w:color w:val="000000"/>
                <w:sz w:val="18"/>
                <w:szCs w:val="18"/>
              </w:rPr>
              <w:t xml:space="preserve"> et les accords multilatéraux tels que le Programme de développement durable à l’horizon 2030, le</w:t>
            </w:r>
            <w:r w:rsidR="00F1013E" w:rsidRPr="00EB3CC0">
              <w:rPr>
                <w:color w:val="000000"/>
                <w:sz w:val="18"/>
                <w:szCs w:val="18"/>
              </w:rPr>
              <w:t> </w:t>
            </w:r>
            <w:r w:rsidRPr="00EB3CC0">
              <w:rPr>
                <w:color w:val="000000"/>
                <w:sz w:val="18"/>
                <w:szCs w:val="18"/>
              </w:rPr>
              <w:t>Cadre mondial de la biodiversité de Kunming-Montréal et l’Accord de Paris, y</w:t>
            </w:r>
            <w:r w:rsidR="00F1013E" w:rsidRPr="00EB3CC0">
              <w:rPr>
                <w:color w:val="000000"/>
                <w:sz w:val="18"/>
                <w:szCs w:val="18"/>
              </w:rPr>
              <w:t> </w:t>
            </w:r>
            <w:r w:rsidRPr="00EB3CC0">
              <w:rPr>
                <w:color w:val="000000"/>
                <w:sz w:val="18"/>
                <w:szCs w:val="18"/>
              </w:rPr>
              <w:t>compris les conséquences pour les éléments du nexus (biodiversité, eau, alimentation, santé et climat) et leurs interactions</w:t>
            </w:r>
          </w:p>
        </w:tc>
        <w:tc>
          <w:tcPr>
            <w:tcW w:w="1701" w:type="dxa"/>
            <w:shd w:val="clear" w:color="auto" w:fill="E8E8E8"/>
          </w:tcPr>
          <w:p w14:paraId="2FA13067" w14:textId="77777777" w:rsidR="004D7D29" w:rsidRPr="00EB3CC0" w:rsidRDefault="004D7D29">
            <w:pPr>
              <w:spacing w:before="40" w:after="40"/>
              <w:rPr>
                <w:rFonts w:eastAsia="Calibri"/>
                <w:sz w:val="18"/>
                <w:szCs w:val="18"/>
              </w:rPr>
            </w:pPr>
            <w:r w:rsidRPr="00EB3CC0">
              <w:rPr>
                <w:color w:val="000000"/>
                <w:sz w:val="18"/>
                <w:szCs w:val="18"/>
              </w:rPr>
              <w:t>{5.1.6, 5.2.6, 5.3.6, 5.4.6, 5.5.6}</w:t>
            </w:r>
          </w:p>
        </w:tc>
      </w:tr>
      <w:tr w:rsidR="004D7D29" w:rsidRPr="00EB3CC0" w14:paraId="7886BDDB" w14:textId="77777777">
        <w:trPr>
          <w:trHeight w:val="510"/>
        </w:trPr>
        <w:tc>
          <w:tcPr>
            <w:tcW w:w="1440" w:type="dxa"/>
            <w:vMerge w:val="restart"/>
            <w:shd w:val="clear" w:color="auto" w:fill="F8F8F8"/>
            <w:vAlign w:val="center"/>
          </w:tcPr>
          <w:p w14:paraId="5C715350" w14:textId="77777777" w:rsidR="004D7D29" w:rsidRPr="00EB3CC0" w:rsidRDefault="004D7D29">
            <w:pPr>
              <w:spacing w:before="40" w:after="40"/>
              <w:jc w:val="center"/>
              <w:rPr>
                <w:rFonts w:eastAsia="Calibri"/>
                <w:color w:val="000000"/>
                <w:sz w:val="18"/>
                <w:szCs w:val="18"/>
              </w:rPr>
            </w:pPr>
            <w:r w:rsidRPr="00EB3CC0">
              <w:rPr>
                <w:color w:val="000000"/>
                <w:sz w:val="18"/>
                <w:szCs w:val="18"/>
              </w:rPr>
              <w:t>Financement favorable au nexus</w:t>
            </w:r>
          </w:p>
        </w:tc>
        <w:tc>
          <w:tcPr>
            <w:tcW w:w="6068" w:type="dxa"/>
            <w:shd w:val="clear" w:color="auto" w:fill="F8F8F8"/>
            <w:vAlign w:val="center"/>
          </w:tcPr>
          <w:p w14:paraId="02960506" w14:textId="1482D1BD" w:rsidR="004D7D29" w:rsidRPr="00EB3CC0" w:rsidRDefault="004D7D29">
            <w:pPr>
              <w:spacing w:before="40" w:after="40"/>
              <w:rPr>
                <w:rFonts w:eastAsia="Calibri"/>
                <w:color w:val="000000"/>
                <w:sz w:val="18"/>
                <w:szCs w:val="18"/>
              </w:rPr>
            </w:pPr>
            <w:r w:rsidRPr="00EB3CC0">
              <w:rPr>
                <w:color w:val="000000"/>
                <w:sz w:val="18"/>
                <w:szCs w:val="18"/>
              </w:rPr>
              <w:t>Évaluation et compréhension empiriques de l’ampleur et de la répartition des flux financiers qui ont un impact sur les éléments du nexus et leurs interactions, y</w:t>
            </w:r>
            <w:r w:rsidR="00EC4212" w:rsidRPr="00EB3CC0">
              <w:rPr>
                <w:color w:val="000000"/>
                <w:sz w:val="18"/>
                <w:szCs w:val="18"/>
              </w:rPr>
              <w:t> </w:t>
            </w:r>
            <w:r w:rsidRPr="00EB3CC0">
              <w:rPr>
                <w:color w:val="000000"/>
                <w:sz w:val="18"/>
                <w:szCs w:val="18"/>
              </w:rPr>
              <w:t>compris les subventions potentiellement préjudiciables aux éléments du nexus ou susceptibles d’entraîner des compromis entre les différentes interventions</w:t>
            </w:r>
          </w:p>
        </w:tc>
        <w:tc>
          <w:tcPr>
            <w:tcW w:w="1701" w:type="dxa"/>
            <w:shd w:val="clear" w:color="auto" w:fill="F8F8F8"/>
          </w:tcPr>
          <w:p w14:paraId="504B6C4E" w14:textId="77777777" w:rsidR="004D7D29" w:rsidRPr="00EB3CC0" w:rsidRDefault="004D7D29">
            <w:pPr>
              <w:spacing w:before="40" w:after="40"/>
              <w:rPr>
                <w:rFonts w:eastAsia="Calibri"/>
                <w:color w:val="000000"/>
                <w:sz w:val="18"/>
                <w:szCs w:val="18"/>
              </w:rPr>
            </w:pPr>
            <w:r w:rsidRPr="00EB3CC0">
              <w:rPr>
                <w:color w:val="000000"/>
                <w:sz w:val="18"/>
                <w:szCs w:val="18"/>
              </w:rPr>
              <w:t>{5.4.6, 6.2.2, 6.2.4}</w:t>
            </w:r>
          </w:p>
        </w:tc>
      </w:tr>
      <w:tr w:rsidR="004D7D29" w:rsidRPr="00EB3CC0" w14:paraId="458BD482" w14:textId="77777777">
        <w:trPr>
          <w:trHeight w:val="558"/>
        </w:trPr>
        <w:tc>
          <w:tcPr>
            <w:tcW w:w="1440" w:type="dxa"/>
            <w:vMerge/>
            <w:shd w:val="clear" w:color="auto" w:fill="F8F8F8"/>
            <w:vAlign w:val="center"/>
          </w:tcPr>
          <w:p w14:paraId="642E8360" w14:textId="77777777" w:rsidR="004D7D29" w:rsidRPr="00EB3CC0" w:rsidRDefault="004D7D29">
            <w:pPr>
              <w:widowControl w:val="0"/>
              <w:pBdr>
                <w:top w:val="nil"/>
                <w:left w:val="nil"/>
                <w:bottom w:val="nil"/>
                <w:right w:val="nil"/>
                <w:between w:val="nil"/>
              </w:pBdr>
              <w:spacing w:line="276" w:lineRule="auto"/>
              <w:rPr>
                <w:rFonts w:eastAsia="Calibri"/>
                <w:color w:val="000000"/>
                <w:sz w:val="18"/>
                <w:szCs w:val="18"/>
              </w:rPr>
            </w:pPr>
          </w:p>
        </w:tc>
        <w:tc>
          <w:tcPr>
            <w:tcW w:w="6068" w:type="dxa"/>
            <w:shd w:val="clear" w:color="auto" w:fill="F8F8F8"/>
            <w:vAlign w:val="center"/>
          </w:tcPr>
          <w:p w14:paraId="6772EDC9" w14:textId="77777777" w:rsidR="004D7D29" w:rsidRPr="00EB3CC0" w:rsidRDefault="004D7D29">
            <w:pPr>
              <w:spacing w:before="40" w:after="40"/>
              <w:rPr>
                <w:rFonts w:eastAsia="Calibri"/>
                <w:color w:val="000000"/>
                <w:sz w:val="18"/>
                <w:szCs w:val="18"/>
              </w:rPr>
            </w:pPr>
            <w:r w:rsidRPr="00EB3CC0">
              <w:rPr>
                <w:color w:val="000000"/>
                <w:sz w:val="18"/>
                <w:szCs w:val="18"/>
              </w:rPr>
              <w:t>Études de la répartition spatiale des éléments moteurs des investissements durables ou des désinvestissements et de leurs impacts sur la biodiversité et les autres éléments du nexus, y compris leur capacité de réduire les inefficacités en matière de gestion des ressources et de résultats</w:t>
            </w:r>
          </w:p>
        </w:tc>
        <w:tc>
          <w:tcPr>
            <w:tcW w:w="1701" w:type="dxa"/>
            <w:shd w:val="clear" w:color="auto" w:fill="F8F8F8"/>
          </w:tcPr>
          <w:p w14:paraId="3F193826" w14:textId="77777777" w:rsidR="004D7D29" w:rsidRPr="00EB3CC0" w:rsidRDefault="004D7D29">
            <w:pPr>
              <w:spacing w:before="40" w:after="40"/>
              <w:rPr>
                <w:rFonts w:eastAsia="Calibri"/>
                <w:sz w:val="18"/>
                <w:szCs w:val="18"/>
              </w:rPr>
            </w:pPr>
            <w:r w:rsidRPr="00EB3CC0">
              <w:rPr>
                <w:color w:val="000000"/>
                <w:sz w:val="18"/>
                <w:szCs w:val="18"/>
              </w:rPr>
              <w:t>{6.2.4}</w:t>
            </w:r>
          </w:p>
        </w:tc>
      </w:tr>
      <w:tr w:rsidR="004D7D29" w:rsidRPr="00EB3CC0" w14:paraId="34569ADE" w14:textId="77777777">
        <w:trPr>
          <w:trHeight w:val="510"/>
        </w:trPr>
        <w:tc>
          <w:tcPr>
            <w:tcW w:w="1440" w:type="dxa"/>
            <w:vMerge/>
            <w:shd w:val="clear" w:color="auto" w:fill="F8F8F8"/>
            <w:vAlign w:val="center"/>
          </w:tcPr>
          <w:p w14:paraId="20645CBD" w14:textId="77777777" w:rsidR="004D7D29" w:rsidRPr="00EB3CC0" w:rsidRDefault="004D7D29">
            <w:pPr>
              <w:widowControl w:val="0"/>
              <w:pBdr>
                <w:top w:val="nil"/>
                <w:left w:val="nil"/>
                <w:bottom w:val="nil"/>
                <w:right w:val="nil"/>
                <w:between w:val="nil"/>
              </w:pBdr>
              <w:spacing w:line="276" w:lineRule="auto"/>
              <w:rPr>
                <w:rFonts w:eastAsia="Calibri"/>
                <w:sz w:val="18"/>
                <w:szCs w:val="18"/>
              </w:rPr>
            </w:pPr>
          </w:p>
        </w:tc>
        <w:tc>
          <w:tcPr>
            <w:tcW w:w="6068" w:type="dxa"/>
            <w:shd w:val="clear" w:color="auto" w:fill="F8F8F8"/>
            <w:vAlign w:val="center"/>
          </w:tcPr>
          <w:p w14:paraId="45468C83" w14:textId="7E335F22" w:rsidR="004D7D29" w:rsidRPr="00EB3CC0" w:rsidRDefault="004D7D29">
            <w:pPr>
              <w:spacing w:before="40" w:after="40"/>
              <w:rPr>
                <w:rFonts w:eastAsia="Calibri"/>
                <w:color w:val="000000"/>
                <w:sz w:val="18"/>
                <w:szCs w:val="18"/>
              </w:rPr>
            </w:pPr>
            <w:r w:rsidRPr="00EB3CC0">
              <w:rPr>
                <w:color w:val="000000"/>
                <w:sz w:val="18"/>
                <w:szCs w:val="18"/>
              </w:rPr>
              <w:t>Études sur la manière dont on peut intégrer les avantages pour les éléments du nexus dans les prises de décisions financières et les évaluations des actifs, y</w:t>
            </w:r>
            <w:r w:rsidR="00F76C10" w:rsidRPr="00EB3CC0">
              <w:rPr>
                <w:color w:val="000000"/>
                <w:sz w:val="18"/>
                <w:szCs w:val="18"/>
              </w:rPr>
              <w:t> </w:t>
            </w:r>
            <w:r w:rsidRPr="00EB3CC0">
              <w:rPr>
                <w:color w:val="000000"/>
                <w:sz w:val="18"/>
                <w:szCs w:val="18"/>
              </w:rPr>
              <w:t>compris la manière dont on peut faire changer d’échelle et amplifier les investissements et les financements publics-privés afin d’obtenir des résultats porteurs de synergies à l’échelle du nexus</w:t>
            </w:r>
          </w:p>
        </w:tc>
        <w:tc>
          <w:tcPr>
            <w:tcW w:w="1701" w:type="dxa"/>
            <w:shd w:val="clear" w:color="auto" w:fill="F8F8F8"/>
          </w:tcPr>
          <w:p w14:paraId="3E894CDD" w14:textId="77777777" w:rsidR="004D7D29" w:rsidRPr="00EB3CC0" w:rsidRDefault="004D7D29">
            <w:pPr>
              <w:spacing w:before="40" w:after="40"/>
              <w:rPr>
                <w:rFonts w:eastAsia="Calibri"/>
                <w:sz w:val="18"/>
                <w:szCs w:val="18"/>
              </w:rPr>
            </w:pPr>
            <w:r w:rsidRPr="00EB3CC0">
              <w:rPr>
                <w:color w:val="000000"/>
                <w:sz w:val="18"/>
                <w:szCs w:val="18"/>
              </w:rPr>
              <w:t>{6.2.6}</w:t>
            </w:r>
          </w:p>
        </w:tc>
      </w:tr>
      <w:tr w:rsidR="004D7D29" w:rsidRPr="00EB3CC0" w14:paraId="192AB3E8" w14:textId="77777777">
        <w:trPr>
          <w:trHeight w:val="510"/>
        </w:trPr>
        <w:tc>
          <w:tcPr>
            <w:tcW w:w="1440" w:type="dxa"/>
            <w:vMerge w:val="restart"/>
            <w:shd w:val="clear" w:color="auto" w:fill="E8E8E8"/>
            <w:vAlign w:val="center"/>
          </w:tcPr>
          <w:p w14:paraId="798015A8" w14:textId="77777777" w:rsidR="004D7D29" w:rsidRPr="00EB3CC0" w:rsidRDefault="004D7D29">
            <w:pPr>
              <w:spacing w:before="40" w:after="40"/>
              <w:jc w:val="center"/>
              <w:rPr>
                <w:rFonts w:eastAsia="Calibri"/>
                <w:color w:val="000000"/>
                <w:sz w:val="18"/>
                <w:szCs w:val="18"/>
              </w:rPr>
            </w:pPr>
            <w:r w:rsidRPr="00EB3CC0">
              <w:rPr>
                <w:color w:val="000000"/>
                <w:sz w:val="18"/>
                <w:szCs w:val="18"/>
              </w:rPr>
              <w:t>Lacunes en matière de capacités</w:t>
            </w:r>
          </w:p>
        </w:tc>
        <w:tc>
          <w:tcPr>
            <w:tcW w:w="6068" w:type="dxa"/>
            <w:shd w:val="clear" w:color="auto" w:fill="E8E8E8"/>
            <w:vAlign w:val="center"/>
          </w:tcPr>
          <w:p w14:paraId="41CBB429" w14:textId="2C33A664" w:rsidR="004D7D29" w:rsidRPr="00EB3CC0" w:rsidRDefault="004D7D29">
            <w:pPr>
              <w:spacing w:before="40" w:after="40"/>
              <w:rPr>
                <w:rFonts w:eastAsia="Calibri"/>
                <w:color w:val="000000"/>
                <w:sz w:val="18"/>
                <w:szCs w:val="18"/>
              </w:rPr>
            </w:pPr>
            <w:r w:rsidRPr="00EB3CC0">
              <w:rPr>
                <w:color w:val="000000"/>
                <w:sz w:val="18"/>
                <w:szCs w:val="18"/>
              </w:rPr>
              <w:t xml:space="preserve">Formation et renforcement des capacités </w:t>
            </w:r>
            <w:r w:rsidR="003E0C79" w:rsidRPr="00EB3CC0">
              <w:rPr>
                <w:color w:val="000000"/>
                <w:sz w:val="18"/>
                <w:szCs w:val="18"/>
              </w:rPr>
              <w:t xml:space="preserve">visant à </w:t>
            </w:r>
            <w:r w:rsidRPr="00EB3CC0">
              <w:rPr>
                <w:color w:val="000000"/>
                <w:sz w:val="18"/>
                <w:szCs w:val="18"/>
              </w:rPr>
              <w:t>comprendre et</w:t>
            </w:r>
            <w:r w:rsidR="003E0C79" w:rsidRPr="00EB3CC0">
              <w:rPr>
                <w:color w:val="000000"/>
                <w:sz w:val="18"/>
                <w:szCs w:val="18"/>
              </w:rPr>
              <w:t xml:space="preserve"> </w:t>
            </w:r>
            <w:r w:rsidRPr="00EB3CC0">
              <w:rPr>
                <w:color w:val="000000"/>
                <w:sz w:val="18"/>
                <w:szCs w:val="18"/>
              </w:rPr>
              <w:t xml:space="preserve">surmonter les difficultés rencontrées dans le cadre des </w:t>
            </w:r>
            <w:r w:rsidR="000145AD" w:rsidRPr="00EB3CC0">
              <w:rPr>
                <w:color w:val="000000"/>
                <w:sz w:val="18"/>
                <w:szCs w:val="18"/>
              </w:rPr>
              <w:t xml:space="preserve">approches </w:t>
            </w:r>
            <w:r w:rsidR="00A34637" w:rsidRPr="00EB3CC0">
              <w:rPr>
                <w:color w:val="000000"/>
                <w:sz w:val="18"/>
                <w:szCs w:val="18"/>
              </w:rPr>
              <w:t>tenant compte du nexus</w:t>
            </w:r>
            <w:r w:rsidRPr="00EB3CC0">
              <w:rPr>
                <w:color w:val="000000"/>
                <w:sz w:val="18"/>
                <w:szCs w:val="18"/>
              </w:rPr>
              <w:t xml:space="preserve"> (grande complexité, inadéquation des changements d’échelle, fragmentation de la gouvernance, multiplicité des valeurs, insuffisance des financements)</w:t>
            </w:r>
          </w:p>
        </w:tc>
        <w:tc>
          <w:tcPr>
            <w:tcW w:w="1701" w:type="dxa"/>
            <w:shd w:val="clear" w:color="auto" w:fill="E8E8E8"/>
          </w:tcPr>
          <w:p w14:paraId="3ECB528D" w14:textId="77777777" w:rsidR="004D7D29" w:rsidRPr="00EB3CC0" w:rsidRDefault="004D7D29">
            <w:pPr>
              <w:spacing w:before="40" w:after="40"/>
              <w:rPr>
                <w:rFonts w:eastAsia="Calibri"/>
                <w:color w:val="000000"/>
                <w:sz w:val="18"/>
                <w:szCs w:val="18"/>
              </w:rPr>
            </w:pPr>
            <w:r w:rsidRPr="00EB3CC0">
              <w:rPr>
                <w:color w:val="000000"/>
                <w:sz w:val="18"/>
                <w:szCs w:val="18"/>
              </w:rPr>
              <w:t>{1.1.2, 2.7, 4.2, 4.5, 4.6, 5.4.6, 6.3.3}</w:t>
            </w:r>
          </w:p>
        </w:tc>
      </w:tr>
      <w:tr w:rsidR="004D7D29" w:rsidRPr="00EB3CC0" w14:paraId="1DA7F943" w14:textId="77777777">
        <w:trPr>
          <w:trHeight w:val="510"/>
        </w:trPr>
        <w:tc>
          <w:tcPr>
            <w:tcW w:w="1440" w:type="dxa"/>
            <w:vMerge/>
            <w:shd w:val="clear" w:color="auto" w:fill="E8E8E8"/>
            <w:vAlign w:val="center"/>
          </w:tcPr>
          <w:p w14:paraId="1644861A" w14:textId="77777777" w:rsidR="004D7D29" w:rsidRPr="00EB3CC0" w:rsidRDefault="004D7D29">
            <w:pPr>
              <w:widowControl w:val="0"/>
              <w:pBdr>
                <w:top w:val="nil"/>
                <w:left w:val="nil"/>
                <w:bottom w:val="nil"/>
                <w:right w:val="nil"/>
                <w:between w:val="nil"/>
              </w:pBdr>
              <w:spacing w:line="276" w:lineRule="auto"/>
              <w:rPr>
                <w:rFonts w:eastAsia="Calibri"/>
                <w:color w:val="000000"/>
                <w:sz w:val="18"/>
                <w:szCs w:val="18"/>
              </w:rPr>
            </w:pPr>
          </w:p>
        </w:tc>
        <w:tc>
          <w:tcPr>
            <w:tcW w:w="6068" w:type="dxa"/>
            <w:shd w:val="clear" w:color="auto" w:fill="E8E8E8"/>
            <w:vAlign w:val="center"/>
          </w:tcPr>
          <w:p w14:paraId="5DD95D79" w14:textId="2FF0E0A2" w:rsidR="004D7D29" w:rsidRPr="00EB3CC0" w:rsidRDefault="004D7D29">
            <w:pPr>
              <w:spacing w:before="40" w:after="40"/>
              <w:rPr>
                <w:rFonts w:eastAsia="Calibri"/>
                <w:color w:val="000000"/>
                <w:sz w:val="18"/>
                <w:szCs w:val="18"/>
              </w:rPr>
            </w:pPr>
            <w:r w:rsidRPr="00EB3CC0">
              <w:rPr>
                <w:color w:val="000000"/>
                <w:sz w:val="18"/>
                <w:szCs w:val="18"/>
              </w:rPr>
              <w:t xml:space="preserve">Renforcement des partenariats </w:t>
            </w:r>
            <w:r w:rsidR="003E0C79" w:rsidRPr="00EB3CC0">
              <w:rPr>
                <w:color w:val="000000"/>
                <w:sz w:val="18"/>
                <w:szCs w:val="18"/>
              </w:rPr>
              <w:t>permettant</w:t>
            </w:r>
            <w:r w:rsidRPr="00EB3CC0">
              <w:rPr>
                <w:color w:val="000000"/>
                <w:sz w:val="18"/>
                <w:szCs w:val="18"/>
              </w:rPr>
              <w:t xml:space="preserve"> mettre en place des approches globales et harmonisées entre les acteurs des secteurs de la biodiversité, de l’eau, de l’alimentation, de la santé et des changements climatiques</w:t>
            </w:r>
          </w:p>
        </w:tc>
        <w:tc>
          <w:tcPr>
            <w:tcW w:w="1701" w:type="dxa"/>
            <w:shd w:val="clear" w:color="auto" w:fill="E8E8E8"/>
          </w:tcPr>
          <w:p w14:paraId="76E3D67A" w14:textId="77777777" w:rsidR="004D7D29" w:rsidRPr="00EB3CC0" w:rsidRDefault="004D7D29">
            <w:pPr>
              <w:spacing w:before="40" w:after="40"/>
              <w:rPr>
                <w:rFonts w:eastAsia="Calibri"/>
                <w:color w:val="000000"/>
                <w:sz w:val="18"/>
                <w:szCs w:val="18"/>
              </w:rPr>
            </w:pPr>
            <w:r w:rsidRPr="00EB3CC0">
              <w:rPr>
                <w:color w:val="000000"/>
                <w:sz w:val="18"/>
                <w:szCs w:val="18"/>
              </w:rPr>
              <w:t>{5.4.6}</w:t>
            </w:r>
          </w:p>
        </w:tc>
      </w:tr>
      <w:tr w:rsidR="004D7D29" w:rsidRPr="00EB3CC0" w14:paraId="06454432" w14:textId="77777777">
        <w:trPr>
          <w:trHeight w:val="510"/>
        </w:trPr>
        <w:tc>
          <w:tcPr>
            <w:tcW w:w="1440" w:type="dxa"/>
            <w:vMerge/>
            <w:shd w:val="clear" w:color="auto" w:fill="E8E8E8"/>
            <w:vAlign w:val="center"/>
          </w:tcPr>
          <w:p w14:paraId="50124B64" w14:textId="77777777" w:rsidR="004D7D29" w:rsidRPr="00EB3CC0" w:rsidRDefault="004D7D29">
            <w:pPr>
              <w:widowControl w:val="0"/>
              <w:pBdr>
                <w:top w:val="nil"/>
                <w:left w:val="nil"/>
                <w:bottom w:val="nil"/>
                <w:right w:val="nil"/>
                <w:between w:val="nil"/>
              </w:pBdr>
              <w:spacing w:line="276" w:lineRule="auto"/>
              <w:rPr>
                <w:rFonts w:eastAsia="Calibri"/>
                <w:color w:val="000000"/>
                <w:sz w:val="18"/>
                <w:szCs w:val="18"/>
              </w:rPr>
            </w:pPr>
          </w:p>
        </w:tc>
        <w:tc>
          <w:tcPr>
            <w:tcW w:w="6068" w:type="dxa"/>
            <w:shd w:val="clear" w:color="auto" w:fill="E8E8E8"/>
            <w:vAlign w:val="center"/>
          </w:tcPr>
          <w:p w14:paraId="68E3232D" w14:textId="77777777" w:rsidR="004D7D29" w:rsidRPr="00EB3CC0" w:rsidRDefault="004D7D29">
            <w:pPr>
              <w:spacing w:before="40" w:after="40"/>
              <w:rPr>
                <w:rFonts w:eastAsia="Calibri"/>
                <w:sz w:val="18"/>
                <w:szCs w:val="18"/>
              </w:rPr>
            </w:pPr>
            <w:r w:rsidRPr="00EB3CC0">
              <w:rPr>
                <w:color w:val="000000"/>
                <w:sz w:val="18"/>
                <w:szCs w:val="18"/>
              </w:rPr>
              <w:t>Formation et renforcement des capacités dans le domaine du travail aux frontières (création de liens), de la négociation et des méthodologies permettant d’intégrer de multiples types de connaissances</w:t>
            </w:r>
          </w:p>
        </w:tc>
        <w:tc>
          <w:tcPr>
            <w:tcW w:w="1701" w:type="dxa"/>
            <w:shd w:val="clear" w:color="auto" w:fill="E8E8E8"/>
          </w:tcPr>
          <w:p w14:paraId="6CC96C1B" w14:textId="77777777" w:rsidR="004D7D29" w:rsidRPr="00EB3CC0" w:rsidRDefault="004D7D29">
            <w:pPr>
              <w:spacing w:before="40" w:after="40"/>
              <w:rPr>
                <w:rFonts w:eastAsia="Calibri"/>
                <w:sz w:val="18"/>
                <w:szCs w:val="18"/>
              </w:rPr>
            </w:pPr>
            <w:r w:rsidRPr="00EB3CC0">
              <w:rPr>
                <w:color w:val="000000"/>
                <w:sz w:val="18"/>
                <w:szCs w:val="18"/>
              </w:rPr>
              <w:t>{4.5.5, 4.6}</w:t>
            </w:r>
          </w:p>
        </w:tc>
      </w:tr>
      <w:tr w:rsidR="004D7D29" w:rsidRPr="00EB3CC0" w14:paraId="16B26655" w14:textId="77777777">
        <w:trPr>
          <w:trHeight w:val="510"/>
        </w:trPr>
        <w:tc>
          <w:tcPr>
            <w:tcW w:w="1440" w:type="dxa"/>
            <w:vMerge/>
            <w:shd w:val="clear" w:color="auto" w:fill="E8E8E8"/>
            <w:vAlign w:val="center"/>
          </w:tcPr>
          <w:p w14:paraId="2A55D35C" w14:textId="77777777" w:rsidR="004D7D29" w:rsidRPr="00EB3CC0" w:rsidRDefault="004D7D29">
            <w:pPr>
              <w:widowControl w:val="0"/>
              <w:pBdr>
                <w:top w:val="nil"/>
                <w:left w:val="nil"/>
                <w:bottom w:val="nil"/>
                <w:right w:val="nil"/>
                <w:between w:val="nil"/>
              </w:pBdr>
              <w:spacing w:line="276" w:lineRule="auto"/>
              <w:rPr>
                <w:rFonts w:eastAsia="Calibri"/>
                <w:sz w:val="18"/>
                <w:szCs w:val="18"/>
              </w:rPr>
            </w:pPr>
          </w:p>
        </w:tc>
        <w:tc>
          <w:tcPr>
            <w:tcW w:w="6068" w:type="dxa"/>
            <w:shd w:val="clear" w:color="auto" w:fill="E8E8E8"/>
            <w:vAlign w:val="center"/>
          </w:tcPr>
          <w:p w14:paraId="399A35CE" w14:textId="731FDD53" w:rsidR="004D7D29" w:rsidRPr="00EB3CC0" w:rsidRDefault="004D7D29">
            <w:pPr>
              <w:spacing w:before="40" w:after="40"/>
              <w:rPr>
                <w:rFonts w:eastAsia="Calibri"/>
                <w:color w:val="000000"/>
                <w:sz w:val="18"/>
                <w:szCs w:val="18"/>
              </w:rPr>
            </w:pPr>
            <w:r w:rsidRPr="00EB3CC0">
              <w:rPr>
                <w:color w:val="000000"/>
                <w:sz w:val="18"/>
                <w:szCs w:val="18"/>
              </w:rPr>
              <w:t xml:space="preserve">Généralisation de la diffusion et de la communication des connaissances et des bonnes pratiques découlant de la mise en œuvre des </w:t>
            </w:r>
            <w:r w:rsidR="000145AD" w:rsidRPr="00EB3CC0">
              <w:rPr>
                <w:color w:val="000000"/>
                <w:sz w:val="18"/>
                <w:szCs w:val="18"/>
              </w:rPr>
              <w:t xml:space="preserve">approches </w:t>
            </w:r>
            <w:r w:rsidR="00A34637" w:rsidRPr="00EB3CC0">
              <w:rPr>
                <w:color w:val="000000"/>
                <w:sz w:val="18"/>
                <w:szCs w:val="18"/>
              </w:rPr>
              <w:t>tenant compte du nexus</w:t>
            </w:r>
            <w:r w:rsidRPr="00EB3CC0">
              <w:rPr>
                <w:color w:val="000000"/>
                <w:sz w:val="18"/>
                <w:szCs w:val="18"/>
              </w:rPr>
              <w:t> et des interventions possibles relatives aux éléments du nexus</w:t>
            </w:r>
          </w:p>
        </w:tc>
        <w:tc>
          <w:tcPr>
            <w:tcW w:w="1701" w:type="dxa"/>
            <w:shd w:val="clear" w:color="auto" w:fill="E8E8E8"/>
          </w:tcPr>
          <w:p w14:paraId="6C0F0151" w14:textId="77777777" w:rsidR="004D7D29" w:rsidRPr="00EB3CC0" w:rsidRDefault="004D7D29">
            <w:pPr>
              <w:spacing w:before="40" w:after="40"/>
              <w:rPr>
                <w:rFonts w:eastAsia="Calibri"/>
                <w:color w:val="000000"/>
                <w:sz w:val="18"/>
                <w:szCs w:val="18"/>
              </w:rPr>
            </w:pPr>
            <w:r w:rsidRPr="00EB3CC0">
              <w:rPr>
                <w:color w:val="000000"/>
                <w:sz w:val="18"/>
                <w:szCs w:val="18"/>
              </w:rPr>
              <w:t>{2.7}</w:t>
            </w:r>
          </w:p>
        </w:tc>
      </w:tr>
      <w:tr w:rsidR="004D7D29" w:rsidRPr="00EB3CC0" w14:paraId="5FE8CE9F" w14:textId="77777777">
        <w:trPr>
          <w:trHeight w:val="510"/>
        </w:trPr>
        <w:tc>
          <w:tcPr>
            <w:tcW w:w="1440" w:type="dxa"/>
            <w:vMerge w:val="restart"/>
            <w:shd w:val="clear" w:color="auto" w:fill="F8F8F8"/>
            <w:vAlign w:val="center"/>
          </w:tcPr>
          <w:p w14:paraId="550C7F8D" w14:textId="77777777" w:rsidR="004D7D29" w:rsidRPr="00EB3CC0" w:rsidRDefault="004D7D29">
            <w:pPr>
              <w:spacing w:before="40" w:after="40"/>
              <w:jc w:val="center"/>
              <w:rPr>
                <w:rFonts w:eastAsia="Calibri"/>
                <w:color w:val="000000"/>
                <w:sz w:val="18"/>
                <w:szCs w:val="18"/>
              </w:rPr>
            </w:pPr>
            <w:r w:rsidRPr="00EB3CC0">
              <w:rPr>
                <w:color w:val="000000"/>
                <w:sz w:val="18"/>
                <w:szCs w:val="18"/>
              </w:rPr>
              <w:t>Lacunes en matière de technologies</w:t>
            </w:r>
          </w:p>
        </w:tc>
        <w:tc>
          <w:tcPr>
            <w:tcW w:w="6068" w:type="dxa"/>
            <w:shd w:val="clear" w:color="auto" w:fill="F8F8F8"/>
            <w:vAlign w:val="center"/>
          </w:tcPr>
          <w:p w14:paraId="5B8638A9" w14:textId="77777777" w:rsidR="004D7D29" w:rsidRPr="00EB3CC0" w:rsidRDefault="004D7D29">
            <w:pPr>
              <w:spacing w:before="40" w:after="40"/>
              <w:rPr>
                <w:rFonts w:eastAsia="Calibri"/>
                <w:sz w:val="18"/>
                <w:szCs w:val="18"/>
              </w:rPr>
            </w:pPr>
            <w:r w:rsidRPr="00EB3CC0">
              <w:rPr>
                <w:color w:val="000000"/>
                <w:sz w:val="18"/>
                <w:szCs w:val="18"/>
              </w:rPr>
              <w:t>Meilleure compréhension des contraintes économiques et socioculturelles pesant sur la mise au point et l’adoption des technologies associées aux interventions possibles relatives aux éléments du nexus</w:t>
            </w:r>
          </w:p>
        </w:tc>
        <w:tc>
          <w:tcPr>
            <w:tcW w:w="1701" w:type="dxa"/>
            <w:shd w:val="clear" w:color="auto" w:fill="F8F8F8"/>
          </w:tcPr>
          <w:p w14:paraId="47388F93" w14:textId="77777777" w:rsidR="004D7D29" w:rsidRPr="00EB3CC0" w:rsidRDefault="004D7D29">
            <w:pPr>
              <w:spacing w:before="40" w:after="40"/>
              <w:rPr>
                <w:rFonts w:eastAsia="Calibri"/>
                <w:color w:val="000000"/>
                <w:sz w:val="18"/>
                <w:szCs w:val="18"/>
              </w:rPr>
            </w:pPr>
            <w:r w:rsidRPr="00EB3CC0">
              <w:rPr>
                <w:color w:val="000000"/>
                <w:sz w:val="18"/>
                <w:szCs w:val="18"/>
              </w:rPr>
              <w:t>{7.4.3}</w:t>
            </w:r>
          </w:p>
        </w:tc>
      </w:tr>
      <w:tr w:rsidR="004D7D29" w:rsidRPr="00EB3CC0" w14:paraId="206F7A1B" w14:textId="77777777">
        <w:trPr>
          <w:trHeight w:val="510"/>
        </w:trPr>
        <w:tc>
          <w:tcPr>
            <w:tcW w:w="1440" w:type="dxa"/>
            <w:vMerge/>
            <w:shd w:val="clear" w:color="auto" w:fill="F8F8F8"/>
            <w:vAlign w:val="center"/>
          </w:tcPr>
          <w:p w14:paraId="014B89E6" w14:textId="77777777" w:rsidR="004D7D29" w:rsidRPr="00EB3CC0" w:rsidRDefault="004D7D29">
            <w:pPr>
              <w:widowControl w:val="0"/>
              <w:pBdr>
                <w:top w:val="nil"/>
                <w:left w:val="nil"/>
                <w:bottom w:val="nil"/>
                <w:right w:val="nil"/>
                <w:between w:val="nil"/>
              </w:pBdr>
              <w:spacing w:line="276" w:lineRule="auto"/>
              <w:rPr>
                <w:rFonts w:eastAsia="Calibri"/>
                <w:color w:val="000000"/>
                <w:sz w:val="18"/>
                <w:szCs w:val="18"/>
              </w:rPr>
            </w:pPr>
          </w:p>
        </w:tc>
        <w:tc>
          <w:tcPr>
            <w:tcW w:w="6068" w:type="dxa"/>
            <w:shd w:val="clear" w:color="auto" w:fill="F8F8F8"/>
            <w:vAlign w:val="center"/>
          </w:tcPr>
          <w:p w14:paraId="49F5F1C1" w14:textId="7B095C02" w:rsidR="004D7D29" w:rsidRPr="00EB3CC0" w:rsidRDefault="004D7D29">
            <w:pPr>
              <w:spacing w:before="40" w:after="40"/>
              <w:rPr>
                <w:rFonts w:eastAsia="Calibri"/>
                <w:color w:val="000000"/>
                <w:sz w:val="18"/>
                <w:szCs w:val="18"/>
              </w:rPr>
            </w:pPr>
            <w:r w:rsidRPr="00EB3CC0">
              <w:rPr>
                <w:color w:val="000000"/>
                <w:sz w:val="18"/>
                <w:szCs w:val="18"/>
              </w:rPr>
              <w:t xml:space="preserve">Études relatives au potentiel des technologies numériques, en particulier l’intelligence artificielle et la science des données, les jumeaux numériques et les plateformes de modélisation intégrée, </w:t>
            </w:r>
            <w:r w:rsidR="00FB4EFE" w:rsidRPr="00EB3CC0">
              <w:rPr>
                <w:color w:val="000000"/>
                <w:sz w:val="18"/>
                <w:szCs w:val="18"/>
              </w:rPr>
              <w:t xml:space="preserve">visant à </w:t>
            </w:r>
            <w:r w:rsidRPr="00EB3CC0">
              <w:rPr>
                <w:color w:val="000000"/>
                <w:sz w:val="18"/>
                <w:szCs w:val="18"/>
              </w:rPr>
              <w:t xml:space="preserve">mettre en évidence, </w:t>
            </w:r>
            <w:r w:rsidR="00FB4EFE" w:rsidRPr="00EB3CC0">
              <w:rPr>
                <w:color w:val="000000"/>
                <w:sz w:val="18"/>
                <w:szCs w:val="18"/>
              </w:rPr>
              <w:t>explor</w:t>
            </w:r>
            <w:r w:rsidRPr="00EB3CC0">
              <w:rPr>
                <w:color w:val="000000"/>
                <w:sz w:val="18"/>
                <w:szCs w:val="18"/>
              </w:rPr>
              <w:t xml:space="preserve">er et mieux comprendre les interactions entre les éléments du nexus </w:t>
            </w:r>
          </w:p>
        </w:tc>
        <w:tc>
          <w:tcPr>
            <w:tcW w:w="1701" w:type="dxa"/>
            <w:shd w:val="clear" w:color="auto" w:fill="F8F8F8"/>
          </w:tcPr>
          <w:p w14:paraId="7B48519A" w14:textId="77777777" w:rsidR="004D7D29" w:rsidRPr="00EB3CC0" w:rsidRDefault="004D7D29">
            <w:pPr>
              <w:spacing w:before="40" w:after="40"/>
              <w:rPr>
                <w:rFonts w:eastAsia="Calibri"/>
                <w:color w:val="000000"/>
                <w:sz w:val="18"/>
                <w:szCs w:val="18"/>
              </w:rPr>
            </w:pPr>
            <w:r w:rsidRPr="00EB3CC0">
              <w:rPr>
                <w:color w:val="000000"/>
                <w:sz w:val="18"/>
                <w:szCs w:val="18"/>
              </w:rPr>
              <w:t>{7.4.3.1}</w:t>
            </w:r>
          </w:p>
        </w:tc>
      </w:tr>
      <w:tr w:rsidR="004D7D29" w:rsidRPr="00EB3CC0" w14:paraId="5450443D" w14:textId="77777777">
        <w:trPr>
          <w:trHeight w:val="510"/>
        </w:trPr>
        <w:tc>
          <w:tcPr>
            <w:tcW w:w="1440" w:type="dxa"/>
            <w:vMerge/>
            <w:shd w:val="clear" w:color="auto" w:fill="F8F8F8"/>
            <w:vAlign w:val="center"/>
          </w:tcPr>
          <w:p w14:paraId="6FAC2CB5" w14:textId="77777777" w:rsidR="004D7D29" w:rsidRPr="00EB3CC0" w:rsidRDefault="004D7D29">
            <w:pPr>
              <w:widowControl w:val="0"/>
              <w:pBdr>
                <w:top w:val="nil"/>
                <w:left w:val="nil"/>
                <w:bottom w:val="nil"/>
                <w:right w:val="nil"/>
                <w:between w:val="nil"/>
              </w:pBdr>
              <w:spacing w:line="276" w:lineRule="auto"/>
              <w:rPr>
                <w:rFonts w:eastAsia="Calibri"/>
                <w:color w:val="000000"/>
                <w:sz w:val="18"/>
                <w:szCs w:val="18"/>
              </w:rPr>
            </w:pPr>
          </w:p>
        </w:tc>
        <w:tc>
          <w:tcPr>
            <w:tcW w:w="6068" w:type="dxa"/>
            <w:shd w:val="clear" w:color="auto" w:fill="F8F8F8"/>
            <w:vAlign w:val="center"/>
          </w:tcPr>
          <w:p w14:paraId="3B3BFFDC" w14:textId="5123C306" w:rsidR="004D7D29" w:rsidRPr="00EB3CC0" w:rsidRDefault="004D7D29">
            <w:pPr>
              <w:spacing w:before="40" w:after="40"/>
              <w:rPr>
                <w:rFonts w:eastAsia="Calibri"/>
                <w:color w:val="000000"/>
                <w:sz w:val="18"/>
                <w:szCs w:val="18"/>
              </w:rPr>
            </w:pPr>
            <w:r w:rsidRPr="00EB3CC0">
              <w:rPr>
                <w:color w:val="000000"/>
                <w:sz w:val="18"/>
                <w:szCs w:val="18"/>
              </w:rPr>
              <w:t xml:space="preserve">Amélioration des mécanismes dans le domaine de la science ouverte et des pratiques en matière de données conformes aux principes FAIR </w:t>
            </w:r>
            <w:r w:rsidR="00FB4EFE" w:rsidRPr="00EB3CC0">
              <w:rPr>
                <w:color w:val="000000"/>
                <w:sz w:val="18"/>
                <w:szCs w:val="18"/>
              </w:rPr>
              <w:t>visant à</w:t>
            </w:r>
            <w:r w:rsidRPr="00EB3CC0">
              <w:rPr>
                <w:color w:val="000000"/>
                <w:sz w:val="18"/>
                <w:szCs w:val="18"/>
              </w:rPr>
              <w:t xml:space="preserve"> garantir un accès équitable aux données et aux technologies </w:t>
            </w:r>
          </w:p>
        </w:tc>
        <w:tc>
          <w:tcPr>
            <w:tcW w:w="1701" w:type="dxa"/>
            <w:shd w:val="clear" w:color="auto" w:fill="F8F8F8"/>
          </w:tcPr>
          <w:p w14:paraId="07D3682D" w14:textId="77777777" w:rsidR="004D7D29" w:rsidRPr="00EB3CC0" w:rsidRDefault="004D7D29">
            <w:pPr>
              <w:spacing w:before="40" w:after="40"/>
              <w:rPr>
                <w:rFonts w:eastAsia="Calibri"/>
                <w:color w:val="000000"/>
                <w:sz w:val="18"/>
                <w:szCs w:val="18"/>
              </w:rPr>
            </w:pPr>
            <w:r w:rsidRPr="00EB3CC0">
              <w:rPr>
                <w:color w:val="000000"/>
                <w:sz w:val="18"/>
                <w:szCs w:val="18"/>
              </w:rPr>
              <w:t>{7.4.3.1}</w:t>
            </w:r>
          </w:p>
        </w:tc>
      </w:tr>
    </w:tbl>
    <w:p w14:paraId="2656B35A" w14:textId="52AED93A" w:rsidR="004D7D29" w:rsidRPr="00EB3CC0" w:rsidRDefault="004D7D29" w:rsidP="004D7D29">
      <w:pPr>
        <w:spacing w:before="60"/>
        <w:rPr>
          <w:rFonts w:eastAsia="Calibri"/>
          <w:color w:val="000000"/>
          <w:sz w:val="18"/>
          <w:szCs w:val="18"/>
        </w:rPr>
        <w:sectPr w:rsidR="004D7D29" w:rsidRPr="00EB3CC0" w:rsidSect="00587E54">
          <w:pgSz w:w="11907" w:h="16839"/>
          <w:pgMar w:top="907" w:right="992" w:bottom="1418" w:left="1418" w:header="539" w:footer="975" w:gutter="0"/>
          <w:cols w:space="720"/>
          <w:docGrid w:linePitch="272"/>
        </w:sectPr>
      </w:pPr>
      <w:r w:rsidRPr="00EB3CC0">
        <w:tab/>
      </w:r>
      <w:r w:rsidRPr="00EB3CC0">
        <w:rPr>
          <w:i/>
          <w:iCs/>
          <w:sz w:val="18"/>
          <w:szCs w:val="18"/>
        </w:rPr>
        <w:t>Abréviation :</w:t>
      </w:r>
      <w:r w:rsidRPr="00EB3CC0">
        <w:rPr>
          <w:sz w:val="18"/>
          <w:szCs w:val="18"/>
        </w:rPr>
        <w:t xml:space="preserve"> FAIR = faciles à trouver, accessibles, interopérables et réutilisables.</w:t>
      </w:r>
      <w:r w:rsidR="005A4575" w:rsidRPr="00EB3CC0">
        <w:rPr>
          <w:sz w:val="18"/>
          <w:szCs w:val="18"/>
        </w:rPr>
        <w:t xml:space="preserve"> </w:t>
      </w:r>
    </w:p>
    <w:p w14:paraId="672B3958" w14:textId="77777777" w:rsidR="004D7D29" w:rsidRPr="00EB3CC0" w:rsidRDefault="004D7D29" w:rsidP="004D7D29">
      <w:pPr>
        <w:shd w:val="clear" w:color="auto" w:fill="C5E0B3"/>
        <w:spacing w:after="120"/>
        <w:rPr>
          <w:rFonts w:eastAsia="Calibri"/>
          <w:b/>
          <w:sz w:val="28"/>
          <w:szCs w:val="28"/>
        </w:rPr>
      </w:pPr>
      <w:r w:rsidRPr="00EB3CC0">
        <w:rPr>
          <w:b/>
          <w:bCs/>
          <w:sz w:val="28"/>
          <w:szCs w:val="28"/>
        </w:rPr>
        <w:lastRenderedPageBreak/>
        <w:t>Appendice 4 : Projet de description des interventions possibles évaluées et notées, comme indiqué dans la figure SPM.8</w:t>
      </w:r>
    </w:p>
    <w:p w14:paraId="0043C0E9" w14:textId="77777777" w:rsidR="004D7D29" w:rsidRPr="00EB3CC0" w:rsidRDefault="004D7D29" w:rsidP="004D7D29">
      <w:pPr>
        <w:spacing w:after="120"/>
        <w:rPr>
          <w:rFonts w:eastAsia="Calibri"/>
          <w:bCs/>
        </w:rPr>
      </w:pPr>
      <w:r w:rsidRPr="00EB3CC0">
        <w:t xml:space="preserve">Avertissement : le présent tableau sur les interventions possibles a été élaboré par </w:t>
      </w:r>
      <w:proofErr w:type="gramStart"/>
      <w:r w:rsidRPr="00EB3CC0">
        <w:t>les expert</w:t>
      </w:r>
      <w:proofErr w:type="gramEnd"/>
      <w:r w:rsidRPr="00EB3CC0">
        <w:t>(e)s de l’évaluation des interdépendances et présenté à un groupe de travail créé par la Plénière à sa onzième session. La Plénière n’a pas approuvé l’inclusion du présent tableau dans le résumé à l’intention des décideurs. Par conséquent, il est inclus ici sous forme de projet, sans avoir été approuvé par le groupe de travail ou la Plénière.</w:t>
      </w:r>
    </w:p>
    <w:p w14:paraId="424C5940" w14:textId="77777777" w:rsidR="004D7D29" w:rsidRPr="00EB3CC0" w:rsidRDefault="004D7D29" w:rsidP="004D7D29">
      <w:pPr>
        <w:spacing w:before="240" w:after="120"/>
        <w:rPr>
          <w:rFonts w:eastAsia="Calibri"/>
          <w:b/>
        </w:rPr>
      </w:pPr>
      <w:r w:rsidRPr="00EB3CC0">
        <w:rPr>
          <w:b/>
          <w:bCs/>
        </w:rPr>
        <w:t>Tableau SPM.A2</w:t>
      </w:r>
      <w:r w:rsidRPr="00EB3CC0">
        <w:t xml:space="preserve"> </w:t>
      </w:r>
    </w:p>
    <w:tbl>
      <w:tblPr>
        <w:tblW w:w="5000" w:type="pct"/>
        <w:jc w:val="right"/>
        <w:tblLayout w:type="fixed"/>
        <w:tblLook w:val="0400" w:firstRow="0" w:lastRow="0" w:firstColumn="0" w:lastColumn="0" w:noHBand="0" w:noVBand="1"/>
      </w:tblPr>
      <w:tblGrid>
        <w:gridCol w:w="694"/>
        <w:gridCol w:w="2141"/>
        <w:gridCol w:w="10615"/>
        <w:gridCol w:w="964"/>
      </w:tblGrid>
      <w:tr w:rsidR="004D7D29" w:rsidRPr="00EB3CC0" w14:paraId="2FD58320" w14:textId="77777777" w:rsidTr="00C76900">
        <w:trPr>
          <w:trHeight w:val="340"/>
          <w:tblHeader/>
          <w:jc w:val="right"/>
        </w:trPr>
        <w:tc>
          <w:tcPr>
            <w:tcW w:w="694" w:type="dxa"/>
            <w:tcBorders>
              <w:top w:val="single" w:sz="18" w:space="0" w:color="FFFFFF"/>
              <w:left w:val="nil"/>
            </w:tcBorders>
            <w:shd w:val="clear" w:color="auto" w:fill="E0E9C1"/>
            <w:tcMar>
              <w:top w:w="0" w:type="dxa"/>
              <w:left w:w="0" w:type="dxa"/>
              <w:bottom w:w="34" w:type="dxa"/>
              <w:right w:w="0" w:type="dxa"/>
            </w:tcMar>
            <w:vAlign w:val="center"/>
          </w:tcPr>
          <w:p w14:paraId="0608C558" w14:textId="77777777" w:rsidR="004D7D29" w:rsidRPr="00EB3CC0" w:rsidRDefault="004D7D29">
            <w:pPr>
              <w:rPr>
                <w:rFonts w:ascii="Arial" w:eastAsia="Arial" w:hAnsi="Arial" w:cs="Arial"/>
                <w:color w:val="000000"/>
              </w:rPr>
            </w:pPr>
            <w:r w:rsidRPr="00EB3CC0">
              <w:rPr>
                <w:rFonts w:ascii="Arial" w:eastAsia="Arial" w:hAnsi="Arial" w:cs="Arial"/>
                <w:color w:val="000000"/>
              </w:rPr>
              <w:drawing>
                <wp:inline distT="0" distB="0" distL="0" distR="0" wp14:anchorId="42D596F8" wp14:editId="170D87EE">
                  <wp:extent cx="360000" cy="360000"/>
                  <wp:effectExtent l="0" t="0" r="0" b="0"/>
                  <wp:docPr id="27" name="image5.png" descr="A white butterfly on a green background&#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5.png" descr="A white butterfly on a green background&#10;&#10;Description automatically generated"/>
                          <pic:cNvPicPr preferRelativeResize="0"/>
                        </pic:nvPicPr>
                        <pic:blipFill>
                          <a:blip r:embed="rId34"/>
                          <a:srcRect/>
                          <a:stretch>
                            <a:fillRect/>
                          </a:stretch>
                        </pic:blipFill>
                        <pic:spPr>
                          <a:xfrm>
                            <a:off x="0" y="0"/>
                            <a:ext cx="360000" cy="360000"/>
                          </a:xfrm>
                          <a:prstGeom prst="rect">
                            <a:avLst/>
                          </a:prstGeom>
                          <a:ln/>
                        </pic:spPr>
                      </pic:pic>
                    </a:graphicData>
                  </a:graphic>
                </wp:inline>
              </w:drawing>
            </w:r>
          </w:p>
          <w:p w14:paraId="198781B6" w14:textId="77777777" w:rsidR="004D7D29" w:rsidRPr="00EB3CC0" w:rsidRDefault="004D7D29">
            <w:pPr>
              <w:rPr>
                <w:rFonts w:ascii="Arial" w:eastAsia="Arial" w:hAnsi="Arial" w:cs="Arial"/>
                <w:color w:val="000000"/>
                <w:sz w:val="2"/>
                <w:szCs w:val="2"/>
              </w:rPr>
            </w:pPr>
          </w:p>
          <w:p w14:paraId="7E87D431" w14:textId="77777777" w:rsidR="004D7D29" w:rsidRPr="00EB3CC0" w:rsidRDefault="004D7D29">
            <w:pPr>
              <w:rPr>
                <w:rFonts w:ascii="Aptos Narrow" w:eastAsia="Aptos Narrow" w:hAnsi="Aptos Narrow" w:cs="Aptos Narrow"/>
                <w:color w:val="000000"/>
              </w:rPr>
            </w:pPr>
          </w:p>
        </w:tc>
        <w:tc>
          <w:tcPr>
            <w:tcW w:w="2141" w:type="dxa"/>
            <w:tcBorders>
              <w:top w:val="single" w:sz="18" w:space="0" w:color="FFFFFF"/>
              <w:bottom w:val="single" w:sz="12" w:space="0" w:color="FFFFFF"/>
              <w:right w:val="single" w:sz="12" w:space="0" w:color="FFFFFF"/>
            </w:tcBorders>
            <w:shd w:val="clear" w:color="auto" w:fill="E0E9C1"/>
            <w:tcMar>
              <w:top w:w="34" w:type="dxa"/>
              <w:left w:w="0" w:type="dxa"/>
              <w:bottom w:w="34" w:type="dxa"/>
            </w:tcMar>
            <w:vAlign w:val="center"/>
          </w:tcPr>
          <w:p w14:paraId="3BE45B08" w14:textId="3F088740" w:rsidR="004D7D29" w:rsidRPr="00EB3CC0" w:rsidRDefault="004D7D29">
            <w:pPr>
              <w:rPr>
                <w:rFonts w:eastAsia="Calibri"/>
                <w:color w:val="000000"/>
                <w:sz w:val="24"/>
                <w:szCs w:val="24"/>
              </w:rPr>
            </w:pPr>
            <w:r w:rsidRPr="00EB3CC0">
              <w:rPr>
                <w:b/>
                <w:bCs/>
                <w:color w:val="000000"/>
                <w:sz w:val="24"/>
                <w:szCs w:val="24"/>
              </w:rPr>
              <w:t xml:space="preserve">Interventions possibles </w:t>
            </w:r>
            <w:r w:rsidR="00E1575E" w:rsidRPr="00EB3CC0">
              <w:rPr>
                <w:b/>
                <w:bCs/>
                <w:color w:val="000000"/>
                <w:sz w:val="24"/>
                <w:szCs w:val="24"/>
              </w:rPr>
              <w:t>en matière de b</w:t>
            </w:r>
            <w:r w:rsidRPr="00EB3CC0">
              <w:rPr>
                <w:b/>
                <w:bCs/>
                <w:color w:val="000000"/>
                <w:sz w:val="24"/>
                <w:szCs w:val="24"/>
              </w:rPr>
              <w:t>iodiversité</w:t>
            </w:r>
          </w:p>
        </w:tc>
        <w:tc>
          <w:tcPr>
            <w:tcW w:w="10615" w:type="dxa"/>
            <w:tcBorders>
              <w:top w:val="single" w:sz="18" w:space="0" w:color="FFFFFF"/>
              <w:left w:val="single" w:sz="12" w:space="0" w:color="FFFFFF"/>
              <w:bottom w:val="single" w:sz="18" w:space="0" w:color="FFFFFF"/>
              <w:right w:val="single" w:sz="18" w:space="0" w:color="FFFFFF"/>
            </w:tcBorders>
            <w:shd w:val="clear" w:color="auto" w:fill="16575A"/>
            <w:vAlign w:val="center"/>
          </w:tcPr>
          <w:p w14:paraId="428505DE" w14:textId="77777777" w:rsidR="004D7D29" w:rsidRPr="00EB3CC0" w:rsidRDefault="004D7D29">
            <w:pPr>
              <w:jc w:val="center"/>
              <w:rPr>
                <w:rFonts w:eastAsia="Calibri"/>
                <w:b/>
                <w:color w:val="FFFFFF" w:themeColor="background1"/>
                <w:sz w:val="24"/>
                <w:szCs w:val="24"/>
              </w:rPr>
            </w:pPr>
            <w:r w:rsidRPr="00EB3CC0">
              <w:rPr>
                <w:b/>
                <w:bCs/>
                <w:color w:val="FFFFFF" w:themeColor="background1"/>
                <w:sz w:val="24"/>
                <w:szCs w:val="24"/>
              </w:rPr>
              <w:t>Brève description de l’intervention possible</w:t>
            </w:r>
          </w:p>
        </w:tc>
        <w:tc>
          <w:tcPr>
            <w:tcW w:w="964" w:type="dxa"/>
            <w:tcBorders>
              <w:top w:val="single" w:sz="18" w:space="0" w:color="FFFFFF"/>
              <w:left w:val="single" w:sz="18" w:space="0" w:color="FFFFFF"/>
              <w:right w:val="single" w:sz="12" w:space="0" w:color="FFFFFF"/>
            </w:tcBorders>
            <w:shd w:val="clear" w:color="auto" w:fill="16575A"/>
            <w:vAlign w:val="center"/>
          </w:tcPr>
          <w:p w14:paraId="043EE5D3" w14:textId="77777777" w:rsidR="004D7D29" w:rsidRPr="00EB3CC0" w:rsidRDefault="004D7D29">
            <w:pPr>
              <w:jc w:val="center"/>
              <w:rPr>
                <w:rFonts w:eastAsia="Calibri"/>
                <w:b/>
                <w:color w:val="FFFFFF" w:themeColor="background1"/>
                <w:sz w:val="24"/>
                <w:szCs w:val="24"/>
              </w:rPr>
            </w:pPr>
            <w:r w:rsidRPr="00EB3CC0">
              <w:rPr>
                <w:b/>
                <w:bCs/>
                <w:color w:val="FFFFFF" w:themeColor="background1"/>
                <w:sz w:val="24"/>
                <w:szCs w:val="24"/>
              </w:rPr>
              <w:t>Section</w:t>
            </w:r>
          </w:p>
          <w:p w14:paraId="7C0390C3" w14:textId="77777777" w:rsidR="004D7D29" w:rsidRPr="00EB3CC0" w:rsidRDefault="004D7D29">
            <w:pPr>
              <w:jc w:val="center"/>
              <w:rPr>
                <w:rFonts w:eastAsia="Calibri"/>
                <w:b/>
                <w:color w:val="FFFFFF" w:themeColor="background1"/>
                <w:sz w:val="24"/>
                <w:szCs w:val="24"/>
              </w:rPr>
            </w:pPr>
          </w:p>
        </w:tc>
      </w:tr>
      <w:tr w:rsidR="004D7D29" w:rsidRPr="00EB3CC0" w14:paraId="3B0A279A" w14:textId="77777777">
        <w:trPr>
          <w:trHeight w:val="397"/>
          <w:jc w:val="right"/>
        </w:trPr>
        <w:tc>
          <w:tcPr>
            <w:tcW w:w="2835" w:type="dxa"/>
            <w:gridSpan w:val="2"/>
            <w:tcBorders>
              <w:top w:val="single" w:sz="12" w:space="0" w:color="FFFFFF"/>
              <w:left w:val="nil"/>
              <w:bottom w:val="single" w:sz="12" w:space="0" w:color="FFFFFF"/>
              <w:right w:val="single" w:sz="18" w:space="0" w:color="FFFFFF"/>
            </w:tcBorders>
            <w:shd w:val="clear" w:color="auto" w:fill="E0E9C1"/>
            <w:tcMar>
              <w:top w:w="11" w:type="dxa"/>
              <w:bottom w:w="11" w:type="dxa"/>
            </w:tcMar>
            <w:vAlign w:val="center"/>
          </w:tcPr>
          <w:p w14:paraId="2D1426E3" w14:textId="77777777" w:rsidR="004D7D29" w:rsidRPr="00EB3CC0" w:rsidRDefault="004D7D29">
            <w:pPr>
              <w:rPr>
                <w:rFonts w:eastAsia="Calibri"/>
              </w:rPr>
            </w:pPr>
            <w:r w:rsidRPr="00EB3CC0">
              <w:rPr>
                <w:color w:val="000000"/>
              </w:rPr>
              <w:t>B01 Conservation par zone</w:t>
            </w:r>
          </w:p>
        </w:tc>
        <w:tc>
          <w:tcPr>
            <w:tcW w:w="10615" w:type="dxa"/>
            <w:tcBorders>
              <w:top w:val="single" w:sz="12" w:space="0" w:color="FFFFFF"/>
              <w:left w:val="single" w:sz="18" w:space="0" w:color="FFFFFF"/>
              <w:bottom w:val="single" w:sz="12" w:space="0" w:color="FFFFFF"/>
              <w:right w:val="single" w:sz="18" w:space="0" w:color="FFFFFF"/>
            </w:tcBorders>
            <w:shd w:val="clear" w:color="auto" w:fill="F8F8F8"/>
            <w:tcMar>
              <w:left w:w="34" w:type="dxa"/>
              <w:right w:w="34" w:type="dxa"/>
            </w:tcMar>
            <w:vAlign w:val="center"/>
          </w:tcPr>
          <w:p w14:paraId="79249825" w14:textId="4FDD3947" w:rsidR="004D7D29" w:rsidRPr="00EB3CC0" w:rsidRDefault="003E0C79">
            <w:pPr>
              <w:rPr>
                <w:rFonts w:eastAsia="Calibri"/>
                <w:color w:val="000000"/>
              </w:rPr>
            </w:pPr>
            <w:r w:rsidRPr="00EB3CC0">
              <w:rPr>
                <w:color w:val="000000"/>
              </w:rPr>
              <w:t xml:space="preserve">Mettre en place </w:t>
            </w:r>
            <w:r w:rsidR="004D7D29" w:rsidRPr="00EB3CC0">
              <w:rPr>
                <w:color w:val="000000"/>
              </w:rPr>
              <w:t>des stratégies de conservation, y compris, sans s’y limiter, des aires protégées et d’autres mesures de conservation efficaces faisant appel à une </w:t>
            </w:r>
            <w:r w:rsidR="000145AD" w:rsidRPr="00EB3CC0">
              <w:rPr>
                <w:color w:val="000000"/>
              </w:rPr>
              <w:t xml:space="preserve">approche </w:t>
            </w:r>
            <w:r w:rsidR="00A34637" w:rsidRPr="00EB3CC0">
              <w:rPr>
                <w:color w:val="000000"/>
              </w:rPr>
              <w:t>tenant compte du nexus</w:t>
            </w:r>
            <w:r w:rsidR="004D7D29" w:rsidRPr="00EB3CC0">
              <w:rPr>
                <w:color w:val="000000"/>
              </w:rPr>
              <w:t xml:space="preserve"> pour conserver la biodiversité dans les paysages terrestres et marins.</w:t>
            </w:r>
          </w:p>
        </w:tc>
        <w:tc>
          <w:tcPr>
            <w:tcW w:w="964" w:type="dxa"/>
            <w:tcBorders>
              <w:top w:val="single" w:sz="12" w:space="0" w:color="FFFFFF"/>
              <w:left w:val="single" w:sz="18" w:space="0" w:color="FFFFFF"/>
              <w:bottom w:val="single" w:sz="12" w:space="0" w:color="FFFFFF"/>
              <w:right w:val="single" w:sz="12" w:space="0" w:color="FFFFFF"/>
            </w:tcBorders>
            <w:shd w:val="clear" w:color="auto" w:fill="F8F8F8"/>
            <w:vAlign w:val="center"/>
          </w:tcPr>
          <w:p w14:paraId="0BEDC0CD" w14:textId="77777777" w:rsidR="004D7D29" w:rsidRPr="00EB3CC0" w:rsidRDefault="004D7D29">
            <w:pPr>
              <w:rPr>
                <w:rFonts w:eastAsia="Calibri"/>
                <w:color w:val="000000"/>
              </w:rPr>
            </w:pPr>
            <w:r w:rsidRPr="00EB3CC0">
              <w:rPr>
                <w:color w:val="000000"/>
              </w:rPr>
              <w:t>5.1.3.1</w:t>
            </w:r>
          </w:p>
        </w:tc>
      </w:tr>
      <w:tr w:rsidR="004D7D29" w:rsidRPr="00EB3CC0" w14:paraId="2AC029AF" w14:textId="77777777">
        <w:trPr>
          <w:trHeight w:val="397"/>
          <w:jc w:val="right"/>
        </w:trPr>
        <w:tc>
          <w:tcPr>
            <w:tcW w:w="2835" w:type="dxa"/>
            <w:gridSpan w:val="2"/>
            <w:tcBorders>
              <w:top w:val="single" w:sz="12" w:space="0" w:color="FFFFFF"/>
              <w:left w:val="nil"/>
              <w:bottom w:val="single" w:sz="12" w:space="0" w:color="FFFFFF"/>
              <w:right w:val="single" w:sz="18" w:space="0" w:color="FFFFFF"/>
            </w:tcBorders>
            <w:shd w:val="clear" w:color="auto" w:fill="E0E9C1"/>
            <w:tcMar>
              <w:top w:w="11" w:type="dxa"/>
              <w:bottom w:w="11" w:type="dxa"/>
            </w:tcMar>
            <w:vAlign w:val="center"/>
          </w:tcPr>
          <w:p w14:paraId="0F9E2274" w14:textId="77777777" w:rsidR="004D7D29" w:rsidRPr="00EB3CC0" w:rsidRDefault="004D7D29" w:rsidP="00CB1226">
            <w:pPr>
              <w:ind w:left="369" w:hanging="369"/>
              <w:rPr>
                <w:rFonts w:eastAsia="Calibri"/>
              </w:rPr>
            </w:pPr>
            <w:r w:rsidRPr="00EB3CC0">
              <w:rPr>
                <w:color w:val="000000"/>
              </w:rPr>
              <w:t>B02 Solutions fondées sur la nature en milieu urbain</w:t>
            </w:r>
          </w:p>
        </w:tc>
        <w:tc>
          <w:tcPr>
            <w:tcW w:w="10615" w:type="dxa"/>
            <w:tcBorders>
              <w:top w:val="single" w:sz="12" w:space="0" w:color="FFFFFF"/>
              <w:left w:val="single" w:sz="18" w:space="0" w:color="FFFFFF"/>
              <w:bottom w:val="single" w:sz="12" w:space="0" w:color="FFFFFF"/>
              <w:right w:val="single" w:sz="18" w:space="0" w:color="FFFFFF"/>
            </w:tcBorders>
            <w:shd w:val="clear" w:color="auto" w:fill="E8E8E8"/>
            <w:tcMar>
              <w:left w:w="34" w:type="dxa"/>
              <w:right w:w="34" w:type="dxa"/>
            </w:tcMar>
            <w:vAlign w:val="center"/>
          </w:tcPr>
          <w:p w14:paraId="409C7802" w14:textId="36521D84" w:rsidR="004D7D29" w:rsidRPr="00EB3CC0" w:rsidRDefault="004D7D29">
            <w:pPr>
              <w:rPr>
                <w:rFonts w:eastAsia="Calibri"/>
                <w:color w:val="000000"/>
              </w:rPr>
            </w:pPr>
            <w:r w:rsidRPr="00EB3CC0">
              <w:rPr>
                <w:color w:val="000000"/>
              </w:rPr>
              <w:t>Mettre en œuvre des solutions fondées sur la nature dans les zones urbaines afin de soutenir les objectifs de développement durable et de rétablir le lien entre la nature et l’humanité ; les solutions actuelles portent essentiellement sur la gestion des risques climatiques et l’adaptation aux changements climatiques.</w:t>
            </w:r>
          </w:p>
        </w:tc>
        <w:tc>
          <w:tcPr>
            <w:tcW w:w="964" w:type="dxa"/>
            <w:tcBorders>
              <w:top w:val="single" w:sz="12" w:space="0" w:color="FFFFFF"/>
              <w:left w:val="single" w:sz="18" w:space="0" w:color="FFFFFF"/>
              <w:bottom w:val="single" w:sz="12" w:space="0" w:color="FFFFFF"/>
              <w:right w:val="single" w:sz="12" w:space="0" w:color="FFFFFF"/>
            </w:tcBorders>
            <w:shd w:val="clear" w:color="auto" w:fill="E8E8E8"/>
            <w:vAlign w:val="center"/>
          </w:tcPr>
          <w:p w14:paraId="4DB4C396" w14:textId="77777777" w:rsidR="004D7D29" w:rsidRPr="00EB3CC0" w:rsidRDefault="004D7D29">
            <w:pPr>
              <w:rPr>
                <w:rFonts w:eastAsia="Calibri"/>
                <w:color w:val="000000"/>
              </w:rPr>
            </w:pPr>
            <w:r w:rsidRPr="00EB3CC0">
              <w:rPr>
                <w:color w:val="000000"/>
              </w:rPr>
              <w:t>5.1.3.2</w:t>
            </w:r>
          </w:p>
        </w:tc>
      </w:tr>
      <w:tr w:rsidR="004D7D29" w:rsidRPr="00EB3CC0" w14:paraId="53F45FF9" w14:textId="77777777">
        <w:trPr>
          <w:trHeight w:val="397"/>
          <w:jc w:val="right"/>
        </w:trPr>
        <w:tc>
          <w:tcPr>
            <w:tcW w:w="2835" w:type="dxa"/>
            <w:gridSpan w:val="2"/>
            <w:tcBorders>
              <w:top w:val="single" w:sz="12" w:space="0" w:color="FFFFFF"/>
              <w:left w:val="nil"/>
              <w:bottom w:val="single" w:sz="12" w:space="0" w:color="FFFFFF"/>
              <w:right w:val="single" w:sz="18" w:space="0" w:color="FFFFFF"/>
            </w:tcBorders>
            <w:shd w:val="clear" w:color="auto" w:fill="E0E9C1"/>
            <w:tcMar>
              <w:top w:w="11" w:type="dxa"/>
              <w:bottom w:w="11" w:type="dxa"/>
            </w:tcMar>
            <w:vAlign w:val="center"/>
          </w:tcPr>
          <w:p w14:paraId="290BF066" w14:textId="77777777" w:rsidR="004D7D29" w:rsidRPr="00EB3CC0" w:rsidRDefault="004D7D29">
            <w:pPr>
              <w:rPr>
                <w:rFonts w:eastAsia="Calibri"/>
              </w:rPr>
            </w:pPr>
            <w:r w:rsidRPr="00EB3CC0">
              <w:rPr>
                <w:color w:val="000000"/>
              </w:rPr>
              <w:t>B03 Agroécologie</w:t>
            </w:r>
          </w:p>
        </w:tc>
        <w:tc>
          <w:tcPr>
            <w:tcW w:w="10615" w:type="dxa"/>
            <w:tcBorders>
              <w:top w:val="single" w:sz="12" w:space="0" w:color="FFFFFF"/>
              <w:left w:val="single" w:sz="18" w:space="0" w:color="FFFFFF"/>
              <w:bottom w:val="single" w:sz="12" w:space="0" w:color="FFFFFF"/>
              <w:right w:val="single" w:sz="18" w:space="0" w:color="FFFFFF"/>
            </w:tcBorders>
            <w:shd w:val="clear" w:color="auto" w:fill="F8F8F8"/>
            <w:tcMar>
              <w:left w:w="34" w:type="dxa"/>
              <w:right w:w="34" w:type="dxa"/>
            </w:tcMar>
            <w:vAlign w:val="center"/>
          </w:tcPr>
          <w:p w14:paraId="4A123A04" w14:textId="14176B3F" w:rsidR="004D7D29" w:rsidRPr="00EB3CC0" w:rsidRDefault="004D7D29">
            <w:pPr>
              <w:rPr>
                <w:rFonts w:eastAsia="Calibri"/>
                <w:color w:val="000000"/>
              </w:rPr>
            </w:pPr>
            <w:r w:rsidRPr="00EB3CC0">
              <w:rPr>
                <w:color w:val="000000"/>
              </w:rPr>
              <w:t xml:space="preserve">Concevoir et gérer des systèmes agricoles et alimentaires en s’appuyant sur des concepts et des principes écologiques et sociaux afin de favoriser une production agricole durable, de </w:t>
            </w:r>
            <w:r w:rsidR="003E0C79" w:rsidRPr="00EB3CC0">
              <w:rPr>
                <w:color w:val="000000"/>
              </w:rPr>
              <w:t>réduire autant que possible</w:t>
            </w:r>
            <w:r w:rsidRPr="00EB3CC0">
              <w:rPr>
                <w:color w:val="000000"/>
              </w:rPr>
              <w:t xml:space="preserve"> les impacts négatifs de la production sur l’environnement et de préserver les contributions de la nature aux populations.</w:t>
            </w:r>
          </w:p>
        </w:tc>
        <w:tc>
          <w:tcPr>
            <w:tcW w:w="964" w:type="dxa"/>
            <w:tcBorders>
              <w:top w:val="single" w:sz="12" w:space="0" w:color="FFFFFF"/>
              <w:left w:val="single" w:sz="18" w:space="0" w:color="FFFFFF"/>
              <w:bottom w:val="single" w:sz="12" w:space="0" w:color="FFFFFF"/>
              <w:right w:val="single" w:sz="12" w:space="0" w:color="FFFFFF"/>
            </w:tcBorders>
            <w:shd w:val="clear" w:color="auto" w:fill="F2F2F2"/>
            <w:vAlign w:val="center"/>
          </w:tcPr>
          <w:p w14:paraId="384897CD" w14:textId="77777777" w:rsidR="004D7D29" w:rsidRPr="00EB3CC0" w:rsidRDefault="004D7D29">
            <w:pPr>
              <w:rPr>
                <w:rFonts w:eastAsia="Calibri"/>
                <w:color w:val="000000"/>
              </w:rPr>
            </w:pPr>
            <w:r w:rsidRPr="00EB3CC0">
              <w:rPr>
                <w:color w:val="000000"/>
              </w:rPr>
              <w:t>5.1.3.3</w:t>
            </w:r>
          </w:p>
        </w:tc>
      </w:tr>
      <w:tr w:rsidR="004D7D29" w:rsidRPr="00EB3CC0" w14:paraId="3906FD54" w14:textId="77777777">
        <w:trPr>
          <w:trHeight w:val="397"/>
          <w:jc w:val="right"/>
        </w:trPr>
        <w:tc>
          <w:tcPr>
            <w:tcW w:w="2835" w:type="dxa"/>
            <w:gridSpan w:val="2"/>
            <w:tcBorders>
              <w:top w:val="single" w:sz="12" w:space="0" w:color="FFFFFF"/>
              <w:left w:val="nil"/>
              <w:bottom w:val="single" w:sz="12" w:space="0" w:color="FFFFFF"/>
              <w:right w:val="single" w:sz="18" w:space="0" w:color="FFFFFF"/>
            </w:tcBorders>
            <w:shd w:val="clear" w:color="auto" w:fill="E0E9C1"/>
            <w:tcMar>
              <w:top w:w="11" w:type="dxa"/>
              <w:bottom w:w="11" w:type="dxa"/>
            </w:tcMar>
          </w:tcPr>
          <w:p w14:paraId="6112BEC1" w14:textId="77777777" w:rsidR="004D7D29" w:rsidRPr="00EB3CC0" w:rsidRDefault="004D7D29">
            <w:pPr>
              <w:ind w:left="369" w:hanging="369"/>
              <w:rPr>
                <w:rFonts w:eastAsia="Calibri"/>
              </w:rPr>
            </w:pPr>
            <w:r w:rsidRPr="00EB3CC0">
              <w:rPr>
                <w:color w:val="000000"/>
              </w:rPr>
              <w:t>B04 Adaptation écosystémique dans les paysages ruraux</w:t>
            </w:r>
          </w:p>
        </w:tc>
        <w:tc>
          <w:tcPr>
            <w:tcW w:w="10615" w:type="dxa"/>
            <w:tcBorders>
              <w:top w:val="single" w:sz="12" w:space="0" w:color="FFFFFF"/>
              <w:left w:val="single" w:sz="18" w:space="0" w:color="FFFFFF"/>
              <w:bottom w:val="single" w:sz="12" w:space="0" w:color="FFFFFF"/>
              <w:right w:val="single" w:sz="18" w:space="0" w:color="FFFFFF"/>
            </w:tcBorders>
            <w:shd w:val="clear" w:color="auto" w:fill="E8E8E8"/>
            <w:tcMar>
              <w:left w:w="34" w:type="dxa"/>
              <w:right w:w="34" w:type="dxa"/>
            </w:tcMar>
            <w:vAlign w:val="center"/>
          </w:tcPr>
          <w:p w14:paraId="272CD026" w14:textId="710A3889" w:rsidR="004D7D29" w:rsidRPr="00EB3CC0" w:rsidRDefault="004D7D29">
            <w:pPr>
              <w:rPr>
                <w:rFonts w:eastAsia="Calibri"/>
                <w:color w:val="000000"/>
              </w:rPr>
            </w:pPr>
            <w:r w:rsidRPr="00EB3CC0">
              <w:rPr>
                <w:color w:val="000000"/>
              </w:rPr>
              <w:t xml:space="preserve">S’appuyer sur la biodiversité et les contributions de la nature aux populations pour réduire la vulnérabilité de ces dernières aux changements climatiques en facilitant l’adaptation à ceux-ci et en renforçant la </w:t>
            </w:r>
            <w:r w:rsidR="00F866CB" w:rsidRPr="00EB3CC0">
              <w:rPr>
                <w:color w:val="000000"/>
              </w:rPr>
              <w:t>résilience face</w:t>
            </w:r>
            <w:r w:rsidRPr="00EB3CC0">
              <w:rPr>
                <w:color w:val="000000"/>
              </w:rPr>
              <w:t xml:space="preserve"> à leurs impacts.</w:t>
            </w:r>
          </w:p>
        </w:tc>
        <w:tc>
          <w:tcPr>
            <w:tcW w:w="964" w:type="dxa"/>
            <w:tcBorders>
              <w:top w:val="single" w:sz="12" w:space="0" w:color="FFFFFF"/>
              <w:left w:val="single" w:sz="18" w:space="0" w:color="FFFFFF"/>
              <w:bottom w:val="single" w:sz="12" w:space="0" w:color="FFFFFF"/>
              <w:right w:val="single" w:sz="12" w:space="0" w:color="FFFFFF"/>
            </w:tcBorders>
            <w:shd w:val="clear" w:color="auto" w:fill="E8E8E8"/>
            <w:vAlign w:val="center"/>
          </w:tcPr>
          <w:p w14:paraId="7D3A1A11" w14:textId="77777777" w:rsidR="004D7D29" w:rsidRPr="00EB3CC0" w:rsidRDefault="004D7D29">
            <w:pPr>
              <w:rPr>
                <w:rFonts w:eastAsia="Calibri"/>
                <w:color w:val="000000"/>
              </w:rPr>
            </w:pPr>
            <w:r w:rsidRPr="00EB3CC0">
              <w:rPr>
                <w:color w:val="000000"/>
              </w:rPr>
              <w:t>5.1.3.4</w:t>
            </w:r>
          </w:p>
        </w:tc>
      </w:tr>
      <w:tr w:rsidR="004D7D29" w:rsidRPr="00EB3CC0" w14:paraId="3A838C00" w14:textId="77777777">
        <w:trPr>
          <w:trHeight w:val="397"/>
          <w:jc w:val="right"/>
        </w:trPr>
        <w:tc>
          <w:tcPr>
            <w:tcW w:w="2835" w:type="dxa"/>
            <w:gridSpan w:val="2"/>
            <w:tcBorders>
              <w:top w:val="single" w:sz="12" w:space="0" w:color="FFFFFF"/>
              <w:left w:val="nil"/>
              <w:bottom w:val="single" w:sz="12" w:space="0" w:color="FFFFFF"/>
              <w:right w:val="single" w:sz="18" w:space="0" w:color="FFFFFF"/>
            </w:tcBorders>
            <w:shd w:val="clear" w:color="auto" w:fill="E0E9C1"/>
            <w:tcMar>
              <w:top w:w="11" w:type="dxa"/>
              <w:bottom w:w="11" w:type="dxa"/>
            </w:tcMar>
            <w:vAlign w:val="center"/>
          </w:tcPr>
          <w:p w14:paraId="5C3162CB" w14:textId="77777777" w:rsidR="004D7D29" w:rsidRPr="00EB3CC0" w:rsidRDefault="004D7D29" w:rsidP="00CB1226">
            <w:pPr>
              <w:ind w:left="369" w:hanging="369"/>
              <w:rPr>
                <w:rFonts w:eastAsia="Calibri"/>
              </w:rPr>
            </w:pPr>
            <w:r w:rsidRPr="00EB3CC0">
              <w:rPr>
                <w:color w:val="000000"/>
              </w:rPr>
              <w:t>B05 Restauration des paysages forestiers</w:t>
            </w:r>
          </w:p>
        </w:tc>
        <w:tc>
          <w:tcPr>
            <w:tcW w:w="10615" w:type="dxa"/>
            <w:tcBorders>
              <w:top w:val="single" w:sz="12" w:space="0" w:color="FFFFFF"/>
              <w:left w:val="single" w:sz="18" w:space="0" w:color="FFFFFF"/>
              <w:bottom w:val="single" w:sz="12" w:space="0" w:color="FFFFFF"/>
              <w:right w:val="single" w:sz="18" w:space="0" w:color="FFFFFF"/>
            </w:tcBorders>
            <w:shd w:val="clear" w:color="auto" w:fill="F8F8F8"/>
            <w:tcMar>
              <w:left w:w="34" w:type="dxa"/>
              <w:right w:w="34" w:type="dxa"/>
            </w:tcMar>
            <w:vAlign w:val="center"/>
          </w:tcPr>
          <w:p w14:paraId="6DA7F96F" w14:textId="53B2FFEE" w:rsidR="004D7D29" w:rsidRPr="00EB3CC0" w:rsidRDefault="004D7D29">
            <w:pPr>
              <w:rPr>
                <w:rFonts w:eastAsia="Calibri"/>
                <w:color w:val="000000"/>
              </w:rPr>
            </w:pPr>
            <w:r w:rsidRPr="00EB3CC0">
              <w:rPr>
                <w:color w:val="000000"/>
              </w:rPr>
              <w:t xml:space="preserve">Restaurer les forêts à l’échelle du paysage afin d’accroître le couvert forestier et d’améliorer les fonctions écologiques sur les terres </w:t>
            </w:r>
            <w:r w:rsidR="00050CA1" w:rsidRPr="00EB3CC0">
              <w:rPr>
                <w:color w:val="000000"/>
              </w:rPr>
              <w:t>remises en état</w:t>
            </w:r>
            <w:r w:rsidRPr="00EB3CC0">
              <w:rPr>
                <w:color w:val="000000"/>
              </w:rPr>
              <w:t xml:space="preserve">, ce qui </w:t>
            </w:r>
            <w:r w:rsidR="00050CA1" w:rsidRPr="00EB3CC0">
              <w:rPr>
                <w:color w:val="000000"/>
              </w:rPr>
              <w:t>inclut la</w:t>
            </w:r>
            <w:r w:rsidRPr="00EB3CC0">
              <w:rPr>
                <w:color w:val="000000"/>
              </w:rPr>
              <w:t xml:space="preserve"> restaur</w:t>
            </w:r>
            <w:r w:rsidR="00050CA1" w:rsidRPr="00EB3CC0">
              <w:rPr>
                <w:color w:val="000000"/>
              </w:rPr>
              <w:t>ation</w:t>
            </w:r>
            <w:r w:rsidRPr="00EB3CC0">
              <w:rPr>
                <w:color w:val="000000"/>
              </w:rPr>
              <w:t xml:space="preserve"> et </w:t>
            </w:r>
            <w:r w:rsidR="00050CA1" w:rsidRPr="00EB3CC0">
              <w:rPr>
                <w:color w:val="000000"/>
              </w:rPr>
              <w:t>l</w:t>
            </w:r>
            <w:r w:rsidRPr="00EB3CC0">
              <w:rPr>
                <w:color w:val="000000"/>
              </w:rPr>
              <w:t>e renforce</w:t>
            </w:r>
            <w:r w:rsidR="00050CA1" w:rsidRPr="00EB3CC0">
              <w:rPr>
                <w:color w:val="000000"/>
              </w:rPr>
              <w:t>ment d</w:t>
            </w:r>
            <w:r w:rsidRPr="00EB3CC0">
              <w:rPr>
                <w:color w:val="000000"/>
              </w:rPr>
              <w:t>es contributions de la nature aux populations fournies par les écosystèmes forestiers.</w:t>
            </w:r>
          </w:p>
        </w:tc>
        <w:tc>
          <w:tcPr>
            <w:tcW w:w="964" w:type="dxa"/>
            <w:tcBorders>
              <w:top w:val="single" w:sz="12" w:space="0" w:color="FFFFFF"/>
              <w:left w:val="single" w:sz="18" w:space="0" w:color="FFFFFF"/>
              <w:bottom w:val="single" w:sz="12" w:space="0" w:color="FFFFFF"/>
              <w:right w:val="single" w:sz="12" w:space="0" w:color="FFFFFF"/>
            </w:tcBorders>
            <w:shd w:val="clear" w:color="auto" w:fill="F2F2F2"/>
            <w:vAlign w:val="center"/>
          </w:tcPr>
          <w:p w14:paraId="6019028C" w14:textId="77777777" w:rsidR="004D7D29" w:rsidRPr="00EB3CC0" w:rsidRDefault="004D7D29">
            <w:pPr>
              <w:rPr>
                <w:rFonts w:eastAsia="Calibri"/>
                <w:color w:val="000000"/>
              </w:rPr>
            </w:pPr>
            <w:r w:rsidRPr="00EB3CC0">
              <w:rPr>
                <w:color w:val="000000"/>
              </w:rPr>
              <w:t>5.1.3.5</w:t>
            </w:r>
          </w:p>
        </w:tc>
      </w:tr>
      <w:tr w:rsidR="004D7D29" w:rsidRPr="00EB3CC0" w14:paraId="5D678A8D" w14:textId="77777777">
        <w:trPr>
          <w:trHeight w:val="397"/>
          <w:jc w:val="right"/>
        </w:trPr>
        <w:tc>
          <w:tcPr>
            <w:tcW w:w="2835" w:type="dxa"/>
            <w:gridSpan w:val="2"/>
            <w:tcBorders>
              <w:top w:val="single" w:sz="12" w:space="0" w:color="FFFFFF"/>
              <w:left w:val="nil"/>
              <w:bottom w:val="single" w:sz="12" w:space="0" w:color="FFFFFF"/>
              <w:right w:val="single" w:sz="18" w:space="0" w:color="FFFFFF"/>
            </w:tcBorders>
            <w:shd w:val="clear" w:color="auto" w:fill="E0E9C1"/>
            <w:tcMar>
              <w:top w:w="11" w:type="dxa"/>
              <w:bottom w:w="11" w:type="dxa"/>
            </w:tcMar>
          </w:tcPr>
          <w:p w14:paraId="639EBF5A" w14:textId="77777777" w:rsidR="004D7D29" w:rsidRPr="00EB3CC0" w:rsidRDefault="004D7D29">
            <w:pPr>
              <w:ind w:left="369" w:hanging="369"/>
              <w:rPr>
                <w:rFonts w:eastAsia="Calibri"/>
              </w:rPr>
            </w:pPr>
            <w:r w:rsidRPr="00EB3CC0">
              <w:rPr>
                <w:color w:val="000000"/>
              </w:rPr>
              <w:t>B06 Restauration des systèmes côtiers et marins</w:t>
            </w:r>
          </w:p>
        </w:tc>
        <w:tc>
          <w:tcPr>
            <w:tcW w:w="10615" w:type="dxa"/>
            <w:tcBorders>
              <w:top w:val="single" w:sz="12" w:space="0" w:color="FFFFFF"/>
              <w:left w:val="single" w:sz="18" w:space="0" w:color="FFFFFF"/>
              <w:bottom w:val="single" w:sz="12" w:space="0" w:color="FFFFFF"/>
              <w:right w:val="single" w:sz="18" w:space="0" w:color="FFFFFF"/>
            </w:tcBorders>
            <w:shd w:val="clear" w:color="auto" w:fill="E8E8E8"/>
            <w:tcMar>
              <w:left w:w="34" w:type="dxa"/>
              <w:right w:w="34" w:type="dxa"/>
            </w:tcMar>
            <w:vAlign w:val="center"/>
          </w:tcPr>
          <w:p w14:paraId="5C1FDA5A" w14:textId="735E70C6" w:rsidR="004D7D29" w:rsidRPr="00EB3CC0" w:rsidRDefault="004D7D29">
            <w:pPr>
              <w:rPr>
                <w:rFonts w:eastAsia="Calibri"/>
                <w:color w:val="000000"/>
              </w:rPr>
            </w:pPr>
            <w:r w:rsidRPr="00EB3CC0">
              <w:rPr>
                <w:color w:val="000000"/>
              </w:rPr>
              <w:t xml:space="preserve">Restaurer les systèmes côtiers et marins (mangroves, marais salés, herbiers marins, algues, coraux, etc.) afin d’améliorer l’intégrité et la connectivité des habitats ainsi que le fonctionnement et la </w:t>
            </w:r>
            <w:r w:rsidR="00F866CB" w:rsidRPr="00EB3CC0">
              <w:rPr>
                <w:color w:val="000000"/>
              </w:rPr>
              <w:t xml:space="preserve">résilience </w:t>
            </w:r>
            <w:r w:rsidRPr="00EB3CC0">
              <w:rPr>
                <w:color w:val="000000"/>
              </w:rPr>
              <w:t>des écosystèmes et de préserver les contributions de la nature aux populations fournies par ces écosystèmes.</w:t>
            </w:r>
          </w:p>
        </w:tc>
        <w:tc>
          <w:tcPr>
            <w:tcW w:w="964" w:type="dxa"/>
            <w:tcBorders>
              <w:top w:val="single" w:sz="12" w:space="0" w:color="FFFFFF"/>
              <w:left w:val="single" w:sz="18" w:space="0" w:color="FFFFFF"/>
              <w:bottom w:val="single" w:sz="12" w:space="0" w:color="FFFFFF"/>
              <w:right w:val="single" w:sz="12" w:space="0" w:color="FFFFFF"/>
            </w:tcBorders>
            <w:shd w:val="clear" w:color="auto" w:fill="E8E8E8"/>
            <w:vAlign w:val="center"/>
          </w:tcPr>
          <w:p w14:paraId="4D0895CC" w14:textId="77777777" w:rsidR="004D7D29" w:rsidRPr="00EB3CC0" w:rsidRDefault="004D7D29">
            <w:pPr>
              <w:rPr>
                <w:rFonts w:eastAsia="Calibri"/>
                <w:color w:val="000000"/>
              </w:rPr>
            </w:pPr>
            <w:r w:rsidRPr="00EB3CC0">
              <w:rPr>
                <w:color w:val="000000"/>
              </w:rPr>
              <w:t>5.1.3.6</w:t>
            </w:r>
          </w:p>
        </w:tc>
      </w:tr>
      <w:tr w:rsidR="004D7D29" w:rsidRPr="00EB3CC0" w14:paraId="17593A48" w14:textId="77777777">
        <w:trPr>
          <w:trHeight w:val="397"/>
          <w:jc w:val="right"/>
        </w:trPr>
        <w:tc>
          <w:tcPr>
            <w:tcW w:w="2835" w:type="dxa"/>
            <w:gridSpan w:val="2"/>
            <w:tcBorders>
              <w:top w:val="single" w:sz="12" w:space="0" w:color="FFFFFF"/>
              <w:left w:val="nil"/>
              <w:bottom w:val="single" w:sz="12" w:space="0" w:color="FFFFFF"/>
              <w:right w:val="single" w:sz="18" w:space="0" w:color="FFFFFF"/>
            </w:tcBorders>
            <w:shd w:val="clear" w:color="auto" w:fill="E0E9C1"/>
            <w:tcMar>
              <w:top w:w="11" w:type="dxa"/>
              <w:bottom w:w="11" w:type="dxa"/>
            </w:tcMar>
          </w:tcPr>
          <w:p w14:paraId="683B1C16" w14:textId="77777777" w:rsidR="004D7D29" w:rsidRPr="00EB3CC0" w:rsidRDefault="004D7D29" w:rsidP="00B3396F">
            <w:pPr>
              <w:ind w:left="369" w:hanging="369"/>
              <w:rPr>
                <w:rFonts w:eastAsia="Calibri"/>
              </w:rPr>
            </w:pPr>
            <w:r w:rsidRPr="00EB3CC0">
              <w:rPr>
                <w:color w:val="000000"/>
              </w:rPr>
              <w:t>B07 Restauration des eaux intérieures</w:t>
            </w:r>
          </w:p>
        </w:tc>
        <w:tc>
          <w:tcPr>
            <w:tcW w:w="10615" w:type="dxa"/>
            <w:tcBorders>
              <w:top w:val="single" w:sz="12" w:space="0" w:color="FFFFFF"/>
              <w:left w:val="single" w:sz="18" w:space="0" w:color="FFFFFF"/>
              <w:bottom w:val="single" w:sz="12" w:space="0" w:color="FFFFFF"/>
              <w:right w:val="single" w:sz="18" w:space="0" w:color="FFFFFF"/>
            </w:tcBorders>
            <w:shd w:val="clear" w:color="auto" w:fill="F8F8F8"/>
            <w:tcMar>
              <w:left w:w="34" w:type="dxa"/>
              <w:right w:w="34" w:type="dxa"/>
            </w:tcMar>
            <w:vAlign w:val="center"/>
          </w:tcPr>
          <w:p w14:paraId="3EB1622A" w14:textId="77777777" w:rsidR="004D7D29" w:rsidRPr="00EB3CC0" w:rsidRDefault="004D7D29">
            <w:pPr>
              <w:rPr>
                <w:rFonts w:eastAsia="Calibri"/>
                <w:color w:val="000000"/>
              </w:rPr>
            </w:pPr>
            <w:r w:rsidRPr="00EB3CC0">
              <w:rPr>
                <w:color w:val="000000"/>
              </w:rPr>
              <w:t>Restaurer les masses d’eau intérieures (cours d’eau, y compris leurs zones riveraines, lacs et zones humides) afin d’améliorer l’écoulement et la qualité de l’eau et la connectivité hydrologique, d’accroître la sécurité hydrique et de favoriser l’utilisation durable de la biodiversité aquatique.</w:t>
            </w:r>
          </w:p>
        </w:tc>
        <w:tc>
          <w:tcPr>
            <w:tcW w:w="964" w:type="dxa"/>
            <w:tcBorders>
              <w:top w:val="single" w:sz="12" w:space="0" w:color="FFFFFF"/>
              <w:left w:val="single" w:sz="18" w:space="0" w:color="FFFFFF"/>
              <w:bottom w:val="single" w:sz="12" w:space="0" w:color="FFFFFF"/>
              <w:right w:val="single" w:sz="12" w:space="0" w:color="FFFFFF"/>
            </w:tcBorders>
            <w:shd w:val="clear" w:color="auto" w:fill="F2F2F2"/>
            <w:vAlign w:val="center"/>
          </w:tcPr>
          <w:p w14:paraId="360FCDDC" w14:textId="77777777" w:rsidR="004D7D29" w:rsidRPr="00EB3CC0" w:rsidRDefault="004D7D29">
            <w:pPr>
              <w:rPr>
                <w:rFonts w:eastAsia="Calibri"/>
                <w:color w:val="000000"/>
              </w:rPr>
            </w:pPr>
            <w:r w:rsidRPr="00EB3CC0">
              <w:rPr>
                <w:color w:val="000000"/>
              </w:rPr>
              <w:t>5.1.3.7</w:t>
            </w:r>
          </w:p>
        </w:tc>
      </w:tr>
      <w:tr w:rsidR="004D7D29" w:rsidRPr="00EB3CC0" w14:paraId="6CF5B7B7" w14:textId="77777777">
        <w:trPr>
          <w:trHeight w:val="397"/>
          <w:jc w:val="right"/>
        </w:trPr>
        <w:tc>
          <w:tcPr>
            <w:tcW w:w="2835" w:type="dxa"/>
            <w:gridSpan w:val="2"/>
            <w:tcBorders>
              <w:top w:val="single" w:sz="12" w:space="0" w:color="FFFFFF"/>
              <w:left w:val="nil"/>
              <w:bottom w:val="single" w:sz="12" w:space="0" w:color="FFFFFF"/>
              <w:right w:val="single" w:sz="18" w:space="0" w:color="FFFFFF"/>
            </w:tcBorders>
            <w:shd w:val="clear" w:color="auto" w:fill="E0E9C1"/>
            <w:tcMar>
              <w:top w:w="11" w:type="dxa"/>
              <w:bottom w:w="11" w:type="dxa"/>
            </w:tcMar>
            <w:vAlign w:val="center"/>
          </w:tcPr>
          <w:p w14:paraId="551D88F6" w14:textId="77777777" w:rsidR="004D7D29" w:rsidRPr="00EB3CC0" w:rsidRDefault="004D7D29" w:rsidP="00CB1226">
            <w:pPr>
              <w:ind w:left="369" w:hanging="369"/>
              <w:rPr>
                <w:rFonts w:eastAsia="Calibri"/>
              </w:rPr>
            </w:pPr>
            <w:r w:rsidRPr="00EB3CC0">
              <w:rPr>
                <w:color w:val="000000"/>
              </w:rPr>
              <w:t>B08 Reconstitution des espaces sauvages</w:t>
            </w:r>
          </w:p>
        </w:tc>
        <w:tc>
          <w:tcPr>
            <w:tcW w:w="10615" w:type="dxa"/>
            <w:tcBorders>
              <w:top w:val="single" w:sz="12" w:space="0" w:color="FFFFFF"/>
              <w:left w:val="single" w:sz="18" w:space="0" w:color="FFFFFF"/>
              <w:bottom w:val="single" w:sz="12" w:space="0" w:color="FFFFFF"/>
              <w:right w:val="single" w:sz="18" w:space="0" w:color="FFFFFF"/>
            </w:tcBorders>
            <w:shd w:val="clear" w:color="auto" w:fill="E8E8E8"/>
            <w:tcMar>
              <w:left w:w="34" w:type="dxa"/>
              <w:right w:w="34" w:type="dxa"/>
            </w:tcMar>
            <w:vAlign w:val="center"/>
          </w:tcPr>
          <w:p w14:paraId="691C3708" w14:textId="77777777" w:rsidR="004D7D29" w:rsidRPr="00EB3CC0" w:rsidRDefault="004D7D29">
            <w:pPr>
              <w:rPr>
                <w:rFonts w:eastAsia="Calibri"/>
                <w:color w:val="000000"/>
              </w:rPr>
            </w:pPr>
            <w:r w:rsidRPr="00EB3CC0">
              <w:rPr>
                <w:color w:val="000000"/>
              </w:rPr>
              <w:t>Restaurer des écosystèmes en donnant la priorité au rétablissement des processus écologiques, à l’amélioration de la connectivité écologique, à la reconstitution des populations d’espèces sauvages et au rétablissement du lien entre la nature et l’humanité ; la restauration est pilotée par les processus naturels plutôt que par la recherche d’un état final de l’écosystème.</w:t>
            </w:r>
          </w:p>
        </w:tc>
        <w:tc>
          <w:tcPr>
            <w:tcW w:w="964" w:type="dxa"/>
            <w:tcBorders>
              <w:top w:val="single" w:sz="12" w:space="0" w:color="FFFFFF"/>
              <w:left w:val="single" w:sz="18" w:space="0" w:color="FFFFFF"/>
              <w:bottom w:val="single" w:sz="12" w:space="0" w:color="FFFFFF"/>
              <w:right w:val="single" w:sz="12" w:space="0" w:color="FFFFFF"/>
            </w:tcBorders>
            <w:shd w:val="clear" w:color="auto" w:fill="E8E8E8"/>
            <w:vAlign w:val="center"/>
          </w:tcPr>
          <w:p w14:paraId="7A781CCC" w14:textId="77777777" w:rsidR="004D7D29" w:rsidRPr="00EB3CC0" w:rsidRDefault="004D7D29">
            <w:pPr>
              <w:rPr>
                <w:rFonts w:eastAsia="Calibri"/>
                <w:color w:val="000000"/>
              </w:rPr>
            </w:pPr>
            <w:r w:rsidRPr="00EB3CC0">
              <w:rPr>
                <w:color w:val="000000"/>
              </w:rPr>
              <w:t>5.1.3.8</w:t>
            </w:r>
          </w:p>
        </w:tc>
      </w:tr>
      <w:tr w:rsidR="004D7D29" w:rsidRPr="00EB3CC0" w14:paraId="10CF8FC9" w14:textId="77777777">
        <w:trPr>
          <w:trHeight w:val="397"/>
          <w:jc w:val="right"/>
        </w:trPr>
        <w:tc>
          <w:tcPr>
            <w:tcW w:w="2835" w:type="dxa"/>
            <w:gridSpan w:val="2"/>
            <w:tcBorders>
              <w:top w:val="single" w:sz="12" w:space="0" w:color="FFFFFF"/>
              <w:left w:val="nil"/>
              <w:bottom w:val="single" w:sz="12" w:space="0" w:color="FFFFFF"/>
              <w:right w:val="single" w:sz="18" w:space="0" w:color="FFFFFF"/>
            </w:tcBorders>
            <w:shd w:val="clear" w:color="auto" w:fill="E0E9C1"/>
            <w:tcMar>
              <w:top w:w="11" w:type="dxa"/>
              <w:bottom w:w="11" w:type="dxa"/>
            </w:tcMar>
          </w:tcPr>
          <w:p w14:paraId="2995E031" w14:textId="77777777" w:rsidR="004D7D29" w:rsidRPr="00EB3CC0" w:rsidRDefault="004D7D29">
            <w:pPr>
              <w:ind w:left="369" w:hanging="369"/>
              <w:rPr>
                <w:rFonts w:eastAsia="Calibri"/>
              </w:rPr>
            </w:pPr>
            <w:r w:rsidRPr="00EB3CC0">
              <w:rPr>
                <w:color w:val="000000"/>
              </w:rPr>
              <w:t>B09 Gestion intégrée des paysages terrestres et marins</w:t>
            </w:r>
          </w:p>
        </w:tc>
        <w:tc>
          <w:tcPr>
            <w:tcW w:w="10615" w:type="dxa"/>
            <w:tcBorders>
              <w:top w:val="single" w:sz="12" w:space="0" w:color="FFFFFF"/>
              <w:left w:val="single" w:sz="18" w:space="0" w:color="FFFFFF"/>
              <w:bottom w:val="single" w:sz="12" w:space="0" w:color="FFFFFF"/>
              <w:right w:val="single" w:sz="18" w:space="0" w:color="FFFFFF"/>
            </w:tcBorders>
            <w:shd w:val="clear" w:color="auto" w:fill="F8F8F8"/>
            <w:tcMar>
              <w:left w:w="34" w:type="dxa"/>
              <w:right w:w="34" w:type="dxa"/>
            </w:tcMar>
            <w:vAlign w:val="center"/>
          </w:tcPr>
          <w:p w14:paraId="75C68340" w14:textId="77777777" w:rsidR="004D7D29" w:rsidRPr="00EB3CC0" w:rsidRDefault="004D7D29">
            <w:pPr>
              <w:rPr>
                <w:rFonts w:eastAsia="Calibri"/>
                <w:color w:val="000000"/>
              </w:rPr>
            </w:pPr>
            <w:r w:rsidRPr="00EB3CC0">
              <w:rPr>
                <w:color w:val="000000"/>
              </w:rPr>
              <w:t xml:space="preserve">Mettre en œuvre un processus collaboratif multipartite et multisectoriel de cogestion adaptative des paysages terrestres et marins à long terme, qui met l’accent sur la connectivité entre les systèmes </w:t>
            </w:r>
            <w:proofErr w:type="spellStart"/>
            <w:r w:rsidRPr="00EB3CC0">
              <w:rPr>
                <w:color w:val="000000"/>
              </w:rPr>
              <w:t>socioécologiques</w:t>
            </w:r>
            <w:proofErr w:type="spellEnd"/>
            <w:r w:rsidRPr="00EB3CC0">
              <w:rPr>
                <w:color w:val="000000"/>
              </w:rPr>
              <w:t xml:space="preserve"> et offre des résultats porteurs de synergies dans les domaines environnementaux, sociaux et économiques.</w:t>
            </w:r>
          </w:p>
        </w:tc>
        <w:tc>
          <w:tcPr>
            <w:tcW w:w="964" w:type="dxa"/>
            <w:tcBorders>
              <w:top w:val="single" w:sz="12" w:space="0" w:color="FFFFFF"/>
              <w:left w:val="single" w:sz="18" w:space="0" w:color="FFFFFF"/>
              <w:bottom w:val="single" w:sz="12" w:space="0" w:color="FFFFFF"/>
              <w:right w:val="single" w:sz="12" w:space="0" w:color="FFFFFF"/>
            </w:tcBorders>
            <w:shd w:val="clear" w:color="auto" w:fill="F2F2F2"/>
            <w:vAlign w:val="center"/>
          </w:tcPr>
          <w:p w14:paraId="5BA62B14" w14:textId="77777777" w:rsidR="004D7D29" w:rsidRPr="00EB3CC0" w:rsidRDefault="004D7D29">
            <w:pPr>
              <w:rPr>
                <w:rFonts w:eastAsia="Calibri"/>
                <w:color w:val="000000"/>
              </w:rPr>
            </w:pPr>
            <w:r w:rsidRPr="00EB3CC0">
              <w:rPr>
                <w:color w:val="000000"/>
              </w:rPr>
              <w:t>5.1.3.9</w:t>
            </w:r>
          </w:p>
        </w:tc>
      </w:tr>
      <w:tr w:rsidR="004D7D29" w:rsidRPr="00EB3CC0" w14:paraId="1A721259" w14:textId="77777777">
        <w:trPr>
          <w:trHeight w:val="397"/>
          <w:jc w:val="right"/>
        </w:trPr>
        <w:tc>
          <w:tcPr>
            <w:tcW w:w="2835" w:type="dxa"/>
            <w:gridSpan w:val="2"/>
            <w:tcBorders>
              <w:top w:val="single" w:sz="12" w:space="0" w:color="FFFFFF"/>
              <w:left w:val="nil"/>
              <w:bottom w:val="single" w:sz="12" w:space="0" w:color="FFFFFF"/>
              <w:right w:val="single" w:sz="18" w:space="0" w:color="FFFFFF"/>
            </w:tcBorders>
            <w:shd w:val="clear" w:color="auto" w:fill="E0E9C1"/>
            <w:tcMar>
              <w:top w:w="11" w:type="dxa"/>
              <w:bottom w:w="11" w:type="dxa"/>
            </w:tcMar>
            <w:vAlign w:val="center"/>
          </w:tcPr>
          <w:p w14:paraId="05CBCC9E" w14:textId="77777777" w:rsidR="004D7D29" w:rsidRPr="00EB3CC0" w:rsidRDefault="004D7D29" w:rsidP="00E622B7">
            <w:pPr>
              <w:ind w:left="384" w:hanging="364"/>
              <w:rPr>
                <w:rFonts w:eastAsia="Calibri"/>
              </w:rPr>
            </w:pPr>
            <w:r w:rsidRPr="00EB3CC0">
              <w:rPr>
                <w:color w:val="000000"/>
              </w:rPr>
              <w:lastRenderedPageBreak/>
              <w:t>B10 Approches fondées sur les droits</w:t>
            </w:r>
          </w:p>
        </w:tc>
        <w:tc>
          <w:tcPr>
            <w:tcW w:w="10615" w:type="dxa"/>
            <w:tcBorders>
              <w:top w:val="single" w:sz="12" w:space="0" w:color="FFFFFF"/>
              <w:left w:val="single" w:sz="18" w:space="0" w:color="FFFFFF"/>
              <w:bottom w:val="single" w:sz="12" w:space="0" w:color="FFFFFF"/>
              <w:right w:val="single" w:sz="18" w:space="0" w:color="FFFFFF"/>
            </w:tcBorders>
            <w:shd w:val="clear" w:color="auto" w:fill="E8E8E8"/>
            <w:tcMar>
              <w:left w:w="34" w:type="dxa"/>
              <w:right w:w="34" w:type="dxa"/>
            </w:tcMar>
            <w:vAlign w:val="center"/>
          </w:tcPr>
          <w:p w14:paraId="76757E85" w14:textId="77777777" w:rsidR="004D7D29" w:rsidRPr="00EB3CC0" w:rsidRDefault="004D7D29">
            <w:pPr>
              <w:rPr>
                <w:rFonts w:eastAsia="Calibri"/>
                <w:color w:val="000000"/>
              </w:rPr>
            </w:pPr>
            <w:r w:rsidRPr="00EB3CC0">
              <w:rPr>
                <w:color w:val="000000"/>
              </w:rPr>
              <w:t>Appliquer les principes des droits humains aux mesures de conservation et autres, en tenant compte des droits de la nature et des droits des entités non humaines ; cela inclut la reconnaissance des droits des populations autochtones, des communautés locales et des femmes, tels que les droits à la terre et aux territoires, à l’eau, à l’alimentation, à la santé et à un environnement propre et sûr.</w:t>
            </w:r>
          </w:p>
        </w:tc>
        <w:tc>
          <w:tcPr>
            <w:tcW w:w="964" w:type="dxa"/>
            <w:tcBorders>
              <w:top w:val="single" w:sz="12" w:space="0" w:color="FFFFFF"/>
              <w:left w:val="single" w:sz="18" w:space="0" w:color="FFFFFF"/>
              <w:bottom w:val="single" w:sz="12" w:space="0" w:color="FFFFFF"/>
              <w:right w:val="single" w:sz="12" w:space="0" w:color="FFFFFF"/>
            </w:tcBorders>
            <w:shd w:val="clear" w:color="auto" w:fill="E8E8E8"/>
            <w:vAlign w:val="center"/>
          </w:tcPr>
          <w:p w14:paraId="1483AC34" w14:textId="77777777" w:rsidR="004D7D29" w:rsidRPr="00EB3CC0" w:rsidRDefault="004D7D29">
            <w:pPr>
              <w:rPr>
                <w:rFonts w:eastAsia="Calibri"/>
                <w:color w:val="000000"/>
              </w:rPr>
            </w:pPr>
            <w:r w:rsidRPr="00EB3CC0">
              <w:rPr>
                <w:color w:val="000000"/>
              </w:rPr>
              <w:t>5.1.3.10</w:t>
            </w:r>
          </w:p>
        </w:tc>
      </w:tr>
      <w:tr w:rsidR="004D7D29" w:rsidRPr="00EB3CC0" w14:paraId="26EABD85" w14:textId="77777777">
        <w:trPr>
          <w:trHeight w:val="397"/>
          <w:jc w:val="right"/>
        </w:trPr>
        <w:tc>
          <w:tcPr>
            <w:tcW w:w="2835" w:type="dxa"/>
            <w:gridSpan w:val="2"/>
            <w:tcBorders>
              <w:top w:val="single" w:sz="12" w:space="0" w:color="FFFFFF"/>
              <w:left w:val="nil"/>
              <w:bottom w:val="single" w:sz="12" w:space="0" w:color="FFFFFF"/>
              <w:right w:val="single" w:sz="18" w:space="0" w:color="FFFFFF"/>
            </w:tcBorders>
            <w:shd w:val="clear" w:color="auto" w:fill="E0E9C1"/>
            <w:tcMar>
              <w:top w:w="11" w:type="dxa"/>
              <w:bottom w:w="11" w:type="dxa"/>
            </w:tcMar>
          </w:tcPr>
          <w:p w14:paraId="25369070" w14:textId="77777777" w:rsidR="004D7D29" w:rsidRPr="00EB3CC0" w:rsidRDefault="004D7D29" w:rsidP="00E622B7">
            <w:pPr>
              <w:ind w:left="384" w:hanging="364"/>
              <w:rPr>
                <w:rFonts w:eastAsia="Calibri"/>
              </w:rPr>
            </w:pPr>
            <w:r w:rsidRPr="00EB3CC0">
              <w:rPr>
                <w:color w:val="000000"/>
              </w:rPr>
              <w:t>B11 Accords multilatéraux sur l’environnement</w:t>
            </w:r>
          </w:p>
        </w:tc>
        <w:tc>
          <w:tcPr>
            <w:tcW w:w="10615" w:type="dxa"/>
            <w:tcBorders>
              <w:top w:val="single" w:sz="12" w:space="0" w:color="FFFFFF"/>
              <w:left w:val="single" w:sz="18" w:space="0" w:color="FFFFFF"/>
              <w:bottom w:val="single" w:sz="12" w:space="0" w:color="FFFFFF"/>
              <w:right w:val="single" w:sz="18" w:space="0" w:color="FFFFFF"/>
            </w:tcBorders>
            <w:shd w:val="clear" w:color="auto" w:fill="F8F8F8"/>
            <w:tcMar>
              <w:left w:w="34" w:type="dxa"/>
              <w:right w:w="34" w:type="dxa"/>
            </w:tcMar>
            <w:vAlign w:val="center"/>
          </w:tcPr>
          <w:p w14:paraId="394FE3B1" w14:textId="3B0B0BBB" w:rsidR="004D7D29" w:rsidRPr="00EB3CC0" w:rsidRDefault="00050CA1">
            <w:pPr>
              <w:rPr>
                <w:rFonts w:eastAsia="Calibri"/>
                <w:color w:val="000000"/>
              </w:rPr>
            </w:pPr>
            <w:r w:rsidRPr="00EB3CC0">
              <w:rPr>
                <w:color w:val="000000"/>
              </w:rPr>
              <w:t>Appliquer l</w:t>
            </w:r>
            <w:r w:rsidR="004D7D29" w:rsidRPr="00EB3CC0">
              <w:rPr>
                <w:color w:val="000000"/>
              </w:rPr>
              <w:t xml:space="preserve">es accords internationaux sur l’environnement, en particulier ceux qui donnent la priorité à des processus </w:t>
            </w:r>
            <w:r w:rsidRPr="00EB3CC0">
              <w:rPr>
                <w:color w:val="000000"/>
              </w:rPr>
              <w:t xml:space="preserve">de mise en œuvre souples tenant </w:t>
            </w:r>
            <w:r w:rsidR="004D7D29" w:rsidRPr="00EB3CC0">
              <w:rPr>
                <w:color w:val="000000"/>
              </w:rPr>
              <w:t>compte des connaissances et des besoins locaux, favoris</w:t>
            </w:r>
            <w:r w:rsidRPr="00EB3CC0">
              <w:rPr>
                <w:color w:val="000000"/>
              </w:rPr>
              <w:t>a</w:t>
            </w:r>
            <w:r w:rsidR="004D7D29" w:rsidRPr="00EB3CC0">
              <w:rPr>
                <w:color w:val="000000"/>
              </w:rPr>
              <w:t>nt la coopération intergouvernementale et facilit</w:t>
            </w:r>
            <w:r w:rsidRPr="00EB3CC0">
              <w:rPr>
                <w:color w:val="000000"/>
              </w:rPr>
              <w:t>a</w:t>
            </w:r>
            <w:r w:rsidR="004D7D29" w:rsidRPr="00EB3CC0">
              <w:rPr>
                <w:color w:val="000000"/>
              </w:rPr>
              <w:t>nt l’obtention de résultats porteurs de synergies entre les accords et les priorités de développement.</w:t>
            </w:r>
          </w:p>
        </w:tc>
        <w:tc>
          <w:tcPr>
            <w:tcW w:w="964" w:type="dxa"/>
            <w:tcBorders>
              <w:top w:val="single" w:sz="12" w:space="0" w:color="FFFFFF"/>
              <w:left w:val="single" w:sz="18" w:space="0" w:color="FFFFFF"/>
              <w:bottom w:val="single" w:sz="12" w:space="0" w:color="FFFFFF"/>
              <w:right w:val="single" w:sz="12" w:space="0" w:color="FFFFFF"/>
            </w:tcBorders>
            <w:shd w:val="clear" w:color="auto" w:fill="F2F2F2"/>
            <w:vAlign w:val="center"/>
          </w:tcPr>
          <w:p w14:paraId="48DED052" w14:textId="77777777" w:rsidR="004D7D29" w:rsidRPr="00EB3CC0" w:rsidRDefault="004D7D29">
            <w:pPr>
              <w:rPr>
                <w:rFonts w:eastAsia="Calibri"/>
                <w:color w:val="000000"/>
              </w:rPr>
            </w:pPr>
            <w:r w:rsidRPr="00EB3CC0">
              <w:rPr>
                <w:color w:val="000000"/>
              </w:rPr>
              <w:t>5.1.3.11</w:t>
            </w:r>
          </w:p>
        </w:tc>
      </w:tr>
      <w:tr w:rsidR="004D7D29" w:rsidRPr="00EB3CC0" w14:paraId="1BC5C8D9" w14:textId="77777777">
        <w:trPr>
          <w:trHeight w:val="397"/>
          <w:jc w:val="right"/>
        </w:trPr>
        <w:tc>
          <w:tcPr>
            <w:tcW w:w="2835" w:type="dxa"/>
            <w:gridSpan w:val="2"/>
            <w:tcBorders>
              <w:top w:val="single" w:sz="12" w:space="0" w:color="FFFFFF"/>
              <w:left w:val="nil"/>
              <w:bottom w:val="single" w:sz="12" w:space="0" w:color="FFFFFF"/>
              <w:right w:val="single" w:sz="18" w:space="0" w:color="FFFFFF"/>
            </w:tcBorders>
            <w:shd w:val="clear" w:color="auto" w:fill="E0E9C1"/>
            <w:tcMar>
              <w:top w:w="11" w:type="dxa"/>
              <w:bottom w:w="11" w:type="dxa"/>
            </w:tcMar>
            <w:vAlign w:val="center"/>
          </w:tcPr>
          <w:p w14:paraId="16756818" w14:textId="77777777" w:rsidR="004D7D29" w:rsidRPr="00EB3CC0" w:rsidRDefault="004D7D29" w:rsidP="00E622B7">
            <w:pPr>
              <w:ind w:left="384" w:hanging="364"/>
              <w:rPr>
                <w:rFonts w:eastAsia="Calibri"/>
              </w:rPr>
            </w:pPr>
            <w:r w:rsidRPr="00EB3CC0">
              <w:rPr>
                <w:color w:val="000000"/>
              </w:rPr>
              <w:t>B12 Aménagement des espaces terrestres et marins</w:t>
            </w:r>
          </w:p>
        </w:tc>
        <w:tc>
          <w:tcPr>
            <w:tcW w:w="10615" w:type="dxa"/>
            <w:tcBorders>
              <w:top w:val="single" w:sz="12" w:space="0" w:color="FFFFFF"/>
              <w:left w:val="single" w:sz="18" w:space="0" w:color="FFFFFF"/>
              <w:bottom w:val="single" w:sz="12" w:space="0" w:color="FFFFFF"/>
              <w:right w:val="single" w:sz="18" w:space="0" w:color="FFFFFF"/>
            </w:tcBorders>
            <w:shd w:val="clear" w:color="auto" w:fill="E8E8E8"/>
            <w:tcMar>
              <w:left w:w="34" w:type="dxa"/>
              <w:right w:w="34" w:type="dxa"/>
            </w:tcMar>
            <w:vAlign w:val="center"/>
          </w:tcPr>
          <w:p w14:paraId="31270CDA" w14:textId="39D0B0F9" w:rsidR="004D7D29" w:rsidRPr="00EB3CC0" w:rsidRDefault="004D7D29">
            <w:pPr>
              <w:rPr>
                <w:rFonts w:eastAsia="Calibri"/>
                <w:color w:val="000000"/>
              </w:rPr>
            </w:pPr>
            <w:r w:rsidRPr="00EB3CC0">
              <w:rPr>
                <w:color w:val="000000"/>
              </w:rPr>
              <w:t>S’appuyer sur l’aménagement du territoire pour définir l’utilisation des espaces terrestres et marins à moyen et à long terme afin d</w:t>
            </w:r>
            <w:r w:rsidR="00836FB7" w:rsidRPr="00EB3CC0">
              <w:rPr>
                <w:color w:val="000000"/>
              </w:rPr>
              <w:t>e trouv</w:t>
            </w:r>
            <w:r w:rsidRPr="00EB3CC0">
              <w:rPr>
                <w:color w:val="000000"/>
              </w:rPr>
              <w:t xml:space="preserve">er des </w:t>
            </w:r>
            <w:r w:rsidR="00836FB7" w:rsidRPr="00EB3CC0">
              <w:rPr>
                <w:color w:val="000000"/>
              </w:rPr>
              <w:t>compromis</w:t>
            </w:r>
            <w:r w:rsidRPr="00EB3CC0">
              <w:rPr>
                <w:color w:val="000000"/>
              </w:rPr>
              <w:t xml:space="preserve"> équilibrés entre les multiples utilisations du milieu naturel, de soutenir les objectifs de développement durable et de répondre aux besoins socioculturels.</w:t>
            </w:r>
          </w:p>
        </w:tc>
        <w:tc>
          <w:tcPr>
            <w:tcW w:w="964" w:type="dxa"/>
            <w:tcBorders>
              <w:top w:val="single" w:sz="12" w:space="0" w:color="FFFFFF"/>
              <w:left w:val="single" w:sz="18" w:space="0" w:color="FFFFFF"/>
              <w:bottom w:val="single" w:sz="12" w:space="0" w:color="FFFFFF"/>
              <w:right w:val="single" w:sz="12" w:space="0" w:color="FFFFFF"/>
            </w:tcBorders>
            <w:shd w:val="clear" w:color="auto" w:fill="E8E8E8"/>
            <w:vAlign w:val="center"/>
          </w:tcPr>
          <w:p w14:paraId="4224E083" w14:textId="77777777" w:rsidR="004D7D29" w:rsidRPr="00EB3CC0" w:rsidRDefault="004D7D29">
            <w:pPr>
              <w:rPr>
                <w:rFonts w:eastAsia="Calibri"/>
                <w:color w:val="000000"/>
              </w:rPr>
            </w:pPr>
            <w:r w:rsidRPr="00EB3CC0">
              <w:rPr>
                <w:color w:val="000000"/>
              </w:rPr>
              <w:t>5.1.3.12</w:t>
            </w:r>
          </w:p>
        </w:tc>
      </w:tr>
      <w:tr w:rsidR="004D7D29" w:rsidRPr="00EB3CC0" w14:paraId="711511FD" w14:textId="77777777">
        <w:trPr>
          <w:trHeight w:val="397"/>
          <w:jc w:val="right"/>
        </w:trPr>
        <w:tc>
          <w:tcPr>
            <w:tcW w:w="2835" w:type="dxa"/>
            <w:gridSpan w:val="2"/>
            <w:tcBorders>
              <w:top w:val="single" w:sz="12" w:space="0" w:color="FFFFFF"/>
              <w:left w:val="nil"/>
              <w:bottom w:val="single" w:sz="12" w:space="0" w:color="FFFFFF"/>
              <w:right w:val="single" w:sz="18" w:space="0" w:color="FFFFFF"/>
            </w:tcBorders>
            <w:shd w:val="clear" w:color="auto" w:fill="E0E9C1"/>
            <w:tcMar>
              <w:top w:w="11" w:type="dxa"/>
              <w:bottom w:w="11" w:type="dxa"/>
            </w:tcMar>
            <w:vAlign w:val="center"/>
          </w:tcPr>
          <w:p w14:paraId="0DB6FCB6" w14:textId="77777777" w:rsidR="004D7D29" w:rsidRPr="00EB3CC0" w:rsidRDefault="004D7D29" w:rsidP="00E622B7">
            <w:pPr>
              <w:ind w:left="384" w:hanging="384"/>
              <w:rPr>
                <w:rFonts w:eastAsia="Calibri"/>
              </w:rPr>
            </w:pPr>
            <w:r w:rsidRPr="00EB3CC0">
              <w:rPr>
                <w:color w:val="000000"/>
              </w:rPr>
              <w:t>B13 Comptabilisation du capital naturel</w:t>
            </w:r>
          </w:p>
        </w:tc>
        <w:tc>
          <w:tcPr>
            <w:tcW w:w="10615" w:type="dxa"/>
            <w:tcBorders>
              <w:top w:val="single" w:sz="12" w:space="0" w:color="FFFFFF"/>
              <w:left w:val="single" w:sz="18" w:space="0" w:color="FFFFFF"/>
              <w:bottom w:val="single" w:sz="12" w:space="0" w:color="FFFFFF"/>
              <w:right w:val="single" w:sz="18" w:space="0" w:color="FFFFFF"/>
            </w:tcBorders>
            <w:shd w:val="clear" w:color="auto" w:fill="F8F8F8"/>
            <w:tcMar>
              <w:left w:w="34" w:type="dxa"/>
              <w:right w:w="34" w:type="dxa"/>
            </w:tcMar>
            <w:vAlign w:val="center"/>
          </w:tcPr>
          <w:p w14:paraId="4009775B" w14:textId="77777777" w:rsidR="004D7D29" w:rsidRPr="00EB3CC0" w:rsidRDefault="004D7D29">
            <w:pPr>
              <w:rPr>
                <w:rFonts w:eastAsia="Calibri"/>
                <w:color w:val="000000"/>
              </w:rPr>
            </w:pPr>
            <w:r w:rsidRPr="00EB3CC0">
              <w:rPr>
                <w:color w:val="000000"/>
              </w:rPr>
              <w:t>Mesurer et notifier les stocks et les flux d’actifs naturels (renouvelables, non renouvelables, biotiques, abiotiques) au niveau individuel et au niveau de l’écosystème, afin de gérer, de préserver et de renforcer les contributions de la nature aux populations.</w:t>
            </w:r>
          </w:p>
        </w:tc>
        <w:tc>
          <w:tcPr>
            <w:tcW w:w="964" w:type="dxa"/>
            <w:tcBorders>
              <w:top w:val="single" w:sz="12" w:space="0" w:color="FFFFFF"/>
              <w:left w:val="single" w:sz="18" w:space="0" w:color="FFFFFF"/>
              <w:bottom w:val="single" w:sz="12" w:space="0" w:color="FFFFFF"/>
              <w:right w:val="single" w:sz="12" w:space="0" w:color="FFFFFF"/>
            </w:tcBorders>
            <w:shd w:val="clear" w:color="auto" w:fill="F2F2F2"/>
            <w:vAlign w:val="center"/>
          </w:tcPr>
          <w:p w14:paraId="4634C276" w14:textId="77777777" w:rsidR="004D7D29" w:rsidRPr="00EB3CC0" w:rsidRDefault="004D7D29">
            <w:pPr>
              <w:rPr>
                <w:rFonts w:eastAsia="Calibri"/>
                <w:color w:val="000000"/>
              </w:rPr>
            </w:pPr>
            <w:r w:rsidRPr="00EB3CC0">
              <w:rPr>
                <w:color w:val="000000"/>
              </w:rPr>
              <w:t>5.1.3.13</w:t>
            </w:r>
          </w:p>
        </w:tc>
      </w:tr>
      <w:tr w:rsidR="004D7D29" w:rsidRPr="00EB3CC0" w14:paraId="346ACA86" w14:textId="77777777">
        <w:trPr>
          <w:trHeight w:val="397"/>
          <w:jc w:val="right"/>
        </w:trPr>
        <w:tc>
          <w:tcPr>
            <w:tcW w:w="2835" w:type="dxa"/>
            <w:gridSpan w:val="2"/>
            <w:tcBorders>
              <w:top w:val="single" w:sz="12" w:space="0" w:color="FFFFFF"/>
              <w:left w:val="nil"/>
              <w:right w:val="single" w:sz="18" w:space="0" w:color="FFFFFF"/>
            </w:tcBorders>
            <w:shd w:val="clear" w:color="auto" w:fill="E0E9C1"/>
            <w:tcMar>
              <w:top w:w="11" w:type="dxa"/>
              <w:bottom w:w="11" w:type="dxa"/>
            </w:tcMar>
            <w:vAlign w:val="center"/>
          </w:tcPr>
          <w:p w14:paraId="5060110B" w14:textId="77777777" w:rsidR="004D7D29" w:rsidRPr="00EB3CC0" w:rsidRDefault="004D7D29">
            <w:pPr>
              <w:ind w:left="369" w:hanging="369"/>
              <w:rPr>
                <w:rFonts w:eastAsia="Calibri"/>
              </w:rPr>
            </w:pPr>
            <w:r w:rsidRPr="00EB3CC0">
              <w:rPr>
                <w:color w:val="000000"/>
              </w:rPr>
              <w:t>B14 Rétablissement du lien entre la nature et l’humanité</w:t>
            </w:r>
          </w:p>
        </w:tc>
        <w:tc>
          <w:tcPr>
            <w:tcW w:w="10615" w:type="dxa"/>
            <w:tcBorders>
              <w:top w:val="single" w:sz="12" w:space="0" w:color="FFFFFF"/>
              <w:left w:val="nil"/>
              <w:bottom w:val="nil"/>
              <w:right w:val="single" w:sz="18" w:space="0" w:color="FFFFFF"/>
            </w:tcBorders>
            <w:shd w:val="clear" w:color="auto" w:fill="E8E8E8"/>
            <w:tcMar>
              <w:left w:w="34" w:type="dxa"/>
              <w:right w:w="34" w:type="dxa"/>
            </w:tcMar>
            <w:vAlign w:val="center"/>
          </w:tcPr>
          <w:p w14:paraId="107AAFD6" w14:textId="7D698858" w:rsidR="004D7D29" w:rsidRPr="00EB3CC0" w:rsidRDefault="004D7D29">
            <w:pPr>
              <w:rPr>
                <w:rFonts w:eastAsia="Calibri"/>
                <w:color w:val="000000"/>
              </w:rPr>
            </w:pPr>
            <w:r w:rsidRPr="00EB3CC0">
              <w:rPr>
                <w:color w:val="000000"/>
              </w:rPr>
              <w:t xml:space="preserve">Rétablir et favoriser un lien profond entre les populations et le monde naturel, notamment en faisant mieux connaître et apprécier la nature ; le processus s’appuie sur de multiples </w:t>
            </w:r>
            <w:r w:rsidR="000421D2" w:rsidRPr="00EB3CC0">
              <w:rPr>
                <w:color w:val="000000"/>
              </w:rPr>
              <w:t>systèmes de savoirs</w:t>
            </w:r>
            <w:r w:rsidRPr="00EB3CC0">
              <w:rPr>
                <w:color w:val="000000"/>
              </w:rPr>
              <w:t xml:space="preserve"> et est bénéfique pour la santé et le bien-être humains ainsi que pour la nature.</w:t>
            </w:r>
          </w:p>
        </w:tc>
        <w:tc>
          <w:tcPr>
            <w:tcW w:w="964" w:type="dxa"/>
            <w:tcBorders>
              <w:top w:val="single" w:sz="12" w:space="0" w:color="FFFFFF"/>
              <w:left w:val="single" w:sz="18" w:space="0" w:color="FFFFFF"/>
              <w:bottom w:val="nil"/>
              <w:right w:val="single" w:sz="12" w:space="0" w:color="FFFFFF"/>
            </w:tcBorders>
            <w:shd w:val="clear" w:color="auto" w:fill="E8E8E8"/>
            <w:vAlign w:val="center"/>
          </w:tcPr>
          <w:p w14:paraId="4DB85A3E" w14:textId="77777777" w:rsidR="004D7D29" w:rsidRPr="00EB3CC0" w:rsidRDefault="004D7D29">
            <w:pPr>
              <w:rPr>
                <w:rFonts w:eastAsia="Calibri"/>
                <w:color w:val="000000"/>
              </w:rPr>
            </w:pPr>
            <w:r w:rsidRPr="00EB3CC0">
              <w:rPr>
                <w:color w:val="000000"/>
              </w:rPr>
              <w:t>5.1.3.14</w:t>
            </w:r>
          </w:p>
        </w:tc>
      </w:tr>
    </w:tbl>
    <w:p w14:paraId="7872F114" w14:textId="77777777" w:rsidR="00621463" w:rsidRPr="00EB3CC0" w:rsidRDefault="00621463" w:rsidP="00621463">
      <w:pPr>
        <w:tabs>
          <w:tab w:val="clear" w:pos="3515"/>
          <w:tab w:val="left" w:pos="9113"/>
        </w:tabs>
      </w:pPr>
    </w:p>
    <w:p w14:paraId="0E19DC27" w14:textId="111F7FE4" w:rsidR="00621463" w:rsidRPr="00EB3CC0" w:rsidRDefault="00621463" w:rsidP="00621463">
      <w:pPr>
        <w:tabs>
          <w:tab w:val="clear" w:pos="1247"/>
          <w:tab w:val="clear" w:pos="1814"/>
          <w:tab w:val="clear" w:pos="2381"/>
          <w:tab w:val="clear" w:pos="2948"/>
          <w:tab w:val="clear" w:pos="3515"/>
          <w:tab w:val="left" w:pos="9113"/>
        </w:tabs>
      </w:pPr>
      <w:r w:rsidRPr="00EB3CC0">
        <w:tab/>
      </w:r>
    </w:p>
    <w:p w14:paraId="7FE853E3" w14:textId="707E2A5F" w:rsidR="004D7D29" w:rsidRPr="00EB3CC0" w:rsidRDefault="004D7D29" w:rsidP="00621463">
      <w:pPr>
        <w:tabs>
          <w:tab w:val="clear" w:pos="3515"/>
          <w:tab w:val="left" w:pos="9113"/>
        </w:tabs>
        <w:rPr>
          <w:b/>
          <w:sz w:val="24"/>
          <w:szCs w:val="24"/>
        </w:rPr>
      </w:pPr>
      <w:r w:rsidRPr="00EB3CC0">
        <w:br w:type="page"/>
      </w:r>
    </w:p>
    <w:p w14:paraId="0EE72A2C" w14:textId="77777777" w:rsidR="004D7D29" w:rsidRPr="00EB3CC0" w:rsidRDefault="004D7D29" w:rsidP="004D7D29">
      <w:pPr>
        <w:spacing w:after="120"/>
        <w:rPr>
          <w:rFonts w:eastAsia="Calibri"/>
          <w:b/>
        </w:rPr>
      </w:pPr>
      <w:r w:rsidRPr="00EB3CC0">
        <w:rPr>
          <w:b/>
          <w:bCs/>
        </w:rPr>
        <w:lastRenderedPageBreak/>
        <w:t xml:space="preserve">Tableau SPM.A2 </w:t>
      </w:r>
      <w:r w:rsidRPr="00EB3CC0">
        <w:t>(</w:t>
      </w:r>
      <w:r w:rsidRPr="00EB3CC0">
        <w:rPr>
          <w:i/>
          <w:iCs/>
        </w:rPr>
        <w:t>suite</w:t>
      </w:r>
      <w:r w:rsidRPr="00EB3CC0">
        <w:t>)</w:t>
      </w:r>
    </w:p>
    <w:tbl>
      <w:tblPr>
        <w:tblW w:w="14734" w:type="dxa"/>
        <w:tblLayout w:type="fixed"/>
        <w:tblLook w:val="0400" w:firstRow="0" w:lastRow="0" w:firstColumn="0" w:lastColumn="0" w:noHBand="0" w:noVBand="1"/>
      </w:tblPr>
      <w:tblGrid>
        <w:gridCol w:w="709"/>
        <w:gridCol w:w="2041"/>
        <w:gridCol w:w="11000"/>
        <w:gridCol w:w="984"/>
      </w:tblGrid>
      <w:tr w:rsidR="004D7D29" w:rsidRPr="00EB3CC0" w14:paraId="15F1F410" w14:textId="77777777" w:rsidTr="00ED7DC2">
        <w:trPr>
          <w:trHeight w:val="340"/>
          <w:tblHeader/>
        </w:trPr>
        <w:tc>
          <w:tcPr>
            <w:tcW w:w="709" w:type="dxa"/>
            <w:tcBorders>
              <w:top w:val="nil"/>
              <w:left w:val="nil"/>
            </w:tcBorders>
            <w:shd w:val="clear" w:color="auto" w:fill="DEEEED"/>
            <w:tcMar>
              <w:top w:w="0" w:type="dxa"/>
              <w:left w:w="0" w:type="dxa"/>
              <w:bottom w:w="34" w:type="dxa"/>
              <w:right w:w="0" w:type="dxa"/>
            </w:tcMar>
          </w:tcPr>
          <w:p w14:paraId="55499374" w14:textId="77777777" w:rsidR="004D7D29" w:rsidRPr="00EB3CC0" w:rsidRDefault="004D7D29">
            <w:pPr>
              <w:rPr>
                <w:rFonts w:ascii="Arial" w:eastAsia="Arial" w:hAnsi="Arial" w:cs="Arial"/>
                <w:color w:val="000000"/>
              </w:rPr>
            </w:pPr>
            <w:r w:rsidRPr="00EB3CC0">
              <w:rPr>
                <w:rFonts w:ascii="Arial" w:eastAsia="Arial" w:hAnsi="Arial" w:cs="Arial"/>
                <w:color w:val="000000"/>
              </w:rPr>
              <w:drawing>
                <wp:inline distT="0" distB="0" distL="0" distR="0" wp14:anchorId="7D247526" wp14:editId="7AAF1BC7">
                  <wp:extent cx="360000" cy="360000"/>
                  <wp:effectExtent l="0" t="0" r="0" b="0"/>
                  <wp:docPr id="28" name="image3.png" descr="A white drop of water&#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3.png" descr="A white drop of water&#10;&#10;Description automatically generated"/>
                          <pic:cNvPicPr preferRelativeResize="0"/>
                        </pic:nvPicPr>
                        <pic:blipFill>
                          <a:blip r:embed="rId35"/>
                          <a:srcRect/>
                          <a:stretch>
                            <a:fillRect/>
                          </a:stretch>
                        </pic:blipFill>
                        <pic:spPr>
                          <a:xfrm>
                            <a:off x="0" y="0"/>
                            <a:ext cx="360000" cy="360000"/>
                          </a:xfrm>
                          <a:prstGeom prst="rect">
                            <a:avLst/>
                          </a:prstGeom>
                          <a:ln/>
                        </pic:spPr>
                      </pic:pic>
                    </a:graphicData>
                  </a:graphic>
                </wp:inline>
              </w:drawing>
            </w:r>
          </w:p>
          <w:p w14:paraId="02AAAF32" w14:textId="77777777" w:rsidR="004D7D29" w:rsidRPr="00EB3CC0" w:rsidRDefault="004D7D29">
            <w:pPr>
              <w:rPr>
                <w:rFonts w:ascii="Arial" w:eastAsia="Arial" w:hAnsi="Arial" w:cs="Arial"/>
                <w:color w:val="000000"/>
                <w:sz w:val="2"/>
                <w:szCs w:val="2"/>
              </w:rPr>
            </w:pPr>
          </w:p>
        </w:tc>
        <w:tc>
          <w:tcPr>
            <w:tcW w:w="2041" w:type="dxa"/>
            <w:tcBorders>
              <w:top w:val="nil"/>
              <w:bottom w:val="single" w:sz="12" w:space="0" w:color="FFFFFF"/>
              <w:right w:val="single" w:sz="18" w:space="0" w:color="FFFFFF"/>
            </w:tcBorders>
            <w:shd w:val="clear" w:color="auto" w:fill="DEEEED"/>
            <w:tcMar>
              <w:top w:w="34" w:type="dxa"/>
              <w:left w:w="0" w:type="dxa"/>
              <w:bottom w:w="34" w:type="dxa"/>
            </w:tcMar>
            <w:vAlign w:val="center"/>
          </w:tcPr>
          <w:p w14:paraId="690FD3C6" w14:textId="2B9EB9F1" w:rsidR="004D7D29" w:rsidRPr="00EB3CC0" w:rsidRDefault="004D7D29">
            <w:pPr>
              <w:rPr>
                <w:rFonts w:eastAsia="Calibri"/>
                <w:color w:val="000000"/>
                <w:sz w:val="24"/>
                <w:szCs w:val="24"/>
              </w:rPr>
            </w:pPr>
            <w:r w:rsidRPr="00EB3CC0">
              <w:rPr>
                <w:b/>
                <w:bCs/>
                <w:color w:val="000000"/>
                <w:sz w:val="24"/>
                <w:szCs w:val="24"/>
              </w:rPr>
              <w:t xml:space="preserve">Interventions possibles </w:t>
            </w:r>
            <w:r w:rsidR="00E1575E" w:rsidRPr="00EB3CC0">
              <w:rPr>
                <w:b/>
                <w:bCs/>
                <w:color w:val="000000"/>
                <w:sz w:val="24"/>
                <w:szCs w:val="24"/>
              </w:rPr>
              <w:t>en matière d’e</w:t>
            </w:r>
            <w:r w:rsidRPr="00EB3CC0">
              <w:rPr>
                <w:b/>
                <w:bCs/>
                <w:color w:val="000000"/>
                <w:sz w:val="24"/>
                <w:szCs w:val="24"/>
              </w:rPr>
              <w:t>au</w:t>
            </w:r>
          </w:p>
        </w:tc>
        <w:tc>
          <w:tcPr>
            <w:tcW w:w="11000" w:type="dxa"/>
            <w:tcBorders>
              <w:top w:val="nil"/>
              <w:left w:val="single" w:sz="18" w:space="0" w:color="FFFFFF"/>
              <w:bottom w:val="single" w:sz="18" w:space="0" w:color="FFFFFF"/>
              <w:right w:val="single" w:sz="18" w:space="0" w:color="FFFFFF"/>
            </w:tcBorders>
            <w:shd w:val="clear" w:color="auto" w:fill="16575A"/>
            <w:vAlign w:val="center"/>
          </w:tcPr>
          <w:p w14:paraId="1F3C3F21" w14:textId="77777777" w:rsidR="004D7D29" w:rsidRPr="00EB3CC0" w:rsidRDefault="004D7D29">
            <w:pPr>
              <w:jc w:val="center"/>
              <w:rPr>
                <w:rFonts w:eastAsia="Calibri"/>
                <w:b/>
                <w:color w:val="FFFFFF" w:themeColor="background1"/>
                <w:sz w:val="24"/>
                <w:szCs w:val="24"/>
              </w:rPr>
            </w:pPr>
            <w:r w:rsidRPr="00EB3CC0">
              <w:rPr>
                <w:b/>
                <w:bCs/>
                <w:color w:val="FFFFFF" w:themeColor="background1"/>
                <w:sz w:val="24"/>
                <w:szCs w:val="24"/>
              </w:rPr>
              <w:t>Brève description de l’intervention possible</w:t>
            </w:r>
          </w:p>
        </w:tc>
        <w:tc>
          <w:tcPr>
            <w:tcW w:w="984" w:type="dxa"/>
            <w:tcBorders>
              <w:top w:val="nil"/>
              <w:left w:val="single" w:sz="18" w:space="0" w:color="FFFFFF"/>
              <w:right w:val="single" w:sz="12" w:space="0" w:color="FFFFFF"/>
            </w:tcBorders>
            <w:shd w:val="clear" w:color="auto" w:fill="16575A"/>
            <w:vAlign w:val="center"/>
          </w:tcPr>
          <w:p w14:paraId="654EAA8E" w14:textId="77777777" w:rsidR="004D7D29" w:rsidRPr="00EB3CC0" w:rsidRDefault="004D7D29">
            <w:pPr>
              <w:jc w:val="center"/>
              <w:rPr>
                <w:rFonts w:eastAsia="Calibri"/>
                <w:b/>
                <w:color w:val="FFFFFF" w:themeColor="background1"/>
                <w:sz w:val="24"/>
                <w:szCs w:val="24"/>
              </w:rPr>
            </w:pPr>
            <w:r w:rsidRPr="00EB3CC0">
              <w:rPr>
                <w:b/>
                <w:bCs/>
                <w:color w:val="FFFFFF" w:themeColor="background1"/>
                <w:sz w:val="24"/>
                <w:szCs w:val="24"/>
              </w:rPr>
              <w:t>Section</w:t>
            </w:r>
          </w:p>
        </w:tc>
      </w:tr>
      <w:tr w:rsidR="004D7D29" w:rsidRPr="00EB3CC0" w14:paraId="78ED7978" w14:textId="77777777">
        <w:trPr>
          <w:trHeight w:val="397"/>
        </w:trPr>
        <w:tc>
          <w:tcPr>
            <w:tcW w:w="2750" w:type="dxa"/>
            <w:gridSpan w:val="2"/>
            <w:tcBorders>
              <w:top w:val="single" w:sz="12" w:space="0" w:color="FFFFFF"/>
              <w:left w:val="nil"/>
              <w:bottom w:val="single" w:sz="12" w:space="0" w:color="FFFFFF"/>
              <w:right w:val="single" w:sz="18" w:space="0" w:color="FFFFFF"/>
            </w:tcBorders>
            <w:shd w:val="clear" w:color="auto" w:fill="DEEEED"/>
            <w:tcMar>
              <w:top w:w="11" w:type="dxa"/>
              <w:bottom w:w="11" w:type="dxa"/>
            </w:tcMar>
            <w:vAlign w:val="center"/>
          </w:tcPr>
          <w:p w14:paraId="7E2CC18E" w14:textId="77777777" w:rsidR="004D7D29" w:rsidRPr="00EB3CC0" w:rsidRDefault="004D7D29" w:rsidP="00E622B7">
            <w:pPr>
              <w:ind w:left="384" w:hanging="462"/>
              <w:rPr>
                <w:rFonts w:eastAsia="Calibri"/>
              </w:rPr>
            </w:pPr>
            <w:r w:rsidRPr="00EB3CC0">
              <w:rPr>
                <w:color w:val="000000"/>
              </w:rPr>
              <w:t>W01 Éducation inclusive relative à l’eau</w:t>
            </w:r>
          </w:p>
        </w:tc>
        <w:tc>
          <w:tcPr>
            <w:tcW w:w="11000" w:type="dxa"/>
            <w:tcBorders>
              <w:top w:val="single" w:sz="12" w:space="0" w:color="FFFFFF"/>
              <w:left w:val="single" w:sz="18" w:space="0" w:color="FFFFFF"/>
              <w:bottom w:val="single" w:sz="12" w:space="0" w:color="FFFFFF"/>
              <w:right w:val="single" w:sz="18" w:space="0" w:color="FFFFFF"/>
            </w:tcBorders>
            <w:shd w:val="clear" w:color="auto" w:fill="F8F8F8"/>
            <w:vAlign w:val="center"/>
          </w:tcPr>
          <w:p w14:paraId="160A6A30" w14:textId="77777777" w:rsidR="004D7D29" w:rsidRPr="00EB3CC0" w:rsidRDefault="004D7D29">
            <w:pPr>
              <w:rPr>
                <w:rFonts w:eastAsia="Calibri"/>
                <w:color w:val="000000"/>
              </w:rPr>
            </w:pPr>
            <w:r w:rsidRPr="00EB3CC0">
              <w:rPr>
                <w:color w:val="000000"/>
              </w:rPr>
              <w:t>Mener des activités formelles et informelles d’éducation à l’environnement qui associent de multiples valeurs et systèmes de savoirs afin d’améliorer les connaissances et la sensibilisation concernant les ressources en eau et de donner aux populations les moyens de protéger et de maintenir ces ressources.</w:t>
            </w:r>
          </w:p>
        </w:tc>
        <w:tc>
          <w:tcPr>
            <w:tcW w:w="984" w:type="dxa"/>
            <w:tcBorders>
              <w:top w:val="single" w:sz="12" w:space="0" w:color="FFFFFF"/>
              <w:left w:val="single" w:sz="18" w:space="0" w:color="FFFFFF"/>
              <w:bottom w:val="single" w:sz="12" w:space="0" w:color="FFFFFF"/>
              <w:right w:val="single" w:sz="12" w:space="0" w:color="FFFFFF"/>
            </w:tcBorders>
            <w:shd w:val="clear" w:color="auto" w:fill="F8F8F8"/>
            <w:vAlign w:val="center"/>
          </w:tcPr>
          <w:p w14:paraId="289861D2" w14:textId="77777777" w:rsidR="004D7D29" w:rsidRPr="00EB3CC0" w:rsidRDefault="004D7D29">
            <w:pPr>
              <w:rPr>
                <w:rFonts w:eastAsia="Calibri"/>
                <w:color w:val="000000"/>
              </w:rPr>
            </w:pPr>
            <w:r w:rsidRPr="00EB3CC0">
              <w:rPr>
                <w:color w:val="000000"/>
              </w:rPr>
              <w:t>5.2.3.1</w:t>
            </w:r>
          </w:p>
        </w:tc>
      </w:tr>
      <w:tr w:rsidR="004D7D29" w:rsidRPr="00EB3CC0" w14:paraId="6E2FB7E3" w14:textId="77777777">
        <w:trPr>
          <w:trHeight w:val="397"/>
        </w:trPr>
        <w:tc>
          <w:tcPr>
            <w:tcW w:w="2750" w:type="dxa"/>
            <w:gridSpan w:val="2"/>
            <w:tcBorders>
              <w:top w:val="single" w:sz="12" w:space="0" w:color="FFFFFF"/>
              <w:left w:val="nil"/>
              <w:bottom w:val="single" w:sz="12" w:space="0" w:color="FFFFFF"/>
              <w:right w:val="single" w:sz="18" w:space="0" w:color="FFFFFF"/>
            </w:tcBorders>
            <w:shd w:val="clear" w:color="auto" w:fill="DEEEED"/>
            <w:tcMar>
              <w:top w:w="11" w:type="dxa"/>
              <w:bottom w:w="11" w:type="dxa"/>
            </w:tcMar>
            <w:vAlign w:val="center"/>
          </w:tcPr>
          <w:p w14:paraId="4959FC09" w14:textId="77777777" w:rsidR="004D7D29" w:rsidRPr="00EB3CC0" w:rsidRDefault="004D7D29" w:rsidP="00E622B7">
            <w:pPr>
              <w:ind w:left="384" w:hanging="462"/>
              <w:rPr>
                <w:rFonts w:eastAsia="Calibri"/>
              </w:rPr>
            </w:pPr>
            <w:r w:rsidRPr="00EB3CC0">
              <w:rPr>
                <w:color w:val="000000"/>
              </w:rPr>
              <w:t>W02 Infrastructures de gestion intégrée de l’eau</w:t>
            </w:r>
          </w:p>
        </w:tc>
        <w:tc>
          <w:tcPr>
            <w:tcW w:w="11000" w:type="dxa"/>
            <w:tcBorders>
              <w:top w:val="single" w:sz="12" w:space="0" w:color="FFFFFF"/>
              <w:left w:val="single" w:sz="18" w:space="0" w:color="FFFFFF"/>
              <w:bottom w:val="single" w:sz="12" w:space="0" w:color="FFFFFF"/>
              <w:right w:val="single" w:sz="18" w:space="0" w:color="FFFFFF"/>
            </w:tcBorders>
            <w:shd w:val="clear" w:color="auto" w:fill="E8E8E8"/>
            <w:vAlign w:val="center"/>
          </w:tcPr>
          <w:p w14:paraId="1C26C076" w14:textId="77777777" w:rsidR="004D7D29" w:rsidRPr="00EB3CC0" w:rsidRDefault="004D7D29">
            <w:pPr>
              <w:rPr>
                <w:rFonts w:eastAsia="Calibri"/>
                <w:color w:val="000000"/>
              </w:rPr>
            </w:pPr>
            <w:r w:rsidRPr="00EB3CC0">
              <w:rPr>
                <w:color w:val="000000"/>
              </w:rPr>
              <w:t>Mettre en place au niveau du bassin versant des approches multipartites et multisectorielles de gestion des infrastructures (construites et naturelles) de stockage de l’eau qui permettent de trouver un équilibre entre les besoins en eau de la société et la préservation des écosystèmes et des ressources en eau.</w:t>
            </w:r>
          </w:p>
        </w:tc>
        <w:tc>
          <w:tcPr>
            <w:tcW w:w="984" w:type="dxa"/>
            <w:tcBorders>
              <w:top w:val="single" w:sz="12" w:space="0" w:color="FFFFFF"/>
              <w:left w:val="single" w:sz="18" w:space="0" w:color="FFFFFF"/>
              <w:bottom w:val="single" w:sz="12" w:space="0" w:color="FFFFFF"/>
              <w:right w:val="single" w:sz="12" w:space="0" w:color="FFFFFF"/>
            </w:tcBorders>
            <w:shd w:val="clear" w:color="auto" w:fill="E8E8E8"/>
            <w:vAlign w:val="center"/>
          </w:tcPr>
          <w:p w14:paraId="15B22485" w14:textId="77777777" w:rsidR="004D7D29" w:rsidRPr="00EB3CC0" w:rsidRDefault="004D7D29">
            <w:pPr>
              <w:rPr>
                <w:rFonts w:eastAsia="Calibri"/>
                <w:color w:val="000000"/>
              </w:rPr>
            </w:pPr>
            <w:r w:rsidRPr="00EB3CC0">
              <w:rPr>
                <w:color w:val="000000"/>
              </w:rPr>
              <w:t>5.2.3.2</w:t>
            </w:r>
          </w:p>
        </w:tc>
      </w:tr>
      <w:tr w:rsidR="004D7D29" w:rsidRPr="00EB3CC0" w14:paraId="0470C88C" w14:textId="77777777">
        <w:trPr>
          <w:trHeight w:val="397"/>
        </w:trPr>
        <w:tc>
          <w:tcPr>
            <w:tcW w:w="2750" w:type="dxa"/>
            <w:gridSpan w:val="2"/>
            <w:tcBorders>
              <w:top w:val="single" w:sz="12" w:space="0" w:color="FFFFFF"/>
              <w:left w:val="nil"/>
              <w:bottom w:val="single" w:sz="12" w:space="0" w:color="FFFFFF"/>
              <w:right w:val="single" w:sz="18" w:space="0" w:color="FFFFFF"/>
            </w:tcBorders>
            <w:shd w:val="clear" w:color="auto" w:fill="DEEEED"/>
            <w:tcMar>
              <w:top w:w="11" w:type="dxa"/>
              <w:bottom w:w="11" w:type="dxa"/>
            </w:tcMar>
            <w:vAlign w:val="center"/>
          </w:tcPr>
          <w:p w14:paraId="37AE7ACC" w14:textId="77777777" w:rsidR="004D7D29" w:rsidRPr="00EB3CC0" w:rsidRDefault="004D7D29" w:rsidP="00E622B7">
            <w:pPr>
              <w:ind w:left="384" w:hanging="462"/>
              <w:rPr>
                <w:rFonts w:eastAsia="Calibri"/>
              </w:rPr>
            </w:pPr>
            <w:r w:rsidRPr="00EB3CC0">
              <w:rPr>
                <w:color w:val="000000"/>
              </w:rPr>
              <w:t>W03 Exploitation des barrages</w:t>
            </w:r>
          </w:p>
        </w:tc>
        <w:tc>
          <w:tcPr>
            <w:tcW w:w="11000" w:type="dxa"/>
            <w:tcBorders>
              <w:top w:val="single" w:sz="12" w:space="0" w:color="FFFFFF"/>
              <w:left w:val="single" w:sz="18" w:space="0" w:color="FFFFFF"/>
              <w:bottom w:val="single" w:sz="12" w:space="0" w:color="FFFFFF"/>
              <w:right w:val="single" w:sz="18" w:space="0" w:color="FFFFFF"/>
            </w:tcBorders>
            <w:shd w:val="clear" w:color="auto" w:fill="F8F8F8"/>
            <w:vAlign w:val="center"/>
          </w:tcPr>
          <w:p w14:paraId="3BA9BD59" w14:textId="09194EF3" w:rsidR="004D7D29" w:rsidRPr="00EB3CC0" w:rsidRDefault="004D7D29">
            <w:pPr>
              <w:rPr>
                <w:rFonts w:eastAsia="Calibri"/>
                <w:color w:val="000000"/>
              </w:rPr>
            </w:pPr>
            <w:r w:rsidRPr="00EB3CC0">
              <w:rPr>
                <w:color w:val="000000"/>
              </w:rPr>
              <w:t xml:space="preserve">Gérer les lâchers d’eau des barrages de manière que les régimes hydrologiques soient favorables à la biodiversité, à la connectivité des plaines d’inondation et à la </w:t>
            </w:r>
            <w:r w:rsidR="00F866CB" w:rsidRPr="00EB3CC0">
              <w:rPr>
                <w:color w:val="000000"/>
              </w:rPr>
              <w:t xml:space="preserve">résilience </w:t>
            </w:r>
            <w:r w:rsidRPr="00EB3CC0">
              <w:rPr>
                <w:color w:val="000000"/>
              </w:rPr>
              <w:t>écologique ; cette intervention inclut la suppression des barrages.</w:t>
            </w:r>
          </w:p>
        </w:tc>
        <w:tc>
          <w:tcPr>
            <w:tcW w:w="984" w:type="dxa"/>
            <w:tcBorders>
              <w:top w:val="single" w:sz="12" w:space="0" w:color="FFFFFF"/>
              <w:left w:val="single" w:sz="18" w:space="0" w:color="FFFFFF"/>
              <w:bottom w:val="single" w:sz="12" w:space="0" w:color="FFFFFF"/>
              <w:right w:val="single" w:sz="12" w:space="0" w:color="FFFFFF"/>
            </w:tcBorders>
            <w:shd w:val="clear" w:color="auto" w:fill="F8F8F8"/>
            <w:vAlign w:val="center"/>
          </w:tcPr>
          <w:p w14:paraId="79D1E5FB" w14:textId="77777777" w:rsidR="004D7D29" w:rsidRPr="00EB3CC0" w:rsidRDefault="004D7D29">
            <w:pPr>
              <w:rPr>
                <w:rFonts w:eastAsia="Calibri"/>
                <w:color w:val="000000"/>
              </w:rPr>
            </w:pPr>
            <w:r w:rsidRPr="00EB3CC0">
              <w:rPr>
                <w:color w:val="000000"/>
              </w:rPr>
              <w:t>5.2.3.3</w:t>
            </w:r>
          </w:p>
        </w:tc>
      </w:tr>
      <w:tr w:rsidR="004D7D29" w:rsidRPr="00EB3CC0" w14:paraId="67A15404" w14:textId="77777777">
        <w:trPr>
          <w:trHeight w:val="397"/>
        </w:trPr>
        <w:tc>
          <w:tcPr>
            <w:tcW w:w="2750" w:type="dxa"/>
            <w:gridSpan w:val="2"/>
            <w:tcBorders>
              <w:top w:val="single" w:sz="12" w:space="0" w:color="FFFFFF"/>
              <w:left w:val="nil"/>
              <w:bottom w:val="single" w:sz="12" w:space="0" w:color="FFFFFF"/>
              <w:right w:val="single" w:sz="18" w:space="0" w:color="FFFFFF"/>
            </w:tcBorders>
            <w:shd w:val="clear" w:color="auto" w:fill="DEEEED"/>
            <w:tcMar>
              <w:top w:w="11" w:type="dxa"/>
              <w:bottom w:w="11" w:type="dxa"/>
            </w:tcMar>
          </w:tcPr>
          <w:p w14:paraId="75CA47CC" w14:textId="77777777" w:rsidR="004D7D29" w:rsidRPr="00EB3CC0" w:rsidRDefault="004D7D29" w:rsidP="00E622B7">
            <w:pPr>
              <w:ind w:left="384" w:hanging="462"/>
              <w:rPr>
                <w:rFonts w:eastAsia="Calibri"/>
              </w:rPr>
            </w:pPr>
            <w:r w:rsidRPr="00EB3CC0">
              <w:rPr>
                <w:color w:val="000000"/>
              </w:rPr>
              <w:t>W04 Utilisation efficace de l’eau dans le secteur agricole</w:t>
            </w:r>
          </w:p>
        </w:tc>
        <w:tc>
          <w:tcPr>
            <w:tcW w:w="11000" w:type="dxa"/>
            <w:tcBorders>
              <w:top w:val="single" w:sz="12" w:space="0" w:color="FFFFFF"/>
              <w:left w:val="single" w:sz="18" w:space="0" w:color="FFFFFF"/>
              <w:bottom w:val="single" w:sz="12" w:space="0" w:color="FFFFFF"/>
              <w:right w:val="single" w:sz="18" w:space="0" w:color="FFFFFF"/>
            </w:tcBorders>
            <w:shd w:val="clear" w:color="auto" w:fill="E8E8E8"/>
            <w:vAlign w:val="center"/>
          </w:tcPr>
          <w:p w14:paraId="6C314C00" w14:textId="77777777" w:rsidR="004D7D29" w:rsidRPr="00EB3CC0" w:rsidRDefault="004D7D29">
            <w:pPr>
              <w:rPr>
                <w:rFonts w:eastAsia="Calibri"/>
                <w:color w:val="000000"/>
              </w:rPr>
            </w:pPr>
            <w:r w:rsidRPr="00EB3CC0">
              <w:rPr>
                <w:color w:val="000000"/>
              </w:rPr>
              <w:t>Planter des cultures résistantes à la sécheresse pour favoriser une utilisation rationnelle de l’eau dans les systèmes de production agricole et optimiser le recours aux engrais afin d’améliorer la qualité de l’eau en réduisant la pollution des eaux de ruissellement agricoles.</w:t>
            </w:r>
          </w:p>
        </w:tc>
        <w:tc>
          <w:tcPr>
            <w:tcW w:w="984" w:type="dxa"/>
            <w:tcBorders>
              <w:top w:val="single" w:sz="12" w:space="0" w:color="FFFFFF"/>
              <w:left w:val="single" w:sz="18" w:space="0" w:color="FFFFFF"/>
              <w:bottom w:val="single" w:sz="12" w:space="0" w:color="FFFFFF"/>
              <w:right w:val="single" w:sz="12" w:space="0" w:color="FFFFFF"/>
            </w:tcBorders>
            <w:shd w:val="clear" w:color="auto" w:fill="E8E8E8"/>
            <w:vAlign w:val="center"/>
          </w:tcPr>
          <w:p w14:paraId="3A3D959C" w14:textId="77777777" w:rsidR="004D7D29" w:rsidRPr="00EB3CC0" w:rsidRDefault="004D7D29">
            <w:pPr>
              <w:rPr>
                <w:rFonts w:eastAsia="Calibri"/>
                <w:color w:val="000000"/>
              </w:rPr>
            </w:pPr>
            <w:r w:rsidRPr="00EB3CC0">
              <w:rPr>
                <w:color w:val="000000"/>
              </w:rPr>
              <w:t>5.2.3.4</w:t>
            </w:r>
          </w:p>
        </w:tc>
      </w:tr>
      <w:tr w:rsidR="004D7D29" w:rsidRPr="00EB3CC0" w14:paraId="09ED98C0" w14:textId="77777777">
        <w:trPr>
          <w:trHeight w:val="397"/>
        </w:trPr>
        <w:tc>
          <w:tcPr>
            <w:tcW w:w="2750" w:type="dxa"/>
            <w:gridSpan w:val="2"/>
            <w:tcBorders>
              <w:top w:val="single" w:sz="12" w:space="0" w:color="FFFFFF"/>
              <w:left w:val="nil"/>
              <w:bottom w:val="single" w:sz="12" w:space="0" w:color="FFFFFF"/>
              <w:right w:val="single" w:sz="18" w:space="0" w:color="FFFFFF"/>
            </w:tcBorders>
            <w:shd w:val="clear" w:color="auto" w:fill="DEEEED"/>
            <w:tcMar>
              <w:top w:w="11" w:type="dxa"/>
              <w:bottom w:w="11" w:type="dxa"/>
            </w:tcMar>
            <w:vAlign w:val="center"/>
          </w:tcPr>
          <w:p w14:paraId="33210F32" w14:textId="77777777" w:rsidR="004D7D29" w:rsidRPr="00EB3CC0" w:rsidRDefault="004D7D29" w:rsidP="00E622B7">
            <w:pPr>
              <w:ind w:left="384" w:hanging="462"/>
              <w:rPr>
                <w:rFonts w:eastAsia="Calibri"/>
              </w:rPr>
            </w:pPr>
            <w:r w:rsidRPr="00EB3CC0">
              <w:rPr>
                <w:color w:val="000000"/>
              </w:rPr>
              <w:t>W05 Pêche continentale durable</w:t>
            </w:r>
          </w:p>
        </w:tc>
        <w:tc>
          <w:tcPr>
            <w:tcW w:w="11000" w:type="dxa"/>
            <w:tcBorders>
              <w:top w:val="single" w:sz="12" w:space="0" w:color="FFFFFF"/>
              <w:left w:val="single" w:sz="18" w:space="0" w:color="FFFFFF"/>
              <w:bottom w:val="single" w:sz="12" w:space="0" w:color="FFFFFF"/>
              <w:right w:val="single" w:sz="18" w:space="0" w:color="FFFFFF"/>
            </w:tcBorders>
            <w:shd w:val="clear" w:color="auto" w:fill="F8F8F8"/>
            <w:vAlign w:val="center"/>
          </w:tcPr>
          <w:p w14:paraId="1650C0AA" w14:textId="2AF66CDC" w:rsidR="004D7D29" w:rsidRPr="00EB3CC0" w:rsidRDefault="004D7D29">
            <w:pPr>
              <w:rPr>
                <w:rFonts w:eastAsia="Calibri"/>
                <w:color w:val="000000"/>
              </w:rPr>
            </w:pPr>
            <w:r w:rsidRPr="00EB3CC0">
              <w:rPr>
                <w:color w:val="000000"/>
              </w:rPr>
              <w:t xml:space="preserve">Mener une évaluation de la pêche continentale pour améliorer la production de connaissances à l’appui d’une gestion durable de la pêche, qui présente des avantages pour la biodiversité, les fonctions et la </w:t>
            </w:r>
            <w:r w:rsidR="00F866CB" w:rsidRPr="00EB3CC0">
              <w:rPr>
                <w:color w:val="000000"/>
              </w:rPr>
              <w:t xml:space="preserve">résilience </w:t>
            </w:r>
            <w:r w:rsidRPr="00EB3CC0">
              <w:rPr>
                <w:color w:val="000000"/>
              </w:rPr>
              <w:t>des écosystèmes d’eaux douces ainsi que pour la santé et le bien-être humains.</w:t>
            </w:r>
          </w:p>
        </w:tc>
        <w:tc>
          <w:tcPr>
            <w:tcW w:w="984" w:type="dxa"/>
            <w:tcBorders>
              <w:top w:val="single" w:sz="12" w:space="0" w:color="FFFFFF"/>
              <w:left w:val="single" w:sz="18" w:space="0" w:color="FFFFFF"/>
              <w:bottom w:val="single" w:sz="12" w:space="0" w:color="FFFFFF"/>
              <w:right w:val="single" w:sz="12" w:space="0" w:color="FFFFFF"/>
            </w:tcBorders>
            <w:shd w:val="clear" w:color="auto" w:fill="F8F8F8"/>
            <w:vAlign w:val="center"/>
          </w:tcPr>
          <w:p w14:paraId="32FC08E2" w14:textId="77777777" w:rsidR="004D7D29" w:rsidRPr="00EB3CC0" w:rsidRDefault="004D7D29">
            <w:pPr>
              <w:rPr>
                <w:rFonts w:eastAsia="Calibri"/>
                <w:color w:val="000000"/>
              </w:rPr>
            </w:pPr>
            <w:r w:rsidRPr="00EB3CC0">
              <w:rPr>
                <w:color w:val="000000"/>
              </w:rPr>
              <w:t>5.2.3.5</w:t>
            </w:r>
          </w:p>
        </w:tc>
      </w:tr>
      <w:tr w:rsidR="004D7D29" w:rsidRPr="00EB3CC0" w14:paraId="68FFF5E6" w14:textId="77777777">
        <w:trPr>
          <w:trHeight w:val="397"/>
        </w:trPr>
        <w:tc>
          <w:tcPr>
            <w:tcW w:w="2750" w:type="dxa"/>
            <w:gridSpan w:val="2"/>
            <w:tcBorders>
              <w:top w:val="single" w:sz="12" w:space="0" w:color="FFFFFF"/>
              <w:left w:val="nil"/>
              <w:bottom w:val="single" w:sz="12" w:space="0" w:color="FFFFFF"/>
              <w:right w:val="single" w:sz="18" w:space="0" w:color="FFFFFF"/>
            </w:tcBorders>
            <w:shd w:val="clear" w:color="auto" w:fill="DEEEED"/>
            <w:tcMar>
              <w:top w:w="11" w:type="dxa"/>
              <w:bottom w:w="11" w:type="dxa"/>
            </w:tcMar>
            <w:vAlign w:val="center"/>
          </w:tcPr>
          <w:p w14:paraId="7B09BEA2" w14:textId="77777777" w:rsidR="004D7D29" w:rsidRPr="00EB3CC0" w:rsidRDefault="004D7D29" w:rsidP="00E622B7">
            <w:pPr>
              <w:ind w:left="384" w:hanging="462"/>
              <w:rPr>
                <w:rFonts w:eastAsia="Calibri"/>
              </w:rPr>
            </w:pPr>
            <w:r w:rsidRPr="00EB3CC0">
              <w:rPr>
                <w:color w:val="000000"/>
              </w:rPr>
              <w:t>W06 Gestion inclusive de l’eau</w:t>
            </w:r>
          </w:p>
        </w:tc>
        <w:tc>
          <w:tcPr>
            <w:tcW w:w="11000" w:type="dxa"/>
            <w:tcBorders>
              <w:top w:val="single" w:sz="12" w:space="0" w:color="FFFFFF"/>
              <w:left w:val="single" w:sz="18" w:space="0" w:color="FFFFFF"/>
              <w:bottom w:val="single" w:sz="12" w:space="0" w:color="FFFFFF"/>
              <w:right w:val="single" w:sz="18" w:space="0" w:color="FFFFFF"/>
            </w:tcBorders>
            <w:shd w:val="clear" w:color="auto" w:fill="E8E8E8"/>
            <w:vAlign w:val="center"/>
          </w:tcPr>
          <w:p w14:paraId="3FE35898" w14:textId="77777777" w:rsidR="004D7D29" w:rsidRPr="00EB3CC0" w:rsidRDefault="004D7D29">
            <w:pPr>
              <w:rPr>
                <w:rFonts w:eastAsia="Calibri"/>
                <w:color w:val="000000"/>
              </w:rPr>
            </w:pPr>
            <w:r w:rsidRPr="00EB3CC0">
              <w:rPr>
                <w:color w:val="000000"/>
              </w:rPr>
              <w:t>Gérer l’eau en tenant compte des questions de genre, des cultures et des visions du monde et en donnant aux femmes la possibilité et les moyens de participer aux processus de prise de décisions qui ont une incidence sur l’accès aux ressources en eau et sur leur gestion.</w:t>
            </w:r>
          </w:p>
        </w:tc>
        <w:tc>
          <w:tcPr>
            <w:tcW w:w="984" w:type="dxa"/>
            <w:tcBorders>
              <w:top w:val="single" w:sz="12" w:space="0" w:color="FFFFFF"/>
              <w:left w:val="single" w:sz="18" w:space="0" w:color="FFFFFF"/>
              <w:bottom w:val="single" w:sz="12" w:space="0" w:color="FFFFFF"/>
              <w:right w:val="single" w:sz="12" w:space="0" w:color="FFFFFF"/>
            </w:tcBorders>
            <w:shd w:val="clear" w:color="auto" w:fill="E8E8E8"/>
            <w:vAlign w:val="center"/>
          </w:tcPr>
          <w:p w14:paraId="0FCA8FEB" w14:textId="77777777" w:rsidR="004D7D29" w:rsidRPr="00EB3CC0" w:rsidRDefault="004D7D29">
            <w:pPr>
              <w:rPr>
                <w:rFonts w:eastAsia="Calibri"/>
                <w:color w:val="000000"/>
              </w:rPr>
            </w:pPr>
            <w:r w:rsidRPr="00EB3CC0">
              <w:rPr>
                <w:color w:val="000000"/>
              </w:rPr>
              <w:t>5.2.3.6</w:t>
            </w:r>
          </w:p>
        </w:tc>
      </w:tr>
      <w:tr w:rsidR="004D7D29" w:rsidRPr="00EB3CC0" w14:paraId="1AC8C94F" w14:textId="77777777">
        <w:trPr>
          <w:trHeight w:val="397"/>
        </w:trPr>
        <w:tc>
          <w:tcPr>
            <w:tcW w:w="2750" w:type="dxa"/>
            <w:gridSpan w:val="2"/>
            <w:tcBorders>
              <w:top w:val="single" w:sz="12" w:space="0" w:color="FFFFFF"/>
              <w:left w:val="nil"/>
              <w:bottom w:val="single" w:sz="12" w:space="0" w:color="FFFFFF"/>
              <w:right w:val="single" w:sz="18" w:space="0" w:color="FFFFFF"/>
            </w:tcBorders>
            <w:shd w:val="clear" w:color="auto" w:fill="DEEEED"/>
            <w:tcMar>
              <w:top w:w="11" w:type="dxa"/>
              <w:bottom w:w="11" w:type="dxa"/>
            </w:tcMar>
            <w:vAlign w:val="center"/>
          </w:tcPr>
          <w:p w14:paraId="3E8955FE" w14:textId="77777777" w:rsidR="004D7D29" w:rsidRPr="00EB3CC0" w:rsidRDefault="004D7D29" w:rsidP="00E622B7">
            <w:pPr>
              <w:ind w:left="384" w:hanging="462"/>
              <w:rPr>
                <w:rFonts w:eastAsia="Calibri"/>
              </w:rPr>
            </w:pPr>
            <w:r w:rsidRPr="00EB3CC0">
              <w:rPr>
                <w:color w:val="000000"/>
              </w:rPr>
              <w:t>W07 Droits de la nature</w:t>
            </w:r>
          </w:p>
        </w:tc>
        <w:tc>
          <w:tcPr>
            <w:tcW w:w="11000" w:type="dxa"/>
            <w:tcBorders>
              <w:top w:val="single" w:sz="12" w:space="0" w:color="FFFFFF"/>
              <w:left w:val="single" w:sz="18" w:space="0" w:color="FFFFFF"/>
              <w:bottom w:val="single" w:sz="12" w:space="0" w:color="FFFFFF"/>
              <w:right w:val="single" w:sz="18" w:space="0" w:color="FFFFFF"/>
            </w:tcBorders>
            <w:shd w:val="clear" w:color="auto" w:fill="F8F8F8"/>
            <w:vAlign w:val="center"/>
          </w:tcPr>
          <w:p w14:paraId="35B4B828" w14:textId="77777777" w:rsidR="004D7D29" w:rsidRPr="00EB3CC0" w:rsidRDefault="004D7D29">
            <w:pPr>
              <w:rPr>
                <w:rFonts w:eastAsia="Calibri"/>
                <w:color w:val="000000"/>
              </w:rPr>
            </w:pPr>
            <w:r w:rsidRPr="00EB3CC0">
              <w:rPr>
                <w:color w:val="000000"/>
              </w:rPr>
              <w:t>Créer un cadre juridique reconnaissant les écosystèmes et les espèces comme des détenteurs de droits qui bénéficient d’une protection juridique ; ce cadre tient compte des cosmovisions des peuples autochtones, qui considèrent que l’humanité et la nature sont étroitement liées, et que ce qui est nocif pour l’une l’est aussi pour l’autre.</w:t>
            </w:r>
          </w:p>
        </w:tc>
        <w:tc>
          <w:tcPr>
            <w:tcW w:w="984" w:type="dxa"/>
            <w:tcBorders>
              <w:top w:val="single" w:sz="12" w:space="0" w:color="FFFFFF"/>
              <w:left w:val="single" w:sz="18" w:space="0" w:color="FFFFFF"/>
              <w:bottom w:val="single" w:sz="12" w:space="0" w:color="FFFFFF"/>
              <w:right w:val="single" w:sz="12" w:space="0" w:color="FFFFFF"/>
            </w:tcBorders>
            <w:shd w:val="clear" w:color="auto" w:fill="F8F8F8"/>
            <w:vAlign w:val="center"/>
          </w:tcPr>
          <w:p w14:paraId="7109A9EC" w14:textId="77777777" w:rsidR="004D7D29" w:rsidRPr="00EB3CC0" w:rsidRDefault="004D7D29">
            <w:pPr>
              <w:rPr>
                <w:rFonts w:eastAsia="Calibri"/>
                <w:color w:val="000000"/>
              </w:rPr>
            </w:pPr>
            <w:r w:rsidRPr="00EB3CC0">
              <w:rPr>
                <w:color w:val="000000"/>
              </w:rPr>
              <w:t>5.2.3.7</w:t>
            </w:r>
          </w:p>
        </w:tc>
      </w:tr>
      <w:tr w:rsidR="004D7D29" w:rsidRPr="00EB3CC0" w14:paraId="4E118700" w14:textId="77777777">
        <w:trPr>
          <w:trHeight w:val="397"/>
        </w:trPr>
        <w:tc>
          <w:tcPr>
            <w:tcW w:w="2750" w:type="dxa"/>
            <w:gridSpan w:val="2"/>
            <w:tcBorders>
              <w:top w:val="single" w:sz="12" w:space="0" w:color="FFFFFF"/>
              <w:left w:val="nil"/>
              <w:bottom w:val="single" w:sz="12" w:space="0" w:color="FFFFFF"/>
              <w:right w:val="single" w:sz="18" w:space="0" w:color="FFFFFF"/>
            </w:tcBorders>
            <w:shd w:val="clear" w:color="auto" w:fill="DEEEED"/>
            <w:tcMar>
              <w:top w:w="11" w:type="dxa"/>
              <w:bottom w:w="11" w:type="dxa"/>
            </w:tcMar>
          </w:tcPr>
          <w:p w14:paraId="23DF97DE" w14:textId="77777777" w:rsidR="004D7D29" w:rsidRPr="00EB3CC0" w:rsidRDefault="004D7D29" w:rsidP="00E622B7">
            <w:pPr>
              <w:ind w:left="384" w:hanging="462"/>
              <w:rPr>
                <w:rFonts w:eastAsia="Calibri"/>
              </w:rPr>
            </w:pPr>
            <w:r w:rsidRPr="00EB3CC0">
              <w:rPr>
                <w:color w:val="000000"/>
              </w:rPr>
              <w:t>W08 Coopération dans le domaine des eaux transfrontières</w:t>
            </w:r>
          </w:p>
        </w:tc>
        <w:tc>
          <w:tcPr>
            <w:tcW w:w="11000" w:type="dxa"/>
            <w:tcBorders>
              <w:top w:val="single" w:sz="12" w:space="0" w:color="FFFFFF"/>
              <w:left w:val="single" w:sz="18" w:space="0" w:color="FFFFFF"/>
              <w:bottom w:val="single" w:sz="12" w:space="0" w:color="FFFFFF"/>
              <w:right w:val="single" w:sz="18" w:space="0" w:color="FFFFFF"/>
            </w:tcBorders>
            <w:shd w:val="clear" w:color="auto" w:fill="E8E8E8"/>
            <w:vAlign w:val="center"/>
          </w:tcPr>
          <w:p w14:paraId="53D1F404" w14:textId="77777777" w:rsidR="004D7D29" w:rsidRPr="00EB3CC0" w:rsidRDefault="004D7D29">
            <w:pPr>
              <w:rPr>
                <w:rFonts w:eastAsia="Calibri"/>
                <w:color w:val="000000"/>
              </w:rPr>
            </w:pPr>
            <w:r w:rsidRPr="00EB3CC0">
              <w:rPr>
                <w:color w:val="000000"/>
              </w:rPr>
              <w:t>Mettre en œuvre des mesures de coopération qui aident à la gestion des cours d’eau, des lacs et des systèmes aquifères transfrontières, afin de garantir une utilisation durable et équitable des ressources en eau transfrontières et un partage des coûts et des avantages.</w:t>
            </w:r>
          </w:p>
        </w:tc>
        <w:tc>
          <w:tcPr>
            <w:tcW w:w="984" w:type="dxa"/>
            <w:tcBorders>
              <w:top w:val="single" w:sz="12" w:space="0" w:color="FFFFFF"/>
              <w:left w:val="single" w:sz="18" w:space="0" w:color="FFFFFF"/>
              <w:bottom w:val="single" w:sz="12" w:space="0" w:color="FFFFFF"/>
              <w:right w:val="single" w:sz="12" w:space="0" w:color="FFFFFF"/>
            </w:tcBorders>
            <w:shd w:val="clear" w:color="auto" w:fill="E8E8E8"/>
            <w:vAlign w:val="center"/>
          </w:tcPr>
          <w:p w14:paraId="388B2B86" w14:textId="77777777" w:rsidR="004D7D29" w:rsidRPr="00EB3CC0" w:rsidRDefault="004D7D29">
            <w:pPr>
              <w:rPr>
                <w:rFonts w:eastAsia="Calibri"/>
                <w:color w:val="000000"/>
              </w:rPr>
            </w:pPr>
            <w:r w:rsidRPr="00EB3CC0">
              <w:rPr>
                <w:color w:val="000000"/>
              </w:rPr>
              <w:t>5.2.3.8</w:t>
            </w:r>
          </w:p>
        </w:tc>
      </w:tr>
      <w:tr w:rsidR="004D7D29" w:rsidRPr="00EB3CC0" w14:paraId="17102A2E" w14:textId="77777777">
        <w:trPr>
          <w:trHeight w:val="397"/>
        </w:trPr>
        <w:tc>
          <w:tcPr>
            <w:tcW w:w="2750" w:type="dxa"/>
            <w:gridSpan w:val="2"/>
            <w:tcBorders>
              <w:top w:val="single" w:sz="12" w:space="0" w:color="FFFFFF"/>
              <w:left w:val="nil"/>
              <w:bottom w:val="single" w:sz="12" w:space="0" w:color="FFFFFF"/>
              <w:right w:val="single" w:sz="18" w:space="0" w:color="FFFFFF"/>
            </w:tcBorders>
            <w:shd w:val="clear" w:color="auto" w:fill="DEEEED"/>
            <w:tcMar>
              <w:top w:w="11" w:type="dxa"/>
              <w:bottom w:w="11" w:type="dxa"/>
            </w:tcMar>
            <w:vAlign w:val="center"/>
          </w:tcPr>
          <w:p w14:paraId="1174E43E" w14:textId="77777777" w:rsidR="004D7D29" w:rsidRPr="00EB3CC0" w:rsidRDefault="004D7D29" w:rsidP="00E622B7">
            <w:pPr>
              <w:ind w:left="384" w:hanging="462"/>
              <w:rPr>
                <w:rFonts w:eastAsia="Calibri"/>
              </w:rPr>
            </w:pPr>
            <w:r w:rsidRPr="00EB3CC0">
              <w:rPr>
                <w:color w:val="000000"/>
              </w:rPr>
              <w:t>W09 Gouvernance des eaux souterraines</w:t>
            </w:r>
          </w:p>
        </w:tc>
        <w:tc>
          <w:tcPr>
            <w:tcW w:w="11000" w:type="dxa"/>
            <w:tcBorders>
              <w:top w:val="single" w:sz="12" w:space="0" w:color="FFFFFF"/>
              <w:left w:val="single" w:sz="18" w:space="0" w:color="FFFFFF"/>
              <w:bottom w:val="single" w:sz="12" w:space="0" w:color="FFFFFF"/>
              <w:right w:val="single" w:sz="18" w:space="0" w:color="FFFFFF"/>
            </w:tcBorders>
            <w:shd w:val="clear" w:color="auto" w:fill="F8F8F8"/>
            <w:vAlign w:val="center"/>
          </w:tcPr>
          <w:p w14:paraId="4C64DED0" w14:textId="77777777" w:rsidR="004D7D29" w:rsidRPr="00EB3CC0" w:rsidRDefault="004D7D29">
            <w:pPr>
              <w:rPr>
                <w:rFonts w:eastAsia="Calibri"/>
                <w:color w:val="000000"/>
              </w:rPr>
            </w:pPr>
            <w:r w:rsidRPr="00EB3CC0">
              <w:rPr>
                <w:color w:val="000000"/>
              </w:rPr>
              <w:t>Mettre en place un processus de gouvernance décentralisé de lutte contre l’épuisement, la pollution et la salinisation des eaux souterraines et améliorer l’efficacité de la gestion de ces eaux ; le processus comprend la production de connaissances, l’accès à l’information, l’élaboration des politiques, la planification et le financement.</w:t>
            </w:r>
            <w:bookmarkStart w:id="43" w:name="_Hlk189206341"/>
            <w:bookmarkEnd w:id="43"/>
          </w:p>
        </w:tc>
        <w:tc>
          <w:tcPr>
            <w:tcW w:w="984" w:type="dxa"/>
            <w:tcBorders>
              <w:top w:val="single" w:sz="12" w:space="0" w:color="FFFFFF"/>
              <w:left w:val="single" w:sz="18" w:space="0" w:color="FFFFFF"/>
              <w:bottom w:val="single" w:sz="12" w:space="0" w:color="FFFFFF"/>
              <w:right w:val="single" w:sz="12" w:space="0" w:color="FFFFFF"/>
            </w:tcBorders>
            <w:shd w:val="clear" w:color="auto" w:fill="F8F8F8"/>
            <w:vAlign w:val="center"/>
          </w:tcPr>
          <w:p w14:paraId="54C4A58E" w14:textId="77777777" w:rsidR="004D7D29" w:rsidRPr="00EB3CC0" w:rsidRDefault="004D7D29">
            <w:pPr>
              <w:rPr>
                <w:rFonts w:eastAsia="Calibri"/>
                <w:color w:val="000000"/>
              </w:rPr>
            </w:pPr>
            <w:r w:rsidRPr="00EB3CC0">
              <w:rPr>
                <w:color w:val="000000"/>
              </w:rPr>
              <w:t>5.2.3.9</w:t>
            </w:r>
          </w:p>
        </w:tc>
      </w:tr>
      <w:tr w:rsidR="004D7D29" w:rsidRPr="00EB3CC0" w14:paraId="5D27E4A8" w14:textId="77777777">
        <w:trPr>
          <w:trHeight w:val="397"/>
        </w:trPr>
        <w:tc>
          <w:tcPr>
            <w:tcW w:w="2750" w:type="dxa"/>
            <w:gridSpan w:val="2"/>
            <w:tcBorders>
              <w:top w:val="single" w:sz="12" w:space="0" w:color="FFFFFF"/>
              <w:left w:val="nil"/>
              <w:bottom w:val="single" w:sz="12" w:space="0" w:color="FFFFFF"/>
              <w:right w:val="single" w:sz="18" w:space="0" w:color="FFFFFF"/>
            </w:tcBorders>
            <w:shd w:val="clear" w:color="auto" w:fill="DEEEED"/>
            <w:tcMar>
              <w:top w:w="11" w:type="dxa"/>
              <w:bottom w:w="11" w:type="dxa"/>
            </w:tcMar>
            <w:vAlign w:val="center"/>
          </w:tcPr>
          <w:p w14:paraId="622EE845" w14:textId="77777777" w:rsidR="004D7D29" w:rsidRPr="00EB3CC0" w:rsidRDefault="004D7D29" w:rsidP="00E622B7">
            <w:pPr>
              <w:ind w:left="384" w:hanging="462"/>
              <w:rPr>
                <w:rFonts w:eastAsia="Calibri"/>
              </w:rPr>
            </w:pPr>
            <w:r w:rsidRPr="00EB3CC0">
              <w:rPr>
                <w:color w:val="000000"/>
              </w:rPr>
              <w:t>W10 Financement des infrastructures de gestion de l’eau</w:t>
            </w:r>
          </w:p>
        </w:tc>
        <w:tc>
          <w:tcPr>
            <w:tcW w:w="11000" w:type="dxa"/>
            <w:tcBorders>
              <w:top w:val="single" w:sz="12" w:space="0" w:color="FFFFFF"/>
              <w:left w:val="single" w:sz="18" w:space="0" w:color="FFFFFF"/>
              <w:bottom w:val="single" w:sz="12" w:space="0" w:color="FFFFFF"/>
              <w:right w:val="single" w:sz="18" w:space="0" w:color="FFFFFF"/>
            </w:tcBorders>
            <w:shd w:val="clear" w:color="auto" w:fill="E8E8E8"/>
            <w:vAlign w:val="center"/>
          </w:tcPr>
          <w:p w14:paraId="3C919CCC" w14:textId="77777777" w:rsidR="004D7D29" w:rsidRPr="00EB3CC0" w:rsidRDefault="004D7D29">
            <w:pPr>
              <w:rPr>
                <w:rFonts w:eastAsia="Calibri"/>
                <w:color w:val="000000"/>
              </w:rPr>
            </w:pPr>
            <w:r w:rsidRPr="00EB3CC0">
              <w:rPr>
                <w:color w:val="000000"/>
              </w:rPr>
              <w:t>Mener un ensemble d’interventions englobant a) le recours à la tarification de l’eau ; b) la mobilisation de ressources financières ; c) la création de systèmes de financement assortis de garanties environnementales et sociales ; d) la mise en place de conditions favorables à la viabilité financière et à la solvabilité du secteur de l’eau ; e) l’action climatique.</w:t>
            </w:r>
          </w:p>
        </w:tc>
        <w:tc>
          <w:tcPr>
            <w:tcW w:w="984" w:type="dxa"/>
            <w:tcBorders>
              <w:top w:val="single" w:sz="12" w:space="0" w:color="FFFFFF"/>
              <w:left w:val="single" w:sz="18" w:space="0" w:color="FFFFFF"/>
              <w:bottom w:val="single" w:sz="12" w:space="0" w:color="FFFFFF"/>
              <w:right w:val="single" w:sz="12" w:space="0" w:color="FFFFFF"/>
            </w:tcBorders>
            <w:shd w:val="clear" w:color="auto" w:fill="E8E8E8"/>
            <w:vAlign w:val="center"/>
          </w:tcPr>
          <w:p w14:paraId="39391002" w14:textId="77777777" w:rsidR="004D7D29" w:rsidRPr="00EB3CC0" w:rsidRDefault="004D7D29">
            <w:pPr>
              <w:rPr>
                <w:rFonts w:eastAsia="Calibri"/>
                <w:color w:val="000000"/>
              </w:rPr>
            </w:pPr>
            <w:r w:rsidRPr="00EB3CC0">
              <w:rPr>
                <w:color w:val="000000"/>
              </w:rPr>
              <w:t>5.2.3.10</w:t>
            </w:r>
          </w:p>
        </w:tc>
      </w:tr>
      <w:tr w:rsidR="004D7D29" w:rsidRPr="00EB3CC0" w14:paraId="449FE0E3" w14:textId="77777777">
        <w:trPr>
          <w:trHeight w:val="397"/>
        </w:trPr>
        <w:tc>
          <w:tcPr>
            <w:tcW w:w="2750" w:type="dxa"/>
            <w:gridSpan w:val="2"/>
            <w:tcBorders>
              <w:top w:val="single" w:sz="12" w:space="0" w:color="FFFFFF"/>
              <w:left w:val="nil"/>
              <w:bottom w:val="single" w:sz="12" w:space="0" w:color="FFFFFF"/>
              <w:right w:val="single" w:sz="18" w:space="0" w:color="FFFFFF"/>
            </w:tcBorders>
            <w:shd w:val="clear" w:color="auto" w:fill="DEEEED"/>
            <w:tcMar>
              <w:top w:w="11" w:type="dxa"/>
              <w:bottom w:w="11" w:type="dxa"/>
            </w:tcMar>
            <w:vAlign w:val="center"/>
          </w:tcPr>
          <w:p w14:paraId="5E7BE941" w14:textId="77777777" w:rsidR="004D7D29" w:rsidRPr="00EB3CC0" w:rsidRDefault="004D7D29" w:rsidP="00E622B7">
            <w:pPr>
              <w:ind w:left="384" w:hanging="462"/>
              <w:rPr>
                <w:rFonts w:eastAsia="Calibri"/>
              </w:rPr>
            </w:pPr>
            <w:r w:rsidRPr="00EB3CC0">
              <w:rPr>
                <w:color w:val="000000"/>
              </w:rPr>
              <w:t>W11 Gestion des espèces exotiques</w:t>
            </w:r>
          </w:p>
        </w:tc>
        <w:tc>
          <w:tcPr>
            <w:tcW w:w="11000" w:type="dxa"/>
            <w:tcBorders>
              <w:top w:val="single" w:sz="12" w:space="0" w:color="FFFFFF"/>
              <w:left w:val="single" w:sz="18" w:space="0" w:color="FFFFFF"/>
              <w:bottom w:val="single" w:sz="12" w:space="0" w:color="FFFFFF"/>
              <w:right w:val="single" w:sz="18" w:space="0" w:color="FFFFFF"/>
            </w:tcBorders>
            <w:shd w:val="clear" w:color="auto" w:fill="F8F8F8"/>
            <w:vAlign w:val="center"/>
          </w:tcPr>
          <w:p w14:paraId="52B055DA" w14:textId="77777777" w:rsidR="004D7D29" w:rsidRPr="00EB3CC0" w:rsidRDefault="004D7D29">
            <w:pPr>
              <w:rPr>
                <w:rFonts w:eastAsia="Calibri"/>
                <w:color w:val="000000"/>
              </w:rPr>
            </w:pPr>
            <w:r w:rsidRPr="00EB3CC0">
              <w:rPr>
                <w:color w:val="000000"/>
              </w:rPr>
              <w:t>Gérer les espèces exotiques envahissantes aquatiques de manière à préserver la biodiversité des écosystèmes d’eau douce, principalement en limitant les voies d’invasion.</w:t>
            </w:r>
          </w:p>
        </w:tc>
        <w:tc>
          <w:tcPr>
            <w:tcW w:w="984" w:type="dxa"/>
            <w:tcBorders>
              <w:top w:val="single" w:sz="12" w:space="0" w:color="FFFFFF"/>
              <w:left w:val="single" w:sz="18" w:space="0" w:color="FFFFFF"/>
              <w:bottom w:val="single" w:sz="12" w:space="0" w:color="FFFFFF"/>
              <w:right w:val="single" w:sz="12" w:space="0" w:color="FFFFFF"/>
            </w:tcBorders>
            <w:shd w:val="clear" w:color="auto" w:fill="F8F8F8"/>
            <w:vAlign w:val="center"/>
          </w:tcPr>
          <w:p w14:paraId="51DA73F8" w14:textId="77777777" w:rsidR="004D7D29" w:rsidRPr="00EB3CC0" w:rsidRDefault="004D7D29">
            <w:pPr>
              <w:rPr>
                <w:rFonts w:eastAsia="Calibri"/>
                <w:color w:val="000000"/>
              </w:rPr>
            </w:pPr>
            <w:r w:rsidRPr="00EB3CC0">
              <w:rPr>
                <w:color w:val="000000"/>
              </w:rPr>
              <w:t>5.2.3.11</w:t>
            </w:r>
          </w:p>
        </w:tc>
      </w:tr>
      <w:tr w:rsidR="004D7D29" w:rsidRPr="00EB3CC0" w14:paraId="44E5A402" w14:textId="77777777">
        <w:trPr>
          <w:trHeight w:val="397"/>
        </w:trPr>
        <w:tc>
          <w:tcPr>
            <w:tcW w:w="2750" w:type="dxa"/>
            <w:gridSpan w:val="2"/>
            <w:tcBorders>
              <w:top w:val="single" w:sz="12" w:space="0" w:color="FFFFFF"/>
              <w:left w:val="nil"/>
              <w:bottom w:val="single" w:sz="12" w:space="0" w:color="FFFFFF"/>
              <w:right w:val="single" w:sz="18" w:space="0" w:color="FFFFFF"/>
            </w:tcBorders>
            <w:shd w:val="clear" w:color="auto" w:fill="DEEEED"/>
            <w:tcMar>
              <w:top w:w="11" w:type="dxa"/>
              <w:bottom w:w="11" w:type="dxa"/>
            </w:tcMar>
            <w:vAlign w:val="center"/>
          </w:tcPr>
          <w:p w14:paraId="44833E9B" w14:textId="77777777" w:rsidR="004D7D29" w:rsidRPr="00EB3CC0" w:rsidRDefault="004D7D29">
            <w:pPr>
              <w:rPr>
                <w:rFonts w:eastAsia="Calibri"/>
              </w:rPr>
            </w:pPr>
            <w:r w:rsidRPr="00EB3CC0">
              <w:rPr>
                <w:color w:val="000000"/>
              </w:rPr>
              <w:lastRenderedPageBreak/>
              <w:t>W12 Gestion des eaux usées</w:t>
            </w:r>
          </w:p>
        </w:tc>
        <w:tc>
          <w:tcPr>
            <w:tcW w:w="11000" w:type="dxa"/>
            <w:tcBorders>
              <w:top w:val="single" w:sz="12" w:space="0" w:color="FFFFFF"/>
              <w:left w:val="single" w:sz="18" w:space="0" w:color="FFFFFF"/>
              <w:bottom w:val="single" w:sz="12" w:space="0" w:color="FFFFFF"/>
              <w:right w:val="single" w:sz="18" w:space="0" w:color="FFFFFF"/>
            </w:tcBorders>
            <w:shd w:val="clear" w:color="auto" w:fill="E8E8E8"/>
            <w:vAlign w:val="center"/>
          </w:tcPr>
          <w:p w14:paraId="7A05877D" w14:textId="77777777" w:rsidR="004D7D29" w:rsidRPr="00EB3CC0" w:rsidRDefault="004D7D29">
            <w:pPr>
              <w:rPr>
                <w:rFonts w:eastAsia="Calibri"/>
                <w:color w:val="000000"/>
              </w:rPr>
            </w:pPr>
            <w:r w:rsidRPr="00EB3CC0">
              <w:rPr>
                <w:color w:val="000000"/>
              </w:rPr>
              <w:t>Gérer les eaux usées et mettre en œuvre des pratiques d’assainissement durables afin de réduire les volumes d’eaux usées, de prévenir et de réduire la contamination de l’eau, et de récupérer et de réutiliser les composés présents dans les eaux usées (par exemple, les nutriments).</w:t>
            </w:r>
          </w:p>
        </w:tc>
        <w:tc>
          <w:tcPr>
            <w:tcW w:w="984" w:type="dxa"/>
            <w:tcBorders>
              <w:top w:val="single" w:sz="12" w:space="0" w:color="FFFFFF"/>
              <w:left w:val="single" w:sz="18" w:space="0" w:color="FFFFFF"/>
              <w:bottom w:val="single" w:sz="12" w:space="0" w:color="FFFFFF"/>
              <w:right w:val="single" w:sz="12" w:space="0" w:color="FFFFFF"/>
            </w:tcBorders>
            <w:shd w:val="clear" w:color="auto" w:fill="E8E8E8"/>
            <w:vAlign w:val="center"/>
          </w:tcPr>
          <w:p w14:paraId="412BB5AE" w14:textId="77777777" w:rsidR="004D7D29" w:rsidRPr="00EB3CC0" w:rsidRDefault="004D7D29">
            <w:pPr>
              <w:rPr>
                <w:rFonts w:eastAsia="Calibri"/>
                <w:color w:val="000000"/>
              </w:rPr>
            </w:pPr>
            <w:r w:rsidRPr="00EB3CC0">
              <w:rPr>
                <w:color w:val="000000"/>
              </w:rPr>
              <w:t>5.2.3.12</w:t>
            </w:r>
          </w:p>
        </w:tc>
      </w:tr>
      <w:tr w:rsidR="004D7D29" w:rsidRPr="00EB3CC0" w14:paraId="50CDE6DD" w14:textId="77777777">
        <w:trPr>
          <w:trHeight w:val="397"/>
        </w:trPr>
        <w:tc>
          <w:tcPr>
            <w:tcW w:w="2750" w:type="dxa"/>
            <w:gridSpan w:val="2"/>
            <w:tcBorders>
              <w:top w:val="single" w:sz="12" w:space="0" w:color="FFFFFF"/>
              <w:left w:val="nil"/>
              <w:bottom w:val="single" w:sz="12" w:space="0" w:color="FFFFFF"/>
              <w:right w:val="single" w:sz="18" w:space="0" w:color="FFFFFF"/>
            </w:tcBorders>
            <w:shd w:val="clear" w:color="auto" w:fill="DEEEED"/>
            <w:tcMar>
              <w:top w:w="11" w:type="dxa"/>
              <w:bottom w:w="11" w:type="dxa"/>
            </w:tcMar>
          </w:tcPr>
          <w:p w14:paraId="38D1CBBA" w14:textId="3DBA42B7" w:rsidR="004D7D29" w:rsidRPr="00EB3CC0" w:rsidRDefault="004D7D29">
            <w:pPr>
              <w:ind w:left="425" w:hanging="425"/>
              <w:rPr>
                <w:rFonts w:eastAsia="Calibri"/>
              </w:rPr>
            </w:pPr>
            <w:r w:rsidRPr="00EB3CC0">
              <w:rPr>
                <w:color w:val="000000"/>
              </w:rPr>
              <w:t xml:space="preserve">W13 Infrastructures urbaines </w:t>
            </w:r>
            <w:r w:rsidR="002F1899" w:rsidRPr="00EB3CC0">
              <w:rPr>
                <w:color w:val="000000"/>
              </w:rPr>
              <w:t xml:space="preserve">tenant compte de </w:t>
            </w:r>
            <w:r w:rsidRPr="00EB3CC0">
              <w:rPr>
                <w:color w:val="000000"/>
              </w:rPr>
              <w:t>la question de l’eau</w:t>
            </w:r>
          </w:p>
        </w:tc>
        <w:tc>
          <w:tcPr>
            <w:tcW w:w="11000" w:type="dxa"/>
            <w:tcBorders>
              <w:top w:val="single" w:sz="12" w:space="0" w:color="FFFFFF"/>
              <w:left w:val="single" w:sz="18" w:space="0" w:color="FFFFFF"/>
              <w:bottom w:val="single" w:sz="12" w:space="0" w:color="FFFFFF"/>
              <w:right w:val="single" w:sz="18" w:space="0" w:color="FFFFFF"/>
            </w:tcBorders>
            <w:shd w:val="clear" w:color="auto" w:fill="F8F8F8"/>
            <w:vAlign w:val="center"/>
          </w:tcPr>
          <w:p w14:paraId="638160BB" w14:textId="77777777" w:rsidR="004D7D29" w:rsidRPr="00EB3CC0" w:rsidRDefault="004D7D29">
            <w:pPr>
              <w:rPr>
                <w:rFonts w:eastAsia="Calibri"/>
                <w:color w:val="000000"/>
              </w:rPr>
            </w:pPr>
            <w:r w:rsidRPr="00EB3CC0">
              <w:rPr>
                <w:color w:val="000000"/>
              </w:rPr>
              <w:t>Concevoir des infrastructures urbaines en intégrant la question de l’eau afin d’économiser l’eau, de protéger la biodiversité et d’atténuer les risques liés à l’eau tels que la pollution, les inondations et la pénurie d’eau.</w:t>
            </w:r>
          </w:p>
        </w:tc>
        <w:tc>
          <w:tcPr>
            <w:tcW w:w="984" w:type="dxa"/>
            <w:tcBorders>
              <w:top w:val="single" w:sz="12" w:space="0" w:color="FFFFFF"/>
              <w:left w:val="single" w:sz="18" w:space="0" w:color="FFFFFF"/>
              <w:bottom w:val="single" w:sz="12" w:space="0" w:color="FFFFFF"/>
              <w:right w:val="single" w:sz="12" w:space="0" w:color="FFFFFF"/>
            </w:tcBorders>
            <w:shd w:val="clear" w:color="auto" w:fill="F8F8F8"/>
            <w:vAlign w:val="center"/>
          </w:tcPr>
          <w:p w14:paraId="7568CEAE" w14:textId="77777777" w:rsidR="004D7D29" w:rsidRPr="00EB3CC0" w:rsidRDefault="004D7D29">
            <w:pPr>
              <w:rPr>
                <w:rFonts w:eastAsia="Calibri"/>
                <w:color w:val="000000"/>
              </w:rPr>
            </w:pPr>
            <w:r w:rsidRPr="00EB3CC0">
              <w:rPr>
                <w:color w:val="000000"/>
              </w:rPr>
              <w:t>5.2.3.13</w:t>
            </w:r>
          </w:p>
        </w:tc>
      </w:tr>
      <w:tr w:rsidR="004D7D29" w:rsidRPr="00EB3CC0" w14:paraId="658939E4" w14:textId="77777777">
        <w:trPr>
          <w:trHeight w:val="397"/>
        </w:trPr>
        <w:tc>
          <w:tcPr>
            <w:tcW w:w="2750" w:type="dxa"/>
            <w:gridSpan w:val="2"/>
            <w:tcBorders>
              <w:top w:val="single" w:sz="12" w:space="0" w:color="FFFFFF"/>
              <w:left w:val="nil"/>
              <w:bottom w:val="single" w:sz="12" w:space="0" w:color="FFFFFF"/>
              <w:right w:val="single" w:sz="18" w:space="0" w:color="FFFFFF"/>
            </w:tcBorders>
            <w:shd w:val="clear" w:color="auto" w:fill="DEEEED"/>
            <w:tcMar>
              <w:top w:w="11" w:type="dxa"/>
              <w:bottom w:w="11" w:type="dxa"/>
            </w:tcMar>
            <w:vAlign w:val="center"/>
          </w:tcPr>
          <w:p w14:paraId="061E9DA8" w14:textId="312336B3" w:rsidR="004D7D29" w:rsidRPr="00EB3CC0" w:rsidRDefault="004D7D29">
            <w:pPr>
              <w:ind w:left="425" w:hanging="425"/>
              <w:rPr>
                <w:rFonts w:eastAsia="Calibri"/>
              </w:rPr>
            </w:pPr>
            <w:r w:rsidRPr="00EB3CC0">
              <w:rPr>
                <w:color w:val="000000"/>
              </w:rPr>
              <w:t xml:space="preserve">W14 Allègement de la </w:t>
            </w:r>
            <w:r w:rsidR="00920150" w:rsidRPr="00EB3CC0">
              <w:rPr>
                <w:color w:val="000000"/>
              </w:rPr>
              <w:t>charge genrée de la collecte d’eau</w:t>
            </w:r>
          </w:p>
        </w:tc>
        <w:tc>
          <w:tcPr>
            <w:tcW w:w="11000" w:type="dxa"/>
            <w:tcBorders>
              <w:top w:val="single" w:sz="12" w:space="0" w:color="FFFFFF"/>
              <w:left w:val="single" w:sz="18" w:space="0" w:color="FFFFFF"/>
              <w:bottom w:val="single" w:sz="12" w:space="0" w:color="FFFFFF"/>
              <w:right w:val="single" w:sz="18" w:space="0" w:color="FFFFFF"/>
            </w:tcBorders>
            <w:shd w:val="clear" w:color="auto" w:fill="E8E8E8"/>
            <w:vAlign w:val="center"/>
          </w:tcPr>
          <w:p w14:paraId="5F92E2B0" w14:textId="3E5D41A5" w:rsidR="004D7D29" w:rsidRPr="00EB3CC0" w:rsidRDefault="004D7D29">
            <w:pPr>
              <w:rPr>
                <w:rFonts w:eastAsia="Calibri"/>
                <w:color w:val="000000"/>
              </w:rPr>
            </w:pPr>
            <w:r w:rsidRPr="00EB3CC0">
              <w:rPr>
                <w:color w:val="000000"/>
              </w:rPr>
              <w:t>Mettre en place des outils technologiques, des stratégies éducatives et un soutien économique pour les femmes chargées de collecter et de transporter l’eau afin de réduire le</w:t>
            </w:r>
            <w:r w:rsidR="002F1899" w:rsidRPr="00EB3CC0">
              <w:rPr>
                <w:color w:val="000000"/>
              </w:rPr>
              <w:t>s exigences en matière de</w:t>
            </w:r>
            <w:r w:rsidRPr="00EB3CC0">
              <w:rPr>
                <w:color w:val="000000"/>
              </w:rPr>
              <w:t xml:space="preserve"> temps, les effets néfastes sur la santé et les problèmes de sécurité associés à cette responsabilité et d’améliorer l’équité de l’accès à l’eau.</w:t>
            </w:r>
          </w:p>
        </w:tc>
        <w:tc>
          <w:tcPr>
            <w:tcW w:w="984" w:type="dxa"/>
            <w:tcBorders>
              <w:top w:val="single" w:sz="12" w:space="0" w:color="FFFFFF"/>
              <w:left w:val="single" w:sz="18" w:space="0" w:color="FFFFFF"/>
              <w:bottom w:val="single" w:sz="12" w:space="0" w:color="FFFFFF"/>
              <w:right w:val="single" w:sz="12" w:space="0" w:color="FFFFFF"/>
            </w:tcBorders>
            <w:shd w:val="clear" w:color="auto" w:fill="E8E8E8"/>
            <w:vAlign w:val="center"/>
          </w:tcPr>
          <w:p w14:paraId="210F5DAB" w14:textId="77777777" w:rsidR="004D7D29" w:rsidRPr="00EB3CC0" w:rsidRDefault="004D7D29">
            <w:pPr>
              <w:rPr>
                <w:rFonts w:eastAsia="Calibri"/>
                <w:color w:val="000000"/>
              </w:rPr>
            </w:pPr>
            <w:r w:rsidRPr="00EB3CC0">
              <w:rPr>
                <w:color w:val="000000"/>
              </w:rPr>
              <w:t>5.2.3.14</w:t>
            </w:r>
          </w:p>
        </w:tc>
      </w:tr>
      <w:tr w:rsidR="004D7D29" w:rsidRPr="00EB3CC0" w14:paraId="070F27E4" w14:textId="77777777">
        <w:trPr>
          <w:trHeight w:val="397"/>
        </w:trPr>
        <w:tc>
          <w:tcPr>
            <w:tcW w:w="2750" w:type="dxa"/>
            <w:gridSpan w:val="2"/>
            <w:tcBorders>
              <w:top w:val="single" w:sz="12" w:space="0" w:color="FFFFFF"/>
              <w:left w:val="nil"/>
              <w:bottom w:val="nil"/>
              <w:right w:val="single" w:sz="18" w:space="0" w:color="FFFFFF"/>
            </w:tcBorders>
            <w:shd w:val="clear" w:color="auto" w:fill="DEEEED"/>
            <w:tcMar>
              <w:top w:w="11" w:type="dxa"/>
              <w:bottom w:w="11" w:type="dxa"/>
            </w:tcMar>
            <w:vAlign w:val="center"/>
          </w:tcPr>
          <w:p w14:paraId="5C7ED8B0" w14:textId="1769090A" w:rsidR="004D7D29" w:rsidRPr="00EB3CC0" w:rsidRDefault="004D7D29">
            <w:pPr>
              <w:ind w:left="425" w:hanging="425"/>
              <w:rPr>
                <w:rFonts w:eastAsia="Calibri"/>
              </w:rPr>
            </w:pPr>
            <w:r w:rsidRPr="00EB3CC0">
              <w:rPr>
                <w:color w:val="000000"/>
              </w:rPr>
              <w:t xml:space="preserve">W15 </w:t>
            </w:r>
            <w:r w:rsidR="00920150" w:rsidRPr="00EB3CC0">
              <w:rPr>
                <w:color w:val="000000"/>
              </w:rPr>
              <w:t>Gestion communautaire de l’eau</w:t>
            </w:r>
          </w:p>
        </w:tc>
        <w:tc>
          <w:tcPr>
            <w:tcW w:w="11000" w:type="dxa"/>
            <w:tcBorders>
              <w:top w:val="single" w:sz="12" w:space="0" w:color="FFFFFF"/>
              <w:left w:val="nil"/>
              <w:right w:val="single" w:sz="18" w:space="0" w:color="FFFFFF"/>
            </w:tcBorders>
            <w:shd w:val="clear" w:color="auto" w:fill="F8F8F8"/>
            <w:vAlign w:val="center"/>
          </w:tcPr>
          <w:p w14:paraId="094BB141" w14:textId="77777777" w:rsidR="004D7D29" w:rsidRPr="00EB3CC0" w:rsidRDefault="004D7D29">
            <w:pPr>
              <w:rPr>
                <w:rFonts w:eastAsia="Calibri"/>
                <w:color w:val="000000"/>
              </w:rPr>
            </w:pPr>
            <w:r w:rsidRPr="00EB3CC0">
              <w:rPr>
                <w:color w:val="000000"/>
              </w:rPr>
              <w:t>Mener une action collective au niveau local afin de mettre en place une gestion des ressources en eau communes, en s’appuyant sur le capital social et les connaissances sociales pour trouver des solutions aux problèmes d’eau locaux et pour favoriser une gestion durable, équitable et juste de l’eau.</w:t>
            </w:r>
          </w:p>
        </w:tc>
        <w:tc>
          <w:tcPr>
            <w:tcW w:w="984" w:type="dxa"/>
            <w:tcBorders>
              <w:top w:val="single" w:sz="12" w:space="0" w:color="FFFFFF"/>
              <w:left w:val="single" w:sz="18" w:space="0" w:color="FFFFFF"/>
              <w:right w:val="single" w:sz="12" w:space="0" w:color="FFFFFF"/>
            </w:tcBorders>
            <w:shd w:val="clear" w:color="auto" w:fill="F8F8F8"/>
            <w:vAlign w:val="center"/>
          </w:tcPr>
          <w:p w14:paraId="37DBD1DF" w14:textId="77777777" w:rsidR="004D7D29" w:rsidRPr="00EB3CC0" w:rsidRDefault="004D7D29">
            <w:pPr>
              <w:rPr>
                <w:rFonts w:eastAsia="Calibri"/>
                <w:color w:val="000000"/>
              </w:rPr>
            </w:pPr>
            <w:r w:rsidRPr="00EB3CC0">
              <w:rPr>
                <w:color w:val="000000"/>
              </w:rPr>
              <w:t>5.2.3.15</w:t>
            </w:r>
          </w:p>
        </w:tc>
      </w:tr>
    </w:tbl>
    <w:p w14:paraId="6B79FB11" w14:textId="77777777" w:rsidR="004D7D29" w:rsidRPr="00EB3CC0" w:rsidRDefault="004D7D29" w:rsidP="004D7D29">
      <w:pPr>
        <w:rPr>
          <w:rFonts w:ascii="Aptos" w:eastAsia="Aptos" w:hAnsi="Aptos" w:cs="Aptos"/>
        </w:rPr>
      </w:pPr>
      <w:r w:rsidRPr="00EB3CC0">
        <w:br w:type="page"/>
      </w:r>
    </w:p>
    <w:p w14:paraId="41A19F94" w14:textId="77777777" w:rsidR="004D7D29" w:rsidRPr="00EB3CC0" w:rsidRDefault="004D7D29" w:rsidP="004D7D29">
      <w:pPr>
        <w:spacing w:after="120"/>
        <w:rPr>
          <w:rFonts w:eastAsia="Calibri"/>
          <w:b/>
        </w:rPr>
      </w:pPr>
      <w:r w:rsidRPr="00EB3CC0">
        <w:rPr>
          <w:b/>
          <w:bCs/>
        </w:rPr>
        <w:lastRenderedPageBreak/>
        <w:t xml:space="preserve">Tableau SPM.A2 </w:t>
      </w:r>
      <w:r w:rsidRPr="00EB3CC0">
        <w:t>(</w:t>
      </w:r>
      <w:r w:rsidRPr="00EB3CC0">
        <w:rPr>
          <w:i/>
          <w:iCs/>
        </w:rPr>
        <w:t>suite</w:t>
      </w:r>
      <w:r w:rsidRPr="00EB3CC0">
        <w:t>)</w:t>
      </w:r>
    </w:p>
    <w:tbl>
      <w:tblPr>
        <w:tblW w:w="5000" w:type="pct"/>
        <w:jc w:val="right"/>
        <w:tblLayout w:type="fixed"/>
        <w:tblLook w:val="0400" w:firstRow="0" w:lastRow="0" w:firstColumn="0" w:lastColumn="0" w:noHBand="0" w:noVBand="1"/>
      </w:tblPr>
      <w:tblGrid>
        <w:gridCol w:w="695"/>
        <w:gridCol w:w="2219"/>
        <w:gridCol w:w="10529"/>
        <w:gridCol w:w="971"/>
      </w:tblGrid>
      <w:tr w:rsidR="004D7D29" w:rsidRPr="00EB3CC0" w14:paraId="49C84BD2" w14:textId="77777777" w:rsidTr="00A4509A">
        <w:trPr>
          <w:trHeight w:val="470"/>
          <w:tblHeader/>
          <w:jc w:val="right"/>
        </w:trPr>
        <w:tc>
          <w:tcPr>
            <w:tcW w:w="709" w:type="dxa"/>
            <w:tcBorders>
              <w:top w:val="nil"/>
              <w:left w:val="nil"/>
            </w:tcBorders>
            <w:shd w:val="clear" w:color="auto" w:fill="F8E0D0"/>
            <w:tcMar>
              <w:left w:w="0" w:type="dxa"/>
            </w:tcMar>
            <w:vAlign w:val="center"/>
          </w:tcPr>
          <w:p w14:paraId="7073D9E3" w14:textId="77777777" w:rsidR="004D7D29" w:rsidRPr="00EB3CC0" w:rsidRDefault="004D7D29">
            <w:pPr>
              <w:rPr>
                <w:rFonts w:ascii="Arial" w:eastAsia="Arial" w:hAnsi="Arial" w:cs="Arial"/>
                <w:color w:val="000000"/>
                <w:sz w:val="2"/>
                <w:szCs w:val="2"/>
              </w:rPr>
            </w:pPr>
            <w:r w:rsidRPr="00EB3CC0">
              <w:rPr>
                <w:rFonts w:ascii="Arial" w:eastAsia="Arial" w:hAnsi="Arial" w:cs="Arial"/>
                <w:color w:val="000000"/>
              </w:rPr>
              <w:drawing>
                <wp:inline distT="0" distB="0" distL="0" distR="0" wp14:anchorId="2AC98D91" wp14:editId="1148B94A">
                  <wp:extent cx="360000" cy="360000"/>
                  <wp:effectExtent l="0" t="0" r="0" b="0"/>
                  <wp:docPr id="29" name="image11.png" descr="A white wheat ear on an orange background&#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1.png" descr="A white wheat ear on an orange background&#10;&#10;Description automatically generated"/>
                          <pic:cNvPicPr preferRelativeResize="0"/>
                        </pic:nvPicPr>
                        <pic:blipFill>
                          <a:blip r:embed="rId36"/>
                          <a:srcRect/>
                          <a:stretch>
                            <a:fillRect/>
                          </a:stretch>
                        </pic:blipFill>
                        <pic:spPr>
                          <a:xfrm>
                            <a:off x="0" y="0"/>
                            <a:ext cx="360000" cy="360000"/>
                          </a:xfrm>
                          <a:prstGeom prst="rect">
                            <a:avLst/>
                          </a:prstGeom>
                          <a:ln/>
                        </pic:spPr>
                      </pic:pic>
                    </a:graphicData>
                  </a:graphic>
                </wp:inline>
              </w:drawing>
            </w:r>
          </w:p>
          <w:p w14:paraId="277AD39A" w14:textId="77777777" w:rsidR="004D7D29" w:rsidRPr="00EB3CC0" w:rsidRDefault="004D7D29">
            <w:pPr>
              <w:rPr>
                <w:rFonts w:ascii="Aptos Narrow" w:eastAsia="Aptos Narrow" w:hAnsi="Aptos Narrow" w:cs="Aptos Narrow"/>
                <w:color w:val="000000"/>
              </w:rPr>
            </w:pPr>
          </w:p>
        </w:tc>
        <w:tc>
          <w:tcPr>
            <w:tcW w:w="2268" w:type="dxa"/>
            <w:tcBorders>
              <w:top w:val="nil"/>
              <w:right w:val="single" w:sz="18" w:space="0" w:color="FFFFFF"/>
            </w:tcBorders>
            <w:shd w:val="clear" w:color="auto" w:fill="F8E0D0"/>
            <w:tcMar>
              <w:top w:w="34" w:type="dxa"/>
              <w:left w:w="0" w:type="dxa"/>
              <w:bottom w:w="34" w:type="dxa"/>
            </w:tcMar>
            <w:vAlign w:val="center"/>
          </w:tcPr>
          <w:p w14:paraId="2E14716B" w14:textId="4D9C203D" w:rsidR="004D7D29" w:rsidRPr="00EB3CC0" w:rsidRDefault="004D7D29">
            <w:pPr>
              <w:rPr>
                <w:rFonts w:eastAsia="Calibri"/>
                <w:color w:val="000000"/>
                <w:sz w:val="24"/>
                <w:szCs w:val="24"/>
              </w:rPr>
            </w:pPr>
            <w:r w:rsidRPr="00EB3CC0">
              <w:rPr>
                <w:b/>
                <w:bCs/>
                <w:color w:val="000000"/>
                <w:sz w:val="24"/>
                <w:szCs w:val="24"/>
              </w:rPr>
              <w:t xml:space="preserve">Interventions possibles </w:t>
            </w:r>
            <w:r w:rsidR="00E1575E" w:rsidRPr="00EB3CC0">
              <w:rPr>
                <w:b/>
                <w:bCs/>
                <w:color w:val="000000"/>
                <w:sz w:val="24"/>
                <w:szCs w:val="24"/>
              </w:rPr>
              <w:t>en matière d’a</w:t>
            </w:r>
            <w:r w:rsidRPr="00EB3CC0">
              <w:rPr>
                <w:b/>
                <w:bCs/>
                <w:color w:val="000000"/>
                <w:sz w:val="24"/>
                <w:szCs w:val="24"/>
              </w:rPr>
              <w:t>limentation</w:t>
            </w:r>
          </w:p>
        </w:tc>
        <w:tc>
          <w:tcPr>
            <w:tcW w:w="10773" w:type="dxa"/>
            <w:tcBorders>
              <w:top w:val="nil"/>
              <w:left w:val="single" w:sz="18" w:space="0" w:color="FFFFFF"/>
              <w:bottom w:val="single" w:sz="12" w:space="0" w:color="FFFFFF"/>
              <w:right w:val="single" w:sz="18" w:space="0" w:color="FFFFFF"/>
            </w:tcBorders>
            <w:shd w:val="clear" w:color="auto" w:fill="16575A"/>
            <w:vAlign w:val="center"/>
          </w:tcPr>
          <w:p w14:paraId="614FF1BB" w14:textId="77777777" w:rsidR="004D7D29" w:rsidRPr="00EB3CC0" w:rsidRDefault="004D7D29">
            <w:pPr>
              <w:jc w:val="center"/>
              <w:rPr>
                <w:rFonts w:eastAsia="Calibri"/>
                <w:b/>
                <w:color w:val="FFFFFF" w:themeColor="background1"/>
                <w:sz w:val="24"/>
                <w:szCs w:val="24"/>
              </w:rPr>
            </w:pPr>
            <w:r w:rsidRPr="00EB3CC0">
              <w:rPr>
                <w:b/>
                <w:bCs/>
                <w:color w:val="FFFFFF" w:themeColor="background1"/>
                <w:sz w:val="24"/>
                <w:szCs w:val="24"/>
              </w:rPr>
              <w:t>Brève description de l’intervention possible</w:t>
            </w:r>
          </w:p>
        </w:tc>
        <w:tc>
          <w:tcPr>
            <w:tcW w:w="988" w:type="dxa"/>
            <w:tcBorders>
              <w:top w:val="nil"/>
              <w:left w:val="single" w:sz="18" w:space="0" w:color="FFFFFF"/>
              <w:right w:val="single" w:sz="12" w:space="0" w:color="FFFFFF"/>
            </w:tcBorders>
            <w:shd w:val="clear" w:color="auto" w:fill="16575A"/>
            <w:vAlign w:val="center"/>
          </w:tcPr>
          <w:p w14:paraId="52F9874C" w14:textId="77777777" w:rsidR="004D7D29" w:rsidRPr="00EB3CC0" w:rsidRDefault="004D7D29">
            <w:pPr>
              <w:jc w:val="center"/>
              <w:rPr>
                <w:rFonts w:eastAsia="Calibri"/>
                <w:b/>
                <w:color w:val="FFFFFF" w:themeColor="background1"/>
                <w:sz w:val="24"/>
                <w:szCs w:val="24"/>
              </w:rPr>
            </w:pPr>
            <w:r w:rsidRPr="00EB3CC0">
              <w:rPr>
                <w:b/>
                <w:bCs/>
                <w:color w:val="FFFFFF" w:themeColor="background1"/>
                <w:sz w:val="24"/>
                <w:szCs w:val="24"/>
              </w:rPr>
              <w:t>Section</w:t>
            </w:r>
          </w:p>
        </w:tc>
      </w:tr>
      <w:tr w:rsidR="004D7D29" w:rsidRPr="00EB3CC0" w14:paraId="2C239531" w14:textId="77777777">
        <w:trPr>
          <w:trHeight w:val="397"/>
          <w:jc w:val="right"/>
        </w:trPr>
        <w:tc>
          <w:tcPr>
            <w:tcW w:w="2977" w:type="dxa"/>
            <w:gridSpan w:val="2"/>
            <w:tcBorders>
              <w:top w:val="single" w:sz="12" w:space="0" w:color="FFFFFF"/>
              <w:left w:val="nil"/>
              <w:bottom w:val="single" w:sz="12" w:space="0" w:color="FFFFFF"/>
              <w:right w:val="single" w:sz="18" w:space="0" w:color="FFFFFF"/>
            </w:tcBorders>
            <w:shd w:val="clear" w:color="auto" w:fill="F8E0D0"/>
            <w:tcMar>
              <w:top w:w="11" w:type="dxa"/>
              <w:bottom w:w="11" w:type="dxa"/>
            </w:tcMar>
          </w:tcPr>
          <w:p w14:paraId="24118FA2" w14:textId="77777777" w:rsidR="004D7D29" w:rsidRPr="00EB3CC0" w:rsidRDefault="004D7D29" w:rsidP="003F3F84">
            <w:pPr>
              <w:ind w:left="340" w:hanging="340"/>
              <w:rPr>
                <w:rFonts w:eastAsia="Calibri"/>
              </w:rPr>
            </w:pPr>
            <w:r w:rsidRPr="00EB3CC0">
              <w:rPr>
                <w:color w:val="000000"/>
              </w:rPr>
              <w:t>F01 Arrêt de la conversion des écosystèmes de grande intégrité écologique</w:t>
            </w:r>
          </w:p>
        </w:tc>
        <w:tc>
          <w:tcPr>
            <w:tcW w:w="10773" w:type="dxa"/>
            <w:tcBorders>
              <w:top w:val="single" w:sz="12" w:space="0" w:color="FFFFFF"/>
              <w:left w:val="single" w:sz="18" w:space="0" w:color="FFFFFF"/>
              <w:bottom w:val="single" w:sz="12" w:space="0" w:color="FFFFFF"/>
              <w:right w:val="single" w:sz="18" w:space="0" w:color="FFFFFF"/>
            </w:tcBorders>
            <w:shd w:val="clear" w:color="auto" w:fill="F8F8F8"/>
            <w:vAlign w:val="center"/>
          </w:tcPr>
          <w:p w14:paraId="50BFF33F" w14:textId="77777777" w:rsidR="004D7D29" w:rsidRPr="00EB3CC0" w:rsidRDefault="004D7D29">
            <w:pPr>
              <w:rPr>
                <w:rFonts w:eastAsia="Calibri"/>
                <w:color w:val="000000"/>
              </w:rPr>
            </w:pPr>
            <w:r w:rsidRPr="00EB3CC0">
              <w:rPr>
                <w:color w:val="000000"/>
              </w:rPr>
              <w:t>Arrêter la conversion des écosystèmes de grande intégrité écologique et réduire l’expansion des surfaces utilisées pour la production alimentaire.</w:t>
            </w:r>
          </w:p>
        </w:tc>
        <w:tc>
          <w:tcPr>
            <w:tcW w:w="988" w:type="dxa"/>
            <w:tcBorders>
              <w:top w:val="single" w:sz="12" w:space="0" w:color="FFFFFF"/>
              <w:left w:val="single" w:sz="18" w:space="0" w:color="FFFFFF"/>
              <w:bottom w:val="single" w:sz="12" w:space="0" w:color="FFFFFF"/>
              <w:right w:val="single" w:sz="12" w:space="0" w:color="FFFFFF"/>
            </w:tcBorders>
            <w:shd w:val="clear" w:color="auto" w:fill="F8F8F8"/>
            <w:vAlign w:val="center"/>
          </w:tcPr>
          <w:p w14:paraId="6EE396F8" w14:textId="77777777" w:rsidR="004D7D29" w:rsidRPr="00EB3CC0" w:rsidRDefault="004D7D29">
            <w:pPr>
              <w:rPr>
                <w:rFonts w:eastAsia="Calibri"/>
                <w:color w:val="000000"/>
              </w:rPr>
            </w:pPr>
            <w:r w:rsidRPr="00EB3CC0">
              <w:rPr>
                <w:color w:val="000000"/>
              </w:rPr>
              <w:t>5.3.3.1</w:t>
            </w:r>
          </w:p>
        </w:tc>
      </w:tr>
      <w:tr w:rsidR="004D7D29" w:rsidRPr="00EB3CC0" w14:paraId="37768165" w14:textId="77777777">
        <w:trPr>
          <w:trHeight w:val="397"/>
          <w:jc w:val="right"/>
        </w:trPr>
        <w:tc>
          <w:tcPr>
            <w:tcW w:w="2977" w:type="dxa"/>
            <w:gridSpan w:val="2"/>
            <w:tcBorders>
              <w:top w:val="single" w:sz="12" w:space="0" w:color="FFFFFF"/>
              <w:left w:val="nil"/>
              <w:bottom w:val="single" w:sz="12" w:space="0" w:color="FFFFFF"/>
              <w:right w:val="single" w:sz="18" w:space="0" w:color="FFFFFF"/>
            </w:tcBorders>
            <w:shd w:val="clear" w:color="auto" w:fill="F8E0D0"/>
            <w:tcMar>
              <w:top w:w="11" w:type="dxa"/>
              <w:bottom w:w="11" w:type="dxa"/>
            </w:tcMar>
            <w:vAlign w:val="center"/>
          </w:tcPr>
          <w:p w14:paraId="6C1F3E42" w14:textId="77777777" w:rsidR="004D7D29" w:rsidRPr="00EB3CC0" w:rsidRDefault="004D7D29" w:rsidP="003F3F84">
            <w:pPr>
              <w:ind w:left="340" w:hanging="340"/>
              <w:rPr>
                <w:rFonts w:eastAsia="Calibri"/>
              </w:rPr>
            </w:pPr>
            <w:r w:rsidRPr="00EB3CC0">
              <w:rPr>
                <w:color w:val="000000"/>
              </w:rPr>
              <w:t>F02 Restauration de la santé des sols</w:t>
            </w:r>
          </w:p>
        </w:tc>
        <w:tc>
          <w:tcPr>
            <w:tcW w:w="10773" w:type="dxa"/>
            <w:tcBorders>
              <w:top w:val="single" w:sz="12" w:space="0" w:color="FFFFFF"/>
              <w:left w:val="single" w:sz="18" w:space="0" w:color="FFFFFF"/>
              <w:bottom w:val="single" w:sz="12" w:space="0" w:color="FFFFFF"/>
              <w:right w:val="single" w:sz="18" w:space="0" w:color="FFFFFF"/>
            </w:tcBorders>
            <w:shd w:val="clear" w:color="auto" w:fill="E8E8E8"/>
            <w:vAlign w:val="center"/>
          </w:tcPr>
          <w:p w14:paraId="05A4526E" w14:textId="77777777" w:rsidR="004D7D29" w:rsidRPr="00EB3CC0" w:rsidRDefault="004D7D29">
            <w:pPr>
              <w:rPr>
                <w:rFonts w:eastAsia="Calibri"/>
                <w:color w:val="000000"/>
              </w:rPr>
            </w:pPr>
            <w:r w:rsidRPr="00EB3CC0">
              <w:rPr>
                <w:color w:val="000000"/>
              </w:rPr>
              <w:t>Prévenir et limiter la dégradation des sols et restaurer les sols dégradés (notamment en rétablissant leurs fonctions et leur structure) afin de soutenir la biodiversité des sols et de préserver les contributions de la nature aux populations fournies par les sols.</w:t>
            </w:r>
          </w:p>
        </w:tc>
        <w:tc>
          <w:tcPr>
            <w:tcW w:w="988" w:type="dxa"/>
            <w:tcBorders>
              <w:top w:val="single" w:sz="12" w:space="0" w:color="FFFFFF"/>
              <w:left w:val="single" w:sz="18" w:space="0" w:color="FFFFFF"/>
              <w:bottom w:val="single" w:sz="12" w:space="0" w:color="FFFFFF"/>
              <w:right w:val="single" w:sz="12" w:space="0" w:color="FFFFFF"/>
            </w:tcBorders>
            <w:shd w:val="clear" w:color="auto" w:fill="E8E8E8"/>
            <w:vAlign w:val="center"/>
          </w:tcPr>
          <w:p w14:paraId="0BFB0188" w14:textId="77777777" w:rsidR="004D7D29" w:rsidRPr="00EB3CC0" w:rsidRDefault="004D7D29">
            <w:pPr>
              <w:rPr>
                <w:rFonts w:eastAsia="Calibri"/>
                <w:color w:val="000000"/>
              </w:rPr>
            </w:pPr>
            <w:r w:rsidRPr="00EB3CC0">
              <w:rPr>
                <w:color w:val="000000"/>
              </w:rPr>
              <w:t>5.3.3.2</w:t>
            </w:r>
          </w:p>
        </w:tc>
      </w:tr>
      <w:tr w:rsidR="004D7D29" w:rsidRPr="00EB3CC0" w14:paraId="49275B96" w14:textId="77777777">
        <w:trPr>
          <w:trHeight w:val="397"/>
          <w:jc w:val="right"/>
        </w:trPr>
        <w:tc>
          <w:tcPr>
            <w:tcW w:w="2977" w:type="dxa"/>
            <w:gridSpan w:val="2"/>
            <w:tcBorders>
              <w:top w:val="single" w:sz="12" w:space="0" w:color="FFFFFF"/>
              <w:left w:val="nil"/>
              <w:bottom w:val="single" w:sz="12" w:space="0" w:color="FFFFFF"/>
              <w:right w:val="single" w:sz="18" w:space="0" w:color="FFFFFF"/>
            </w:tcBorders>
            <w:shd w:val="clear" w:color="auto" w:fill="F8E0D0"/>
            <w:tcMar>
              <w:top w:w="11" w:type="dxa"/>
              <w:bottom w:w="11" w:type="dxa"/>
            </w:tcMar>
            <w:vAlign w:val="center"/>
          </w:tcPr>
          <w:p w14:paraId="584EC200" w14:textId="77777777" w:rsidR="004D7D29" w:rsidRPr="00EB3CC0" w:rsidRDefault="004D7D29" w:rsidP="003F3F84">
            <w:pPr>
              <w:ind w:left="340" w:hanging="340"/>
              <w:rPr>
                <w:rFonts w:eastAsia="Calibri"/>
              </w:rPr>
            </w:pPr>
            <w:r w:rsidRPr="00EB3CC0">
              <w:rPr>
                <w:color w:val="000000"/>
              </w:rPr>
              <w:t>F03 Intensification durable</w:t>
            </w:r>
          </w:p>
        </w:tc>
        <w:tc>
          <w:tcPr>
            <w:tcW w:w="10773" w:type="dxa"/>
            <w:tcBorders>
              <w:top w:val="single" w:sz="12" w:space="0" w:color="FFFFFF"/>
              <w:left w:val="single" w:sz="18" w:space="0" w:color="FFFFFF"/>
              <w:bottom w:val="single" w:sz="12" w:space="0" w:color="FFFFFF"/>
              <w:right w:val="single" w:sz="18" w:space="0" w:color="FFFFFF"/>
            </w:tcBorders>
            <w:shd w:val="clear" w:color="auto" w:fill="F8F8F8"/>
            <w:vAlign w:val="center"/>
          </w:tcPr>
          <w:p w14:paraId="607570AF" w14:textId="77777777" w:rsidR="004D7D29" w:rsidRPr="00EB3CC0" w:rsidRDefault="004D7D29">
            <w:pPr>
              <w:rPr>
                <w:rFonts w:eastAsia="Calibri"/>
                <w:color w:val="000000"/>
              </w:rPr>
            </w:pPr>
            <w:r w:rsidRPr="00EB3CC0">
              <w:rPr>
                <w:color w:val="000000"/>
              </w:rPr>
              <w:t>Augmenter les rendements agricoles sans dégrader l’environnement et sans augmenter les surfaces agricoles (c’est-à-dire en évitant de convertir des écosystèmes intacts en systèmes agricoles).</w:t>
            </w:r>
          </w:p>
        </w:tc>
        <w:tc>
          <w:tcPr>
            <w:tcW w:w="988" w:type="dxa"/>
            <w:tcBorders>
              <w:top w:val="single" w:sz="12" w:space="0" w:color="FFFFFF"/>
              <w:left w:val="single" w:sz="18" w:space="0" w:color="FFFFFF"/>
              <w:bottom w:val="single" w:sz="12" w:space="0" w:color="FFFFFF"/>
              <w:right w:val="single" w:sz="12" w:space="0" w:color="FFFFFF"/>
            </w:tcBorders>
            <w:shd w:val="clear" w:color="auto" w:fill="F8F8F8"/>
            <w:vAlign w:val="center"/>
          </w:tcPr>
          <w:p w14:paraId="1470DEFD" w14:textId="77777777" w:rsidR="004D7D29" w:rsidRPr="00EB3CC0" w:rsidRDefault="004D7D29">
            <w:pPr>
              <w:rPr>
                <w:rFonts w:eastAsia="Calibri"/>
                <w:color w:val="000000"/>
              </w:rPr>
            </w:pPr>
            <w:r w:rsidRPr="00EB3CC0">
              <w:rPr>
                <w:color w:val="000000"/>
              </w:rPr>
              <w:t>5.3.3.3</w:t>
            </w:r>
          </w:p>
        </w:tc>
      </w:tr>
      <w:tr w:rsidR="004D7D29" w:rsidRPr="00EB3CC0" w14:paraId="684EE3B5" w14:textId="77777777">
        <w:trPr>
          <w:trHeight w:val="397"/>
          <w:jc w:val="right"/>
        </w:trPr>
        <w:tc>
          <w:tcPr>
            <w:tcW w:w="2977" w:type="dxa"/>
            <w:gridSpan w:val="2"/>
            <w:tcBorders>
              <w:top w:val="single" w:sz="12" w:space="0" w:color="FFFFFF"/>
              <w:left w:val="nil"/>
              <w:bottom w:val="single" w:sz="12" w:space="0" w:color="FFFFFF"/>
              <w:right w:val="single" w:sz="18" w:space="0" w:color="FFFFFF"/>
            </w:tcBorders>
            <w:shd w:val="clear" w:color="auto" w:fill="F8E0D0"/>
            <w:tcMar>
              <w:top w:w="11" w:type="dxa"/>
              <w:bottom w:w="11" w:type="dxa"/>
            </w:tcMar>
          </w:tcPr>
          <w:p w14:paraId="05F174DE" w14:textId="77777777" w:rsidR="004D7D29" w:rsidRPr="00EB3CC0" w:rsidRDefault="004D7D29" w:rsidP="003F3F84">
            <w:pPr>
              <w:ind w:left="340" w:hanging="340"/>
              <w:rPr>
                <w:rFonts w:eastAsia="Calibri"/>
              </w:rPr>
            </w:pPr>
            <w:r w:rsidRPr="00EB3CC0">
              <w:rPr>
                <w:color w:val="000000"/>
              </w:rPr>
              <w:t>F04 Intensification écologique – terres cultivées</w:t>
            </w:r>
          </w:p>
        </w:tc>
        <w:tc>
          <w:tcPr>
            <w:tcW w:w="10773" w:type="dxa"/>
            <w:tcBorders>
              <w:top w:val="single" w:sz="12" w:space="0" w:color="FFFFFF"/>
              <w:left w:val="single" w:sz="18" w:space="0" w:color="FFFFFF"/>
              <w:bottom w:val="single" w:sz="12" w:space="0" w:color="FFFFFF"/>
              <w:right w:val="single" w:sz="18" w:space="0" w:color="FFFFFF"/>
            </w:tcBorders>
            <w:shd w:val="clear" w:color="auto" w:fill="E8E8E8"/>
            <w:vAlign w:val="center"/>
          </w:tcPr>
          <w:p w14:paraId="1B1D274B" w14:textId="77777777" w:rsidR="004D7D29" w:rsidRPr="00EB3CC0" w:rsidRDefault="004D7D29">
            <w:pPr>
              <w:rPr>
                <w:rFonts w:eastAsia="Calibri"/>
                <w:color w:val="000000"/>
              </w:rPr>
            </w:pPr>
            <w:r w:rsidRPr="00EB3CC0">
              <w:rPr>
                <w:color w:val="000000"/>
              </w:rPr>
              <w:t>Gérer et exploiter les processus écologiques et la biodiversité dans les systèmes de culture et réduire la quantité d’intrants afin d’améliorer durablement la productivité des terres cultivées, de conserver ou de restaurer les habitats, de protéger et de renforcer les contributions de la nature aux populations et de préserver les moyens de subsistance des exploitant(e)s agricoles.</w:t>
            </w:r>
          </w:p>
        </w:tc>
        <w:tc>
          <w:tcPr>
            <w:tcW w:w="988" w:type="dxa"/>
            <w:tcBorders>
              <w:top w:val="single" w:sz="12" w:space="0" w:color="FFFFFF"/>
              <w:left w:val="single" w:sz="18" w:space="0" w:color="FFFFFF"/>
              <w:bottom w:val="single" w:sz="12" w:space="0" w:color="FFFFFF"/>
              <w:right w:val="single" w:sz="12" w:space="0" w:color="FFFFFF"/>
            </w:tcBorders>
            <w:shd w:val="clear" w:color="auto" w:fill="E8E8E8"/>
            <w:vAlign w:val="center"/>
          </w:tcPr>
          <w:p w14:paraId="48791607" w14:textId="77777777" w:rsidR="004D7D29" w:rsidRPr="00EB3CC0" w:rsidRDefault="004D7D29">
            <w:pPr>
              <w:rPr>
                <w:rFonts w:eastAsia="Calibri"/>
                <w:color w:val="000000"/>
              </w:rPr>
            </w:pPr>
            <w:r w:rsidRPr="00EB3CC0">
              <w:rPr>
                <w:color w:val="000000"/>
              </w:rPr>
              <w:t>5.3.3.4</w:t>
            </w:r>
          </w:p>
        </w:tc>
      </w:tr>
      <w:tr w:rsidR="004D7D29" w:rsidRPr="00EB3CC0" w14:paraId="38389E63" w14:textId="77777777">
        <w:trPr>
          <w:trHeight w:val="397"/>
          <w:jc w:val="right"/>
        </w:trPr>
        <w:tc>
          <w:tcPr>
            <w:tcW w:w="2977" w:type="dxa"/>
            <w:gridSpan w:val="2"/>
            <w:tcBorders>
              <w:top w:val="single" w:sz="12" w:space="0" w:color="FFFFFF"/>
              <w:left w:val="nil"/>
              <w:bottom w:val="single" w:sz="12" w:space="0" w:color="FFFFFF"/>
              <w:right w:val="single" w:sz="18" w:space="0" w:color="FFFFFF"/>
            </w:tcBorders>
            <w:shd w:val="clear" w:color="auto" w:fill="F8E0D0"/>
            <w:tcMar>
              <w:top w:w="11" w:type="dxa"/>
              <w:bottom w:w="11" w:type="dxa"/>
            </w:tcMar>
          </w:tcPr>
          <w:p w14:paraId="35827670" w14:textId="77777777" w:rsidR="004D7D29" w:rsidRPr="00EB3CC0" w:rsidRDefault="004D7D29" w:rsidP="003F3F84">
            <w:pPr>
              <w:ind w:left="340" w:hanging="340"/>
              <w:rPr>
                <w:rFonts w:eastAsia="Calibri"/>
              </w:rPr>
            </w:pPr>
            <w:r w:rsidRPr="00EB3CC0">
              <w:rPr>
                <w:color w:val="000000"/>
              </w:rPr>
              <w:t>F05 Intensification écologique – pâturages</w:t>
            </w:r>
          </w:p>
        </w:tc>
        <w:tc>
          <w:tcPr>
            <w:tcW w:w="10773" w:type="dxa"/>
            <w:tcBorders>
              <w:top w:val="single" w:sz="12" w:space="0" w:color="FFFFFF"/>
              <w:left w:val="single" w:sz="18" w:space="0" w:color="FFFFFF"/>
              <w:bottom w:val="single" w:sz="12" w:space="0" w:color="FFFFFF"/>
              <w:right w:val="single" w:sz="18" w:space="0" w:color="FFFFFF"/>
            </w:tcBorders>
            <w:shd w:val="clear" w:color="auto" w:fill="F8F8F8"/>
            <w:vAlign w:val="center"/>
          </w:tcPr>
          <w:p w14:paraId="69067ECD" w14:textId="77777777" w:rsidR="004D7D29" w:rsidRPr="00EB3CC0" w:rsidRDefault="004D7D29">
            <w:pPr>
              <w:rPr>
                <w:rFonts w:eastAsia="Calibri"/>
                <w:color w:val="000000"/>
              </w:rPr>
            </w:pPr>
            <w:r w:rsidRPr="00EB3CC0">
              <w:rPr>
                <w:color w:val="000000"/>
              </w:rPr>
              <w:t>Gérer et exploiter les processus écologiques et la biodiversité dans les systèmes de pâturages et réduire la quantité d’intrants afin d’améliorer durablement la productivité des pâturages, de conserver ou de restaurer les habitats, de protéger et de renforcer les contributions de la nature aux populations et de préserver les moyens de subsistance des exploitant(e)s agricoles.</w:t>
            </w:r>
          </w:p>
        </w:tc>
        <w:tc>
          <w:tcPr>
            <w:tcW w:w="988" w:type="dxa"/>
            <w:tcBorders>
              <w:top w:val="single" w:sz="12" w:space="0" w:color="FFFFFF"/>
              <w:left w:val="single" w:sz="18" w:space="0" w:color="FFFFFF"/>
              <w:bottom w:val="single" w:sz="12" w:space="0" w:color="FFFFFF"/>
              <w:right w:val="single" w:sz="12" w:space="0" w:color="FFFFFF"/>
            </w:tcBorders>
            <w:shd w:val="clear" w:color="auto" w:fill="F8F8F8"/>
            <w:vAlign w:val="center"/>
          </w:tcPr>
          <w:p w14:paraId="393B6FB1" w14:textId="77777777" w:rsidR="004D7D29" w:rsidRPr="00EB3CC0" w:rsidRDefault="004D7D29">
            <w:pPr>
              <w:rPr>
                <w:rFonts w:eastAsia="Calibri"/>
                <w:color w:val="000000"/>
              </w:rPr>
            </w:pPr>
            <w:r w:rsidRPr="00EB3CC0">
              <w:rPr>
                <w:color w:val="000000"/>
              </w:rPr>
              <w:t>5.3.3.5</w:t>
            </w:r>
          </w:p>
        </w:tc>
      </w:tr>
      <w:tr w:rsidR="004D7D29" w:rsidRPr="00EB3CC0" w14:paraId="012901E1" w14:textId="77777777">
        <w:trPr>
          <w:trHeight w:val="397"/>
          <w:jc w:val="right"/>
        </w:trPr>
        <w:tc>
          <w:tcPr>
            <w:tcW w:w="2977" w:type="dxa"/>
            <w:gridSpan w:val="2"/>
            <w:tcBorders>
              <w:top w:val="single" w:sz="12" w:space="0" w:color="FFFFFF"/>
              <w:left w:val="nil"/>
              <w:bottom w:val="single" w:sz="12" w:space="0" w:color="FFFFFF"/>
              <w:right w:val="single" w:sz="18" w:space="0" w:color="FFFFFF"/>
            </w:tcBorders>
            <w:shd w:val="clear" w:color="auto" w:fill="F8E0D0"/>
            <w:tcMar>
              <w:top w:w="11" w:type="dxa"/>
              <w:bottom w:w="11" w:type="dxa"/>
            </w:tcMar>
          </w:tcPr>
          <w:p w14:paraId="6F210192" w14:textId="77777777" w:rsidR="004D7D29" w:rsidRPr="00EB3CC0" w:rsidRDefault="004D7D29" w:rsidP="003F3F84">
            <w:pPr>
              <w:ind w:left="340" w:hanging="340"/>
              <w:rPr>
                <w:rFonts w:eastAsia="Calibri"/>
              </w:rPr>
            </w:pPr>
            <w:r w:rsidRPr="00EB3CC0">
              <w:rPr>
                <w:color w:val="000000"/>
              </w:rPr>
              <w:t>F06 Intensification écologique – aliments aquatiques</w:t>
            </w:r>
          </w:p>
        </w:tc>
        <w:tc>
          <w:tcPr>
            <w:tcW w:w="10773" w:type="dxa"/>
            <w:tcBorders>
              <w:top w:val="single" w:sz="12" w:space="0" w:color="FFFFFF"/>
              <w:left w:val="single" w:sz="18" w:space="0" w:color="FFFFFF"/>
              <w:bottom w:val="single" w:sz="12" w:space="0" w:color="FFFFFF"/>
              <w:right w:val="single" w:sz="18" w:space="0" w:color="FFFFFF"/>
            </w:tcBorders>
            <w:shd w:val="clear" w:color="auto" w:fill="E8E8E8"/>
            <w:vAlign w:val="center"/>
          </w:tcPr>
          <w:p w14:paraId="6046346D" w14:textId="77777777" w:rsidR="004D7D29" w:rsidRPr="00EB3CC0" w:rsidRDefault="004D7D29">
            <w:pPr>
              <w:rPr>
                <w:rFonts w:eastAsia="Calibri"/>
                <w:color w:val="000000"/>
              </w:rPr>
            </w:pPr>
            <w:r w:rsidRPr="00EB3CC0">
              <w:rPr>
                <w:color w:val="000000"/>
              </w:rPr>
              <w:t>Mettre en œuvre différentes approches dans les écosystèmes d’eau douce, côtiers et marins afin d’augmenter la production alimentaire tout en protégeant la biodiversité, en conservant ou en restaurant les écosystèmes et en préservant les contributions de la nature aux populations.</w:t>
            </w:r>
          </w:p>
        </w:tc>
        <w:tc>
          <w:tcPr>
            <w:tcW w:w="988" w:type="dxa"/>
            <w:tcBorders>
              <w:top w:val="single" w:sz="12" w:space="0" w:color="FFFFFF"/>
              <w:left w:val="single" w:sz="18" w:space="0" w:color="FFFFFF"/>
              <w:bottom w:val="single" w:sz="12" w:space="0" w:color="FFFFFF"/>
              <w:right w:val="single" w:sz="12" w:space="0" w:color="FFFFFF"/>
            </w:tcBorders>
            <w:shd w:val="clear" w:color="auto" w:fill="E8E8E8"/>
            <w:vAlign w:val="center"/>
          </w:tcPr>
          <w:p w14:paraId="00561324" w14:textId="77777777" w:rsidR="004D7D29" w:rsidRPr="00EB3CC0" w:rsidRDefault="004D7D29">
            <w:pPr>
              <w:rPr>
                <w:rFonts w:eastAsia="Calibri"/>
                <w:color w:val="000000"/>
              </w:rPr>
            </w:pPr>
            <w:r w:rsidRPr="00EB3CC0">
              <w:rPr>
                <w:color w:val="000000"/>
              </w:rPr>
              <w:t>5.3.3.6</w:t>
            </w:r>
          </w:p>
        </w:tc>
      </w:tr>
      <w:tr w:rsidR="004D7D29" w:rsidRPr="00EB3CC0" w14:paraId="09B46D61" w14:textId="77777777">
        <w:trPr>
          <w:trHeight w:val="397"/>
          <w:jc w:val="right"/>
        </w:trPr>
        <w:tc>
          <w:tcPr>
            <w:tcW w:w="2977" w:type="dxa"/>
            <w:gridSpan w:val="2"/>
            <w:tcBorders>
              <w:top w:val="single" w:sz="12" w:space="0" w:color="FFFFFF"/>
              <w:left w:val="nil"/>
              <w:bottom w:val="single" w:sz="12" w:space="0" w:color="FFFFFF"/>
              <w:right w:val="single" w:sz="18" w:space="0" w:color="FFFFFF"/>
            </w:tcBorders>
            <w:shd w:val="clear" w:color="auto" w:fill="F8E0D0"/>
            <w:tcMar>
              <w:top w:w="11" w:type="dxa"/>
              <w:bottom w:w="11" w:type="dxa"/>
            </w:tcMar>
            <w:vAlign w:val="center"/>
          </w:tcPr>
          <w:p w14:paraId="1D39D841" w14:textId="77777777" w:rsidR="004D7D29" w:rsidRPr="00EB3CC0" w:rsidRDefault="004D7D29" w:rsidP="003F3F84">
            <w:pPr>
              <w:ind w:left="340" w:hanging="340"/>
              <w:rPr>
                <w:rFonts w:eastAsia="Calibri"/>
              </w:rPr>
            </w:pPr>
            <w:r w:rsidRPr="00EB3CC0">
              <w:rPr>
                <w:color w:val="000000"/>
              </w:rPr>
              <w:t>F07 Réduction de la pollution par les nutriments</w:t>
            </w:r>
          </w:p>
        </w:tc>
        <w:tc>
          <w:tcPr>
            <w:tcW w:w="10773" w:type="dxa"/>
            <w:tcBorders>
              <w:top w:val="single" w:sz="12" w:space="0" w:color="FFFFFF"/>
              <w:left w:val="single" w:sz="18" w:space="0" w:color="FFFFFF"/>
              <w:bottom w:val="single" w:sz="12" w:space="0" w:color="FFFFFF"/>
              <w:right w:val="single" w:sz="18" w:space="0" w:color="FFFFFF"/>
            </w:tcBorders>
            <w:shd w:val="clear" w:color="auto" w:fill="F8F8F8"/>
            <w:vAlign w:val="center"/>
          </w:tcPr>
          <w:p w14:paraId="4F29EA59" w14:textId="77777777" w:rsidR="004D7D29" w:rsidRPr="00EB3CC0" w:rsidRDefault="004D7D29">
            <w:pPr>
              <w:rPr>
                <w:rFonts w:eastAsia="Calibri"/>
                <w:color w:val="000000"/>
              </w:rPr>
            </w:pPr>
            <w:r w:rsidRPr="00EB3CC0">
              <w:rPr>
                <w:color w:val="000000"/>
              </w:rPr>
              <w:t>Réduire la pollution par les nutriments provenant des systèmes agricoles.</w:t>
            </w:r>
          </w:p>
        </w:tc>
        <w:tc>
          <w:tcPr>
            <w:tcW w:w="988" w:type="dxa"/>
            <w:tcBorders>
              <w:top w:val="single" w:sz="12" w:space="0" w:color="FFFFFF"/>
              <w:left w:val="single" w:sz="18" w:space="0" w:color="FFFFFF"/>
              <w:bottom w:val="single" w:sz="12" w:space="0" w:color="FFFFFF"/>
              <w:right w:val="single" w:sz="12" w:space="0" w:color="FFFFFF"/>
            </w:tcBorders>
            <w:shd w:val="clear" w:color="auto" w:fill="F8F8F8"/>
            <w:vAlign w:val="center"/>
          </w:tcPr>
          <w:p w14:paraId="1610485A" w14:textId="77777777" w:rsidR="004D7D29" w:rsidRPr="00EB3CC0" w:rsidRDefault="004D7D29">
            <w:pPr>
              <w:rPr>
                <w:rFonts w:eastAsia="Calibri"/>
                <w:color w:val="000000"/>
              </w:rPr>
            </w:pPr>
            <w:r w:rsidRPr="00EB3CC0">
              <w:rPr>
                <w:color w:val="000000"/>
              </w:rPr>
              <w:t>5.3.3.7</w:t>
            </w:r>
          </w:p>
        </w:tc>
      </w:tr>
      <w:tr w:rsidR="004D7D29" w:rsidRPr="00EB3CC0" w14:paraId="2B58140C" w14:textId="77777777">
        <w:trPr>
          <w:trHeight w:val="397"/>
          <w:jc w:val="right"/>
        </w:trPr>
        <w:tc>
          <w:tcPr>
            <w:tcW w:w="2977" w:type="dxa"/>
            <w:gridSpan w:val="2"/>
            <w:tcBorders>
              <w:top w:val="single" w:sz="12" w:space="0" w:color="FFFFFF"/>
              <w:left w:val="nil"/>
              <w:bottom w:val="single" w:sz="12" w:space="0" w:color="FFFFFF"/>
              <w:right w:val="single" w:sz="18" w:space="0" w:color="FFFFFF"/>
            </w:tcBorders>
            <w:shd w:val="clear" w:color="auto" w:fill="F8E0D0"/>
            <w:tcMar>
              <w:top w:w="11" w:type="dxa"/>
              <w:bottom w:w="11" w:type="dxa"/>
            </w:tcMar>
            <w:vAlign w:val="center"/>
          </w:tcPr>
          <w:p w14:paraId="69D4DD0E" w14:textId="77777777" w:rsidR="004D7D29" w:rsidRPr="00EB3CC0" w:rsidRDefault="004D7D29" w:rsidP="003F3F84">
            <w:pPr>
              <w:ind w:left="340" w:hanging="340"/>
              <w:rPr>
                <w:rFonts w:eastAsia="Calibri"/>
              </w:rPr>
            </w:pPr>
            <w:r w:rsidRPr="00EB3CC0">
              <w:rPr>
                <w:color w:val="000000"/>
              </w:rPr>
              <w:t>F08 Réduction de la pollution par les pesticides</w:t>
            </w:r>
          </w:p>
        </w:tc>
        <w:tc>
          <w:tcPr>
            <w:tcW w:w="10773" w:type="dxa"/>
            <w:tcBorders>
              <w:top w:val="single" w:sz="12" w:space="0" w:color="FFFFFF"/>
              <w:left w:val="single" w:sz="18" w:space="0" w:color="FFFFFF"/>
              <w:bottom w:val="single" w:sz="12" w:space="0" w:color="FFFFFF"/>
              <w:right w:val="single" w:sz="18" w:space="0" w:color="FFFFFF"/>
            </w:tcBorders>
            <w:shd w:val="clear" w:color="auto" w:fill="E8E8E8"/>
            <w:vAlign w:val="center"/>
          </w:tcPr>
          <w:p w14:paraId="2631527B" w14:textId="77777777" w:rsidR="004D7D29" w:rsidRPr="00EB3CC0" w:rsidRDefault="004D7D29">
            <w:pPr>
              <w:rPr>
                <w:rFonts w:eastAsia="Calibri"/>
                <w:color w:val="000000"/>
              </w:rPr>
            </w:pPr>
            <w:r w:rsidRPr="00EB3CC0">
              <w:rPr>
                <w:color w:val="000000"/>
              </w:rPr>
              <w:t>Réduire la pollution par les pesticides provenant des systèmes agricoles.</w:t>
            </w:r>
          </w:p>
        </w:tc>
        <w:tc>
          <w:tcPr>
            <w:tcW w:w="988" w:type="dxa"/>
            <w:tcBorders>
              <w:top w:val="single" w:sz="12" w:space="0" w:color="FFFFFF"/>
              <w:left w:val="single" w:sz="18" w:space="0" w:color="FFFFFF"/>
              <w:bottom w:val="single" w:sz="12" w:space="0" w:color="FFFFFF"/>
              <w:right w:val="single" w:sz="12" w:space="0" w:color="FFFFFF"/>
            </w:tcBorders>
            <w:shd w:val="clear" w:color="auto" w:fill="E8E8E8"/>
            <w:vAlign w:val="center"/>
          </w:tcPr>
          <w:p w14:paraId="4D35FDD8" w14:textId="77777777" w:rsidR="004D7D29" w:rsidRPr="00EB3CC0" w:rsidRDefault="004D7D29">
            <w:pPr>
              <w:rPr>
                <w:rFonts w:eastAsia="Calibri"/>
                <w:color w:val="000000"/>
              </w:rPr>
            </w:pPr>
            <w:r w:rsidRPr="00EB3CC0">
              <w:rPr>
                <w:color w:val="000000"/>
              </w:rPr>
              <w:t>5.3.3.8</w:t>
            </w:r>
          </w:p>
        </w:tc>
      </w:tr>
      <w:tr w:rsidR="004D7D29" w:rsidRPr="00EB3CC0" w14:paraId="1CD960E2" w14:textId="77777777">
        <w:trPr>
          <w:trHeight w:val="397"/>
          <w:jc w:val="right"/>
        </w:trPr>
        <w:tc>
          <w:tcPr>
            <w:tcW w:w="2977" w:type="dxa"/>
            <w:gridSpan w:val="2"/>
            <w:tcBorders>
              <w:top w:val="single" w:sz="12" w:space="0" w:color="FFFFFF"/>
              <w:left w:val="nil"/>
              <w:bottom w:val="single" w:sz="12" w:space="0" w:color="FFFFFF"/>
              <w:right w:val="single" w:sz="18" w:space="0" w:color="FFFFFF"/>
            </w:tcBorders>
            <w:shd w:val="clear" w:color="auto" w:fill="F8E0D0"/>
            <w:tcMar>
              <w:top w:w="11" w:type="dxa"/>
              <w:bottom w:w="11" w:type="dxa"/>
            </w:tcMar>
            <w:vAlign w:val="center"/>
          </w:tcPr>
          <w:p w14:paraId="6D05DC42" w14:textId="77777777" w:rsidR="004D7D29" w:rsidRPr="00EB3CC0" w:rsidRDefault="004D7D29" w:rsidP="003F3F84">
            <w:pPr>
              <w:ind w:left="340" w:hanging="340"/>
              <w:rPr>
                <w:rFonts w:eastAsia="Calibri"/>
              </w:rPr>
            </w:pPr>
            <w:r w:rsidRPr="00EB3CC0">
              <w:rPr>
                <w:color w:val="000000"/>
              </w:rPr>
              <w:t>F09 Réduction de la pollution par les plastiques</w:t>
            </w:r>
          </w:p>
        </w:tc>
        <w:tc>
          <w:tcPr>
            <w:tcW w:w="10773" w:type="dxa"/>
            <w:tcBorders>
              <w:top w:val="single" w:sz="12" w:space="0" w:color="FFFFFF"/>
              <w:left w:val="single" w:sz="18" w:space="0" w:color="FFFFFF"/>
              <w:bottom w:val="single" w:sz="12" w:space="0" w:color="FFFFFF"/>
              <w:right w:val="single" w:sz="18" w:space="0" w:color="FFFFFF"/>
            </w:tcBorders>
            <w:shd w:val="clear" w:color="auto" w:fill="F8F8F8"/>
            <w:vAlign w:val="center"/>
          </w:tcPr>
          <w:p w14:paraId="14DFD042" w14:textId="77777777" w:rsidR="004D7D29" w:rsidRPr="00EB3CC0" w:rsidRDefault="004D7D29">
            <w:pPr>
              <w:rPr>
                <w:rFonts w:eastAsia="Calibri"/>
                <w:color w:val="000000"/>
              </w:rPr>
            </w:pPr>
            <w:r w:rsidRPr="00EB3CC0">
              <w:rPr>
                <w:color w:val="000000"/>
              </w:rPr>
              <w:t>Réduire l’utilisation du plastique dans les systèmes alimentaires.</w:t>
            </w:r>
          </w:p>
        </w:tc>
        <w:tc>
          <w:tcPr>
            <w:tcW w:w="988" w:type="dxa"/>
            <w:tcBorders>
              <w:top w:val="single" w:sz="12" w:space="0" w:color="FFFFFF"/>
              <w:left w:val="single" w:sz="18" w:space="0" w:color="FFFFFF"/>
              <w:bottom w:val="single" w:sz="12" w:space="0" w:color="FFFFFF"/>
              <w:right w:val="single" w:sz="12" w:space="0" w:color="FFFFFF"/>
            </w:tcBorders>
            <w:shd w:val="clear" w:color="auto" w:fill="F8F8F8"/>
            <w:vAlign w:val="center"/>
          </w:tcPr>
          <w:p w14:paraId="69452640" w14:textId="77777777" w:rsidR="004D7D29" w:rsidRPr="00EB3CC0" w:rsidRDefault="004D7D29">
            <w:pPr>
              <w:rPr>
                <w:rFonts w:eastAsia="Calibri"/>
                <w:color w:val="000000"/>
              </w:rPr>
            </w:pPr>
            <w:r w:rsidRPr="00EB3CC0">
              <w:rPr>
                <w:color w:val="000000"/>
              </w:rPr>
              <w:t>5.3.3.9</w:t>
            </w:r>
          </w:p>
        </w:tc>
      </w:tr>
      <w:tr w:rsidR="004D7D29" w:rsidRPr="00EB3CC0" w14:paraId="59CE7CE4" w14:textId="77777777">
        <w:trPr>
          <w:trHeight w:val="397"/>
          <w:jc w:val="right"/>
        </w:trPr>
        <w:tc>
          <w:tcPr>
            <w:tcW w:w="2977" w:type="dxa"/>
            <w:gridSpan w:val="2"/>
            <w:tcBorders>
              <w:top w:val="single" w:sz="12" w:space="0" w:color="FFFFFF"/>
              <w:left w:val="nil"/>
              <w:bottom w:val="single" w:sz="12" w:space="0" w:color="FFFFFF"/>
              <w:right w:val="single" w:sz="18" w:space="0" w:color="FFFFFF"/>
            </w:tcBorders>
            <w:shd w:val="clear" w:color="auto" w:fill="F8E0D0"/>
            <w:tcMar>
              <w:top w:w="11" w:type="dxa"/>
              <w:bottom w:w="11" w:type="dxa"/>
            </w:tcMar>
            <w:vAlign w:val="center"/>
          </w:tcPr>
          <w:p w14:paraId="5A668CB3" w14:textId="6446B571" w:rsidR="004D7D29" w:rsidRPr="00EB3CC0" w:rsidRDefault="004D7D29" w:rsidP="003F3F84">
            <w:pPr>
              <w:ind w:left="340" w:hanging="340"/>
              <w:rPr>
                <w:rFonts w:eastAsia="Calibri"/>
              </w:rPr>
            </w:pPr>
            <w:r w:rsidRPr="00EB3CC0">
              <w:rPr>
                <w:color w:val="000000"/>
              </w:rPr>
              <w:t xml:space="preserve">F10 Réduction des pertes et du </w:t>
            </w:r>
            <w:r w:rsidR="00F76E0C" w:rsidRPr="00EB3CC0">
              <w:rPr>
                <w:color w:val="000000"/>
              </w:rPr>
              <w:t>gaspillage alimentaires</w:t>
            </w:r>
          </w:p>
        </w:tc>
        <w:tc>
          <w:tcPr>
            <w:tcW w:w="10773" w:type="dxa"/>
            <w:tcBorders>
              <w:top w:val="single" w:sz="12" w:space="0" w:color="FFFFFF"/>
              <w:left w:val="single" w:sz="18" w:space="0" w:color="FFFFFF"/>
              <w:bottom w:val="single" w:sz="12" w:space="0" w:color="FFFFFF"/>
              <w:right w:val="single" w:sz="18" w:space="0" w:color="FFFFFF"/>
            </w:tcBorders>
            <w:shd w:val="clear" w:color="auto" w:fill="E8E8E8"/>
            <w:vAlign w:val="center"/>
          </w:tcPr>
          <w:p w14:paraId="2B309DA0" w14:textId="20DFE44F" w:rsidR="004D7D29" w:rsidRPr="00EB3CC0" w:rsidRDefault="004D7D29">
            <w:pPr>
              <w:rPr>
                <w:rFonts w:eastAsia="Calibri"/>
                <w:color w:val="000000"/>
              </w:rPr>
            </w:pPr>
            <w:r w:rsidRPr="00EB3CC0">
              <w:rPr>
                <w:color w:val="000000"/>
              </w:rPr>
              <w:t xml:space="preserve">Réduire les pertes et le </w:t>
            </w:r>
            <w:r w:rsidR="00F76E0C" w:rsidRPr="00EB3CC0">
              <w:rPr>
                <w:color w:val="000000"/>
              </w:rPr>
              <w:t>gaspillage alimentaires</w:t>
            </w:r>
            <w:r w:rsidRPr="00EB3CC0">
              <w:rPr>
                <w:color w:val="000000"/>
              </w:rPr>
              <w:t xml:space="preserve"> tout au long de la chaîne d’approvisionnement, de la production à la consommation.</w:t>
            </w:r>
          </w:p>
        </w:tc>
        <w:tc>
          <w:tcPr>
            <w:tcW w:w="988" w:type="dxa"/>
            <w:tcBorders>
              <w:top w:val="single" w:sz="12" w:space="0" w:color="FFFFFF"/>
              <w:left w:val="single" w:sz="18" w:space="0" w:color="FFFFFF"/>
              <w:bottom w:val="single" w:sz="12" w:space="0" w:color="FFFFFF"/>
              <w:right w:val="single" w:sz="12" w:space="0" w:color="FFFFFF"/>
            </w:tcBorders>
            <w:shd w:val="clear" w:color="auto" w:fill="E8E8E8"/>
            <w:vAlign w:val="center"/>
          </w:tcPr>
          <w:p w14:paraId="031BBA80" w14:textId="77777777" w:rsidR="004D7D29" w:rsidRPr="00EB3CC0" w:rsidRDefault="004D7D29">
            <w:pPr>
              <w:rPr>
                <w:rFonts w:eastAsia="Calibri"/>
                <w:color w:val="000000"/>
              </w:rPr>
            </w:pPr>
            <w:r w:rsidRPr="00EB3CC0">
              <w:rPr>
                <w:color w:val="000000"/>
              </w:rPr>
              <w:t>5.3.3.10</w:t>
            </w:r>
          </w:p>
        </w:tc>
      </w:tr>
      <w:tr w:rsidR="004D7D29" w:rsidRPr="00EB3CC0" w14:paraId="41FFAD4B" w14:textId="77777777">
        <w:trPr>
          <w:trHeight w:val="397"/>
          <w:jc w:val="right"/>
        </w:trPr>
        <w:tc>
          <w:tcPr>
            <w:tcW w:w="2977" w:type="dxa"/>
            <w:gridSpan w:val="2"/>
            <w:tcBorders>
              <w:top w:val="single" w:sz="12" w:space="0" w:color="FFFFFF"/>
              <w:left w:val="nil"/>
              <w:bottom w:val="single" w:sz="12" w:space="0" w:color="FFFFFF"/>
              <w:right w:val="single" w:sz="18" w:space="0" w:color="FFFFFF"/>
            </w:tcBorders>
            <w:shd w:val="clear" w:color="auto" w:fill="F8E0D0"/>
            <w:tcMar>
              <w:top w:w="11" w:type="dxa"/>
              <w:bottom w:w="11" w:type="dxa"/>
            </w:tcMar>
            <w:vAlign w:val="center"/>
          </w:tcPr>
          <w:p w14:paraId="619A201A" w14:textId="77777777" w:rsidR="004D7D29" w:rsidRPr="00EB3CC0" w:rsidRDefault="004D7D29" w:rsidP="003F3F84">
            <w:pPr>
              <w:ind w:left="340" w:hanging="340"/>
              <w:rPr>
                <w:rFonts w:eastAsia="Calibri"/>
              </w:rPr>
            </w:pPr>
            <w:r w:rsidRPr="00EB3CC0">
              <w:rPr>
                <w:color w:val="000000"/>
              </w:rPr>
              <w:t>F11 Régimes alimentaires sains et durables</w:t>
            </w:r>
          </w:p>
        </w:tc>
        <w:tc>
          <w:tcPr>
            <w:tcW w:w="10773" w:type="dxa"/>
            <w:tcBorders>
              <w:top w:val="single" w:sz="12" w:space="0" w:color="FFFFFF"/>
              <w:left w:val="single" w:sz="18" w:space="0" w:color="FFFFFF"/>
              <w:bottom w:val="single" w:sz="12" w:space="0" w:color="FFFFFF"/>
              <w:right w:val="single" w:sz="18" w:space="0" w:color="FFFFFF"/>
            </w:tcBorders>
            <w:shd w:val="clear" w:color="auto" w:fill="F8F8F8"/>
            <w:vAlign w:val="center"/>
          </w:tcPr>
          <w:p w14:paraId="70CE7E27" w14:textId="5FE92BF6" w:rsidR="004D7D29" w:rsidRPr="00EB3CC0" w:rsidRDefault="0036485A">
            <w:pPr>
              <w:rPr>
                <w:rFonts w:eastAsia="Calibri"/>
                <w:color w:val="000000"/>
              </w:rPr>
            </w:pPr>
            <w:r w:rsidRPr="00EB3CC0">
              <w:rPr>
                <w:color w:val="000000"/>
              </w:rPr>
              <w:t>Passer à des régimes</w:t>
            </w:r>
            <w:r w:rsidR="004D7D29" w:rsidRPr="00EB3CC0">
              <w:rPr>
                <w:color w:val="000000"/>
              </w:rPr>
              <w:t xml:space="preserve"> alimentaires sains et durables</w:t>
            </w:r>
            <w:r w:rsidR="00E1575E" w:rsidRPr="00EB3CC0">
              <w:rPr>
                <w:color w:val="000000"/>
              </w:rPr>
              <w:t>, qui</w:t>
            </w:r>
            <w:r w:rsidR="004D7D29" w:rsidRPr="00EB3CC0">
              <w:rPr>
                <w:color w:val="000000"/>
              </w:rPr>
              <w:t xml:space="preserve"> favorisent toutes les dimensions de la santé et du bien-être des individus, exercent une moindre pression et ont un impact plus faible sur l’environnement, sont accessibles, abordables, sûrs et équitables</w:t>
            </w:r>
            <w:r w:rsidR="00E1575E" w:rsidRPr="00EB3CC0">
              <w:rPr>
                <w:color w:val="000000"/>
              </w:rPr>
              <w:t>,</w:t>
            </w:r>
            <w:r w:rsidR="004D7D29" w:rsidRPr="00EB3CC0">
              <w:rPr>
                <w:color w:val="000000"/>
              </w:rPr>
              <w:t xml:space="preserve"> et sont culturellement acceptables.</w:t>
            </w:r>
          </w:p>
        </w:tc>
        <w:tc>
          <w:tcPr>
            <w:tcW w:w="988" w:type="dxa"/>
            <w:tcBorders>
              <w:top w:val="single" w:sz="12" w:space="0" w:color="FFFFFF"/>
              <w:left w:val="single" w:sz="18" w:space="0" w:color="FFFFFF"/>
              <w:bottom w:val="single" w:sz="12" w:space="0" w:color="FFFFFF"/>
              <w:right w:val="single" w:sz="12" w:space="0" w:color="FFFFFF"/>
            </w:tcBorders>
            <w:shd w:val="clear" w:color="auto" w:fill="F8F8F8"/>
            <w:vAlign w:val="center"/>
          </w:tcPr>
          <w:p w14:paraId="3CCA8FE9" w14:textId="77777777" w:rsidR="004D7D29" w:rsidRPr="00EB3CC0" w:rsidRDefault="004D7D29">
            <w:pPr>
              <w:rPr>
                <w:rFonts w:eastAsia="Calibri"/>
                <w:color w:val="000000"/>
              </w:rPr>
            </w:pPr>
            <w:r w:rsidRPr="00EB3CC0">
              <w:rPr>
                <w:color w:val="000000"/>
              </w:rPr>
              <w:t>5.3.3.11</w:t>
            </w:r>
          </w:p>
        </w:tc>
      </w:tr>
      <w:tr w:rsidR="004D7D29" w:rsidRPr="00EB3CC0" w14:paraId="2CF994C0" w14:textId="77777777">
        <w:trPr>
          <w:trHeight w:val="397"/>
          <w:jc w:val="right"/>
        </w:trPr>
        <w:tc>
          <w:tcPr>
            <w:tcW w:w="2977" w:type="dxa"/>
            <w:gridSpan w:val="2"/>
            <w:tcBorders>
              <w:top w:val="single" w:sz="12" w:space="0" w:color="FFFFFF"/>
              <w:left w:val="nil"/>
              <w:bottom w:val="single" w:sz="12" w:space="0" w:color="FFFFFF"/>
              <w:right w:val="single" w:sz="18" w:space="0" w:color="FFFFFF"/>
            </w:tcBorders>
            <w:shd w:val="clear" w:color="auto" w:fill="F8E0D0"/>
            <w:tcMar>
              <w:top w:w="11" w:type="dxa"/>
              <w:bottom w:w="11" w:type="dxa"/>
            </w:tcMar>
            <w:vAlign w:val="center"/>
          </w:tcPr>
          <w:p w14:paraId="08A7F350" w14:textId="77777777" w:rsidR="004D7D29" w:rsidRPr="00EB3CC0" w:rsidRDefault="004D7D29" w:rsidP="003F3F84">
            <w:pPr>
              <w:ind w:left="340" w:hanging="340"/>
              <w:rPr>
                <w:rFonts w:eastAsia="Calibri"/>
              </w:rPr>
            </w:pPr>
            <w:r w:rsidRPr="00EB3CC0">
              <w:rPr>
                <w:color w:val="000000"/>
              </w:rPr>
              <w:t>F12 Systèmes alimentaires ville-région</w:t>
            </w:r>
          </w:p>
        </w:tc>
        <w:tc>
          <w:tcPr>
            <w:tcW w:w="10773" w:type="dxa"/>
            <w:tcBorders>
              <w:top w:val="single" w:sz="12" w:space="0" w:color="FFFFFF"/>
              <w:left w:val="single" w:sz="18" w:space="0" w:color="FFFFFF"/>
              <w:bottom w:val="single" w:sz="12" w:space="0" w:color="FFFFFF"/>
              <w:right w:val="single" w:sz="18" w:space="0" w:color="FFFFFF"/>
            </w:tcBorders>
            <w:shd w:val="clear" w:color="auto" w:fill="E8E8E8"/>
            <w:vAlign w:val="center"/>
          </w:tcPr>
          <w:p w14:paraId="2E2DE81B" w14:textId="77777777" w:rsidR="004D7D29" w:rsidRPr="00EB3CC0" w:rsidRDefault="004D7D29">
            <w:pPr>
              <w:rPr>
                <w:rFonts w:eastAsia="Calibri"/>
                <w:color w:val="000000"/>
              </w:rPr>
            </w:pPr>
            <w:r w:rsidRPr="00EB3CC0">
              <w:rPr>
                <w:color w:val="000000"/>
              </w:rPr>
              <w:t>Relier les communautés urbaines, périurbaines et rurales pour favoriser et soutenir des systèmes alimentaires durables, y compris la production, la transformation, la distribution et la consommation de denrées alimentaires, et pour protéger l’environnement, ouvrir des perspectives économiques et préserver la santé et le bien-être humains.</w:t>
            </w:r>
          </w:p>
        </w:tc>
        <w:tc>
          <w:tcPr>
            <w:tcW w:w="988" w:type="dxa"/>
            <w:tcBorders>
              <w:top w:val="single" w:sz="12" w:space="0" w:color="FFFFFF"/>
              <w:left w:val="single" w:sz="18" w:space="0" w:color="FFFFFF"/>
              <w:bottom w:val="single" w:sz="12" w:space="0" w:color="FFFFFF"/>
              <w:right w:val="single" w:sz="12" w:space="0" w:color="FFFFFF"/>
            </w:tcBorders>
            <w:shd w:val="clear" w:color="auto" w:fill="E8E8E8"/>
            <w:vAlign w:val="center"/>
          </w:tcPr>
          <w:p w14:paraId="322E1572" w14:textId="77777777" w:rsidR="004D7D29" w:rsidRPr="00EB3CC0" w:rsidRDefault="004D7D29">
            <w:pPr>
              <w:rPr>
                <w:rFonts w:eastAsia="Calibri"/>
                <w:color w:val="000000"/>
              </w:rPr>
            </w:pPr>
            <w:r w:rsidRPr="00EB3CC0">
              <w:rPr>
                <w:color w:val="000000"/>
              </w:rPr>
              <w:t>5.3.3.12</w:t>
            </w:r>
          </w:p>
        </w:tc>
      </w:tr>
      <w:tr w:rsidR="004D7D29" w:rsidRPr="00EB3CC0" w14:paraId="0F7294C7" w14:textId="77777777">
        <w:trPr>
          <w:trHeight w:val="397"/>
          <w:jc w:val="right"/>
        </w:trPr>
        <w:tc>
          <w:tcPr>
            <w:tcW w:w="2977" w:type="dxa"/>
            <w:gridSpan w:val="2"/>
            <w:tcBorders>
              <w:top w:val="single" w:sz="12" w:space="0" w:color="FFFFFF"/>
              <w:left w:val="nil"/>
              <w:bottom w:val="single" w:sz="12" w:space="0" w:color="FFFFFF"/>
              <w:right w:val="single" w:sz="18" w:space="0" w:color="FFFFFF"/>
            </w:tcBorders>
            <w:shd w:val="clear" w:color="auto" w:fill="F8E0D0"/>
            <w:tcMar>
              <w:top w:w="11" w:type="dxa"/>
              <w:bottom w:w="11" w:type="dxa"/>
            </w:tcMar>
            <w:vAlign w:val="center"/>
          </w:tcPr>
          <w:p w14:paraId="7DCC5786" w14:textId="77777777" w:rsidR="004D7D29" w:rsidRPr="00EB3CC0" w:rsidRDefault="004D7D29" w:rsidP="003F3F84">
            <w:pPr>
              <w:ind w:left="340" w:hanging="340"/>
              <w:rPr>
                <w:rFonts w:eastAsia="Calibri"/>
              </w:rPr>
            </w:pPr>
            <w:r w:rsidRPr="00EB3CC0">
              <w:rPr>
                <w:color w:val="000000"/>
              </w:rPr>
              <w:lastRenderedPageBreak/>
              <w:t>F13 Réforme des dépenses publiques</w:t>
            </w:r>
          </w:p>
        </w:tc>
        <w:tc>
          <w:tcPr>
            <w:tcW w:w="10773" w:type="dxa"/>
            <w:tcBorders>
              <w:top w:val="single" w:sz="12" w:space="0" w:color="FFFFFF"/>
              <w:left w:val="single" w:sz="18" w:space="0" w:color="FFFFFF"/>
              <w:bottom w:val="single" w:sz="12" w:space="0" w:color="FFFFFF"/>
              <w:right w:val="single" w:sz="18" w:space="0" w:color="FFFFFF"/>
            </w:tcBorders>
            <w:shd w:val="clear" w:color="auto" w:fill="F8F8F8"/>
            <w:vAlign w:val="center"/>
          </w:tcPr>
          <w:p w14:paraId="23469E5A" w14:textId="77777777" w:rsidR="004D7D29" w:rsidRPr="00EB3CC0" w:rsidRDefault="004D7D29">
            <w:pPr>
              <w:rPr>
                <w:rFonts w:eastAsia="Calibri"/>
                <w:color w:val="000000"/>
              </w:rPr>
            </w:pPr>
            <w:r w:rsidRPr="00EB3CC0">
              <w:rPr>
                <w:color w:val="000000"/>
              </w:rPr>
              <w:t>Supprimer, faire disparaître progressivement ou refondre les subventions agricoles qui encouragent des pratiques de production alimentaire non durables et fragilisent les moyens de subsistance des petits producteurs, afin de promouvoir des modèles de dépenses publiques qui favorisent une production et une consommation alimentaires durables et soutiennent les producteurs.</w:t>
            </w:r>
          </w:p>
        </w:tc>
        <w:tc>
          <w:tcPr>
            <w:tcW w:w="988" w:type="dxa"/>
            <w:tcBorders>
              <w:top w:val="single" w:sz="12" w:space="0" w:color="FFFFFF"/>
              <w:left w:val="single" w:sz="18" w:space="0" w:color="FFFFFF"/>
              <w:bottom w:val="single" w:sz="12" w:space="0" w:color="FFFFFF"/>
              <w:right w:val="single" w:sz="12" w:space="0" w:color="FFFFFF"/>
            </w:tcBorders>
            <w:shd w:val="clear" w:color="auto" w:fill="F8F8F8"/>
            <w:vAlign w:val="center"/>
          </w:tcPr>
          <w:p w14:paraId="6735A11C" w14:textId="77777777" w:rsidR="004D7D29" w:rsidRPr="00EB3CC0" w:rsidRDefault="004D7D29">
            <w:pPr>
              <w:rPr>
                <w:rFonts w:eastAsia="Calibri"/>
                <w:color w:val="000000"/>
              </w:rPr>
            </w:pPr>
            <w:r w:rsidRPr="00EB3CC0">
              <w:rPr>
                <w:color w:val="000000"/>
              </w:rPr>
              <w:t>5.3.3.13</w:t>
            </w:r>
          </w:p>
        </w:tc>
      </w:tr>
      <w:tr w:rsidR="004D7D29" w:rsidRPr="00EB3CC0" w14:paraId="4C7A7427" w14:textId="77777777">
        <w:trPr>
          <w:trHeight w:val="397"/>
          <w:jc w:val="right"/>
        </w:trPr>
        <w:tc>
          <w:tcPr>
            <w:tcW w:w="2977" w:type="dxa"/>
            <w:gridSpan w:val="2"/>
            <w:tcBorders>
              <w:top w:val="single" w:sz="12" w:space="0" w:color="FFFFFF"/>
              <w:left w:val="nil"/>
              <w:bottom w:val="single" w:sz="12" w:space="0" w:color="FFFFFF"/>
              <w:right w:val="single" w:sz="18" w:space="0" w:color="FFFFFF"/>
            </w:tcBorders>
            <w:shd w:val="clear" w:color="auto" w:fill="F8E0D0"/>
            <w:tcMar>
              <w:top w:w="11" w:type="dxa"/>
              <w:bottom w:w="11" w:type="dxa"/>
            </w:tcMar>
          </w:tcPr>
          <w:p w14:paraId="39C25575" w14:textId="77777777" w:rsidR="004D7D29" w:rsidRPr="00EB3CC0" w:rsidRDefault="004D7D29" w:rsidP="003F3F84">
            <w:pPr>
              <w:ind w:left="340" w:hanging="340"/>
              <w:rPr>
                <w:rFonts w:eastAsia="Calibri"/>
              </w:rPr>
            </w:pPr>
            <w:r w:rsidRPr="00EB3CC0">
              <w:rPr>
                <w:color w:val="000000"/>
              </w:rPr>
              <w:t>F14 Promotion d’approches qui transforment les aspects relatifs au genre</w:t>
            </w:r>
          </w:p>
        </w:tc>
        <w:tc>
          <w:tcPr>
            <w:tcW w:w="10773" w:type="dxa"/>
            <w:tcBorders>
              <w:top w:val="single" w:sz="12" w:space="0" w:color="FFFFFF"/>
              <w:left w:val="single" w:sz="18" w:space="0" w:color="FFFFFF"/>
              <w:bottom w:val="single" w:sz="12" w:space="0" w:color="FFFFFF"/>
              <w:right w:val="single" w:sz="18" w:space="0" w:color="FFFFFF"/>
            </w:tcBorders>
            <w:shd w:val="clear" w:color="auto" w:fill="E8E8E8"/>
            <w:vAlign w:val="center"/>
          </w:tcPr>
          <w:p w14:paraId="6F554810" w14:textId="77777777" w:rsidR="004D7D29" w:rsidRPr="00EB3CC0" w:rsidRDefault="004D7D29">
            <w:pPr>
              <w:rPr>
                <w:rFonts w:eastAsia="Calibri"/>
                <w:color w:val="000000"/>
              </w:rPr>
            </w:pPr>
            <w:r w:rsidRPr="00EB3CC0">
              <w:rPr>
                <w:color w:val="000000"/>
              </w:rPr>
              <w:t>Mettre fin aux discriminations fondées sur le genre dans le contexte des systèmes alimentaires par un ensemble de mesures en faveur des femmes qui comprennent l’amélioration de l’accès aux ressources et aux marchés, la garantie des droits fonciers, l’inclusion dans les chaînes de valeur, l’amélioration des conditions de travail et l’émancipation économique.</w:t>
            </w:r>
          </w:p>
        </w:tc>
        <w:tc>
          <w:tcPr>
            <w:tcW w:w="988" w:type="dxa"/>
            <w:tcBorders>
              <w:top w:val="single" w:sz="12" w:space="0" w:color="FFFFFF"/>
              <w:left w:val="single" w:sz="18" w:space="0" w:color="FFFFFF"/>
              <w:bottom w:val="single" w:sz="12" w:space="0" w:color="FFFFFF"/>
              <w:right w:val="single" w:sz="12" w:space="0" w:color="FFFFFF"/>
            </w:tcBorders>
            <w:shd w:val="clear" w:color="auto" w:fill="E8E8E8"/>
            <w:vAlign w:val="center"/>
          </w:tcPr>
          <w:p w14:paraId="35BA707E" w14:textId="77777777" w:rsidR="004D7D29" w:rsidRPr="00EB3CC0" w:rsidRDefault="004D7D29">
            <w:pPr>
              <w:rPr>
                <w:rFonts w:eastAsia="Calibri"/>
                <w:color w:val="000000"/>
              </w:rPr>
            </w:pPr>
            <w:r w:rsidRPr="00EB3CC0">
              <w:rPr>
                <w:color w:val="000000"/>
              </w:rPr>
              <w:t>5.3.3.14</w:t>
            </w:r>
          </w:p>
        </w:tc>
      </w:tr>
      <w:tr w:rsidR="004D7D29" w:rsidRPr="00EB3CC0" w14:paraId="3F523CF1" w14:textId="77777777">
        <w:trPr>
          <w:trHeight w:val="397"/>
          <w:jc w:val="right"/>
        </w:trPr>
        <w:tc>
          <w:tcPr>
            <w:tcW w:w="2977" w:type="dxa"/>
            <w:gridSpan w:val="2"/>
            <w:tcBorders>
              <w:top w:val="single" w:sz="12" w:space="0" w:color="FFFFFF"/>
              <w:left w:val="nil"/>
              <w:bottom w:val="single" w:sz="12" w:space="0" w:color="FFFFFF"/>
              <w:right w:val="single" w:sz="18" w:space="0" w:color="FFFFFF"/>
            </w:tcBorders>
            <w:shd w:val="clear" w:color="auto" w:fill="F8E0D0"/>
            <w:tcMar>
              <w:top w:w="11" w:type="dxa"/>
              <w:bottom w:w="11" w:type="dxa"/>
            </w:tcMar>
            <w:vAlign w:val="center"/>
          </w:tcPr>
          <w:p w14:paraId="10C6E8F8" w14:textId="77777777" w:rsidR="004D7D29" w:rsidRPr="00EB3CC0" w:rsidRDefault="004D7D29" w:rsidP="003F3F84">
            <w:pPr>
              <w:ind w:left="340" w:hanging="340"/>
              <w:rPr>
                <w:rFonts w:eastAsia="Calibri"/>
              </w:rPr>
            </w:pPr>
            <w:r w:rsidRPr="00EB3CC0">
              <w:rPr>
                <w:color w:val="000000"/>
              </w:rPr>
              <w:t>F15 Systèmes alimentaires autochtones</w:t>
            </w:r>
          </w:p>
        </w:tc>
        <w:tc>
          <w:tcPr>
            <w:tcW w:w="10773" w:type="dxa"/>
            <w:tcBorders>
              <w:top w:val="single" w:sz="12" w:space="0" w:color="FFFFFF"/>
              <w:left w:val="single" w:sz="18" w:space="0" w:color="FFFFFF"/>
              <w:bottom w:val="single" w:sz="12" w:space="0" w:color="FFFFFF"/>
              <w:right w:val="single" w:sz="18" w:space="0" w:color="FFFFFF"/>
            </w:tcBorders>
            <w:shd w:val="clear" w:color="auto" w:fill="F8F8F8"/>
            <w:vAlign w:val="center"/>
          </w:tcPr>
          <w:p w14:paraId="39E41BAE" w14:textId="77777777" w:rsidR="004D7D29" w:rsidRPr="00EB3CC0" w:rsidRDefault="004D7D29">
            <w:pPr>
              <w:rPr>
                <w:rFonts w:eastAsia="Calibri"/>
                <w:color w:val="000000"/>
              </w:rPr>
            </w:pPr>
            <w:r w:rsidRPr="00EB3CC0">
              <w:rPr>
                <w:color w:val="000000"/>
              </w:rPr>
              <w:t>Reconnaître et respecter les systèmes de production alimentaire et les besoins alimentaires des peuples autochtones, officialiser et garantir leurs droits fonciers sur les territoires traditionnels et promouvoir des systèmes alimentaires autochtones sûrs, sains et souverains.</w:t>
            </w:r>
          </w:p>
        </w:tc>
        <w:tc>
          <w:tcPr>
            <w:tcW w:w="988" w:type="dxa"/>
            <w:tcBorders>
              <w:top w:val="single" w:sz="12" w:space="0" w:color="FFFFFF"/>
              <w:left w:val="single" w:sz="18" w:space="0" w:color="FFFFFF"/>
              <w:bottom w:val="single" w:sz="12" w:space="0" w:color="FFFFFF"/>
              <w:right w:val="single" w:sz="12" w:space="0" w:color="FFFFFF"/>
            </w:tcBorders>
            <w:shd w:val="clear" w:color="auto" w:fill="F8F8F8"/>
            <w:vAlign w:val="center"/>
          </w:tcPr>
          <w:p w14:paraId="7F06B4C7" w14:textId="77777777" w:rsidR="004D7D29" w:rsidRPr="00EB3CC0" w:rsidRDefault="004D7D29">
            <w:pPr>
              <w:rPr>
                <w:rFonts w:eastAsia="Calibri"/>
                <w:color w:val="000000"/>
              </w:rPr>
            </w:pPr>
            <w:r w:rsidRPr="00EB3CC0">
              <w:rPr>
                <w:color w:val="000000"/>
              </w:rPr>
              <w:t>5.3.3.15</w:t>
            </w:r>
          </w:p>
        </w:tc>
      </w:tr>
      <w:tr w:rsidR="004D7D29" w:rsidRPr="00EB3CC0" w14:paraId="1B148F65" w14:textId="77777777">
        <w:trPr>
          <w:trHeight w:val="397"/>
          <w:jc w:val="right"/>
        </w:trPr>
        <w:tc>
          <w:tcPr>
            <w:tcW w:w="2977" w:type="dxa"/>
            <w:gridSpan w:val="2"/>
            <w:tcBorders>
              <w:top w:val="single" w:sz="12" w:space="0" w:color="FFFFFF"/>
              <w:left w:val="nil"/>
              <w:right w:val="single" w:sz="18" w:space="0" w:color="FFFFFF"/>
            </w:tcBorders>
            <w:shd w:val="clear" w:color="auto" w:fill="F8E0D0"/>
            <w:tcMar>
              <w:top w:w="11" w:type="dxa"/>
              <w:bottom w:w="11" w:type="dxa"/>
            </w:tcMar>
          </w:tcPr>
          <w:p w14:paraId="50F8ACC3" w14:textId="77777777" w:rsidR="004D7D29" w:rsidRPr="00EB3CC0" w:rsidRDefault="004D7D29" w:rsidP="003F3F84">
            <w:pPr>
              <w:ind w:left="340" w:hanging="340"/>
              <w:rPr>
                <w:rFonts w:eastAsia="Calibri"/>
              </w:rPr>
            </w:pPr>
            <w:r w:rsidRPr="00EB3CC0">
              <w:rPr>
                <w:color w:val="000000"/>
              </w:rPr>
              <w:t>F16 Accès aux ressources naturelles et à la terre</w:t>
            </w:r>
          </w:p>
        </w:tc>
        <w:tc>
          <w:tcPr>
            <w:tcW w:w="10773" w:type="dxa"/>
            <w:tcBorders>
              <w:top w:val="single" w:sz="12" w:space="0" w:color="FFFFFF"/>
              <w:left w:val="single" w:sz="18" w:space="0" w:color="FFFFFF"/>
              <w:right w:val="single" w:sz="18" w:space="0" w:color="FFFFFF"/>
            </w:tcBorders>
            <w:shd w:val="clear" w:color="auto" w:fill="E8E8E8"/>
            <w:vAlign w:val="center"/>
          </w:tcPr>
          <w:p w14:paraId="6F088C0E" w14:textId="77777777" w:rsidR="004D7D29" w:rsidRPr="00EB3CC0" w:rsidRDefault="004D7D29">
            <w:pPr>
              <w:rPr>
                <w:rFonts w:eastAsia="Calibri"/>
                <w:color w:val="000000"/>
              </w:rPr>
            </w:pPr>
            <w:r w:rsidRPr="00EB3CC0">
              <w:rPr>
                <w:color w:val="000000"/>
              </w:rPr>
              <w:t>Promouvoir, favoriser et garantir un accès équitable aux ressources naturelles et à la terre, et garantir les droits fonciers des groupes vulnérables et marginalisés, y compris les populations autochtones et les communautés locales.</w:t>
            </w:r>
          </w:p>
        </w:tc>
        <w:tc>
          <w:tcPr>
            <w:tcW w:w="988" w:type="dxa"/>
            <w:tcBorders>
              <w:top w:val="single" w:sz="12" w:space="0" w:color="FFFFFF"/>
              <w:left w:val="single" w:sz="18" w:space="0" w:color="FFFFFF"/>
              <w:right w:val="single" w:sz="12" w:space="0" w:color="FFFFFF"/>
            </w:tcBorders>
            <w:shd w:val="clear" w:color="auto" w:fill="E8E8E8"/>
            <w:vAlign w:val="center"/>
          </w:tcPr>
          <w:p w14:paraId="35F1DF69" w14:textId="77777777" w:rsidR="004D7D29" w:rsidRPr="00EB3CC0" w:rsidRDefault="004D7D29">
            <w:pPr>
              <w:rPr>
                <w:rFonts w:eastAsia="Calibri"/>
                <w:color w:val="000000"/>
              </w:rPr>
            </w:pPr>
            <w:r w:rsidRPr="00EB3CC0">
              <w:rPr>
                <w:color w:val="000000"/>
              </w:rPr>
              <w:t>5.3.3.16</w:t>
            </w:r>
          </w:p>
        </w:tc>
      </w:tr>
    </w:tbl>
    <w:p w14:paraId="7ECDDDC5" w14:textId="77777777" w:rsidR="004D7D29" w:rsidRPr="00EB3CC0" w:rsidRDefault="004D7D29" w:rsidP="004D7D29">
      <w:pPr>
        <w:rPr>
          <w:rFonts w:ascii="Aptos" w:eastAsia="Aptos" w:hAnsi="Aptos" w:cs="Aptos"/>
        </w:rPr>
      </w:pPr>
      <w:r w:rsidRPr="00EB3CC0">
        <w:br w:type="page"/>
      </w:r>
    </w:p>
    <w:p w14:paraId="3AC1C4BB" w14:textId="77777777" w:rsidR="004D7D29" w:rsidRPr="00EB3CC0" w:rsidRDefault="004D7D29" w:rsidP="004D7D29">
      <w:pPr>
        <w:spacing w:after="120"/>
        <w:rPr>
          <w:rFonts w:eastAsia="Calibri"/>
          <w:b/>
        </w:rPr>
      </w:pPr>
      <w:r w:rsidRPr="00EB3CC0">
        <w:rPr>
          <w:b/>
          <w:bCs/>
        </w:rPr>
        <w:lastRenderedPageBreak/>
        <w:t xml:space="preserve">Tableau SPM.A2 </w:t>
      </w:r>
      <w:r w:rsidRPr="00EB3CC0">
        <w:t>(</w:t>
      </w:r>
      <w:r w:rsidRPr="00EB3CC0">
        <w:rPr>
          <w:i/>
          <w:iCs/>
        </w:rPr>
        <w:t>suite</w:t>
      </w:r>
      <w:r w:rsidRPr="00EB3CC0">
        <w:t>)</w:t>
      </w:r>
    </w:p>
    <w:tbl>
      <w:tblPr>
        <w:tblW w:w="14876" w:type="dxa"/>
        <w:tblLayout w:type="fixed"/>
        <w:tblLook w:val="0400" w:firstRow="0" w:lastRow="0" w:firstColumn="0" w:lastColumn="0" w:noHBand="0" w:noVBand="1"/>
      </w:tblPr>
      <w:tblGrid>
        <w:gridCol w:w="709"/>
        <w:gridCol w:w="2183"/>
        <w:gridCol w:w="11000"/>
        <w:gridCol w:w="984"/>
      </w:tblGrid>
      <w:tr w:rsidR="004D7D29" w:rsidRPr="00EB3CC0" w14:paraId="46A3BF29" w14:textId="77777777" w:rsidTr="00184E6B">
        <w:trPr>
          <w:trHeight w:val="340"/>
          <w:tblHeader/>
        </w:trPr>
        <w:tc>
          <w:tcPr>
            <w:tcW w:w="709" w:type="dxa"/>
            <w:tcBorders>
              <w:top w:val="nil"/>
              <w:left w:val="nil"/>
            </w:tcBorders>
            <w:shd w:val="clear" w:color="auto" w:fill="F0C2CC"/>
            <w:tcMar>
              <w:top w:w="0" w:type="dxa"/>
              <w:left w:w="0" w:type="dxa"/>
              <w:bottom w:w="34" w:type="dxa"/>
              <w:right w:w="0" w:type="dxa"/>
            </w:tcMar>
            <w:vAlign w:val="center"/>
          </w:tcPr>
          <w:p w14:paraId="36A4FEA5" w14:textId="77777777" w:rsidR="004D7D29" w:rsidRPr="00EB3CC0" w:rsidRDefault="004D7D29">
            <w:pPr>
              <w:rPr>
                <w:rFonts w:ascii="Calibri" w:eastAsia="Calibri" w:hAnsi="Calibri" w:cs="Calibri"/>
                <w:sz w:val="24"/>
                <w:szCs w:val="24"/>
              </w:rPr>
            </w:pPr>
            <w:r w:rsidRPr="00EB3CC0">
              <w:rPr>
                <w:rFonts w:ascii="Calibri" w:eastAsia="Calibri" w:hAnsi="Calibri" w:cs="Calibri"/>
                <w:color w:val="000000"/>
                <w:sz w:val="24"/>
                <w:szCs w:val="24"/>
              </w:rPr>
              <w:drawing>
                <wp:inline distT="0" distB="0" distL="0" distR="0" wp14:anchorId="2DF8F58B" wp14:editId="42F0AF09">
                  <wp:extent cx="361169" cy="360000"/>
                  <wp:effectExtent l="0" t="0" r="0" b="0"/>
                  <wp:docPr id="30" name="image12.png" descr="A heart with a pulse line&#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2.png" descr="A heart with a pulse line&#10;&#10;Description automatically generated"/>
                          <pic:cNvPicPr preferRelativeResize="0"/>
                        </pic:nvPicPr>
                        <pic:blipFill>
                          <a:blip r:embed="rId37"/>
                          <a:srcRect/>
                          <a:stretch>
                            <a:fillRect/>
                          </a:stretch>
                        </pic:blipFill>
                        <pic:spPr>
                          <a:xfrm>
                            <a:off x="0" y="0"/>
                            <a:ext cx="361169" cy="360000"/>
                          </a:xfrm>
                          <a:prstGeom prst="rect">
                            <a:avLst/>
                          </a:prstGeom>
                          <a:ln/>
                        </pic:spPr>
                      </pic:pic>
                    </a:graphicData>
                  </a:graphic>
                </wp:inline>
              </w:drawing>
            </w:r>
          </w:p>
        </w:tc>
        <w:tc>
          <w:tcPr>
            <w:tcW w:w="2183" w:type="dxa"/>
            <w:tcBorders>
              <w:right w:val="single" w:sz="18" w:space="0" w:color="FFFFFF"/>
            </w:tcBorders>
            <w:shd w:val="clear" w:color="auto" w:fill="F0C2CC"/>
            <w:tcMar>
              <w:top w:w="34" w:type="dxa"/>
              <w:left w:w="0" w:type="dxa"/>
              <w:bottom w:w="34" w:type="dxa"/>
            </w:tcMar>
            <w:vAlign w:val="center"/>
          </w:tcPr>
          <w:p w14:paraId="72C9C912" w14:textId="73804598" w:rsidR="004D7D29" w:rsidRPr="00EB3CC0" w:rsidRDefault="004D7D29">
            <w:pPr>
              <w:rPr>
                <w:rFonts w:eastAsia="Calibri"/>
                <w:b/>
                <w:color w:val="000000"/>
                <w:sz w:val="24"/>
                <w:szCs w:val="24"/>
              </w:rPr>
            </w:pPr>
            <w:r w:rsidRPr="00EB3CC0">
              <w:rPr>
                <w:b/>
                <w:bCs/>
                <w:color w:val="000000"/>
                <w:sz w:val="24"/>
                <w:szCs w:val="24"/>
              </w:rPr>
              <w:t xml:space="preserve">Interventions possibles </w:t>
            </w:r>
            <w:r w:rsidR="00E1575E" w:rsidRPr="00EB3CC0">
              <w:rPr>
                <w:b/>
                <w:bCs/>
                <w:color w:val="000000"/>
                <w:sz w:val="24"/>
                <w:szCs w:val="24"/>
              </w:rPr>
              <w:t>en matière de s</w:t>
            </w:r>
            <w:r w:rsidRPr="00EB3CC0">
              <w:rPr>
                <w:b/>
                <w:bCs/>
                <w:color w:val="000000"/>
                <w:sz w:val="24"/>
                <w:szCs w:val="24"/>
              </w:rPr>
              <w:t>anté</w:t>
            </w:r>
          </w:p>
        </w:tc>
        <w:tc>
          <w:tcPr>
            <w:tcW w:w="11000" w:type="dxa"/>
            <w:tcBorders>
              <w:top w:val="nil"/>
              <w:left w:val="single" w:sz="18" w:space="0" w:color="FFFFFF"/>
              <w:bottom w:val="single" w:sz="18" w:space="0" w:color="FFFFFF"/>
              <w:right w:val="single" w:sz="18" w:space="0" w:color="FFFFFF"/>
            </w:tcBorders>
            <w:shd w:val="clear" w:color="auto" w:fill="16575A"/>
            <w:vAlign w:val="center"/>
          </w:tcPr>
          <w:p w14:paraId="42339C2B" w14:textId="77777777" w:rsidR="004D7D29" w:rsidRPr="00EB3CC0" w:rsidRDefault="004D7D29">
            <w:pPr>
              <w:jc w:val="center"/>
              <w:rPr>
                <w:rFonts w:eastAsia="Calibri"/>
                <w:b/>
                <w:color w:val="FFFFFF" w:themeColor="background1"/>
                <w:sz w:val="24"/>
                <w:szCs w:val="24"/>
              </w:rPr>
            </w:pPr>
            <w:r w:rsidRPr="00EB3CC0">
              <w:rPr>
                <w:b/>
                <w:bCs/>
                <w:color w:val="FFFFFF" w:themeColor="background1"/>
                <w:sz w:val="24"/>
                <w:szCs w:val="24"/>
              </w:rPr>
              <w:t>Brève description de l’intervention possible</w:t>
            </w:r>
          </w:p>
        </w:tc>
        <w:tc>
          <w:tcPr>
            <w:tcW w:w="984" w:type="dxa"/>
            <w:tcBorders>
              <w:top w:val="nil"/>
              <w:left w:val="single" w:sz="18" w:space="0" w:color="FFFFFF"/>
              <w:bottom w:val="single" w:sz="18" w:space="0" w:color="FFFFFF"/>
              <w:right w:val="single" w:sz="12" w:space="0" w:color="FFFFFF"/>
            </w:tcBorders>
            <w:shd w:val="clear" w:color="auto" w:fill="16575A"/>
            <w:vAlign w:val="center"/>
          </w:tcPr>
          <w:p w14:paraId="50FAF55D" w14:textId="77777777" w:rsidR="004D7D29" w:rsidRPr="00EB3CC0" w:rsidRDefault="004D7D29">
            <w:pPr>
              <w:jc w:val="center"/>
              <w:rPr>
                <w:rFonts w:eastAsia="Calibri"/>
                <w:b/>
                <w:color w:val="FFFFFF" w:themeColor="background1"/>
                <w:sz w:val="24"/>
                <w:szCs w:val="24"/>
              </w:rPr>
            </w:pPr>
            <w:r w:rsidRPr="00EB3CC0">
              <w:rPr>
                <w:b/>
                <w:bCs/>
                <w:color w:val="FFFFFF" w:themeColor="background1"/>
                <w:sz w:val="24"/>
                <w:szCs w:val="24"/>
              </w:rPr>
              <w:t>Section</w:t>
            </w:r>
          </w:p>
        </w:tc>
      </w:tr>
      <w:tr w:rsidR="004D7D29" w:rsidRPr="00EB3CC0" w14:paraId="607263DD" w14:textId="77777777" w:rsidTr="00623654">
        <w:trPr>
          <w:trHeight w:val="397"/>
        </w:trPr>
        <w:tc>
          <w:tcPr>
            <w:tcW w:w="2892" w:type="dxa"/>
            <w:gridSpan w:val="2"/>
            <w:tcBorders>
              <w:top w:val="single" w:sz="12" w:space="0" w:color="FFFFFF"/>
              <w:left w:val="nil"/>
              <w:bottom w:val="single" w:sz="12" w:space="0" w:color="FFFFFF"/>
              <w:right w:val="single" w:sz="12" w:space="0" w:color="FFFFFF"/>
            </w:tcBorders>
            <w:shd w:val="clear" w:color="auto" w:fill="F0C2CC"/>
            <w:tcMar>
              <w:top w:w="11" w:type="dxa"/>
              <w:bottom w:w="11" w:type="dxa"/>
            </w:tcMar>
            <w:vAlign w:val="center"/>
          </w:tcPr>
          <w:p w14:paraId="12E96196" w14:textId="77777777" w:rsidR="004D7D29" w:rsidRPr="00EB3CC0" w:rsidRDefault="004D7D29" w:rsidP="00980395">
            <w:pPr>
              <w:ind w:left="431" w:hanging="397"/>
              <w:rPr>
                <w:rFonts w:eastAsia="Calibri"/>
              </w:rPr>
            </w:pPr>
            <w:r w:rsidRPr="00EB3CC0">
              <w:rPr>
                <w:color w:val="000000"/>
              </w:rPr>
              <w:t>H01 Couverture sanitaire universelle</w:t>
            </w:r>
          </w:p>
        </w:tc>
        <w:tc>
          <w:tcPr>
            <w:tcW w:w="11000" w:type="dxa"/>
            <w:tcBorders>
              <w:top w:val="single" w:sz="18" w:space="0" w:color="FFFFFF"/>
              <w:left w:val="single" w:sz="12" w:space="0" w:color="FFFFFF"/>
              <w:bottom w:val="single" w:sz="12" w:space="0" w:color="FFFFFF"/>
              <w:right w:val="single" w:sz="18" w:space="0" w:color="FFFFFF"/>
            </w:tcBorders>
            <w:shd w:val="clear" w:color="auto" w:fill="F8F8F8"/>
            <w:vAlign w:val="center"/>
          </w:tcPr>
          <w:p w14:paraId="1E517B3B" w14:textId="77777777" w:rsidR="004D7D29" w:rsidRPr="00EB3CC0" w:rsidRDefault="004D7D29">
            <w:pPr>
              <w:rPr>
                <w:rFonts w:eastAsia="Calibri"/>
                <w:color w:val="000000"/>
              </w:rPr>
            </w:pPr>
            <w:r w:rsidRPr="00EB3CC0">
              <w:rPr>
                <w:color w:val="000000"/>
              </w:rPr>
              <w:t>Améliorer l’accès à un ensemble complet de soins de santé primaires, y compris les services de santé de base, de santé reproductive et de planification familiale.</w:t>
            </w:r>
          </w:p>
        </w:tc>
        <w:tc>
          <w:tcPr>
            <w:tcW w:w="984" w:type="dxa"/>
            <w:tcBorders>
              <w:top w:val="single" w:sz="18" w:space="0" w:color="FFFFFF"/>
              <w:left w:val="single" w:sz="18" w:space="0" w:color="FFFFFF"/>
              <w:bottom w:val="single" w:sz="12" w:space="0" w:color="FFFFFF"/>
              <w:right w:val="single" w:sz="12" w:space="0" w:color="FFFFFF"/>
            </w:tcBorders>
            <w:shd w:val="clear" w:color="auto" w:fill="F8F8F8"/>
            <w:vAlign w:val="center"/>
          </w:tcPr>
          <w:p w14:paraId="36F141B4" w14:textId="77777777" w:rsidR="004D7D29" w:rsidRPr="00EB3CC0" w:rsidRDefault="004D7D29">
            <w:pPr>
              <w:rPr>
                <w:rFonts w:eastAsia="Calibri"/>
                <w:color w:val="000000"/>
              </w:rPr>
            </w:pPr>
            <w:r w:rsidRPr="00EB3CC0">
              <w:rPr>
                <w:color w:val="000000"/>
              </w:rPr>
              <w:t>5.4.3.1</w:t>
            </w:r>
          </w:p>
        </w:tc>
      </w:tr>
      <w:tr w:rsidR="004D7D29" w:rsidRPr="00EB3CC0" w14:paraId="501EDBFB" w14:textId="77777777">
        <w:trPr>
          <w:trHeight w:val="397"/>
        </w:trPr>
        <w:tc>
          <w:tcPr>
            <w:tcW w:w="2892" w:type="dxa"/>
            <w:gridSpan w:val="2"/>
            <w:tcBorders>
              <w:top w:val="single" w:sz="12" w:space="0" w:color="FFFFFF"/>
              <w:left w:val="nil"/>
              <w:bottom w:val="single" w:sz="12" w:space="0" w:color="FFFFFF"/>
              <w:right w:val="single" w:sz="12" w:space="0" w:color="FFFFFF"/>
            </w:tcBorders>
            <w:shd w:val="clear" w:color="auto" w:fill="F0C2CC"/>
            <w:tcMar>
              <w:top w:w="11" w:type="dxa"/>
              <w:bottom w:w="11" w:type="dxa"/>
            </w:tcMar>
            <w:vAlign w:val="center"/>
          </w:tcPr>
          <w:p w14:paraId="1F6E0E72" w14:textId="77777777" w:rsidR="004D7D29" w:rsidRPr="00EB3CC0" w:rsidRDefault="004D7D29" w:rsidP="00980395">
            <w:pPr>
              <w:ind w:left="431" w:hanging="397"/>
              <w:rPr>
                <w:rFonts w:eastAsia="Calibri"/>
              </w:rPr>
            </w:pPr>
            <w:r w:rsidRPr="00EB3CC0">
              <w:rPr>
                <w:color w:val="000000"/>
              </w:rPr>
              <w:t>H02 Services de santé interculturels</w:t>
            </w:r>
          </w:p>
        </w:tc>
        <w:tc>
          <w:tcPr>
            <w:tcW w:w="11000" w:type="dxa"/>
            <w:tcBorders>
              <w:top w:val="single" w:sz="12" w:space="0" w:color="FFFFFF"/>
              <w:left w:val="single" w:sz="12" w:space="0" w:color="FFFFFF"/>
              <w:bottom w:val="single" w:sz="12" w:space="0" w:color="FFFFFF"/>
              <w:right w:val="single" w:sz="18" w:space="0" w:color="FFFFFF"/>
            </w:tcBorders>
            <w:shd w:val="clear" w:color="auto" w:fill="E8E8E8"/>
            <w:vAlign w:val="center"/>
          </w:tcPr>
          <w:p w14:paraId="5C2CFA3D" w14:textId="2DD2BA90" w:rsidR="004D7D29" w:rsidRPr="00EB3CC0" w:rsidRDefault="004D7D29">
            <w:pPr>
              <w:rPr>
                <w:rFonts w:eastAsia="Calibri"/>
                <w:color w:val="000000"/>
              </w:rPr>
            </w:pPr>
            <w:r w:rsidRPr="00EB3CC0">
              <w:rPr>
                <w:color w:val="000000"/>
              </w:rPr>
              <w:t>Définir des modalités de fonctionnement formelles entre les services de santé et les praticien(ne)s traditionnel(le)s, afin que les populations autochtones et les communautés locales puissent bénéficier de soins de santé inclusifs, équitables et culturellement adaptés, qui s’appuient sur une pluralité de </w:t>
            </w:r>
            <w:r w:rsidR="000421D2" w:rsidRPr="00EB3CC0">
              <w:rPr>
                <w:color w:val="000000"/>
              </w:rPr>
              <w:t>systèmes de savoirs</w:t>
            </w:r>
            <w:r w:rsidRPr="00EB3CC0">
              <w:rPr>
                <w:color w:val="000000"/>
              </w:rPr>
              <w:t>.</w:t>
            </w:r>
          </w:p>
        </w:tc>
        <w:tc>
          <w:tcPr>
            <w:tcW w:w="984" w:type="dxa"/>
            <w:tcBorders>
              <w:top w:val="single" w:sz="12" w:space="0" w:color="FFFFFF"/>
              <w:left w:val="single" w:sz="18" w:space="0" w:color="FFFFFF"/>
              <w:bottom w:val="single" w:sz="12" w:space="0" w:color="FFFFFF"/>
              <w:right w:val="single" w:sz="12" w:space="0" w:color="FFFFFF"/>
            </w:tcBorders>
            <w:shd w:val="clear" w:color="auto" w:fill="E8E8E8"/>
            <w:vAlign w:val="center"/>
          </w:tcPr>
          <w:p w14:paraId="4488D34C" w14:textId="77777777" w:rsidR="004D7D29" w:rsidRPr="00EB3CC0" w:rsidRDefault="004D7D29">
            <w:pPr>
              <w:rPr>
                <w:rFonts w:eastAsia="Calibri"/>
                <w:color w:val="000000"/>
              </w:rPr>
            </w:pPr>
            <w:r w:rsidRPr="00EB3CC0">
              <w:rPr>
                <w:color w:val="000000"/>
              </w:rPr>
              <w:t>5.4.3.2</w:t>
            </w:r>
          </w:p>
        </w:tc>
      </w:tr>
      <w:tr w:rsidR="004D7D29" w:rsidRPr="00EB3CC0" w14:paraId="1A5804E4" w14:textId="77777777">
        <w:trPr>
          <w:trHeight w:val="397"/>
        </w:trPr>
        <w:tc>
          <w:tcPr>
            <w:tcW w:w="2892" w:type="dxa"/>
            <w:gridSpan w:val="2"/>
            <w:tcBorders>
              <w:top w:val="single" w:sz="12" w:space="0" w:color="FFFFFF"/>
              <w:left w:val="nil"/>
              <w:bottom w:val="single" w:sz="12" w:space="0" w:color="FFFFFF"/>
              <w:right w:val="single" w:sz="12" w:space="0" w:color="FFFFFF"/>
            </w:tcBorders>
            <w:shd w:val="clear" w:color="auto" w:fill="F0C2CC"/>
            <w:tcMar>
              <w:top w:w="11" w:type="dxa"/>
              <w:bottom w:w="11" w:type="dxa"/>
            </w:tcMar>
            <w:vAlign w:val="center"/>
          </w:tcPr>
          <w:p w14:paraId="4AEA1010" w14:textId="77777777" w:rsidR="004D7D29" w:rsidRPr="00EB3CC0" w:rsidRDefault="004D7D29" w:rsidP="00980395">
            <w:pPr>
              <w:ind w:left="431" w:hanging="397"/>
              <w:rPr>
                <w:rFonts w:eastAsia="Calibri"/>
              </w:rPr>
            </w:pPr>
            <w:r w:rsidRPr="00EB3CC0">
              <w:rPr>
                <w:color w:val="000000"/>
              </w:rPr>
              <w:t>H03 Soins de santé durables neutres en carbone</w:t>
            </w:r>
          </w:p>
        </w:tc>
        <w:tc>
          <w:tcPr>
            <w:tcW w:w="11000" w:type="dxa"/>
            <w:tcBorders>
              <w:top w:val="single" w:sz="12" w:space="0" w:color="FFFFFF"/>
              <w:left w:val="single" w:sz="12" w:space="0" w:color="FFFFFF"/>
              <w:bottom w:val="single" w:sz="12" w:space="0" w:color="FFFFFF"/>
              <w:right w:val="single" w:sz="18" w:space="0" w:color="FFFFFF"/>
            </w:tcBorders>
            <w:vAlign w:val="center"/>
          </w:tcPr>
          <w:p w14:paraId="10771486" w14:textId="77777777" w:rsidR="004D7D29" w:rsidRPr="00EB3CC0" w:rsidRDefault="004D7D29">
            <w:pPr>
              <w:rPr>
                <w:rFonts w:eastAsia="Calibri"/>
                <w:color w:val="000000"/>
              </w:rPr>
            </w:pPr>
            <w:r w:rsidRPr="00EB3CC0">
              <w:rPr>
                <w:color w:val="000000"/>
              </w:rPr>
              <w:t>Réduire les impacts négatifs des secteurs de la santé gourmands en ressources, notamment par la réduction des émissions de gaz à effet de serre, l’adoption de pratiques d’achat responsables, la réduction de la pollution et des déchets et le ciblage des soins de santé préventifs et des soins de proximité.</w:t>
            </w:r>
          </w:p>
        </w:tc>
        <w:tc>
          <w:tcPr>
            <w:tcW w:w="984" w:type="dxa"/>
            <w:tcBorders>
              <w:top w:val="single" w:sz="12" w:space="0" w:color="FFFFFF"/>
              <w:left w:val="single" w:sz="18" w:space="0" w:color="FFFFFF"/>
              <w:bottom w:val="single" w:sz="12" w:space="0" w:color="FFFFFF"/>
              <w:right w:val="single" w:sz="12" w:space="0" w:color="FFFFFF"/>
            </w:tcBorders>
            <w:vAlign w:val="center"/>
          </w:tcPr>
          <w:p w14:paraId="435B22EF" w14:textId="77777777" w:rsidR="004D7D29" w:rsidRPr="00EB3CC0" w:rsidRDefault="004D7D29">
            <w:pPr>
              <w:rPr>
                <w:rFonts w:eastAsia="Calibri"/>
                <w:color w:val="000000"/>
              </w:rPr>
            </w:pPr>
            <w:r w:rsidRPr="00EB3CC0">
              <w:rPr>
                <w:color w:val="000000"/>
              </w:rPr>
              <w:t>5.4.3.3</w:t>
            </w:r>
          </w:p>
        </w:tc>
      </w:tr>
      <w:tr w:rsidR="004D7D29" w:rsidRPr="00EB3CC0" w14:paraId="7A330997" w14:textId="77777777">
        <w:trPr>
          <w:trHeight w:val="397"/>
        </w:trPr>
        <w:tc>
          <w:tcPr>
            <w:tcW w:w="2892" w:type="dxa"/>
            <w:gridSpan w:val="2"/>
            <w:tcBorders>
              <w:top w:val="single" w:sz="12" w:space="0" w:color="FFFFFF"/>
              <w:left w:val="nil"/>
              <w:bottom w:val="single" w:sz="12" w:space="0" w:color="FFFFFF"/>
              <w:right w:val="single" w:sz="12" w:space="0" w:color="FFFFFF"/>
            </w:tcBorders>
            <w:shd w:val="clear" w:color="auto" w:fill="F0C2CC"/>
            <w:tcMar>
              <w:top w:w="11" w:type="dxa"/>
              <w:bottom w:w="11" w:type="dxa"/>
            </w:tcMar>
          </w:tcPr>
          <w:p w14:paraId="3DC05F0B" w14:textId="77777777" w:rsidR="004D7D29" w:rsidRPr="00EB3CC0" w:rsidRDefault="004D7D29" w:rsidP="00980395">
            <w:pPr>
              <w:ind w:left="431" w:hanging="397"/>
              <w:rPr>
                <w:rFonts w:eastAsia="Calibri"/>
              </w:rPr>
            </w:pPr>
            <w:r w:rsidRPr="00EB3CC0">
              <w:rPr>
                <w:color w:val="000000"/>
              </w:rPr>
              <w:t>H04 Utilisation durable des plantes médicinales</w:t>
            </w:r>
          </w:p>
        </w:tc>
        <w:tc>
          <w:tcPr>
            <w:tcW w:w="11000" w:type="dxa"/>
            <w:tcBorders>
              <w:top w:val="single" w:sz="12" w:space="0" w:color="FFFFFF"/>
              <w:left w:val="single" w:sz="12" w:space="0" w:color="FFFFFF"/>
              <w:bottom w:val="single" w:sz="12" w:space="0" w:color="FFFFFF"/>
              <w:right w:val="single" w:sz="18" w:space="0" w:color="FFFFFF"/>
            </w:tcBorders>
            <w:shd w:val="clear" w:color="auto" w:fill="E8E8E8"/>
            <w:vAlign w:val="center"/>
          </w:tcPr>
          <w:p w14:paraId="180AF606" w14:textId="77777777" w:rsidR="004D7D29" w:rsidRPr="00EB3CC0" w:rsidRDefault="004D7D29">
            <w:pPr>
              <w:rPr>
                <w:rFonts w:eastAsia="Calibri"/>
                <w:color w:val="000000"/>
              </w:rPr>
            </w:pPr>
            <w:r w:rsidRPr="00EB3CC0">
              <w:rPr>
                <w:color w:val="000000"/>
              </w:rPr>
              <w:t>Utiliser les plantes médicinales de manière à soutenir la biodiversité, les fonctions des écosystèmes et la santé et le bien-être humains aujourd’hui comme demain ; cela suppose la conservation, la culture, l’approvisionnement, la récolte et le commerce des plantes, ainsi que le respect du Protocole de Nagoya.</w:t>
            </w:r>
          </w:p>
        </w:tc>
        <w:tc>
          <w:tcPr>
            <w:tcW w:w="984" w:type="dxa"/>
            <w:tcBorders>
              <w:top w:val="single" w:sz="12" w:space="0" w:color="FFFFFF"/>
              <w:left w:val="single" w:sz="18" w:space="0" w:color="FFFFFF"/>
              <w:bottom w:val="single" w:sz="12" w:space="0" w:color="FFFFFF"/>
              <w:right w:val="single" w:sz="12" w:space="0" w:color="FFFFFF"/>
            </w:tcBorders>
            <w:shd w:val="clear" w:color="auto" w:fill="E8E8E8"/>
            <w:vAlign w:val="center"/>
          </w:tcPr>
          <w:p w14:paraId="778D1387" w14:textId="77777777" w:rsidR="004D7D29" w:rsidRPr="00EB3CC0" w:rsidRDefault="004D7D29">
            <w:pPr>
              <w:rPr>
                <w:rFonts w:eastAsia="Calibri"/>
                <w:color w:val="000000"/>
              </w:rPr>
            </w:pPr>
            <w:r w:rsidRPr="00EB3CC0">
              <w:rPr>
                <w:color w:val="000000"/>
              </w:rPr>
              <w:t>5.4.3.4</w:t>
            </w:r>
          </w:p>
        </w:tc>
      </w:tr>
      <w:tr w:rsidR="004D7D29" w:rsidRPr="00EB3CC0" w14:paraId="3664DF07" w14:textId="77777777">
        <w:trPr>
          <w:trHeight w:val="397"/>
        </w:trPr>
        <w:tc>
          <w:tcPr>
            <w:tcW w:w="2892" w:type="dxa"/>
            <w:gridSpan w:val="2"/>
            <w:tcBorders>
              <w:top w:val="single" w:sz="12" w:space="0" w:color="FFFFFF"/>
              <w:left w:val="nil"/>
              <w:bottom w:val="single" w:sz="12" w:space="0" w:color="FFFFFF"/>
              <w:right w:val="single" w:sz="12" w:space="0" w:color="FFFFFF"/>
            </w:tcBorders>
            <w:shd w:val="clear" w:color="auto" w:fill="F0C2CC"/>
            <w:tcMar>
              <w:top w:w="11" w:type="dxa"/>
              <w:bottom w:w="11" w:type="dxa"/>
            </w:tcMar>
            <w:vAlign w:val="center"/>
          </w:tcPr>
          <w:p w14:paraId="1303E742" w14:textId="77777777" w:rsidR="004D7D29" w:rsidRPr="00EB3CC0" w:rsidRDefault="004D7D29" w:rsidP="00980395">
            <w:pPr>
              <w:ind w:left="431" w:hanging="397"/>
              <w:rPr>
                <w:rFonts w:eastAsia="Calibri"/>
              </w:rPr>
            </w:pPr>
            <w:r w:rsidRPr="00EB3CC0">
              <w:rPr>
                <w:color w:val="000000"/>
              </w:rPr>
              <w:t>H05 Nature sur ordonnance</w:t>
            </w:r>
          </w:p>
        </w:tc>
        <w:tc>
          <w:tcPr>
            <w:tcW w:w="11000" w:type="dxa"/>
            <w:tcBorders>
              <w:top w:val="single" w:sz="12" w:space="0" w:color="FFFFFF"/>
              <w:left w:val="single" w:sz="12" w:space="0" w:color="FFFFFF"/>
              <w:bottom w:val="single" w:sz="12" w:space="0" w:color="FFFFFF"/>
              <w:right w:val="single" w:sz="18" w:space="0" w:color="FFFFFF"/>
            </w:tcBorders>
            <w:vAlign w:val="center"/>
          </w:tcPr>
          <w:p w14:paraId="17CB9D21" w14:textId="77777777" w:rsidR="004D7D29" w:rsidRPr="00EB3CC0" w:rsidRDefault="004D7D29">
            <w:pPr>
              <w:rPr>
                <w:rFonts w:eastAsia="Calibri"/>
                <w:color w:val="000000"/>
              </w:rPr>
            </w:pPr>
            <w:r w:rsidRPr="00EB3CC0">
              <w:rPr>
                <w:color w:val="000000"/>
              </w:rPr>
              <w:t>Recourir à une approche complémentaire de soins de santé dans laquelle les professionnel(le)s de la santé prescrivent à des individus ou à des groupes des activités à réaliser dans la nature pour traiter différents problèmes de santé.</w:t>
            </w:r>
          </w:p>
        </w:tc>
        <w:tc>
          <w:tcPr>
            <w:tcW w:w="984" w:type="dxa"/>
            <w:tcBorders>
              <w:top w:val="single" w:sz="12" w:space="0" w:color="FFFFFF"/>
              <w:left w:val="single" w:sz="18" w:space="0" w:color="FFFFFF"/>
              <w:bottom w:val="single" w:sz="12" w:space="0" w:color="FFFFFF"/>
              <w:right w:val="single" w:sz="12" w:space="0" w:color="FFFFFF"/>
            </w:tcBorders>
            <w:vAlign w:val="center"/>
          </w:tcPr>
          <w:p w14:paraId="7957BFC5" w14:textId="77777777" w:rsidR="004D7D29" w:rsidRPr="00EB3CC0" w:rsidRDefault="004D7D29">
            <w:pPr>
              <w:rPr>
                <w:rFonts w:eastAsia="Calibri"/>
                <w:color w:val="000000"/>
              </w:rPr>
            </w:pPr>
            <w:r w:rsidRPr="00EB3CC0">
              <w:rPr>
                <w:color w:val="000000"/>
              </w:rPr>
              <w:t>5.4.3.5</w:t>
            </w:r>
          </w:p>
        </w:tc>
      </w:tr>
      <w:tr w:rsidR="004D7D29" w:rsidRPr="00EB3CC0" w14:paraId="3B1C8CC4" w14:textId="77777777">
        <w:trPr>
          <w:trHeight w:val="397"/>
        </w:trPr>
        <w:tc>
          <w:tcPr>
            <w:tcW w:w="2892" w:type="dxa"/>
            <w:gridSpan w:val="2"/>
            <w:tcBorders>
              <w:top w:val="single" w:sz="12" w:space="0" w:color="FFFFFF"/>
              <w:left w:val="nil"/>
              <w:bottom w:val="single" w:sz="12" w:space="0" w:color="FFFFFF"/>
              <w:right w:val="single" w:sz="12" w:space="0" w:color="FFFFFF"/>
            </w:tcBorders>
            <w:shd w:val="clear" w:color="auto" w:fill="F0C2CC"/>
            <w:tcMar>
              <w:top w:w="11" w:type="dxa"/>
              <w:bottom w:w="11" w:type="dxa"/>
            </w:tcMar>
            <w:vAlign w:val="center"/>
          </w:tcPr>
          <w:p w14:paraId="56CCF020" w14:textId="77777777" w:rsidR="004D7D29" w:rsidRPr="00EB3CC0" w:rsidRDefault="004D7D29" w:rsidP="00980395">
            <w:pPr>
              <w:ind w:left="431" w:hanging="397"/>
              <w:rPr>
                <w:rFonts w:eastAsia="Calibri"/>
              </w:rPr>
            </w:pPr>
            <w:r w:rsidRPr="00EB3CC0">
              <w:rPr>
                <w:color w:val="000000"/>
              </w:rPr>
              <w:t>H06 Réduction de la surconsommation de viande</w:t>
            </w:r>
          </w:p>
        </w:tc>
        <w:tc>
          <w:tcPr>
            <w:tcW w:w="11000" w:type="dxa"/>
            <w:tcBorders>
              <w:top w:val="single" w:sz="12" w:space="0" w:color="FFFFFF"/>
              <w:left w:val="single" w:sz="12" w:space="0" w:color="FFFFFF"/>
              <w:bottom w:val="single" w:sz="12" w:space="0" w:color="FFFFFF"/>
              <w:right w:val="single" w:sz="18" w:space="0" w:color="FFFFFF"/>
            </w:tcBorders>
            <w:shd w:val="clear" w:color="auto" w:fill="E8E8E8"/>
            <w:vAlign w:val="center"/>
          </w:tcPr>
          <w:p w14:paraId="0F24DAA3" w14:textId="77777777" w:rsidR="004D7D29" w:rsidRPr="00EB3CC0" w:rsidRDefault="004D7D29">
            <w:pPr>
              <w:rPr>
                <w:rFonts w:eastAsia="Calibri"/>
                <w:color w:val="000000"/>
              </w:rPr>
            </w:pPr>
            <w:r w:rsidRPr="00EB3CC0">
              <w:rPr>
                <w:color w:val="000000"/>
              </w:rPr>
              <w:t>Réduire la surconsommation de viande rouge et de viande transformée pour encourager l’adoption de régimes alimentaires sains et durables qui s’appuient sur des systèmes alimentaires durables et contribuent à la santé et au bien-être humains.</w:t>
            </w:r>
          </w:p>
        </w:tc>
        <w:tc>
          <w:tcPr>
            <w:tcW w:w="984" w:type="dxa"/>
            <w:tcBorders>
              <w:top w:val="single" w:sz="12" w:space="0" w:color="FFFFFF"/>
              <w:left w:val="single" w:sz="18" w:space="0" w:color="FFFFFF"/>
              <w:bottom w:val="single" w:sz="12" w:space="0" w:color="FFFFFF"/>
              <w:right w:val="single" w:sz="12" w:space="0" w:color="FFFFFF"/>
            </w:tcBorders>
            <w:shd w:val="clear" w:color="auto" w:fill="E8E8E8"/>
            <w:vAlign w:val="center"/>
          </w:tcPr>
          <w:p w14:paraId="13E45EFB" w14:textId="77777777" w:rsidR="004D7D29" w:rsidRPr="00EB3CC0" w:rsidRDefault="004D7D29">
            <w:pPr>
              <w:rPr>
                <w:rFonts w:eastAsia="Calibri"/>
                <w:color w:val="000000"/>
              </w:rPr>
            </w:pPr>
            <w:r w:rsidRPr="00EB3CC0">
              <w:rPr>
                <w:color w:val="000000"/>
              </w:rPr>
              <w:t>5.4.3.6</w:t>
            </w:r>
          </w:p>
        </w:tc>
      </w:tr>
      <w:tr w:rsidR="004D7D29" w:rsidRPr="00EB3CC0" w14:paraId="7B475B85" w14:textId="77777777">
        <w:trPr>
          <w:trHeight w:val="397"/>
        </w:trPr>
        <w:tc>
          <w:tcPr>
            <w:tcW w:w="2892" w:type="dxa"/>
            <w:gridSpan w:val="2"/>
            <w:tcBorders>
              <w:top w:val="single" w:sz="12" w:space="0" w:color="FFFFFF"/>
              <w:left w:val="nil"/>
              <w:bottom w:val="single" w:sz="12" w:space="0" w:color="FFFFFF"/>
              <w:right w:val="single" w:sz="12" w:space="0" w:color="FFFFFF"/>
            </w:tcBorders>
            <w:shd w:val="clear" w:color="auto" w:fill="F0C2CC"/>
            <w:tcMar>
              <w:top w:w="11" w:type="dxa"/>
              <w:bottom w:w="11" w:type="dxa"/>
            </w:tcMar>
            <w:vAlign w:val="center"/>
          </w:tcPr>
          <w:p w14:paraId="5150FCEA" w14:textId="77777777" w:rsidR="004D7D29" w:rsidRPr="00EB3CC0" w:rsidRDefault="004D7D29" w:rsidP="00980395">
            <w:pPr>
              <w:ind w:left="431" w:hanging="397"/>
              <w:rPr>
                <w:rFonts w:eastAsia="Calibri"/>
              </w:rPr>
            </w:pPr>
            <w:r w:rsidRPr="00EB3CC0">
              <w:rPr>
                <w:color w:val="000000"/>
              </w:rPr>
              <w:t>H07 Prévention de la pollution</w:t>
            </w:r>
          </w:p>
        </w:tc>
        <w:tc>
          <w:tcPr>
            <w:tcW w:w="11000" w:type="dxa"/>
            <w:tcBorders>
              <w:top w:val="single" w:sz="12" w:space="0" w:color="FFFFFF"/>
              <w:left w:val="single" w:sz="12" w:space="0" w:color="FFFFFF"/>
              <w:bottom w:val="single" w:sz="12" w:space="0" w:color="FFFFFF"/>
              <w:right w:val="single" w:sz="18" w:space="0" w:color="FFFFFF"/>
            </w:tcBorders>
            <w:vAlign w:val="center"/>
          </w:tcPr>
          <w:p w14:paraId="2B038250" w14:textId="77777777" w:rsidR="004D7D29" w:rsidRPr="00EB3CC0" w:rsidRDefault="004D7D29">
            <w:pPr>
              <w:rPr>
                <w:rFonts w:eastAsia="Calibri"/>
                <w:color w:val="000000"/>
              </w:rPr>
            </w:pPr>
            <w:r w:rsidRPr="00EB3CC0">
              <w:rPr>
                <w:color w:val="000000"/>
              </w:rPr>
              <w:t>Mettre en œuvre un ensemble de stratégies de réduction de la pollution de l’air, de l’eau et du sol dans le contexte de la protection de la santé humaine et de la réduction de la charge de morbidité.</w:t>
            </w:r>
          </w:p>
        </w:tc>
        <w:tc>
          <w:tcPr>
            <w:tcW w:w="984" w:type="dxa"/>
            <w:tcBorders>
              <w:top w:val="single" w:sz="12" w:space="0" w:color="FFFFFF"/>
              <w:left w:val="single" w:sz="18" w:space="0" w:color="FFFFFF"/>
              <w:bottom w:val="single" w:sz="12" w:space="0" w:color="FFFFFF"/>
              <w:right w:val="single" w:sz="12" w:space="0" w:color="FFFFFF"/>
            </w:tcBorders>
            <w:vAlign w:val="center"/>
          </w:tcPr>
          <w:p w14:paraId="40AB00B8" w14:textId="77777777" w:rsidR="004D7D29" w:rsidRPr="00EB3CC0" w:rsidRDefault="004D7D29">
            <w:pPr>
              <w:rPr>
                <w:rFonts w:eastAsia="Calibri"/>
                <w:color w:val="000000"/>
              </w:rPr>
            </w:pPr>
            <w:r w:rsidRPr="00EB3CC0">
              <w:rPr>
                <w:color w:val="000000"/>
              </w:rPr>
              <w:t>5.4.3.7</w:t>
            </w:r>
          </w:p>
        </w:tc>
      </w:tr>
      <w:tr w:rsidR="004D7D29" w:rsidRPr="00EB3CC0" w14:paraId="582714D4" w14:textId="77777777">
        <w:trPr>
          <w:trHeight w:val="397"/>
        </w:trPr>
        <w:tc>
          <w:tcPr>
            <w:tcW w:w="2892" w:type="dxa"/>
            <w:gridSpan w:val="2"/>
            <w:tcBorders>
              <w:top w:val="single" w:sz="12" w:space="0" w:color="FFFFFF"/>
              <w:left w:val="nil"/>
              <w:bottom w:val="single" w:sz="12" w:space="0" w:color="FFFFFF"/>
              <w:right w:val="single" w:sz="12" w:space="0" w:color="FFFFFF"/>
            </w:tcBorders>
            <w:shd w:val="clear" w:color="auto" w:fill="F0C2CC"/>
            <w:tcMar>
              <w:top w:w="11" w:type="dxa"/>
              <w:bottom w:w="11" w:type="dxa"/>
            </w:tcMar>
          </w:tcPr>
          <w:p w14:paraId="7B8F04DC" w14:textId="77777777" w:rsidR="004D7D29" w:rsidRPr="00EB3CC0" w:rsidRDefault="004D7D29" w:rsidP="00980395">
            <w:pPr>
              <w:ind w:left="431" w:hanging="397"/>
              <w:rPr>
                <w:rFonts w:eastAsia="Calibri"/>
              </w:rPr>
            </w:pPr>
            <w:r w:rsidRPr="00EB3CC0">
              <w:rPr>
                <w:color w:val="000000"/>
              </w:rPr>
              <w:t>H08 Conservation et restauration de mangroves au service de la santé</w:t>
            </w:r>
          </w:p>
        </w:tc>
        <w:tc>
          <w:tcPr>
            <w:tcW w:w="11000" w:type="dxa"/>
            <w:tcBorders>
              <w:top w:val="single" w:sz="12" w:space="0" w:color="FFFFFF"/>
              <w:left w:val="single" w:sz="12" w:space="0" w:color="FFFFFF"/>
              <w:bottom w:val="single" w:sz="12" w:space="0" w:color="FFFFFF"/>
              <w:right w:val="single" w:sz="18" w:space="0" w:color="FFFFFF"/>
            </w:tcBorders>
            <w:shd w:val="clear" w:color="auto" w:fill="E8E8E8"/>
            <w:vAlign w:val="center"/>
          </w:tcPr>
          <w:p w14:paraId="38BA5C64" w14:textId="77777777" w:rsidR="004D7D29" w:rsidRPr="00EB3CC0" w:rsidRDefault="004D7D29">
            <w:pPr>
              <w:rPr>
                <w:rFonts w:eastAsia="Calibri"/>
                <w:color w:val="000000"/>
              </w:rPr>
            </w:pPr>
            <w:r w:rsidRPr="00EB3CC0">
              <w:rPr>
                <w:color w:val="000000"/>
              </w:rPr>
              <w:t>Conserver et restaurer les mangroves afin d’atténuer les risques auxquels sont exposées les zones côtières, y compris le risque de pertes de vies humaines, de protéger la biodiversité et les habitats côtiers et marins, et de soutenir la pêche côtière et marine durable et les systèmes alimentaires.</w:t>
            </w:r>
          </w:p>
        </w:tc>
        <w:tc>
          <w:tcPr>
            <w:tcW w:w="984" w:type="dxa"/>
            <w:tcBorders>
              <w:top w:val="single" w:sz="12" w:space="0" w:color="FFFFFF"/>
              <w:left w:val="single" w:sz="18" w:space="0" w:color="FFFFFF"/>
              <w:bottom w:val="single" w:sz="12" w:space="0" w:color="FFFFFF"/>
              <w:right w:val="single" w:sz="12" w:space="0" w:color="FFFFFF"/>
            </w:tcBorders>
            <w:shd w:val="clear" w:color="auto" w:fill="E8E8E8"/>
            <w:vAlign w:val="center"/>
          </w:tcPr>
          <w:p w14:paraId="60773487" w14:textId="77777777" w:rsidR="004D7D29" w:rsidRPr="00EB3CC0" w:rsidRDefault="004D7D29">
            <w:pPr>
              <w:rPr>
                <w:rFonts w:eastAsia="Calibri"/>
                <w:color w:val="000000"/>
              </w:rPr>
            </w:pPr>
            <w:r w:rsidRPr="00EB3CC0">
              <w:rPr>
                <w:color w:val="000000"/>
              </w:rPr>
              <w:t>5.4.3.8</w:t>
            </w:r>
          </w:p>
        </w:tc>
      </w:tr>
      <w:tr w:rsidR="004D7D29" w:rsidRPr="00EB3CC0" w14:paraId="2BE7F995" w14:textId="77777777">
        <w:trPr>
          <w:trHeight w:val="397"/>
        </w:trPr>
        <w:tc>
          <w:tcPr>
            <w:tcW w:w="2892" w:type="dxa"/>
            <w:gridSpan w:val="2"/>
            <w:tcBorders>
              <w:top w:val="single" w:sz="12" w:space="0" w:color="FFFFFF"/>
              <w:left w:val="nil"/>
              <w:bottom w:val="single" w:sz="12" w:space="0" w:color="FFFFFF"/>
              <w:right w:val="single" w:sz="12" w:space="0" w:color="FFFFFF"/>
            </w:tcBorders>
            <w:shd w:val="clear" w:color="auto" w:fill="F0C2CC"/>
            <w:tcMar>
              <w:top w:w="11" w:type="dxa"/>
              <w:bottom w:w="11" w:type="dxa"/>
            </w:tcMar>
            <w:vAlign w:val="center"/>
          </w:tcPr>
          <w:p w14:paraId="6E56F788" w14:textId="77777777" w:rsidR="004D7D29" w:rsidRPr="00EB3CC0" w:rsidRDefault="004D7D29" w:rsidP="00980395">
            <w:pPr>
              <w:ind w:left="431" w:hanging="397"/>
              <w:rPr>
                <w:rFonts w:eastAsia="Calibri"/>
              </w:rPr>
            </w:pPr>
            <w:r w:rsidRPr="00EB3CC0">
              <w:rPr>
                <w:color w:val="000000"/>
              </w:rPr>
              <w:t>H09 Infrastructures vertes urbaines</w:t>
            </w:r>
          </w:p>
        </w:tc>
        <w:tc>
          <w:tcPr>
            <w:tcW w:w="11000" w:type="dxa"/>
            <w:tcBorders>
              <w:top w:val="single" w:sz="12" w:space="0" w:color="FFFFFF"/>
              <w:left w:val="single" w:sz="12" w:space="0" w:color="FFFFFF"/>
              <w:bottom w:val="single" w:sz="12" w:space="0" w:color="FFFFFF"/>
              <w:right w:val="single" w:sz="18" w:space="0" w:color="FFFFFF"/>
            </w:tcBorders>
            <w:vAlign w:val="center"/>
          </w:tcPr>
          <w:p w14:paraId="1963198A" w14:textId="4ABB10AF" w:rsidR="004D7D29" w:rsidRPr="00EB3CC0" w:rsidRDefault="004D7D29">
            <w:pPr>
              <w:rPr>
                <w:rFonts w:eastAsia="Calibri"/>
                <w:color w:val="000000"/>
              </w:rPr>
            </w:pPr>
            <w:r w:rsidRPr="00EB3CC0">
              <w:rPr>
                <w:color w:val="000000"/>
              </w:rPr>
              <w:t xml:space="preserve">Créer et gérer des espaces verts naturels, semi-naturels et artificiels urbains qui contribuent à la santé, à la qualité de vie et au bien-être humains, améliorent la biodiversité et la </w:t>
            </w:r>
            <w:r w:rsidR="00F866CB" w:rsidRPr="00EB3CC0">
              <w:rPr>
                <w:color w:val="000000"/>
              </w:rPr>
              <w:t xml:space="preserve">résilience </w:t>
            </w:r>
            <w:r w:rsidRPr="00EB3CC0">
              <w:rPr>
                <w:color w:val="000000"/>
              </w:rPr>
              <w:t>des écosystèmes et soutiennent les contributions de la nature aux populations.</w:t>
            </w:r>
          </w:p>
        </w:tc>
        <w:tc>
          <w:tcPr>
            <w:tcW w:w="984" w:type="dxa"/>
            <w:tcBorders>
              <w:top w:val="single" w:sz="12" w:space="0" w:color="FFFFFF"/>
              <w:left w:val="single" w:sz="18" w:space="0" w:color="FFFFFF"/>
              <w:bottom w:val="single" w:sz="12" w:space="0" w:color="FFFFFF"/>
              <w:right w:val="single" w:sz="12" w:space="0" w:color="FFFFFF"/>
            </w:tcBorders>
            <w:vAlign w:val="center"/>
          </w:tcPr>
          <w:p w14:paraId="09D783CD" w14:textId="77777777" w:rsidR="004D7D29" w:rsidRPr="00EB3CC0" w:rsidRDefault="004D7D29">
            <w:pPr>
              <w:rPr>
                <w:rFonts w:eastAsia="Calibri"/>
                <w:color w:val="000000"/>
              </w:rPr>
            </w:pPr>
            <w:r w:rsidRPr="00EB3CC0">
              <w:rPr>
                <w:color w:val="000000"/>
              </w:rPr>
              <w:t>5.4.3.9</w:t>
            </w:r>
          </w:p>
        </w:tc>
      </w:tr>
      <w:tr w:rsidR="004D7D29" w:rsidRPr="00EB3CC0" w14:paraId="354552F6" w14:textId="77777777">
        <w:trPr>
          <w:trHeight w:val="397"/>
        </w:trPr>
        <w:tc>
          <w:tcPr>
            <w:tcW w:w="2892" w:type="dxa"/>
            <w:gridSpan w:val="2"/>
            <w:tcBorders>
              <w:top w:val="single" w:sz="12" w:space="0" w:color="FFFFFF"/>
              <w:left w:val="nil"/>
              <w:bottom w:val="single" w:sz="12" w:space="0" w:color="FFFFFF"/>
              <w:right w:val="single" w:sz="12" w:space="0" w:color="FFFFFF"/>
            </w:tcBorders>
            <w:shd w:val="clear" w:color="auto" w:fill="F0C2CC"/>
            <w:tcMar>
              <w:top w:w="11" w:type="dxa"/>
              <w:bottom w:w="11" w:type="dxa"/>
            </w:tcMar>
            <w:vAlign w:val="center"/>
          </w:tcPr>
          <w:p w14:paraId="7D5EA61D" w14:textId="77777777" w:rsidR="004D7D29" w:rsidRPr="00EB3CC0" w:rsidRDefault="004D7D29" w:rsidP="00980395">
            <w:pPr>
              <w:ind w:left="431" w:hanging="397"/>
              <w:rPr>
                <w:rFonts w:eastAsia="Calibri"/>
              </w:rPr>
            </w:pPr>
            <w:r w:rsidRPr="00EB3CC0">
              <w:rPr>
                <w:color w:val="000000"/>
              </w:rPr>
              <w:t>H10 Conservation des forêts au service de la santé</w:t>
            </w:r>
          </w:p>
        </w:tc>
        <w:tc>
          <w:tcPr>
            <w:tcW w:w="11000" w:type="dxa"/>
            <w:tcBorders>
              <w:top w:val="single" w:sz="12" w:space="0" w:color="FFFFFF"/>
              <w:left w:val="single" w:sz="12" w:space="0" w:color="FFFFFF"/>
              <w:bottom w:val="single" w:sz="12" w:space="0" w:color="FFFFFF"/>
              <w:right w:val="single" w:sz="18" w:space="0" w:color="FFFFFF"/>
            </w:tcBorders>
            <w:shd w:val="clear" w:color="auto" w:fill="E8E8E8"/>
            <w:vAlign w:val="center"/>
          </w:tcPr>
          <w:p w14:paraId="33179056" w14:textId="77777777" w:rsidR="004D7D29" w:rsidRPr="00EB3CC0" w:rsidRDefault="004D7D29">
            <w:pPr>
              <w:rPr>
                <w:rFonts w:eastAsia="Calibri"/>
                <w:color w:val="000000"/>
              </w:rPr>
            </w:pPr>
            <w:r w:rsidRPr="00EB3CC0">
              <w:rPr>
                <w:color w:val="000000"/>
              </w:rPr>
              <w:t>Conserver les forêts ou réduire la déforestation pour protéger la santé et le bien-être humains tout en préservant la biodiversité et les contributions de la nature aux populations ; cela inclut les aires et les territoires forestiers protégés par les populations autochtones.</w:t>
            </w:r>
          </w:p>
        </w:tc>
        <w:tc>
          <w:tcPr>
            <w:tcW w:w="984" w:type="dxa"/>
            <w:tcBorders>
              <w:top w:val="single" w:sz="12" w:space="0" w:color="FFFFFF"/>
              <w:left w:val="single" w:sz="18" w:space="0" w:color="FFFFFF"/>
              <w:bottom w:val="single" w:sz="12" w:space="0" w:color="FFFFFF"/>
              <w:right w:val="single" w:sz="12" w:space="0" w:color="FFFFFF"/>
            </w:tcBorders>
            <w:shd w:val="clear" w:color="auto" w:fill="E8E8E8"/>
            <w:vAlign w:val="center"/>
          </w:tcPr>
          <w:p w14:paraId="2A08F901" w14:textId="77777777" w:rsidR="004D7D29" w:rsidRPr="00EB3CC0" w:rsidRDefault="004D7D29">
            <w:pPr>
              <w:rPr>
                <w:rFonts w:eastAsia="Calibri"/>
                <w:color w:val="000000"/>
              </w:rPr>
            </w:pPr>
            <w:r w:rsidRPr="00EB3CC0">
              <w:rPr>
                <w:color w:val="000000"/>
              </w:rPr>
              <w:t>5.4.3.10</w:t>
            </w:r>
          </w:p>
        </w:tc>
      </w:tr>
      <w:tr w:rsidR="004D7D29" w:rsidRPr="00EB3CC0" w14:paraId="5B907285" w14:textId="77777777">
        <w:trPr>
          <w:trHeight w:val="397"/>
        </w:trPr>
        <w:tc>
          <w:tcPr>
            <w:tcW w:w="2892" w:type="dxa"/>
            <w:gridSpan w:val="2"/>
            <w:tcBorders>
              <w:top w:val="single" w:sz="12" w:space="0" w:color="FFFFFF"/>
              <w:left w:val="nil"/>
              <w:bottom w:val="single" w:sz="12" w:space="0" w:color="FFFFFF"/>
              <w:right w:val="single" w:sz="12" w:space="0" w:color="FFFFFF"/>
            </w:tcBorders>
            <w:shd w:val="clear" w:color="auto" w:fill="F0C2CC"/>
            <w:tcMar>
              <w:top w:w="11" w:type="dxa"/>
              <w:bottom w:w="11" w:type="dxa"/>
            </w:tcMar>
          </w:tcPr>
          <w:p w14:paraId="3F8C78AA" w14:textId="77777777" w:rsidR="004D7D29" w:rsidRPr="00EB3CC0" w:rsidRDefault="004D7D29" w:rsidP="00980395">
            <w:pPr>
              <w:ind w:left="431" w:hanging="397"/>
              <w:rPr>
                <w:rFonts w:eastAsia="Calibri"/>
              </w:rPr>
            </w:pPr>
            <w:r w:rsidRPr="00EB3CC0">
              <w:rPr>
                <w:color w:val="000000"/>
              </w:rPr>
              <w:t>H11 Gestion de la biodiversité au service de la prévention des zoonoses</w:t>
            </w:r>
          </w:p>
        </w:tc>
        <w:tc>
          <w:tcPr>
            <w:tcW w:w="11000" w:type="dxa"/>
            <w:tcBorders>
              <w:top w:val="single" w:sz="12" w:space="0" w:color="FFFFFF"/>
              <w:left w:val="single" w:sz="12" w:space="0" w:color="FFFFFF"/>
              <w:bottom w:val="single" w:sz="12" w:space="0" w:color="FFFFFF"/>
              <w:right w:val="single" w:sz="18" w:space="0" w:color="FFFFFF"/>
            </w:tcBorders>
            <w:vAlign w:val="center"/>
          </w:tcPr>
          <w:p w14:paraId="0AFDEEAC" w14:textId="77777777" w:rsidR="004D7D29" w:rsidRPr="00EB3CC0" w:rsidRDefault="004D7D29">
            <w:pPr>
              <w:rPr>
                <w:rFonts w:eastAsia="Calibri"/>
                <w:color w:val="000000"/>
              </w:rPr>
            </w:pPr>
            <w:r w:rsidRPr="00EB3CC0">
              <w:rPr>
                <w:color w:val="000000"/>
              </w:rPr>
              <w:t>Préserver la biodiversité pour éviter la transmission d’agents pathogènes des animaux aux humains (c’est-à-dire réduire le risque de transmission zoonotique), limiter la propagation des maladies zoonotiques émergentes et réduire le risque de pandémie.</w:t>
            </w:r>
          </w:p>
        </w:tc>
        <w:tc>
          <w:tcPr>
            <w:tcW w:w="984" w:type="dxa"/>
            <w:tcBorders>
              <w:top w:val="single" w:sz="12" w:space="0" w:color="FFFFFF"/>
              <w:left w:val="single" w:sz="18" w:space="0" w:color="FFFFFF"/>
              <w:bottom w:val="single" w:sz="12" w:space="0" w:color="FFFFFF"/>
              <w:right w:val="single" w:sz="12" w:space="0" w:color="FFFFFF"/>
            </w:tcBorders>
            <w:vAlign w:val="center"/>
          </w:tcPr>
          <w:p w14:paraId="4AB9F8F4" w14:textId="77777777" w:rsidR="004D7D29" w:rsidRPr="00EB3CC0" w:rsidRDefault="004D7D29">
            <w:pPr>
              <w:rPr>
                <w:rFonts w:eastAsia="Calibri"/>
                <w:color w:val="000000"/>
              </w:rPr>
            </w:pPr>
            <w:r w:rsidRPr="00EB3CC0">
              <w:rPr>
                <w:color w:val="000000"/>
              </w:rPr>
              <w:t>5.4.3.11</w:t>
            </w:r>
          </w:p>
        </w:tc>
      </w:tr>
      <w:tr w:rsidR="004D7D29" w:rsidRPr="00EB3CC0" w14:paraId="16DB2099" w14:textId="77777777">
        <w:trPr>
          <w:trHeight w:val="397"/>
        </w:trPr>
        <w:tc>
          <w:tcPr>
            <w:tcW w:w="2892" w:type="dxa"/>
            <w:gridSpan w:val="2"/>
            <w:tcBorders>
              <w:top w:val="single" w:sz="12" w:space="0" w:color="FFFFFF"/>
              <w:left w:val="nil"/>
              <w:bottom w:val="single" w:sz="12" w:space="0" w:color="FFFFFF"/>
              <w:right w:val="single" w:sz="12" w:space="0" w:color="FFFFFF"/>
            </w:tcBorders>
            <w:shd w:val="clear" w:color="auto" w:fill="F0C2CC"/>
            <w:tcMar>
              <w:top w:w="11" w:type="dxa"/>
              <w:bottom w:w="11" w:type="dxa"/>
            </w:tcMar>
          </w:tcPr>
          <w:p w14:paraId="4F8635E7" w14:textId="77777777" w:rsidR="004D7D29" w:rsidRPr="00EB3CC0" w:rsidRDefault="004D7D29" w:rsidP="00980395">
            <w:pPr>
              <w:ind w:left="431" w:hanging="397"/>
              <w:rPr>
                <w:rFonts w:eastAsia="Calibri"/>
              </w:rPr>
            </w:pPr>
            <w:r w:rsidRPr="00EB3CC0">
              <w:rPr>
                <w:color w:val="000000"/>
              </w:rPr>
              <w:t>H12 Protection intégrée de la santé à l’échelle du bassin versant</w:t>
            </w:r>
          </w:p>
        </w:tc>
        <w:tc>
          <w:tcPr>
            <w:tcW w:w="11000" w:type="dxa"/>
            <w:tcBorders>
              <w:top w:val="single" w:sz="12" w:space="0" w:color="FFFFFF"/>
              <w:left w:val="single" w:sz="12" w:space="0" w:color="FFFFFF"/>
              <w:bottom w:val="single" w:sz="12" w:space="0" w:color="FFFFFF"/>
              <w:right w:val="single" w:sz="18" w:space="0" w:color="FFFFFF"/>
            </w:tcBorders>
            <w:shd w:val="clear" w:color="auto" w:fill="E8E8E8"/>
            <w:vAlign w:val="center"/>
          </w:tcPr>
          <w:p w14:paraId="6ACEB3BC" w14:textId="77777777" w:rsidR="004D7D29" w:rsidRPr="00EB3CC0" w:rsidRDefault="004D7D29">
            <w:pPr>
              <w:rPr>
                <w:rFonts w:eastAsia="Calibri"/>
                <w:color w:val="000000"/>
              </w:rPr>
            </w:pPr>
            <w:r w:rsidRPr="00EB3CC0">
              <w:rPr>
                <w:color w:val="000000"/>
              </w:rPr>
              <w:t>Mettre en œuvre des solutions locales qui supposent l’adoption d’une planification participative et intègrent la promotion de la santé et les mesures sanitaires à des méthodes de gestion des paysages terrestres et marins et des bassins versants, afin de protéger la santé et le bien-être humains et de renforcer les contributions de la nature aux populations.</w:t>
            </w:r>
          </w:p>
        </w:tc>
        <w:tc>
          <w:tcPr>
            <w:tcW w:w="984" w:type="dxa"/>
            <w:tcBorders>
              <w:top w:val="single" w:sz="12" w:space="0" w:color="FFFFFF"/>
              <w:left w:val="single" w:sz="18" w:space="0" w:color="FFFFFF"/>
              <w:bottom w:val="single" w:sz="12" w:space="0" w:color="FFFFFF"/>
              <w:right w:val="single" w:sz="12" w:space="0" w:color="FFFFFF"/>
            </w:tcBorders>
            <w:shd w:val="clear" w:color="auto" w:fill="E8E8E8"/>
            <w:vAlign w:val="center"/>
          </w:tcPr>
          <w:p w14:paraId="16D224D1" w14:textId="77777777" w:rsidR="004D7D29" w:rsidRPr="00EB3CC0" w:rsidRDefault="004D7D29">
            <w:pPr>
              <w:rPr>
                <w:rFonts w:eastAsia="Calibri"/>
                <w:color w:val="000000"/>
              </w:rPr>
            </w:pPr>
            <w:r w:rsidRPr="00EB3CC0">
              <w:rPr>
                <w:color w:val="000000"/>
              </w:rPr>
              <w:t>5.4.3.12</w:t>
            </w:r>
          </w:p>
        </w:tc>
      </w:tr>
      <w:tr w:rsidR="004D7D29" w:rsidRPr="00EB3CC0" w14:paraId="75202014" w14:textId="77777777">
        <w:trPr>
          <w:trHeight w:val="397"/>
        </w:trPr>
        <w:tc>
          <w:tcPr>
            <w:tcW w:w="2892" w:type="dxa"/>
            <w:gridSpan w:val="2"/>
            <w:tcBorders>
              <w:top w:val="single" w:sz="12" w:space="0" w:color="FFFFFF"/>
              <w:left w:val="nil"/>
              <w:bottom w:val="single" w:sz="12" w:space="0" w:color="FFFFFF"/>
              <w:right w:val="single" w:sz="12" w:space="0" w:color="FFFFFF"/>
            </w:tcBorders>
            <w:shd w:val="clear" w:color="auto" w:fill="F0C2CC"/>
            <w:tcMar>
              <w:top w:w="11" w:type="dxa"/>
              <w:bottom w:w="11" w:type="dxa"/>
            </w:tcMar>
            <w:vAlign w:val="center"/>
          </w:tcPr>
          <w:p w14:paraId="6F7E49AC" w14:textId="77777777" w:rsidR="004D7D29" w:rsidRPr="00EB3CC0" w:rsidRDefault="004D7D29" w:rsidP="00980395">
            <w:pPr>
              <w:ind w:left="431" w:hanging="397"/>
              <w:rPr>
                <w:rFonts w:eastAsia="Calibri"/>
              </w:rPr>
            </w:pPr>
            <w:r w:rsidRPr="00EB3CC0">
              <w:rPr>
                <w:color w:val="000000"/>
              </w:rPr>
              <w:t>H13 Études d’impact sur la santé</w:t>
            </w:r>
          </w:p>
        </w:tc>
        <w:tc>
          <w:tcPr>
            <w:tcW w:w="11000" w:type="dxa"/>
            <w:tcBorders>
              <w:top w:val="single" w:sz="12" w:space="0" w:color="FFFFFF"/>
              <w:left w:val="single" w:sz="12" w:space="0" w:color="FFFFFF"/>
              <w:bottom w:val="single" w:sz="12" w:space="0" w:color="FFFFFF"/>
              <w:right w:val="single" w:sz="18" w:space="0" w:color="FFFFFF"/>
            </w:tcBorders>
            <w:vAlign w:val="center"/>
          </w:tcPr>
          <w:p w14:paraId="5ADD3F3F" w14:textId="77777777" w:rsidR="004D7D29" w:rsidRPr="00EB3CC0" w:rsidRDefault="004D7D29">
            <w:pPr>
              <w:rPr>
                <w:rFonts w:eastAsia="Calibri"/>
                <w:color w:val="000000"/>
              </w:rPr>
            </w:pPr>
            <w:r w:rsidRPr="00EB3CC0">
              <w:rPr>
                <w:color w:val="000000"/>
              </w:rPr>
              <w:t>Évaluer les impacts potentiels d’une politique, d’un programme ou d’un projet sur la santé de la population à l’aide d’un outil permettant d’éclairer la prise de décisions ; cet outil repose sur la participation des parties prenantes, l’équité, le développement durable et l’utilisation éthique de données probantes et peut être mis en œuvre par de nombreux secteurs.</w:t>
            </w:r>
          </w:p>
        </w:tc>
        <w:tc>
          <w:tcPr>
            <w:tcW w:w="984" w:type="dxa"/>
            <w:tcBorders>
              <w:top w:val="single" w:sz="12" w:space="0" w:color="FFFFFF"/>
              <w:left w:val="single" w:sz="18" w:space="0" w:color="FFFFFF"/>
              <w:bottom w:val="single" w:sz="12" w:space="0" w:color="FFFFFF"/>
              <w:right w:val="single" w:sz="12" w:space="0" w:color="FFFFFF"/>
            </w:tcBorders>
            <w:vAlign w:val="center"/>
          </w:tcPr>
          <w:p w14:paraId="74D04626" w14:textId="77777777" w:rsidR="004D7D29" w:rsidRPr="00EB3CC0" w:rsidRDefault="004D7D29">
            <w:pPr>
              <w:rPr>
                <w:rFonts w:eastAsia="Calibri"/>
                <w:color w:val="000000"/>
              </w:rPr>
            </w:pPr>
            <w:r w:rsidRPr="00EB3CC0">
              <w:rPr>
                <w:color w:val="000000"/>
              </w:rPr>
              <w:t>5.4.3.13</w:t>
            </w:r>
          </w:p>
        </w:tc>
      </w:tr>
      <w:tr w:rsidR="004D7D29" w:rsidRPr="00EB3CC0" w14:paraId="52995F76" w14:textId="77777777">
        <w:trPr>
          <w:trHeight w:val="397"/>
        </w:trPr>
        <w:tc>
          <w:tcPr>
            <w:tcW w:w="2892" w:type="dxa"/>
            <w:gridSpan w:val="2"/>
            <w:tcBorders>
              <w:top w:val="single" w:sz="12" w:space="0" w:color="FFFFFF"/>
              <w:left w:val="nil"/>
              <w:bottom w:val="single" w:sz="12" w:space="0" w:color="FFFFFF"/>
              <w:right w:val="single" w:sz="12" w:space="0" w:color="FFFFFF"/>
            </w:tcBorders>
            <w:shd w:val="clear" w:color="auto" w:fill="F0C2CC"/>
            <w:tcMar>
              <w:top w:w="11" w:type="dxa"/>
              <w:bottom w:w="11" w:type="dxa"/>
            </w:tcMar>
            <w:vAlign w:val="center"/>
          </w:tcPr>
          <w:p w14:paraId="6C7B9E44" w14:textId="77777777" w:rsidR="004D7D29" w:rsidRPr="00EB3CC0" w:rsidRDefault="004D7D29" w:rsidP="00980395">
            <w:pPr>
              <w:ind w:left="431" w:hanging="397"/>
              <w:rPr>
                <w:rFonts w:eastAsia="Calibri"/>
              </w:rPr>
            </w:pPr>
            <w:r w:rsidRPr="00EB3CC0">
              <w:rPr>
                <w:color w:val="000000"/>
              </w:rPr>
              <w:lastRenderedPageBreak/>
              <w:t>H14 Approche « Une seule santé »</w:t>
            </w:r>
          </w:p>
        </w:tc>
        <w:tc>
          <w:tcPr>
            <w:tcW w:w="11000" w:type="dxa"/>
            <w:tcBorders>
              <w:top w:val="single" w:sz="12" w:space="0" w:color="FFFFFF"/>
              <w:left w:val="single" w:sz="12" w:space="0" w:color="FFFFFF"/>
              <w:bottom w:val="single" w:sz="12" w:space="0" w:color="FFFFFF"/>
              <w:right w:val="single" w:sz="18" w:space="0" w:color="FFFFFF"/>
            </w:tcBorders>
            <w:shd w:val="clear" w:color="auto" w:fill="E8E8E8"/>
            <w:vAlign w:val="center"/>
          </w:tcPr>
          <w:p w14:paraId="5D739269" w14:textId="77777777" w:rsidR="004D7D29" w:rsidRPr="00EB3CC0" w:rsidRDefault="004D7D29">
            <w:pPr>
              <w:rPr>
                <w:rFonts w:eastAsia="Calibri"/>
                <w:color w:val="000000"/>
              </w:rPr>
            </w:pPr>
            <w:r w:rsidRPr="00EB3CC0">
              <w:rPr>
                <w:color w:val="000000"/>
              </w:rPr>
              <w:t>Appliquer l’approche « Une seule santé » pour traiter les liens entre les êtres humains, les animaux et les écosystèmes dans le contexte des enjeux sanitaires, tels que les maladies infectieuses émergentes, la résistance aux antimicrobiens et la sécurité sanitaire des aliments, afin de préserver la santé des êtres humains, des animaux et des écosystèmes.</w:t>
            </w:r>
          </w:p>
        </w:tc>
        <w:tc>
          <w:tcPr>
            <w:tcW w:w="984" w:type="dxa"/>
            <w:tcBorders>
              <w:top w:val="single" w:sz="12" w:space="0" w:color="FFFFFF"/>
              <w:left w:val="single" w:sz="18" w:space="0" w:color="FFFFFF"/>
              <w:bottom w:val="single" w:sz="12" w:space="0" w:color="FFFFFF"/>
              <w:right w:val="single" w:sz="12" w:space="0" w:color="FFFFFF"/>
            </w:tcBorders>
            <w:shd w:val="clear" w:color="auto" w:fill="E8E8E8"/>
            <w:vAlign w:val="center"/>
          </w:tcPr>
          <w:p w14:paraId="35C49BCA" w14:textId="77777777" w:rsidR="004D7D29" w:rsidRPr="00EB3CC0" w:rsidRDefault="004D7D29">
            <w:pPr>
              <w:rPr>
                <w:rFonts w:eastAsia="Calibri"/>
                <w:color w:val="000000"/>
              </w:rPr>
            </w:pPr>
            <w:r w:rsidRPr="00EB3CC0">
              <w:rPr>
                <w:color w:val="000000"/>
              </w:rPr>
              <w:t>5.4.3.14</w:t>
            </w:r>
          </w:p>
        </w:tc>
      </w:tr>
      <w:tr w:rsidR="004D7D29" w:rsidRPr="00EB3CC0" w14:paraId="6CCA7E9D" w14:textId="77777777">
        <w:trPr>
          <w:trHeight w:val="397"/>
        </w:trPr>
        <w:tc>
          <w:tcPr>
            <w:tcW w:w="2892" w:type="dxa"/>
            <w:gridSpan w:val="2"/>
            <w:tcBorders>
              <w:top w:val="single" w:sz="12" w:space="0" w:color="FFFFFF"/>
              <w:left w:val="nil"/>
              <w:bottom w:val="nil"/>
              <w:right w:val="single" w:sz="12" w:space="0" w:color="FFFFFF"/>
            </w:tcBorders>
            <w:shd w:val="clear" w:color="auto" w:fill="F0C2CC"/>
            <w:tcMar>
              <w:top w:w="11" w:type="dxa"/>
              <w:bottom w:w="11" w:type="dxa"/>
            </w:tcMar>
            <w:vAlign w:val="center"/>
          </w:tcPr>
          <w:p w14:paraId="60F00BDB" w14:textId="77777777" w:rsidR="004D7D29" w:rsidRPr="00EB3CC0" w:rsidRDefault="004D7D29" w:rsidP="00980395">
            <w:pPr>
              <w:ind w:left="431" w:hanging="397"/>
              <w:rPr>
                <w:rFonts w:eastAsia="Calibri"/>
              </w:rPr>
            </w:pPr>
            <w:r w:rsidRPr="00EB3CC0">
              <w:rPr>
                <w:color w:val="000000"/>
              </w:rPr>
              <w:t>H15 Éducation à la santé intégrée</w:t>
            </w:r>
          </w:p>
        </w:tc>
        <w:tc>
          <w:tcPr>
            <w:tcW w:w="11000" w:type="dxa"/>
            <w:tcBorders>
              <w:top w:val="single" w:sz="12" w:space="0" w:color="FFFFFF"/>
              <w:left w:val="single" w:sz="12" w:space="0" w:color="FFFFFF"/>
              <w:right w:val="single" w:sz="18" w:space="0" w:color="FFFFFF"/>
            </w:tcBorders>
            <w:shd w:val="clear" w:color="auto" w:fill="F8F8F8"/>
            <w:vAlign w:val="center"/>
          </w:tcPr>
          <w:p w14:paraId="7403B02A" w14:textId="77777777" w:rsidR="004D7D29" w:rsidRPr="00EB3CC0" w:rsidRDefault="004D7D29">
            <w:pPr>
              <w:rPr>
                <w:rFonts w:eastAsia="Calibri"/>
                <w:color w:val="000000"/>
              </w:rPr>
            </w:pPr>
            <w:r w:rsidRPr="00EB3CC0">
              <w:rPr>
                <w:color w:val="000000"/>
              </w:rPr>
              <w:t>Mettre en œuvre une éducation éclairée par des conceptualisations de la santé (par exemple, la santé planétaire, l’approche « Une seule santé », l’</w:t>
            </w:r>
            <w:proofErr w:type="spellStart"/>
            <w:r w:rsidRPr="00EB3CC0">
              <w:rPr>
                <w:color w:val="000000"/>
              </w:rPr>
              <w:t>écosanté</w:t>
            </w:r>
            <w:proofErr w:type="spellEnd"/>
            <w:r w:rsidRPr="00EB3CC0">
              <w:rPr>
                <w:color w:val="000000"/>
              </w:rPr>
              <w:t>) qui décrivent la santé dans le contexte des fonctions du système terrestre, de la biodiversité, des écosystèmes et de diverses visions du monde, y compris les conceptualisations autochtones de la santé.</w:t>
            </w:r>
          </w:p>
        </w:tc>
        <w:tc>
          <w:tcPr>
            <w:tcW w:w="984" w:type="dxa"/>
            <w:tcBorders>
              <w:top w:val="single" w:sz="12" w:space="0" w:color="FFFFFF"/>
              <w:left w:val="single" w:sz="18" w:space="0" w:color="FFFFFF"/>
              <w:right w:val="single" w:sz="12" w:space="0" w:color="FFFFFF"/>
            </w:tcBorders>
            <w:vAlign w:val="center"/>
          </w:tcPr>
          <w:p w14:paraId="4C8A32C5" w14:textId="77777777" w:rsidR="004D7D29" w:rsidRPr="00EB3CC0" w:rsidRDefault="004D7D29">
            <w:pPr>
              <w:rPr>
                <w:rFonts w:eastAsia="Calibri"/>
                <w:color w:val="000000"/>
              </w:rPr>
            </w:pPr>
            <w:r w:rsidRPr="00EB3CC0">
              <w:rPr>
                <w:color w:val="000000"/>
              </w:rPr>
              <w:t>5.4.3.15</w:t>
            </w:r>
          </w:p>
        </w:tc>
      </w:tr>
    </w:tbl>
    <w:p w14:paraId="2F683F14" w14:textId="77777777" w:rsidR="004D7D29" w:rsidRPr="00EB3CC0" w:rsidRDefault="004D7D29" w:rsidP="004D7D29">
      <w:pPr>
        <w:rPr>
          <w:rFonts w:ascii="Calibri" w:eastAsia="Calibri" w:hAnsi="Calibri" w:cs="Calibri"/>
          <w:sz w:val="24"/>
          <w:szCs w:val="24"/>
        </w:rPr>
      </w:pPr>
      <w:r w:rsidRPr="00EB3CC0">
        <w:br w:type="page"/>
      </w:r>
    </w:p>
    <w:p w14:paraId="4D48A76D" w14:textId="77777777" w:rsidR="004D7D29" w:rsidRPr="00EB3CC0" w:rsidRDefault="004D7D29" w:rsidP="004D7D29">
      <w:pPr>
        <w:spacing w:after="120"/>
        <w:rPr>
          <w:rFonts w:eastAsia="Calibri"/>
        </w:rPr>
      </w:pPr>
      <w:r w:rsidRPr="00EB3CC0">
        <w:rPr>
          <w:b/>
          <w:bCs/>
        </w:rPr>
        <w:lastRenderedPageBreak/>
        <w:t>Tableau SPM.A2</w:t>
      </w:r>
      <w:r w:rsidRPr="00EB3CC0">
        <w:t xml:space="preserve"> (</w:t>
      </w:r>
      <w:r w:rsidRPr="00EB3CC0">
        <w:rPr>
          <w:i/>
          <w:iCs/>
        </w:rPr>
        <w:t>suite</w:t>
      </w:r>
      <w:r w:rsidRPr="00EB3CC0">
        <w:t>)</w:t>
      </w:r>
    </w:p>
    <w:tbl>
      <w:tblPr>
        <w:tblW w:w="14733" w:type="dxa"/>
        <w:tblLayout w:type="fixed"/>
        <w:tblLook w:val="0400" w:firstRow="0" w:lastRow="0" w:firstColumn="0" w:lastColumn="0" w:noHBand="0" w:noVBand="1"/>
      </w:tblPr>
      <w:tblGrid>
        <w:gridCol w:w="709"/>
        <w:gridCol w:w="2040"/>
        <w:gridCol w:w="11001"/>
        <w:gridCol w:w="983"/>
      </w:tblGrid>
      <w:tr w:rsidR="004D7D29" w:rsidRPr="00EB3CC0" w14:paraId="693635B6" w14:textId="77777777" w:rsidTr="00587E54">
        <w:trPr>
          <w:trHeight w:val="340"/>
          <w:tblHeader/>
        </w:trPr>
        <w:tc>
          <w:tcPr>
            <w:tcW w:w="709" w:type="dxa"/>
            <w:tcBorders>
              <w:left w:val="nil"/>
            </w:tcBorders>
            <w:shd w:val="clear" w:color="auto" w:fill="E3DFE9"/>
            <w:tcMar>
              <w:top w:w="0" w:type="dxa"/>
              <w:left w:w="0" w:type="dxa"/>
              <w:bottom w:w="34" w:type="dxa"/>
              <w:right w:w="0" w:type="dxa"/>
            </w:tcMar>
            <w:vAlign w:val="center"/>
          </w:tcPr>
          <w:p w14:paraId="774BCD2C" w14:textId="77777777" w:rsidR="004D7D29" w:rsidRPr="00EB3CC0" w:rsidRDefault="004D7D29">
            <w:pPr>
              <w:rPr>
                <w:rFonts w:ascii="Calibri" w:eastAsia="Calibri" w:hAnsi="Calibri" w:cs="Calibri"/>
                <w:b/>
                <w:sz w:val="24"/>
                <w:szCs w:val="24"/>
              </w:rPr>
            </w:pPr>
            <w:r w:rsidRPr="00EB3CC0">
              <w:rPr>
                <w:rFonts w:ascii="Calibri" w:eastAsia="Calibri" w:hAnsi="Calibri" w:cs="Calibri"/>
                <w:b/>
                <w:color w:val="000000"/>
                <w:sz w:val="24"/>
                <w:szCs w:val="24"/>
              </w:rPr>
              <w:drawing>
                <wp:inline distT="0" distB="0" distL="0" distR="0" wp14:anchorId="2677C86F" wp14:editId="5C510DD5">
                  <wp:extent cx="361328" cy="360000"/>
                  <wp:effectExtent l="0" t="0" r="0" b="0"/>
                  <wp:docPr id="31" name="image6.png" descr="A white thermometer on a purple background&#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6.png" descr="A white thermometer on a purple background&#10;&#10;Description automatically generated"/>
                          <pic:cNvPicPr preferRelativeResize="0"/>
                        </pic:nvPicPr>
                        <pic:blipFill>
                          <a:blip r:embed="rId38"/>
                          <a:srcRect/>
                          <a:stretch>
                            <a:fillRect/>
                          </a:stretch>
                        </pic:blipFill>
                        <pic:spPr>
                          <a:xfrm>
                            <a:off x="0" y="0"/>
                            <a:ext cx="361328" cy="360000"/>
                          </a:xfrm>
                          <a:prstGeom prst="rect">
                            <a:avLst/>
                          </a:prstGeom>
                          <a:ln/>
                        </pic:spPr>
                      </pic:pic>
                    </a:graphicData>
                  </a:graphic>
                </wp:inline>
              </w:drawing>
            </w:r>
          </w:p>
        </w:tc>
        <w:tc>
          <w:tcPr>
            <w:tcW w:w="2040" w:type="dxa"/>
            <w:tcBorders>
              <w:right w:val="single" w:sz="18" w:space="0" w:color="FFFFFF"/>
            </w:tcBorders>
            <w:shd w:val="clear" w:color="auto" w:fill="E3DFE9"/>
            <w:tcMar>
              <w:top w:w="34" w:type="dxa"/>
              <w:left w:w="0" w:type="dxa"/>
              <w:bottom w:w="34" w:type="dxa"/>
            </w:tcMar>
            <w:vAlign w:val="center"/>
          </w:tcPr>
          <w:p w14:paraId="320B0340" w14:textId="7B87D47A" w:rsidR="004D7D29" w:rsidRPr="00EB3CC0" w:rsidRDefault="004D7D29">
            <w:pPr>
              <w:rPr>
                <w:rFonts w:eastAsia="Calibri"/>
                <w:b/>
                <w:sz w:val="24"/>
                <w:szCs w:val="24"/>
              </w:rPr>
            </w:pPr>
            <w:r w:rsidRPr="00EB3CC0">
              <w:rPr>
                <w:b/>
                <w:bCs/>
                <w:color w:val="000000"/>
                <w:sz w:val="24"/>
                <w:szCs w:val="24"/>
              </w:rPr>
              <w:t xml:space="preserve">Interventions possibles </w:t>
            </w:r>
            <w:r w:rsidR="00E1575E" w:rsidRPr="00EB3CC0">
              <w:rPr>
                <w:b/>
                <w:bCs/>
                <w:color w:val="000000"/>
                <w:sz w:val="24"/>
                <w:szCs w:val="24"/>
              </w:rPr>
              <w:t>en matière de c</w:t>
            </w:r>
            <w:r w:rsidRPr="00EB3CC0">
              <w:rPr>
                <w:b/>
                <w:bCs/>
                <w:color w:val="000000"/>
                <w:sz w:val="24"/>
                <w:szCs w:val="24"/>
              </w:rPr>
              <w:t>hangements climatiques</w:t>
            </w:r>
          </w:p>
        </w:tc>
        <w:tc>
          <w:tcPr>
            <w:tcW w:w="11001" w:type="dxa"/>
            <w:tcBorders>
              <w:left w:val="single" w:sz="18" w:space="0" w:color="FFFFFF"/>
              <w:bottom w:val="single" w:sz="12" w:space="0" w:color="FFFFFF"/>
              <w:right w:val="single" w:sz="18" w:space="0" w:color="FFFFFF"/>
            </w:tcBorders>
            <w:shd w:val="clear" w:color="auto" w:fill="16575A"/>
            <w:vAlign w:val="center"/>
          </w:tcPr>
          <w:p w14:paraId="6B88883D" w14:textId="77777777" w:rsidR="004D7D29" w:rsidRPr="00EB3CC0" w:rsidRDefault="004D7D29">
            <w:pPr>
              <w:jc w:val="center"/>
              <w:rPr>
                <w:rFonts w:eastAsia="Calibri"/>
                <w:b/>
                <w:color w:val="FFFFFF" w:themeColor="background1"/>
                <w:sz w:val="24"/>
                <w:szCs w:val="24"/>
              </w:rPr>
            </w:pPr>
            <w:r w:rsidRPr="00EB3CC0">
              <w:rPr>
                <w:b/>
                <w:bCs/>
                <w:color w:val="FFFFFF" w:themeColor="background1"/>
                <w:sz w:val="24"/>
                <w:szCs w:val="24"/>
              </w:rPr>
              <w:t>Brève description de l’intervention possible</w:t>
            </w:r>
          </w:p>
        </w:tc>
        <w:tc>
          <w:tcPr>
            <w:tcW w:w="983" w:type="dxa"/>
            <w:tcBorders>
              <w:left w:val="single" w:sz="18" w:space="0" w:color="FFFFFF"/>
              <w:right w:val="single" w:sz="12" w:space="0" w:color="FFFFFF"/>
            </w:tcBorders>
            <w:shd w:val="clear" w:color="auto" w:fill="16575A"/>
            <w:vAlign w:val="center"/>
          </w:tcPr>
          <w:p w14:paraId="6FDF6BC4" w14:textId="77777777" w:rsidR="004D7D29" w:rsidRPr="00EB3CC0" w:rsidRDefault="004D7D29">
            <w:pPr>
              <w:jc w:val="center"/>
              <w:rPr>
                <w:rFonts w:eastAsia="Calibri"/>
                <w:b/>
                <w:color w:val="FFFFFF" w:themeColor="background1"/>
                <w:sz w:val="24"/>
                <w:szCs w:val="24"/>
              </w:rPr>
            </w:pPr>
            <w:r w:rsidRPr="00EB3CC0">
              <w:rPr>
                <w:b/>
                <w:bCs/>
                <w:color w:val="FFFFFF" w:themeColor="background1"/>
                <w:sz w:val="24"/>
                <w:szCs w:val="24"/>
              </w:rPr>
              <w:t>Section</w:t>
            </w:r>
          </w:p>
        </w:tc>
      </w:tr>
      <w:tr w:rsidR="004D7D29" w:rsidRPr="00EB3CC0" w14:paraId="1C23D301" w14:textId="77777777">
        <w:trPr>
          <w:trHeight w:val="397"/>
        </w:trPr>
        <w:tc>
          <w:tcPr>
            <w:tcW w:w="2749" w:type="dxa"/>
            <w:gridSpan w:val="2"/>
            <w:tcBorders>
              <w:top w:val="single" w:sz="12" w:space="0" w:color="FFFFFF"/>
              <w:left w:val="nil"/>
              <w:bottom w:val="single" w:sz="12" w:space="0" w:color="FFFFFF"/>
              <w:right w:val="single" w:sz="18" w:space="0" w:color="FFFFFF"/>
            </w:tcBorders>
            <w:shd w:val="clear" w:color="auto" w:fill="E3DFE9"/>
            <w:tcMar>
              <w:top w:w="11" w:type="dxa"/>
              <w:bottom w:w="11" w:type="dxa"/>
            </w:tcMar>
            <w:vAlign w:val="center"/>
          </w:tcPr>
          <w:p w14:paraId="5FB77C87" w14:textId="77777777" w:rsidR="004D7D29" w:rsidRPr="00EB3CC0" w:rsidRDefault="004D7D29" w:rsidP="00D9485C">
            <w:pPr>
              <w:ind w:left="431" w:hanging="397"/>
              <w:rPr>
                <w:rFonts w:eastAsia="Calibri"/>
              </w:rPr>
            </w:pPr>
            <w:r w:rsidRPr="00EB3CC0">
              <w:rPr>
                <w:color w:val="000000"/>
              </w:rPr>
              <w:t>C01 Augmentation du carbone organique du sol</w:t>
            </w:r>
          </w:p>
        </w:tc>
        <w:tc>
          <w:tcPr>
            <w:tcW w:w="11001" w:type="dxa"/>
            <w:tcBorders>
              <w:top w:val="single" w:sz="12" w:space="0" w:color="FFFFFF"/>
              <w:left w:val="single" w:sz="18" w:space="0" w:color="FFFFFF"/>
              <w:bottom w:val="single" w:sz="12" w:space="0" w:color="FFFFFF"/>
              <w:right w:val="single" w:sz="18" w:space="0" w:color="FFFFFF"/>
            </w:tcBorders>
            <w:shd w:val="clear" w:color="auto" w:fill="F8F8F8"/>
            <w:vAlign w:val="center"/>
          </w:tcPr>
          <w:p w14:paraId="1D313916" w14:textId="77777777" w:rsidR="004D7D29" w:rsidRPr="00EB3CC0" w:rsidRDefault="004D7D29">
            <w:pPr>
              <w:rPr>
                <w:rFonts w:eastAsia="Calibri"/>
              </w:rPr>
            </w:pPr>
            <w:r w:rsidRPr="00EB3CC0">
              <w:rPr>
                <w:color w:val="000000"/>
              </w:rPr>
              <w:t>Mettre en œuvre des mesures destinées à accroître les apports de carbone dans les sols, à augmenter le temps de résidence du carbone dans les sols ou à limiter les pertes de carbone des sols dans les écosystèmes et les paysages gérés.</w:t>
            </w:r>
          </w:p>
        </w:tc>
        <w:tc>
          <w:tcPr>
            <w:tcW w:w="983" w:type="dxa"/>
            <w:tcBorders>
              <w:top w:val="single" w:sz="12" w:space="0" w:color="FFFFFF"/>
              <w:left w:val="single" w:sz="18" w:space="0" w:color="FFFFFF"/>
              <w:bottom w:val="single" w:sz="12" w:space="0" w:color="FFFFFF"/>
              <w:right w:val="single" w:sz="12" w:space="0" w:color="FFFFFF"/>
            </w:tcBorders>
            <w:vAlign w:val="center"/>
          </w:tcPr>
          <w:p w14:paraId="0467C601" w14:textId="77777777" w:rsidR="004D7D29" w:rsidRPr="00EB3CC0" w:rsidRDefault="004D7D29">
            <w:pPr>
              <w:rPr>
                <w:rFonts w:eastAsia="Calibri"/>
                <w:color w:val="000000"/>
              </w:rPr>
            </w:pPr>
            <w:r w:rsidRPr="00EB3CC0">
              <w:rPr>
                <w:color w:val="000000"/>
              </w:rPr>
              <w:t>5.5.3.1</w:t>
            </w:r>
          </w:p>
        </w:tc>
      </w:tr>
      <w:tr w:rsidR="004D7D29" w:rsidRPr="00EB3CC0" w14:paraId="68EF5034" w14:textId="77777777">
        <w:trPr>
          <w:trHeight w:val="397"/>
        </w:trPr>
        <w:tc>
          <w:tcPr>
            <w:tcW w:w="2749" w:type="dxa"/>
            <w:gridSpan w:val="2"/>
            <w:tcBorders>
              <w:top w:val="single" w:sz="12" w:space="0" w:color="FFFFFF"/>
              <w:left w:val="nil"/>
              <w:bottom w:val="single" w:sz="12" w:space="0" w:color="FFFFFF"/>
              <w:right w:val="single" w:sz="18" w:space="0" w:color="FFFFFF"/>
            </w:tcBorders>
            <w:shd w:val="clear" w:color="auto" w:fill="E3DFE9"/>
            <w:tcMar>
              <w:top w:w="11" w:type="dxa"/>
              <w:bottom w:w="11" w:type="dxa"/>
            </w:tcMar>
            <w:vAlign w:val="center"/>
          </w:tcPr>
          <w:p w14:paraId="2562A182" w14:textId="77777777" w:rsidR="004D7D29" w:rsidRPr="00EB3CC0" w:rsidRDefault="004D7D29" w:rsidP="003F3F84">
            <w:pPr>
              <w:ind w:left="461" w:hanging="425"/>
              <w:rPr>
                <w:rFonts w:eastAsia="Calibri"/>
              </w:rPr>
            </w:pPr>
            <w:proofErr w:type="gramStart"/>
            <w:r w:rsidRPr="00EB3CC0">
              <w:rPr>
                <w:color w:val="000000"/>
              </w:rPr>
              <w:t>C02</w:t>
            </w:r>
            <w:proofErr w:type="gramEnd"/>
            <w:r w:rsidRPr="00EB3CC0">
              <w:rPr>
                <w:color w:val="000000"/>
              </w:rPr>
              <w:t xml:space="preserve"> Intensification durable</w:t>
            </w:r>
          </w:p>
        </w:tc>
        <w:tc>
          <w:tcPr>
            <w:tcW w:w="11001" w:type="dxa"/>
            <w:tcBorders>
              <w:top w:val="single" w:sz="12" w:space="0" w:color="FFFFFF"/>
              <w:left w:val="single" w:sz="18" w:space="0" w:color="FFFFFF"/>
              <w:bottom w:val="single" w:sz="12" w:space="0" w:color="FFFFFF"/>
              <w:right w:val="single" w:sz="18" w:space="0" w:color="FFFFFF"/>
            </w:tcBorders>
            <w:shd w:val="clear" w:color="auto" w:fill="E8E8E8"/>
            <w:vAlign w:val="center"/>
          </w:tcPr>
          <w:p w14:paraId="53DAD164" w14:textId="77777777" w:rsidR="004D7D29" w:rsidRPr="00EB3CC0" w:rsidRDefault="004D7D29">
            <w:pPr>
              <w:rPr>
                <w:rFonts w:eastAsia="Calibri"/>
              </w:rPr>
            </w:pPr>
            <w:r w:rsidRPr="00EB3CC0">
              <w:rPr>
                <w:color w:val="000000"/>
              </w:rPr>
              <w:t>Augmenter les rendements agricoles sans dégrader l’environnement et sans augmenter les surfaces agricoles (c’est-à-dire en évitant de convertir des écosystèmes intacts en systèmes agricoles).</w:t>
            </w:r>
          </w:p>
        </w:tc>
        <w:tc>
          <w:tcPr>
            <w:tcW w:w="983" w:type="dxa"/>
            <w:tcBorders>
              <w:top w:val="single" w:sz="12" w:space="0" w:color="FFFFFF"/>
              <w:left w:val="single" w:sz="18" w:space="0" w:color="FFFFFF"/>
              <w:bottom w:val="single" w:sz="12" w:space="0" w:color="FFFFFF"/>
              <w:right w:val="single" w:sz="12" w:space="0" w:color="FFFFFF"/>
            </w:tcBorders>
            <w:shd w:val="clear" w:color="auto" w:fill="E8E8E8"/>
            <w:vAlign w:val="center"/>
          </w:tcPr>
          <w:p w14:paraId="0C9FC904" w14:textId="77777777" w:rsidR="004D7D29" w:rsidRPr="00EB3CC0" w:rsidRDefault="004D7D29">
            <w:pPr>
              <w:rPr>
                <w:rFonts w:eastAsia="Calibri"/>
                <w:color w:val="000000"/>
              </w:rPr>
            </w:pPr>
            <w:r w:rsidRPr="00EB3CC0">
              <w:rPr>
                <w:color w:val="000000"/>
              </w:rPr>
              <w:t>5.5.3.2</w:t>
            </w:r>
          </w:p>
        </w:tc>
      </w:tr>
      <w:tr w:rsidR="004D7D29" w:rsidRPr="00EB3CC0" w14:paraId="01F99A85" w14:textId="77777777">
        <w:trPr>
          <w:trHeight w:val="397"/>
        </w:trPr>
        <w:tc>
          <w:tcPr>
            <w:tcW w:w="2749" w:type="dxa"/>
            <w:gridSpan w:val="2"/>
            <w:tcBorders>
              <w:top w:val="single" w:sz="12" w:space="0" w:color="FFFFFF"/>
              <w:left w:val="nil"/>
              <w:bottom w:val="single" w:sz="12" w:space="0" w:color="FFFFFF"/>
              <w:right w:val="single" w:sz="18" w:space="0" w:color="FFFFFF"/>
            </w:tcBorders>
            <w:shd w:val="clear" w:color="auto" w:fill="E3DFE9"/>
            <w:tcMar>
              <w:top w:w="11" w:type="dxa"/>
              <w:bottom w:w="11" w:type="dxa"/>
            </w:tcMar>
          </w:tcPr>
          <w:p w14:paraId="3FE4CC1C" w14:textId="77777777" w:rsidR="004D7D29" w:rsidRPr="00EB3CC0" w:rsidRDefault="004D7D29" w:rsidP="00D9485C">
            <w:pPr>
              <w:ind w:left="431" w:hanging="397"/>
              <w:rPr>
                <w:rFonts w:eastAsia="Calibri"/>
              </w:rPr>
            </w:pPr>
            <w:r w:rsidRPr="00EB3CC0">
              <w:rPr>
                <w:color w:val="000000"/>
              </w:rPr>
              <w:t xml:space="preserve">C03 Aquaculture </w:t>
            </w:r>
            <w:proofErr w:type="spellStart"/>
            <w:r w:rsidRPr="00EB3CC0">
              <w:rPr>
                <w:color w:val="000000"/>
              </w:rPr>
              <w:t>multitrophique</w:t>
            </w:r>
            <w:proofErr w:type="spellEnd"/>
            <w:r w:rsidRPr="00EB3CC0">
              <w:rPr>
                <w:color w:val="000000"/>
              </w:rPr>
              <w:t xml:space="preserve"> intégrée</w:t>
            </w:r>
          </w:p>
        </w:tc>
        <w:tc>
          <w:tcPr>
            <w:tcW w:w="11001" w:type="dxa"/>
            <w:tcBorders>
              <w:top w:val="single" w:sz="12" w:space="0" w:color="FFFFFF"/>
              <w:left w:val="single" w:sz="18" w:space="0" w:color="FFFFFF"/>
              <w:bottom w:val="single" w:sz="12" w:space="0" w:color="FFFFFF"/>
              <w:right w:val="single" w:sz="18" w:space="0" w:color="FFFFFF"/>
            </w:tcBorders>
            <w:vAlign w:val="center"/>
          </w:tcPr>
          <w:p w14:paraId="47771341" w14:textId="77777777" w:rsidR="004D7D29" w:rsidRPr="00EB3CC0" w:rsidRDefault="004D7D29">
            <w:pPr>
              <w:rPr>
                <w:rFonts w:eastAsia="Calibri"/>
              </w:rPr>
            </w:pPr>
            <w:r w:rsidRPr="00EB3CC0">
              <w:rPr>
                <w:color w:val="000000"/>
              </w:rPr>
              <w:t>Utiliser les déchets et les aliments non consommés d’espèces de niveau trophique supérieur (par exemple, des poissons d’élevage) pour nourrir des espèces de niveau trophique inférieur (par exemple, des plantes ou des invertébrés) ; cette méthode d’aquaculture traditionnelle permet de réduire les quantités de déchets et d’augmenter la biomasse exploitable.</w:t>
            </w:r>
          </w:p>
        </w:tc>
        <w:tc>
          <w:tcPr>
            <w:tcW w:w="983" w:type="dxa"/>
            <w:tcBorders>
              <w:top w:val="single" w:sz="12" w:space="0" w:color="FFFFFF"/>
              <w:left w:val="single" w:sz="18" w:space="0" w:color="FFFFFF"/>
              <w:bottom w:val="single" w:sz="12" w:space="0" w:color="FFFFFF"/>
              <w:right w:val="single" w:sz="12" w:space="0" w:color="FFFFFF"/>
            </w:tcBorders>
            <w:vAlign w:val="center"/>
          </w:tcPr>
          <w:p w14:paraId="3E2A9096" w14:textId="77777777" w:rsidR="004D7D29" w:rsidRPr="00EB3CC0" w:rsidRDefault="004D7D29">
            <w:pPr>
              <w:rPr>
                <w:rFonts w:eastAsia="Calibri"/>
                <w:color w:val="000000"/>
              </w:rPr>
            </w:pPr>
            <w:r w:rsidRPr="00EB3CC0">
              <w:rPr>
                <w:color w:val="000000"/>
              </w:rPr>
              <w:t>5.5.3.3</w:t>
            </w:r>
          </w:p>
        </w:tc>
      </w:tr>
      <w:tr w:rsidR="004D7D29" w:rsidRPr="00EB3CC0" w14:paraId="7A85EE0C" w14:textId="77777777">
        <w:trPr>
          <w:trHeight w:val="397"/>
        </w:trPr>
        <w:tc>
          <w:tcPr>
            <w:tcW w:w="2749" w:type="dxa"/>
            <w:gridSpan w:val="2"/>
            <w:tcBorders>
              <w:top w:val="single" w:sz="12" w:space="0" w:color="FFFFFF"/>
              <w:left w:val="nil"/>
              <w:bottom w:val="single" w:sz="12" w:space="0" w:color="FFFFFF"/>
              <w:right w:val="single" w:sz="18" w:space="0" w:color="FFFFFF"/>
            </w:tcBorders>
            <w:shd w:val="clear" w:color="auto" w:fill="E3DFE9"/>
            <w:tcMar>
              <w:top w:w="11" w:type="dxa"/>
              <w:bottom w:w="11" w:type="dxa"/>
            </w:tcMar>
          </w:tcPr>
          <w:p w14:paraId="5FA9937E" w14:textId="77777777" w:rsidR="004D7D29" w:rsidRPr="00EB3CC0" w:rsidRDefault="004D7D29" w:rsidP="00D9485C">
            <w:pPr>
              <w:ind w:left="431" w:hanging="397"/>
              <w:rPr>
                <w:rFonts w:eastAsia="Calibri"/>
              </w:rPr>
            </w:pPr>
            <w:r w:rsidRPr="00EB3CC0">
              <w:rPr>
                <w:color w:val="000000"/>
              </w:rPr>
              <w:t>C04 Conservation et restauration des zones humides</w:t>
            </w:r>
          </w:p>
        </w:tc>
        <w:tc>
          <w:tcPr>
            <w:tcW w:w="11001" w:type="dxa"/>
            <w:tcBorders>
              <w:top w:val="single" w:sz="12" w:space="0" w:color="FFFFFF"/>
              <w:left w:val="single" w:sz="18" w:space="0" w:color="FFFFFF"/>
              <w:bottom w:val="single" w:sz="12" w:space="0" w:color="FFFFFF"/>
              <w:right w:val="single" w:sz="18" w:space="0" w:color="FFFFFF"/>
            </w:tcBorders>
            <w:shd w:val="clear" w:color="auto" w:fill="E8E8E8"/>
            <w:vAlign w:val="center"/>
          </w:tcPr>
          <w:p w14:paraId="078C24F1" w14:textId="77777777" w:rsidR="004D7D29" w:rsidRPr="00EB3CC0" w:rsidRDefault="004D7D29">
            <w:pPr>
              <w:rPr>
                <w:rFonts w:eastAsia="Calibri"/>
              </w:rPr>
            </w:pPr>
            <w:r w:rsidRPr="00EB3CC0">
              <w:rPr>
                <w:color w:val="000000"/>
              </w:rPr>
              <w:t>Restaurer les tourbières dégradées et protéger les tourbières intactes et les zones humides non côtières afin d’améliorer ou de préserver la structure et les fonctions de ces écosystèmes ainsi que les contributions de la nature aux populations qu’ils fournissent.</w:t>
            </w:r>
          </w:p>
        </w:tc>
        <w:tc>
          <w:tcPr>
            <w:tcW w:w="983" w:type="dxa"/>
            <w:tcBorders>
              <w:top w:val="single" w:sz="12" w:space="0" w:color="FFFFFF"/>
              <w:left w:val="single" w:sz="18" w:space="0" w:color="FFFFFF"/>
              <w:bottom w:val="single" w:sz="12" w:space="0" w:color="FFFFFF"/>
              <w:right w:val="single" w:sz="12" w:space="0" w:color="FFFFFF"/>
            </w:tcBorders>
            <w:shd w:val="clear" w:color="auto" w:fill="E8E8E8"/>
            <w:vAlign w:val="center"/>
          </w:tcPr>
          <w:p w14:paraId="2671E5B4" w14:textId="77777777" w:rsidR="004D7D29" w:rsidRPr="00EB3CC0" w:rsidRDefault="004D7D29">
            <w:pPr>
              <w:rPr>
                <w:rFonts w:eastAsia="Calibri"/>
                <w:color w:val="000000"/>
              </w:rPr>
            </w:pPr>
            <w:r w:rsidRPr="00EB3CC0">
              <w:rPr>
                <w:color w:val="000000"/>
              </w:rPr>
              <w:t>5.5.3.4</w:t>
            </w:r>
          </w:p>
        </w:tc>
      </w:tr>
      <w:tr w:rsidR="004D7D29" w:rsidRPr="00EB3CC0" w14:paraId="72E82E4B" w14:textId="77777777">
        <w:trPr>
          <w:trHeight w:val="397"/>
        </w:trPr>
        <w:tc>
          <w:tcPr>
            <w:tcW w:w="2749" w:type="dxa"/>
            <w:gridSpan w:val="2"/>
            <w:tcBorders>
              <w:top w:val="single" w:sz="12" w:space="0" w:color="FFFFFF"/>
              <w:left w:val="nil"/>
              <w:bottom w:val="single" w:sz="12" w:space="0" w:color="FFFFFF"/>
              <w:right w:val="single" w:sz="18" w:space="0" w:color="FFFFFF"/>
            </w:tcBorders>
            <w:shd w:val="clear" w:color="auto" w:fill="E3DFE9"/>
            <w:tcMar>
              <w:top w:w="11" w:type="dxa"/>
              <w:bottom w:w="11" w:type="dxa"/>
            </w:tcMar>
            <w:vAlign w:val="center"/>
          </w:tcPr>
          <w:p w14:paraId="7F0A4362" w14:textId="77777777" w:rsidR="004D7D29" w:rsidRPr="00EB3CC0" w:rsidRDefault="004D7D29" w:rsidP="003F3F84">
            <w:pPr>
              <w:ind w:left="461" w:hanging="425"/>
              <w:rPr>
                <w:rFonts w:eastAsia="Calibri"/>
              </w:rPr>
            </w:pPr>
            <w:r w:rsidRPr="00EB3CC0">
              <w:rPr>
                <w:color w:val="000000"/>
              </w:rPr>
              <w:t>C05 Énergie éolienne en mer</w:t>
            </w:r>
          </w:p>
        </w:tc>
        <w:tc>
          <w:tcPr>
            <w:tcW w:w="11001" w:type="dxa"/>
            <w:tcBorders>
              <w:top w:val="single" w:sz="12" w:space="0" w:color="FFFFFF"/>
              <w:left w:val="single" w:sz="18" w:space="0" w:color="FFFFFF"/>
              <w:bottom w:val="single" w:sz="12" w:space="0" w:color="FFFFFF"/>
              <w:right w:val="single" w:sz="18" w:space="0" w:color="FFFFFF"/>
            </w:tcBorders>
            <w:vAlign w:val="center"/>
          </w:tcPr>
          <w:p w14:paraId="47C7FEB6" w14:textId="77777777" w:rsidR="004D7D29" w:rsidRPr="00EB3CC0" w:rsidRDefault="004D7D29">
            <w:pPr>
              <w:rPr>
                <w:rFonts w:eastAsia="Calibri"/>
              </w:rPr>
            </w:pPr>
            <w:r w:rsidRPr="00EB3CC0">
              <w:rPr>
                <w:color w:val="000000"/>
              </w:rPr>
              <w:t>Recourir à l’énergie éolienne en mer pour décarboner les systèmes énergétiques et atténuer les changements climatiques.</w:t>
            </w:r>
          </w:p>
        </w:tc>
        <w:tc>
          <w:tcPr>
            <w:tcW w:w="983" w:type="dxa"/>
            <w:tcBorders>
              <w:top w:val="single" w:sz="12" w:space="0" w:color="FFFFFF"/>
              <w:left w:val="single" w:sz="18" w:space="0" w:color="FFFFFF"/>
              <w:bottom w:val="single" w:sz="12" w:space="0" w:color="FFFFFF"/>
              <w:right w:val="single" w:sz="12" w:space="0" w:color="FFFFFF"/>
            </w:tcBorders>
            <w:vAlign w:val="center"/>
          </w:tcPr>
          <w:p w14:paraId="5E836C8C" w14:textId="77777777" w:rsidR="004D7D29" w:rsidRPr="00EB3CC0" w:rsidRDefault="004D7D29">
            <w:pPr>
              <w:rPr>
                <w:rFonts w:eastAsia="Calibri"/>
                <w:color w:val="000000"/>
              </w:rPr>
            </w:pPr>
            <w:r w:rsidRPr="00EB3CC0">
              <w:rPr>
                <w:color w:val="000000"/>
              </w:rPr>
              <w:t>5.5.3.5</w:t>
            </w:r>
          </w:p>
        </w:tc>
      </w:tr>
      <w:tr w:rsidR="004D7D29" w:rsidRPr="00EB3CC0" w14:paraId="2ED4AE7B" w14:textId="77777777">
        <w:trPr>
          <w:trHeight w:val="397"/>
        </w:trPr>
        <w:tc>
          <w:tcPr>
            <w:tcW w:w="2749" w:type="dxa"/>
            <w:gridSpan w:val="2"/>
            <w:tcBorders>
              <w:top w:val="single" w:sz="12" w:space="0" w:color="FFFFFF"/>
              <w:left w:val="nil"/>
              <w:bottom w:val="single" w:sz="12" w:space="0" w:color="FFFFFF"/>
              <w:right w:val="single" w:sz="18" w:space="0" w:color="FFFFFF"/>
            </w:tcBorders>
            <w:shd w:val="clear" w:color="auto" w:fill="E3DFE9"/>
            <w:tcMar>
              <w:top w:w="11" w:type="dxa"/>
              <w:bottom w:w="11" w:type="dxa"/>
            </w:tcMar>
            <w:vAlign w:val="center"/>
          </w:tcPr>
          <w:p w14:paraId="5044E19D" w14:textId="77777777" w:rsidR="004D7D29" w:rsidRPr="00EB3CC0" w:rsidRDefault="004D7D29" w:rsidP="00D9485C">
            <w:pPr>
              <w:ind w:left="431" w:hanging="397"/>
              <w:rPr>
                <w:rFonts w:eastAsia="Calibri"/>
              </w:rPr>
            </w:pPr>
            <w:r w:rsidRPr="00EB3CC0">
              <w:rPr>
                <w:color w:val="000000"/>
              </w:rPr>
              <w:t>C06 Énergie solaire photovoltaïque terrestre</w:t>
            </w:r>
          </w:p>
        </w:tc>
        <w:tc>
          <w:tcPr>
            <w:tcW w:w="11001" w:type="dxa"/>
            <w:tcBorders>
              <w:top w:val="single" w:sz="12" w:space="0" w:color="FFFFFF"/>
              <w:left w:val="single" w:sz="18" w:space="0" w:color="FFFFFF"/>
              <w:bottom w:val="single" w:sz="12" w:space="0" w:color="FFFFFF"/>
              <w:right w:val="single" w:sz="18" w:space="0" w:color="FFFFFF"/>
            </w:tcBorders>
            <w:shd w:val="clear" w:color="auto" w:fill="E8E8E8"/>
            <w:vAlign w:val="center"/>
          </w:tcPr>
          <w:p w14:paraId="7D90334D" w14:textId="77777777" w:rsidR="004D7D29" w:rsidRPr="00EB3CC0" w:rsidRDefault="004D7D29">
            <w:pPr>
              <w:rPr>
                <w:rFonts w:eastAsia="Calibri"/>
              </w:rPr>
            </w:pPr>
            <w:r w:rsidRPr="00EB3CC0">
              <w:rPr>
                <w:color w:val="000000"/>
              </w:rPr>
              <w:t>Recourir au photovoltaïque (panneaux ou cellules) dans les installations énergétiques terrestres pour produire de l’énergie à partir de sources renouvelables et atténuer les changements climatiques.</w:t>
            </w:r>
          </w:p>
        </w:tc>
        <w:tc>
          <w:tcPr>
            <w:tcW w:w="983" w:type="dxa"/>
            <w:tcBorders>
              <w:top w:val="single" w:sz="12" w:space="0" w:color="FFFFFF"/>
              <w:left w:val="single" w:sz="18" w:space="0" w:color="FFFFFF"/>
              <w:bottom w:val="single" w:sz="12" w:space="0" w:color="FFFFFF"/>
              <w:right w:val="single" w:sz="12" w:space="0" w:color="FFFFFF"/>
            </w:tcBorders>
            <w:shd w:val="clear" w:color="auto" w:fill="E8E8E8"/>
            <w:vAlign w:val="center"/>
          </w:tcPr>
          <w:p w14:paraId="200D0710" w14:textId="77777777" w:rsidR="004D7D29" w:rsidRPr="00EB3CC0" w:rsidRDefault="004D7D29">
            <w:pPr>
              <w:rPr>
                <w:rFonts w:eastAsia="Calibri"/>
                <w:color w:val="000000"/>
              </w:rPr>
            </w:pPr>
            <w:r w:rsidRPr="00EB3CC0">
              <w:rPr>
                <w:color w:val="000000"/>
              </w:rPr>
              <w:t>5.5.3.6</w:t>
            </w:r>
          </w:p>
        </w:tc>
      </w:tr>
      <w:tr w:rsidR="004D7D29" w:rsidRPr="00EB3CC0" w14:paraId="0DBA9F4C" w14:textId="77777777">
        <w:trPr>
          <w:trHeight w:val="397"/>
        </w:trPr>
        <w:tc>
          <w:tcPr>
            <w:tcW w:w="2749" w:type="dxa"/>
            <w:gridSpan w:val="2"/>
            <w:tcBorders>
              <w:top w:val="single" w:sz="12" w:space="0" w:color="FFFFFF"/>
              <w:left w:val="nil"/>
              <w:bottom w:val="single" w:sz="12" w:space="0" w:color="FFFFFF"/>
              <w:right w:val="single" w:sz="18" w:space="0" w:color="FFFFFF"/>
            </w:tcBorders>
            <w:shd w:val="clear" w:color="auto" w:fill="E3DFE9"/>
            <w:tcMar>
              <w:top w:w="11" w:type="dxa"/>
              <w:bottom w:w="11" w:type="dxa"/>
            </w:tcMar>
            <w:vAlign w:val="center"/>
          </w:tcPr>
          <w:p w14:paraId="30366AF8" w14:textId="77777777" w:rsidR="004D7D29" w:rsidRPr="00EB3CC0" w:rsidRDefault="004D7D29" w:rsidP="003F3F84">
            <w:pPr>
              <w:ind w:left="461" w:hanging="425"/>
              <w:rPr>
                <w:rFonts w:eastAsia="Calibri"/>
              </w:rPr>
            </w:pPr>
            <w:r w:rsidRPr="00EB3CC0">
              <w:rPr>
                <w:color w:val="000000"/>
              </w:rPr>
              <w:t>C07 Bioéconomie durable</w:t>
            </w:r>
          </w:p>
        </w:tc>
        <w:tc>
          <w:tcPr>
            <w:tcW w:w="11001" w:type="dxa"/>
            <w:tcBorders>
              <w:top w:val="single" w:sz="12" w:space="0" w:color="FFFFFF"/>
              <w:left w:val="single" w:sz="18" w:space="0" w:color="FFFFFF"/>
              <w:bottom w:val="single" w:sz="12" w:space="0" w:color="FFFFFF"/>
              <w:right w:val="single" w:sz="18" w:space="0" w:color="FFFFFF"/>
            </w:tcBorders>
            <w:vAlign w:val="center"/>
          </w:tcPr>
          <w:p w14:paraId="32B26E1B" w14:textId="77777777" w:rsidR="004D7D29" w:rsidRPr="00EB3CC0" w:rsidRDefault="004D7D29">
            <w:pPr>
              <w:rPr>
                <w:rFonts w:eastAsia="Calibri"/>
              </w:rPr>
            </w:pPr>
            <w:r w:rsidRPr="00EB3CC0">
              <w:rPr>
                <w:color w:val="000000"/>
              </w:rPr>
              <w:t>Appliquer un modèle économique fondé sur l’exploitation du capital naturel renouvelable, y compris les ressources biologiques, qui limite les quantités de déchets et réduit le recours aux énergies et produits d’origine fossile afin de préserver la nature, d’atténuer les changements climatiques et d’encourager un développement durable et équitable.</w:t>
            </w:r>
          </w:p>
        </w:tc>
        <w:tc>
          <w:tcPr>
            <w:tcW w:w="983" w:type="dxa"/>
            <w:tcBorders>
              <w:top w:val="single" w:sz="12" w:space="0" w:color="FFFFFF"/>
              <w:left w:val="single" w:sz="18" w:space="0" w:color="FFFFFF"/>
              <w:bottom w:val="single" w:sz="12" w:space="0" w:color="FFFFFF"/>
              <w:right w:val="single" w:sz="12" w:space="0" w:color="FFFFFF"/>
            </w:tcBorders>
            <w:vAlign w:val="center"/>
          </w:tcPr>
          <w:p w14:paraId="0236DCA0" w14:textId="77777777" w:rsidR="004D7D29" w:rsidRPr="00EB3CC0" w:rsidRDefault="004D7D29">
            <w:pPr>
              <w:rPr>
                <w:rFonts w:eastAsia="Calibri"/>
                <w:color w:val="000000"/>
              </w:rPr>
            </w:pPr>
            <w:r w:rsidRPr="00EB3CC0">
              <w:rPr>
                <w:color w:val="000000"/>
              </w:rPr>
              <w:t>5.5.3.7</w:t>
            </w:r>
          </w:p>
        </w:tc>
      </w:tr>
      <w:tr w:rsidR="004D7D29" w:rsidRPr="00EB3CC0" w14:paraId="0FE997E8" w14:textId="77777777">
        <w:trPr>
          <w:trHeight w:val="397"/>
        </w:trPr>
        <w:tc>
          <w:tcPr>
            <w:tcW w:w="2749" w:type="dxa"/>
            <w:gridSpan w:val="2"/>
            <w:tcBorders>
              <w:top w:val="single" w:sz="12" w:space="0" w:color="FFFFFF"/>
              <w:left w:val="nil"/>
              <w:bottom w:val="single" w:sz="12" w:space="0" w:color="FFFFFF"/>
              <w:right w:val="single" w:sz="18" w:space="0" w:color="FFFFFF"/>
            </w:tcBorders>
            <w:shd w:val="clear" w:color="auto" w:fill="E3DFE9"/>
            <w:tcMar>
              <w:top w:w="11" w:type="dxa"/>
              <w:bottom w:w="11" w:type="dxa"/>
            </w:tcMar>
          </w:tcPr>
          <w:p w14:paraId="4B7DF0CA" w14:textId="77777777" w:rsidR="004D7D29" w:rsidRPr="00EB3CC0" w:rsidRDefault="004D7D29" w:rsidP="00D9485C">
            <w:pPr>
              <w:ind w:left="431" w:hanging="397"/>
              <w:rPr>
                <w:rFonts w:eastAsia="Calibri"/>
              </w:rPr>
            </w:pPr>
            <w:r w:rsidRPr="00EB3CC0">
              <w:rPr>
                <w:color w:val="000000"/>
              </w:rPr>
              <w:t>C08 Réduction des polluants atmosphériques à courte durée de vie</w:t>
            </w:r>
          </w:p>
        </w:tc>
        <w:tc>
          <w:tcPr>
            <w:tcW w:w="11001" w:type="dxa"/>
            <w:tcBorders>
              <w:top w:val="single" w:sz="12" w:space="0" w:color="FFFFFF"/>
              <w:left w:val="single" w:sz="18" w:space="0" w:color="FFFFFF"/>
              <w:bottom w:val="single" w:sz="12" w:space="0" w:color="FFFFFF"/>
              <w:right w:val="single" w:sz="18" w:space="0" w:color="FFFFFF"/>
            </w:tcBorders>
            <w:shd w:val="clear" w:color="auto" w:fill="E8E8E8"/>
            <w:vAlign w:val="center"/>
          </w:tcPr>
          <w:p w14:paraId="398B5F7B" w14:textId="77777777" w:rsidR="004D7D29" w:rsidRPr="00EB3CC0" w:rsidRDefault="004D7D29">
            <w:pPr>
              <w:rPr>
                <w:rFonts w:eastAsia="Calibri"/>
              </w:rPr>
            </w:pPr>
            <w:r w:rsidRPr="00EB3CC0">
              <w:rPr>
                <w:color w:val="000000"/>
              </w:rPr>
              <w:t>Mettre en œuvre des stratégies visant à réduire les émissions de polluants à fort potentiel de réchauffement à court terme générés par la combustion de combustibles fossiles et de la biomasse et par les activités agricoles ; ces stratégies sont bénéfiques pour la santé humaine et atténuent les changements climatiques.</w:t>
            </w:r>
          </w:p>
        </w:tc>
        <w:tc>
          <w:tcPr>
            <w:tcW w:w="983" w:type="dxa"/>
            <w:tcBorders>
              <w:top w:val="single" w:sz="12" w:space="0" w:color="FFFFFF"/>
              <w:left w:val="single" w:sz="18" w:space="0" w:color="FFFFFF"/>
              <w:bottom w:val="single" w:sz="12" w:space="0" w:color="FFFFFF"/>
              <w:right w:val="single" w:sz="12" w:space="0" w:color="FFFFFF"/>
            </w:tcBorders>
            <w:shd w:val="clear" w:color="auto" w:fill="E8E8E8"/>
            <w:vAlign w:val="center"/>
          </w:tcPr>
          <w:p w14:paraId="32DAD351" w14:textId="77777777" w:rsidR="004D7D29" w:rsidRPr="00EB3CC0" w:rsidRDefault="004D7D29">
            <w:pPr>
              <w:rPr>
                <w:rFonts w:eastAsia="Calibri"/>
                <w:color w:val="000000"/>
              </w:rPr>
            </w:pPr>
            <w:r w:rsidRPr="00EB3CC0">
              <w:rPr>
                <w:color w:val="000000"/>
              </w:rPr>
              <w:t>5.5.3.8</w:t>
            </w:r>
          </w:p>
        </w:tc>
      </w:tr>
      <w:tr w:rsidR="004D7D29" w:rsidRPr="00EB3CC0" w14:paraId="63FFF654" w14:textId="77777777">
        <w:trPr>
          <w:trHeight w:val="397"/>
        </w:trPr>
        <w:tc>
          <w:tcPr>
            <w:tcW w:w="2749" w:type="dxa"/>
            <w:gridSpan w:val="2"/>
            <w:tcBorders>
              <w:top w:val="single" w:sz="12" w:space="0" w:color="FFFFFF"/>
              <w:left w:val="nil"/>
              <w:bottom w:val="single" w:sz="12" w:space="0" w:color="FFFFFF"/>
              <w:right w:val="single" w:sz="18" w:space="0" w:color="FFFFFF"/>
            </w:tcBorders>
            <w:shd w:val="clear" w:color="auto" w:fill="E3DFE9"/>
            <w:tcMar>
              <w:top w:w="11" w:type="dxa"/>
              <w:bottom w:w="11" w:type="dxa"/>
            </w:tcMar>
          </w:tcPr>
          <w:p w14:paraId="0F754BB8" w14:textId="77777777" w:rsidR="004D7D29" w:rsidRPr="00EB3CC0" w:rsidRDefault="004D7D29" w:rsidP="00D9485C">
            <w:pPr>
              <w:ind w:left="431" w:hanging="397"/>
              <w:rPr>
                <w:rFonts w:eastAsia="Calibri"/>
              </w:rPr>
            </w:pPr>
            <w:r w:rsidRPr="00EB3CC0">
              <w:rPr>
                <w:color w:val="000000"/>
              </w:rPr>
              <w:t xml:space="preserve">C09 Systèmes d’alerte précoce </w:t>
            </w:r>
            <w:proofErr w:type="spellStart"/>
            <w:r w:rsidRPr="00EB3CC0">
              <w:rPr>
                <w:color w:val="000000"/>
              </w:rPr>
              <w:t>multidangers</w:t>
            </w:r>
            <w:proofErr w:type="spellEnd"/>
          </w:p>
        </w:tc>
        <w:tc>
          <w:tcPr>
            <w:tcW w:w="11001" w:type="dxa"/>
            <w:tcBorders>
              <w:top w:val="single" w:sz="12" w:space="0" w:color="FFFFFF"/>
              <w:left w:val="single" w:sz="18" w:space="0" w:color="FFFFFF"/>
              <w:bottom w:val="single" w:sz="12" w:space="0" w:color="FFFFFF"/>
              <w:right w:val="single" w:sz="18" w:space="0" w:color="FFFFFF"/>
            </w:tcBorders>
            <w:vAlign w:val="center"/>
          </w:tcPr>
          <w:p w14:paraId="21E67A4F" w14:textId="77777777" w:rsidR="004D7D29" w:rsidRPr="00EB3CC0" w:rsidRDefault="004D7D29">
            <w:pPr>
              <w:rPr>
                <w:rFonts w:eastAsia="Calibri"/>
              </w:rPr>
            </w:pPr>
            <w:r w:rsidRPr="00EB3CC0">
              <w:rPr>
                <w:color w:val="000000"/>
              </w:rPr>
              <w:t>Concevoir et mettre en place des systèmes destinés à anticiper et à prévoir les risques isolés ou multiples qui menacent la santé et le bien-être humains et les écosystèmes et à générer des alertes en cas de danger ; les systèmes d’alerte précoce font partie intégrante des stratégies de réduction des risques de catastrophes.</w:t>
            </w:r>
          </w:p>
        </w:tc>
        <w:tc>
          <w:tcPr>
            <w:tcW w:w="983" w:type="dxa"/>
            <w:tcBorders>
              <w:top w:val="single" w:sz="12" w:space="0" w:color="FFFFFF"/>
              <w:left w:val="single" w:sz="18" w:space="0" w:color="FFFFFF"/>
              <w:bottom w:val="single" w:sz="12" w:space="0" w:color="FFFFFF"/>
              <w:right w:val="single" w:sz="12" w:space="0" w:color="FFFFFF"/>
            </w:tcBorders>
            <w:vAlign w:val="center"/>
          </w:tcPr>
          <w:p w14:paraId="21EEDF79" w14:textId="77777777" w:rsidR="004D7D29" w:rsidRPr="00EB3CC0" w:rsidRDefault="004D7D29">
            <w:pPr>
              <w:rPr>
                <w:rFonts w:eastAsia="Calibri"/>
                <w:color w:val="000000"/>
              </w:rPr>
            </w:pPr>
            <w:r w:rsidRPr="00EB3CC0">
              <w:rPr>
                <w:color w:val="000000"/>
              </w:rPr>
              <w:t>5.5.3.9</w:t>
            </w:r>
          </w:p>
        </w:tc>
      </w:tr>
      <w:tr w:rsidR="004D7D29" w:rsidRPr="00EB3CC0" w14:paraId="3658568D" w14:textId="77777777">
        <w:trPr>
          <w:trHeight w:val="397"/>
        </w:trPr>
        <w:tc>
          <w:tcPr>
            <w:tcW w:w="2749" w:type="dxa"/>
            <w:gridSpan w:val="2"/>
            <w:tcBorders>
              <w:top w:val="single" w:sz="12" w:space="0" w:color="FFFFFF"/>
              <w:left w:val="nil"/>
              <w:bottom w:val="single" w:sz="12" w:space="0" w:color="FFFFFF"/>
              <w:right w:val="single" w:sz="18" w:space="0" w:color="FFFFFF"/>
            </w:tcBorders>
            <w:shd w:val="clear" w:color="auto" w:fill="E3DFE9"/>
            <w:tcMar>
              <w:top w:w="11" w:type="dxa"/>
              <w:bottom w:w="11" w:type="dxa"/>
            </w:tcMar>
          </w:tcPr>
          <w:p w14:paraId="6D99D865" w14:textId="77777777" w:rsidR="004D7D29" w:rsidRPr="00EB3CC0" w:rsidRDefault="004D7D29" w:rsidP="00D9485C">
            <w:pPr>
              <w:ind w:left="431" w:hanging="397"/>
              <w:rPr>
                <w:rFonts w:eastAsia="Calibri"/>
              </w:rPr>
            </w:pPr>
            <w:r w:rsidRPr="00EB3CC0">
              <w:rPr>
                <w:color w:val="000000"/>
              </w:rPr>
              <w:t>C10 Coopération mondiale en matière de financement et de technologie</w:t>
            </w:r>
          </w:p>
        </w:tc>
        <w:tc>
          <w:tcPr>
            <w:tcW w:w="11001" w:type="dxa"/>
            <w:tcBorders>
              <w:top w:val="single" w:sz="12" w:space="0" w:color="FFFFFF"/>
              <w:left w:val="single" w:sz="18" w:space="0" w:color="FFFFFF"/>
              <w:bottom w:val="single" w:sz="12" w:space="0" w:color="FFFFFF"/>
              <w:right w:val="single" w:sz="18" w:space="0" w:color="FFFFFF"/>
            </w:tcBorders>
            <w:shd w:val="clear" w:color="auto" w:fill="E8E8E8"/>
            <w:vAlign w:val="center"/>
          </w:tcPr>
          <w:p w14:paraId="420F7967" w14:textId="77777777" w:rsidR="004D7D29" w:rsidRPr="00EB3CC0" w:rsidRDefault="004D7D29">
            <w:pPr>
              <w:rPr>
                <w:rFonts w:eastAsia="Calibri"/>
              </w:rPr>
            </w:pPr>
            <w:r w:rsidRPr="00EB3CC0">
              <w:rPr>
                <w:color w:val="000000"/>
              </w:rPr>
              <w:t>Mettre en place des partenariats et des engagements internationaux assortis de financements publics et privés pour stimuler l’atténuation et l’adaptation dans le domaine des changements climatiques, permettre la coopération et garantir un accès équitable aux technologies et aux avantages qu’elles procurent.</w:t>
            </w:r>
          </w:p>
        </w:tc>
        <w:tc>
          <w:tcPr>
            <w:tcW w:w="983" w:type="dxa"/>
            <w:tcBorders>
              <w:top w:val="single" w:sz="12" w:space="0" w:color="FFFFFF"/>
              <w:left w:val="single" w:sz="18" w:space="0" w:color="FFFFFF"/>
              <w:bottom w:val="single" w:sz="12" w:space="0" w:color="FFFFFF"/>
              <w:right w:val="single" w:sz="12" w:space="0" w:color="FFFFFF"/>
            </w:tcBorders>
            <w:shd w:val="clear" w:color="auto" w:fill="E8E8E8"/>
            <w:vAlign w:val="center"/>
          </w:tcPr>
          <w:p w14:paraId="66B12EAB" w14:textId="77777777" w:rsidR="004D7D29" w:rsidRPr="00EB3CC0" w:rsidRDefault="004D7D29">
            <w:pPr>
              <w:rPr>
                <w:rFonts w:eastAsia="Calibri"/>
                <w:color w:val="000000"/>
              </w:rPr>
            </w:pPr>
            <w:r w:rsidRPr="00EB3CC0">
              <w:rPr>
                <w:color w:val="000000"/>
              </w:rPr>
              <w:t>5.5.3.10</w:t>
            </w:r>
          </w:p>
        </w:tc>
      </w:tr>
      <w:tr w:rsidR="004D7D29" w:rsidRPr="00EB3CC0" w14:paraId="58F0B391" w14:textId="77777777">
        <w:trPr>
          <w:trHeight w:val="397"/>
        </w:trPr>
        <w:tc>
          <w:tcPr>
            <w:tcW w:w="2749" w:type="dxa"/>
            <w:gridSpan w:val="2"/>
            <w:tcBorders>
              <w:top w:val="single" w:sz="12" w:space="0" w:color="FFFFFF"/>
              <w:left w:val="nil"/>
              <w:bottom w:val="single" w:sz="12" w:space="0" w:color="FFFFFF"/>
              <w:right w:val="single" w:sz="18" w:space="0" w:color="FFFFFF"/>
            </w:tcBorders>
            <w:shd w:val="clear" w:color="auto" w:fill="E3DFE9"/>
            <w:tcMar>
              <w:top w:w="11" w:type="dxa"/>
              <w:bottom w:w="11" w:type="dxa"/>
            </w:tcMar>
            <w:vAlign w:val="center"/>
          </w:tcPr>
          <w:p w14:paraId="75FD1F6F" w14:textId="77777777" w:rsidR="004D7D29" w:rsidRPr="00EB3CC0" w:rsidRDefault="004D7D29" w:rsidP="003F3F84">
            <w:pPr>
              <w:ind w:left="461" w:hanging="425"/>
              <w:rPr>
                <w:rFonts w:eastAsia="Calibri"/>
              </w:rPr>
            </w:pPr>
            <w:r w:rsidRPr="00EB3CC0">
              <w:rPr>
                <w:color w:val="000000"/>
              </w:rPr>
              <w:t>C11 Agroécologie</w:t>
            </w:r>
          </w:p>
        </w:tc>
        <w:tc>
          <w:tcPr>
            <w:tcW w:w="11001" w:type="dxa"/>
            <w:tcBorders>
              <w:top w:val="single" w:sz="12" w:space="0" w:color="FFFFFF"/>
              <w:left w:val="single" w:sz="18" w:space="0" w:color="FFFFFF"/>
              <w:bottom w:val="single" w:sz="12" w:space="0" w:color="FFFFFF"/>
              <w:right w:val="single" w:sz="18" w:space="0" w:color="FFFFFF"/>
            </w:tcBorders>
            <w:vAlign w:val="center"/>
          </w:tcPr>
          <w:p w14:paraId="0AABD8B8" w14:textId="77777777" w:rsidR="004D7D29" w:rsidRPr="00EB3CC0" w:rsidRDefault="004D7D29">
            <w:pPr>
              <w:rPr>
                <w:rFonts w:eastAsia="Calibri"/>
              </w:rPr>
            </w:pPr>
            <w:r w:rsidRPr="00EB3CC0">
              <w:rPr>
                <w:color w:val="000000"/>
              </w:rPr>
              <w:t>Mettre en œuvre des pratiques visant à soutenir la gestion durable des terres agricoles et à fournir des avantages environnementaux, sociaux et économiques ; l’agroécologie, telle qu’évaluée, fait notamment une large place aux systèmes agroforestiers, qui intègrent les arbres et les arbustes ligneux dans les systèmes de culture et d’élevage.</w:t>
            </w:r>
          </w:p>
        </w:tc>
        <w:tc>
          <w:tcPr>
            <w:tcW w:w="983" w:type="dxa"/>
            <w:tcBorders>
              <w:top w:val="single" w:sz="12" w:space="0" w:color="FFFFFF"/>
              <w:left w:val="single" w:sz="18" w:space="0" w:color="FFFFFF"/>
              <w:bottom w:val="single" w:sz="12" w:space="0" w:color="FFFFFF"/>
              <w:right w:val="single" w:sz="12" w:space="0" w:color="FFFFFF"/>
            </w:tcBorders>
            <w:vAlign w:val="center"/>
          </w:tcPr>
          <w:p w14:paraId="7DA5B3D3" w14:textId="77777777" w:rsidR="004D7D29" w:rsidRPr="00EB3CC0" w:rsidRDefault="004D7D29">
            <w:pPr>
              <w:rPr>
                <w:rFonts w:eastAsia="Calibri"/>
                <w:color w:val="000000"/>
              </w:rPr>
            </w:pPr>
            <w:r w:rsidRPr="00EB3CC0">
              <w:rPr>
                <w:color w:val="000000"/>
              </w:rPr>
              <w:t>5.5.3.11</w:t>
            </w:r>
          </w:p>
        </w:tc>
      </w:tr>
      <w:tr w:rsidR="004D7D29" w:rsidRPr="00EB3CC0" w14:paraId="03F9686D" w14:textId="77777777">
        <w:trPr>
          <w:trHeight w:val="397"/>
        </w:trPr>
        <w:tc>
          <w:tcPr>
            <w:tcW w:w="2749" w:type="dxa"/>
            <w:gridSpan w:val="2"/>
            <w:tcBorders>
              <w:top w:val="single" w:sz="12" w:space="0" w:color="FFFFFF"/>
              <w:left w:val="nil"/>
              <w:bottom w:val="single" w:sz="12" w:space="0" w:color="FFFFFF"/>
              <w:right w:val="single" w:sz="18" w:space="0" w:color="FFFFFF"/>
            </w:tcBorders>
            <w:shd w:val="clear" w:color="auto" w:fill="E3DFE9"/>
            <w:tcMar>
              <w:top w:w="11" w:type="dxa"/>
              <w:bottom w:w="11" w:type="dxa"/>
            </w:tcMar>
            <w:vAlign w:val="center"/>
          </w:tcPr>
          <w:p w14:paraId="25259CB7" w14:textId="77777777" w:rsidR="004D7D29" w:rsidRPr="00EB3CC0" w:rsidRDefault="004D7D29" w:rsidP="00D9485C">
            <w:pPr>
              <w:ind w:left="431" w:hanging="397"/>
              <w:rPr>
                <w:rFonts w:eastAsia="Calibri"/>
              </w:rPr>
            </w:pPr>
            <w:r w:rsidRPr="00EB3CC0">
              <w:rPr>
                <w:color w:val="000000"/>
              </w:rPr>
              <w:lastRenderedPageBreak/>
              <w:t>C12 Pratiques fondées sur les forêts pour lutter contre les changements climatiques</w:t>
            </w:r>
          </w:p>
        </w:tc>
        <w:tc>
          <w:tcPr>
            <w:tcW w:w="11001" w:type="dxa"/>
            <w:tcBorders>
              <w:top w:val="single" w:sz="12" w:space="0" w:color="FFFFFF"/>
              <w:left w:val="single" w:sz="18" w:space="0" w:color="FFFFFF"/>
              <w:bottom w:val="single" w:sz="12" w:space="0" w:color="FFFFFF"/>
              <w:right w:val="single" w:sz="18" w:space="0" w:color="FFFFFF"/>
            </w:tcBorders>
            <w:shd w:val="clear" w:color="auto" w:fill="E8E8E8"/>
            <w:vAlign w:val="center"/>
          </w:tcPr>
          <w:p w14:paraId="2EF9E68F" w14:textId="77777777" w:rsidR="004D7D29" w:rsidRPr="00EB3CC0" w:rsidRDefault="004D7D29">
            <w:pPr>
              <w:rPr>
                <w:rFonts w:eastAsia="Calibri"/>
              </w:rPr>
            </w:pPr>
            <w:r w:rsidRPr="00EB3CC0">
              <w:rPr>
                <w:color w:val="000000"/>
              </w:rPr>
              <w:t>Protéger, restaurer et gérer les forêts de manière durable afin de stimuler l’atténuation et l’adaptation dans le domaine des changements climatiques et de préserver la biodiversité et les contributions de la nature aux populations fournies par les écosystèmes forestiers.</w:t>
            </w:r>
          </w:p>
        </w:tc>
        <w:tc>
          <w:tcPr>
            <w:tcW w:w="983" w:type="dxa"/>
            <w:tcBorders>
              <w:top w:val="single" w:sz="12" w:space="0" w:color="FFFFFF"/>
              <w:left w:val="single" w:sz="18" w:space="0" w:color="FFFFFF"/>
              <w:bottom w:val="single" w:sz="12" w:space="0" w:color="FFFFFF"/>
              <w:right w:val="single" w:sz="12" w:space="0" w:color="FFFFFF"/>
            </w:tcBorders>
            <w:shd w:val="clear" w:color="auto" w:fill="E8E8E8"/>
            <w:vAlign w:val="center"/>
          </w:tcPr>
          <w:p w14:paraId="440EB9C4" w14:textId="77777777" w:rsidR="004D7D29" w:rsidRPr="00EB3CC0" w:rsidRDefault="004D7D29">
            <w:pPr>
              <w:rPr>
                <w:rFonts w:eastAsia="Calibri"/>
                <w:color w:val="000000"/>
              </w:rPr>
            </w:pPr>
            <w:r w:rsidRPr="00EB3CC0">
              <w:rPr>
                <w:color w:val="000000"/>
              </w:rPr>
              <w:t>5.5.3.12</w:t>
            </w:r>
          </w:p>
        </w:tc>
      </w:tr>
      <w:tr w:rsidR="004D7D29" w:rsidRPr="00EB3CC0" w14:paraId="17FE7A02" w14:textId="77777777">
        <w:trPr>
          <w:trHeight w:val="397"/>
        </w:trPr>
        <w:tc>
          <w:tcPr>
            <w:tcW w:w="2749" w:type="dxa"/>
            <w:gridSpan w:val="2"/>
            <w:tcBorders>
              <w:top w:val="single" w:sz="12" w:space="0" w:color="FFFFFF"/>
              <w:left w:val="nil"/>
              <w:bottom w:val="single" w:sz="12" w:space="0" w:color="FFFFFF"/>
              <w:right w:val="single" w:sz="18" w:space="0" w:color="FFFFFF"/>
            </w:tcBorders>
            <w:shd w:val="clear" w:color="auto" w:fill="E3DFE9"/>
            <w:tcMar>
              <w:top w:w="11" w:type="dxa"/>
              <w:bottom w:w="11" w:type="dxa"/>
            </w:tcMar>
          </w:tcPr>
          <w:p w14:paraId="1227D75F" w14:textId="3C69B608" w:rsidR="004D7D29" w:rsidRPr="00EB3CC0" w:rsidRDefault="004D7D29" w:rsidP="00D9485C">
            <w:pPr>
              <w:ind w:left="431" w:hanging="397"/>
              <w:rPr>
                <w:rFonts w:eastAsia="Calibri"/>
              </w:rPr>
            </w:pPr>
            <w:r w:rsidRPr="00EB3CC0">
              <w:rPr>
                <w:color w:val="000000"/>
              </w:rPr>
              <w:t xml:space="preserve">C13 Restauration des écosystèmes côtiers et marins pour le </w:t>
            </w:r>
            <w:r w:rsidR="00475481" w:rsidRPr="00EB3CC0">
              <w:rPr>
                <w:color w:val="000000"/>
              </w:rPr>
              <w:t>piége</w:t>
            </w:r>
            <w:r w:rsidRPr="00EB3CC0">
              <w:rPr>
                <w:color w:val="000000"/>
              </w:rPr>
              <w:t>age du carbone</w:t>
            </w:r>
          </w:p>
        </w:tc>
        <w:tc>
          <w:tcPr>
            <w:tcW w:w="11001" w:type="dxa"/>
            <w:tcBorders>
              <w:top w:val="single" w:sz="12" w:space="0" w:color="FFFFFF"/>
              <w:left w:val="single" w:sz="18" w:space="0" w:color="FFFFFF"/>
              <w:bottom w:val="single" w:sz="12" w:space="0" w:color="FFFFFF"/>
              <w:right w:val="single" w:sz="18" w:space="0" w:color="FFFFFF"/>
            </w:tcBorders>
            <w:vAlign w:val="center"/>
          </w:tcPr>
          <w:p w14:paraId="1D7E0CB7" w14:textId="77777777" w:rsidR="004D7D29" w:rsidRPr="00EB3CC0" w:rsidRDefault="004D7D29">
            <w:pPr>
              <w:rPr>
                <w:rFonts w:eastAsia="Calibri"/>
              </w:rPr>
            </w:pPr>
            <w:r w:rsidRPr="00EB3CC0">
              <w:rPr>
                <w:color w:val="000000"/>
              </w:rPr>
              <w:t>Restaurer les écosystèmes de mangroves, d’herbiers marins et de marais salés afin de protéger la biodiversité, de stimuler l’atténuation et l’adaptation en matière de changements climatiques et de contribuer à la santé et au bien-être humains, notamment en préservant les moyens de subsistance.</w:t>
            </w:r>
          </w:p>
        </w:tc>
        <w:tc>
          <w:tcPr>
            <w:tcW w:w="983" w:type="dxa"/>
            <w:tcBorders>
              <w:top w:val="single" w:sz="12" w:space="0" w:color="FFFFFF"/>
              <w:left w:val="single" w:sz="18" w:space="0" w:color="FFFFFF"/>
              <w:bottom w:val="single" w:sz="12" w:space="0" w:color="FFFFFF"/>
              <w:right w:val="single" w:sz="12" w:space="0" w:color="FFFFFF"/>
            </w:tcBorders>
            <w:vAlign w:val="center"/>
          </w:tcPr>
          <w:p w14:paraId="07BA7A9C" w14:textId="77777777" w:rsidR="004D7D29" w:rsidRPr="00EB3CC0" w:rsidRDefault="004D7D29">
            <w:pPr>
              <w:rPr>
                <w:rFonts w:eastAsia="Calibri"/>
                <w:color w:val="000000"/>
              </w:rPr>
            </w:pPr>
            <w:r w:rsidRPr="00EB3CC0">
              <w:rPr>
                <w:color w:val="000000"/>
              </w:rPr>
              <w:t>5.5.3.13</w:t>
            </w:r>
          </w:p>
        </w:tc>
      </w:tr>
      <w:tr w:rsidR="004D7D29" w:rsidRPr="00EB3CC0" w14:paraId="565DEE81" w14:textId="77777777">
        <w:trPr>
          <w:trHeight w:val="397"/>
        </w:trPr>
        <w:tc>
          <w:tcPr>
            <w:tcW w:w="2749" w:type="dxa"/>
            <w:gridSpan w:val="2"/>
            <w:tcBorders>
              <w:top w:val="single" w:sz="12" w:space="0" w:color="FFFFFF"/>
              <w:left w:val="nil"/>
              <w:bottom w:val="single" w:sz="12" w:space="0" w:color="FFFFFF"/>
              <w:right w:val="single" w:sz="18" w:space="0" w:color="FFFFFF"/>
            </w:tcBorders>
            <w:shd w:val="clear" w:color="auto" w:fill="E3DFE9"/>
            <w:tcMar>
              <w:top w:w="11" w:type="dxa"/>
              <w:bottom w:w="11" w:type="dxa"/>
            </w:tcMar>
          </w:tcPr>
          <w:p w14:paraId="189B4F35" w14:textId="77777777" w:rsidR="004D7D29" w:rsidRPr="00EB3CC0" w:rsidRDefault="004D7D29" w:rsidP="00D9485C">
            <w:pPr>
              <w:ind w:left="431" w:hanging="397"/>
              <w:rPr>
                <w:rFonts w:eastAsia="Calibri"/>
              </w:rPr>
            </w:pPr>
            <w:r w:rsidRPr="00EB3CC0">
              <w:rPr>
                <w:color w:val="000000"/>
              </w:rPr>
              <w:t>C14 Solutions fondées sur la nature en milieu urbain</w:t>
            </w:r>
          </w:p>
        </w:tc>
        <w:tc>
          <w:tcPr>
            <w:tcW w:w="11001" w:type="dxa"/>
            <w:tcBorders>
              <w:top w:val="single" w:sz="12" w:space="0" w:color="FFFFFF"/>
              <w:left w:val="single" w:sz="18" w:space="0" w:color="FFFFFF"/>
              <w:bottom w:val="single" w:sz="12" w:space="0" w:color="FFFFFF"/>
              <w:right w:val="single" w:sz="18" w:space="0" w:color="FFFFFF"/>
            </w:tcBorders>
            <w:shd w:val="clear" w:color="auto" w:fill="E8E8E8"/>
            <w:vAlign w:val="center"/>
          </w:tcPr>
          <w:p w14:paraId="193A6BBD" w14:textId="01194FA0" w:rsidR="004D7D29" w:rsidRPr="00EB3CC0" w:rsidRDefault="004D7D29">
            <w:pPr>
              <w:rPr>
                <w:rFonts w:eastAsia="Calibri"/>
              </w:rPr>
            </w:pPr>
            <w:r w:rsidRPr="00EB3CC0">
              <w:rPr>
                <w:color w:val="000000"/>
              </w:rPr>
              <w:t xml:space="preserve">Mettre en œuvre des solutions fondées sur la nature dans les zones urbaines afin de stimuler l’atténuation et l’adaptation en matière de changements climatiques, d’accroître la </w:t>
            </w:r>
            <w:r w:rsidR="00F866CB" w:rsidRPr="00EB3CC0">
              <w:rPr>
                <w:color w:val="000000"/>
              </w:rPr>
              <w:t>résilience face</w:t>
            </w:r>
            <w:r w:rsidRPr="00EB3CC0">
              <w:rPr>
                <w:color w:val="000000"/>
              </w:rPr>
              <w:t xml:space="preserve"> aux changements climatiques, de protéger la biodiversité et les ressources naturelles et de contribuer à la santé et au bien-être humains.</w:t>
            </w:r>
          </w:p>
        </w:tc>
        <w:tc>
          <w:tcPr>
            <w:tcW w:w="983" w:type="dxa"/>
            <w:tcBorders>
              <w:top w:val="single" w:sz="12" w:space="0" w:color="FFFFFF"/>
              <w:left w:val="single" w:sz="18" w:space="0" w:color="FFFFFF"/>
              <w:bottom w:val="single" w:sz="12" w:space="0" w:color="FFFFFF"/>
              <w:right w:val="single" w:sz="12" w:space="0" w:color="FFFFFF"/>
            </w:tcBorders>
            <w:shd w:val="clear" w:color="auto" w:fill="E8E8E8"/>
            <w:vAlign w:val="center"/>
          </w:tcPr>
          <w:p w14:paraId="7143F013" w14:textId="77777777" w:rsidR="004D7D29" w:rsidRPr="00EB3CC0" w:rsidRDefault="004D7D29">
            <w:pPr>
              <w:rPr>
                <w:rFonts w:eastAsia="Calibri"/>
                <w:color w:val="000000"/>
              </w:rPr>
            </w:pPr>
            <w:r w:rsidRPr="00EB3CC0">
              <w:rPr>
                <w:color w:val="000000"/>
              </w:rPr>
              <w:t>5.5.3.14</w:t>
            </w:r>
          </w:p>
        </w:tc>
      </w:tr>
      <w:tr w:rsidR="004D7D29" w:rsidRPr="00EB3CC0" w14:paraId="009EB291" w14:textId="77777777">
        <w:trPr>
          <w:trHeight w:val="397"/>
        </w:trPr>
        <w:tc>
          <w:tcPr>
            <w:tcW w:w="2749" w:type="dxa"/>
            <w:gridSpan w:val="2"/>
            <w:tcBorders>
              <w:top w:val="single" w:sz="12" w:space="0" w:color="FFFFFF"/>
              <w:left w:val="nil"/>
              <w:bottom w:val="nil"/>
              <w:right w:val="single" w:sz="18" w:space="0" w:color="FFFFFF"/>
            </w:tcBorders>
            <w:shd w:val="clear" w:color="auto" w:fill="E3DFE9"/>
            <w:tcMar>
              <w:top w:w="11" w:type="dxa"/>
              <w:bottom w:w="11" w:type="dxa"/>
            </w:tcMar>
            <w:vAlign w:val="center"/>
          </w:tcPr>
          <w:p w14:paraId="6C93B064" w14:textId="77777777" w:rsidR="004D7D29" w:rsidRPr="00EB3CC0" w:rsidRDefault="004D7D29" w:rsidP="00D9485C">
            <w:pPr>
              <w:ind w:left="431" w:hanging="397"/>
              <w:rPr>
                <w:rFonts w:eastAsia="Calibri"/>
              </w:rPr>
            </w:pPr>
            <w:r w:rsidRPr="00EB3CC0">
              <w:rPr>
                <w:color w:val="000000"/>
              </w:rPr>
              <w:t>C15 Régimes alimentaires sains et durables</w:t>
            </w:r>
          </w:p>
        </w:tc>
        <w:tc>
          <w:tcPr>
            <w:tcW w:w="11001" w:type="dxa"/>
            <w:tcBorders>
              <w:top w:val="single" w:sz="12" w:space="0" w:color="FFFFFF"/>
              <w:left w:val="single" w:sz="18" w:space="0" w:color="FFFFFF"/>
              <w:right w:val="single" w:sz="18" w:space="0" w:color="FFFFFF"/>
            </w:tcBorders>
            <w:vAlign w:val="center"/>
          </w:tcPr>
          <w:p w14:paraId="78E2CAE2" w14:textId="67536793" w:rsidR="004D7D29" w:rsidRPr="00EB3CC0" w:rsidRDefault="0036485A">
            <w:pPr>
              <w:rPr>
                <w:rFonts w:eastAsia="Calibri"/>
              </w:rPr>
            </w:pPr>
            <w:r w:rsidRPr="00EB3CC0">
              <w:rPr>
                <w:color w:val="000000"/>
              </w:rPr>
              <w:t>Passer à des régimes</w:t>
            </w:r>
            <w:r w:rsidR="004D7D29" w:rsidRPr="00EB3CC0">
              <w:rPr>
                <w:color w:val="000000"/>
              </w:rPr>
              <w:t xml:space="preserve"> alimentaires sains et durables</w:t>
            </w:r>
            <w:r w:rsidR="00246C7A" w:rsidRPr="00EB3CC0">
              <w:rPr>
                <w:color w:val="000000"/>
              </w:rPr>
              <w:t>,</w:t>
            </w:r>
            <w:r w:rsidR="004D7D29" w:rsidRPr="00EB3CC0">
              <w:rPr>
                <w:color w:val="000000"/>
              </w:rPr>
              <w:t xml:space="preserve"> </w:t>
            </w:r>
            <w:r w:rsidR="00246C7A" w:rsidRPr="00EB3CC0">
              <w:rPr>
                <w:color w:val="000000"/>
              </w:rPr>
              <w:t xml:space="preserve">qui </w:t>
            </w:r>
            <w:r w:rsidR="004D7D29" w:rsidRPr="00EB3CC0">
              <w:rPr>
                <w:color w:val="000000"/>
              </w:rPr>
              <w:t>favorisent toutes les dimensions de la santé et du bien-être des individus, exercent une moindre pression et ont un impact plus faible sur l’environnement, sont accessibles, abordables, sûrs et équitables et sont culturellement acceptables.</w:t>
            </w:r>
          </w:p>
        </w:tc>
        <w:tc>
          <w:tcPr>
            <w:tcW w:w="983" w:type="dxa"/>
            <w:tcBorders>
              <w:top w:val="single" w:sz="12" w:space="0" w:color="FFFFFF"/>
              <w:left w:val="single" w:sz="18" w:space="0" w:color="FFFFFF"/>
              <w:right w:val="single" w:sz="12" w:space="0" w:color="FFFFFF"/>
            </w:tcBorders>
            <w:vAlign w:val="center"/>
          </w:tcPr>
          <w:p w14:paraId="2F8E494C" w14:textId="77777777" w:rsidR="004D7D29" w:rsidRPr="00EB3CC0" w:rsidRDefault="004D7D29">
            <w:pPr>
              <w:rPr>
                <w:rFonts w:eastAsia="Calibri"/>
                <w:color w:val="000000"/>
              </w:rPr>
            </w:pPr>
            <w:r w:rsidRPr="00EB3CC0">
              <w:rPr>
                <w:color w:val="000000"/>
              </w:rPr>
              <w:t>5.5.3.15</w:t>
            </w:r>
          </w:p>
        </w:tc>
      </w:tr>
    </w:tbl>
    <w:p w14:paraId="633522DD" w14:textId="77777777" w:rsidR="004D7D29" w:rsidRPr="00EB3CC0" w:rsidRDefault="004D7D29" w:rsidP="004D7D29">
      <w:pPr>
        <w:rPr>
          <w:sz w:val="24"/>
          <w:szCs w:val="24"/>
        </w:rPr>
      </w:pPr>
      <w:bookmarkStart w:id="44" w:name="_26in1rg" w:colFirst="0" w:colLast="0"/>
      <w:bookmarkEnd w:id="44"/>
      <w:r w:rsidRPr="00EB3CC0">
        <w:br w:type="page"/>
      </w:r>
    </w:p>
    <w:p w14:paraId="08876F5A" w14:textId="5F6D7A28" w:rsidR="004D7D29" w:rsidRPr="00EB3CC0" w:rsidRDefault="004D7D29" w:rsidP="004D7D29">
      <w:pPr>
        <w:shd w:val="clear" w:color="auto" w:fill="C5E0B3"/>
        <w:rPr>
          <w:rFonts w:eastAsia="Calibri"/>
          <w:b/>
          <w:sz w:val="28"/>
          <w:szCs w:val="28"/>
        </w:rPr>
      </w:pPr>
      <w:r w:rsidRPr="00EB3CC0">
        <w:rPr>
          <w:b/>
          <w:bCs/>
          <w:sz w:val="28"/>
          <w:szCs w:val="28"/>
        </w:rPr>
        <w:lastRenderedPageBreak/>
        <w:t xml:space="preserve">Appendice 5 : Contribution des interventions possibles à la réalisation des objectifs de développement durable, des cibles du Cadre mondial de la biodiversité de Kunming-Montréal pour la biodiversité de Kunming-Montréal et de l’Accord </w:t>
      </w:r>
      <w:r w:rsidR="000058F1" w:rsidRPr="00EB3CC0">
        <w:rPr>
          <w:b/>
          <w:bCs/>
          <w:sz w:val="28"/>
          <w:szCs w:val="28"/>
        </w:rPr>
        <w:br/>
      </w:r>
      <w:r w:rsidRPr="00EB3CC0">
        <w:rPr>
          <w:b/>
          <w:bCs/>
          <w:sz w:val="28"/>
          <w:szCs w:val="28"/>
        </w:rPr>
        <w:t>de Paris</w:t>
      </w:r>
    </w:p>
    <w:p w14:paraId="4EC78053" w14:textId="77777777" w:rsidR="004D7D29" w:rsidRPr="00EB3CC0" w:rsidRDefault="004D7D29" w:rsidP="004D7D29">
      <w:pPr>
        <w:spacing w:before="240" w:after="120"/>
        <w:rPr>
          <w:rFonts w:eastAsia="Calibri"/>
          <w:shd w:val="clear" w:color="auto" w:fill="999999"/>
        </w:rPr>
      </w:pPr>
      <w:r w:rsidRPr="00EB3CC0">
        <w:rPr>
          <w:b/>
          <w:bCs/>
        </w:rPr>
        <w:t>Figure SPM.A3</w:t>
      </w:r>
    </w:p>
    <w:tbl>
      <w:tblPr>
        <w:tblW w:w="15221" w:type="dxa"/>
        <w:tblLook w:val="0400" w:firstRow="0" w:lastRow="0" w:firstColumn="0" w:lastColumn="0" w:noHBand="0" w:noVBand="1"/>
      </w:tblPr>
      <w:tblGrid>
        <w:gridCol w:w="789"/>
        <w:gridCol w:w="1590"/>
        <w:gridCol w:w="281"/>
        <w:gridCol w:w="281"/>
        <w:gridCol w:w="282"/>
        <w:gridCol w:w="282"/>
        <w:gridCol w:w="282"/>
        <w:gridCol w:w="394"/>
        <w:gridCol w:w="282"/>
        <w:gridCol w:w="282"/>
        <w:gridCol w:w="282"/>
        <w:gridCol w:w="385"/>
        <w:gridCol w:w="316"/>
        <w:gridCol w:w="316"/>
        <w:gridCol w:w="316"/>
        <w:gridCol w:w="316"/>
        <w:gridCol w:w="316"/>
        <w:gridCol w:w="316"/>
        <w:gridCol w:w="316"/>
        <w:gridCol w:w="281"/>
        <w:gridCol w:w="281"/>
        <w:gridCol w:w="281"/>
        <w:gridCol w:w="281"/>
        <w:gridCol w:w="281"/>
        <w:gridCol w:w="281"/>
        <w:gridCol w:w="281"/>
        <w:gridCol w:w="281"/>
        <w:gridCol w:w="281"/>
        <w:gridCol w:w="336"/>
        <w:gridCol w:w="336"/>
        <w:gridCol w:w="336"/>
        <w:gridCol w:w="336"/>
        <w:gridCol w:w="336"/>
        <w:gridCol w:w="336"/>
        <w:gridCol w:w="336"/>
        <w:gridCol w:w="336"/>
        <w:gridCol w:w="336"/>
        <w:gridCol w:w="336"/>
        <w:gridCol w:w="336"/>
        <w:gridCol w:w="336"/>
        <w:gridCol w:w="336"/>
        <w:gridCol w:w="336"/>
        <w:gridCol w:w="364"/>
      </w:tblGrid>
      <w:tr w:rsidR="004D7D29" w:rsidRPr="00EB3CC0" w14:paraId="68ACF18B" w14:textId="77777777" w:rsidTr="00F215A3">
        <w:trPr>
          <w:trHeight w:val="340"/>
          <w:tblHeader/>
        </w:trPr>
        <w:tc>
          <w:tcPr>
            <w:tcW w:w="798" w:type="dxa"/>
            <w:vMerge w:val="restart"/>
            <w:tcBorders>
              <w:top w:val="single" w:sz="18" w:space="0" w:color="FFFFFF"/>
              <w:left w:val="nil"/>
              <w:right w:val="single" w:sz="18" w:space="0" w:color="FFFFFF"/>
            </w:tcBorders>
            <w:tcMar>
              <w:top w:w="0" w:type="dxa"/>
              <w:left w:w="0" w:type="dxa"/>
              <w:bottom w:w="0" w:type="dxa"/>
              <w:right w:w="0" w:type="dxa"/>
            </w:tcMar>
            <w:vAlign w:val="center"/>
          </w:tcPr>
          <w:p w14:paraId="5692C592" w14:textId="77777777" w:rsidR="004D7D29" w:rsidRPr="00EB3CC0" w:rsidRDefault="004D7D29">
            <w:pPr>
              <w:rPr>
                <w:rFonts w:eastAsia="Aptos Narrow"/>
                <w:color w:val="000000"/>
              </w:rPr>
            </w:pPr>
            <w:r w:rsidRPr="00EB3CC0">
              <w:rPr>
                <w:rFonts w:eastAsia="Aptos Narrow"/>
                <w:color w:val="000000"/>
              </w:rPr>
              <w:drawing>
                <wp:inline distT="0" distB="0" distL="0" distR="0" wp14:anchorId="2C8C9778" wp14:editId="289BB06F">
                  <wp:extent cx="468000" cy="468000"/>
                  <wp:effectExtent l="0" t="0" r="0" b="0"/>
                  <wp:docPr id="7" name="image5.png" descr="A white butterfly on a green background&#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5.png" descr="A white butterfly on a green background&#10;&#10;Description automatically generated"/>
                          <pic:cNvPicPr preferRelativeResize="0"/>
                        </pic:nvPicPr>
                        <pic:blipFill>
                          <a:blip r:embed="rId34"/>
                          <a:srcRect/>
                          <a:stretch>
                            <a:fillRect/>
                          </a:stretch>
                        </pic:blipFill>
                        <pic:spPr>
                          <a:xfrm>
                            <a:off x="0" y="0"/>
                            <a:ext cx="468000" cy="468000"/>
                          </a:xfrm>
                          <a:prstGeom prst="rect">
                            <a:avLst/>
                          </a:prstGeom>
                          <a:ln/>
                        </pic:spPr>
                      </pic:pic>
                    </a:graphicData>
                  </a:graphic>
                </wp:inline>
              </w:drawing>
            </w:r>
          </w:p>
        </w:tc>
        <w:tc>
          <w:tcPr>
            <w:tcW w:w="1470" w:type="dxa"/>
            <w:vMerge w:val="restart"/>
            <w:tcBorders>
              <w:top w:val="single" w:sz="18" w:space="0" w:color="FFFFFF"/>
              <w:left w:val="nil"/>
              <w:bottom w:val="single" w:sz="12" w:space="0" w:color="FFFFFF"/>
            </w:tcBorders>
            <w:vAlign w:val="center"/>
          </w:tcPr>
          <w:p w14:paraId="57B24E93" w14:textId="77777777" w:rsidR="004D7D29" w:rsidRPr="00EB3CC0" w:rsidRDefault="004D7D29" w:rsidP="00F215A3">
            <w:pPr>
              <w:jc w:val="both"/>
              <w:rPr>
                <w:rFonts w:eastAsia="Calibri"/>
                <w:color w:val="000000"/>
                <w:sz w:val="24"/>
                <w:szCs w:val="24"/>
              </w:rPr>
            </w:pPr>
            <w:r w:rsidRPr="00EB3CC0">
              <w:rPr>
                <w:b/>
                <w:bCs/>
                <w:color w:val="000000"/>
                <w:sz w:val="24"/>
                <w:szCs w:val="24"/>
              </w:rPr>
              <w:t>Interventions possibles Biodiversité</w:t>
            </w:r>
          </w:p>
        </w:tc>
        <w:tc>
          <w:tcPr>
            <w:tcW w:w="5309" w:type="dxa"/>
            <w:gridSpan w:val="17"/>
            <w:tcBorders>
              <w:top w:val="single" w:sz="18" w:space="0" w:color="FFFFFF"/>
              <w:left w:val="nil"/>
              <w:bottom w:val="single" w:sz="18" w:space="0" w:color="FFFFFF"/>
              <w:right w:val="single" w:sz="18" w:space="0" w:color="FFFFFF"/>
            </w:tcBorders>
            <w:shd w:val="clear" w:color="auto" w:fill="94C8C6"/>
            <w:vAlign w:val="center"/>
          </w:tcPr>
          <w:p w14:paraId="6E7D43C0" w14:textId="77777777" w:rsidR="004D7D29" w:rsidRPr="00EB3CC0" w:rsidRDefault="004D7D29">
            <w:pPr>
              <w:jc w:val="center"/>
              <w:rPr>
                <w:rFonts w:eastAsia="Calibri"/>
                <w:b/>
                <w:color w:val="000000"/>
                <w:sz w:val="24"/>
                <w:szCs w:val="24"/>
              </w:rPr>
            </w:pPr>
            <w:r w:rsidRPr="00EB3CC0">
              <w:rPr>
                <w:b/>
                <w:bCs/>
                <w:color w:val="000000"/>
                <w:sz w:val="24"/>
                <w:szCs w:val="24"/>
              </w:rPr>
              <w:t>Objectifs de développement durable</w:t>
            </w:r>
          </w:p>
        </w:tc>
        <w:tc>
          <w:tcPr>
            <w:tcW w:w="7242" w:type="dxa"/>
            <w:gridSpan w:val="23"/>
            <w:tcBorders>
              <w:top w:val="single" w:sz="18" w:space="0" w:color="FFFFFF"/>
              <w:left w:val="single" w:sz="18" w:space="0" w:color="FFFFFF"/>
              <w:bottom w:val="single" w:sz="18" w:space="0" w:color="FFFFFF"/>
              <w:right w:val="single" w:sz="18" w:space="0" w:color="FFFFFF"/>
            </w:tcBorders>
            <w:shd w:val="clear" w:color="auto" w:fill="B1A4C0"/>
            <w:vAlign w:val="center"/>
          </w:tcPr>
          <w:p w14:paraId="569D2199" w14:textId="77777777" w:rsidR="004D7D29" w:rsidRPr="00EB3CC0" w:rsidRDefault="004D7D29">
            <w:pPr>
              <w:jc w:val="center"/>
              <w:rPr>
                <w:rFonts w:eastAsia="Calibri"/>
                <w:b/>
                <w:color w:val="000000"/>
                <w:sz w:val="24"/>
                <w:szCs w:val="24"/>
              </w:rPr>
            </w:pPr>
            <w:r w:rsidRPr="00EB3CC0">
              <w:rPr>
                <w:b/>
                <w:bCs/>
                <w:color w:val="000000"/>
                <w:sz w:val="24"/>
                <w:szCs w:val="24"/>
              </w:rPr>
              <w:t>Cibles du Cadre mondial de la biodiversité de Kunming-Montréal</w:t>
            </w:r>
          </w:p>
        </w:tc>
        <w:tc>
          <w:tcPr>
            <w:tcW w:w="402" w:type="dxa"/>
            <w:vMerge w:val="restart"/>
            <w:tcBorders>
              <w:top w:val="single" w:sz="18" w:space="0" w:color="FFFFFF"/>
              <w:left w:val="single" w:sz="18" w:space="0" w:color="FFFFFF"/>
              <w:right w:val="single" w:sz="12" w:space="0" w:color="FFFFFF"/>
            </w:tcBorders>
            <w:shd w:val="clear" w:color="auto" w:fill="E7CAAF"/>
            <w:tcMar>
              <w:top w:w="0" w:type="dxa"/>
              <w:left w:w="0" w:type="dxa"/>
              <w:bottom w:w="0" w:type="dxa"/>
              <w:right w:w="0" w:type="dxa"/>
            </w:tcMar>
            <w:textDirection w:val="btLr"/>
            <w:vAlign w:val="center"/>
          </w:tcPr>
          <w:p w14:paraId="651EC65E" w14:textId="77777777" w:rsidR="004D7D29" w:rsidRPr="00EB3CC0" w:rsidRDefault="004D7D29">
            <w:pPr>
              <w:rPr>
                <w:rFonts w:eastAsia="Calibri"/>
                <w:b/>
                <w:color w:val="000000"/>
                <w:sz w:val="14"/>
                <w:szCs w:val="14"/>
              </w:rPr>
            </w:pPr>
            <w:r w:rsidRPr="00EB3CC0">
              <w:rPr>
                <w:b/>
                <w:bCs/>
                <w:color w:val="000000"/>
                <w:sz w:val="14"/>
                <w:szCs w:val="14"/>
              </w:rPr>
              <w:t>Accord de Paris</w:t>
            </w:r>
          </w:p>
        </w:tc>
      </w:tr>
      <w:tr w:rsidR="0036419B" w:rsidRPr="00EB3CC0" w14:paraId="1537F772" w14:textId="77777777" w:rsidTr="00F215A3">
        <w:trPr>
          <w:trHeight w:val="227"/>
        </w:trPr>
        <w:tc>
          <w:tcPr>
            <w:tcW w:w="798" w:type="dxa"/>
            <w:vMerge/>
            <w:tcBorders>
              <w:top w:val="single" w:sz="18" w:space="0" w:color="FFFFFF"/>
              <w:left w:val="nil"/>
              <w:right w:val="single" w:sz="18" w:space="0" w:color="FFFFFF"/>
            </w:tcBorders>
            <w:tcMar>
              <w:top w:w="0" w:type="dxa"/>
              <w:left w:w="0" w:type="dxa"/>
              <w:bottom w:w="0" w:type="dxa"/>
              <w:right w:w="0" w:type="dxa"/>
            </w:tcMar>
            <w:vAlign w:val="center"/>
          </w:tcPr>
          <w:p w14:paraId="4DBB42D4" w14:textId="77777777" w:rsidR="004D7D29" w:rsidRPr="00EB3CC0" w:rsidRDefault="004D7D29">
            <w:pPr>
              <w:widowControl w:val="0"/>
              <w:pBdr>
                <w:top w:val="nil"/>
                <w:left w:val="nil"/>
                <w:bottom w:val="nil"/>
                <w:right w:val="nil"/>
                <w:between w:val="nil"/>
              </w:pBdr>
              <w:spacing w:line="276" w:lineRule="auto"/>
              <w:rPr>
                <w:rFonts w:eastAsia="Calibri"/>
                <w:b/>
                <w:color w:val="000000"/>
                <w:sz w:val="24"/>
                <w:szCs w:val="24"/>
              </w:rPr>
            </w:pPr>
          </w:p>
        </w:tc>
        <w:tc>
          <w:tcPr>
            <w:tcW w:w="1470" w:type="dxa"/>
            <w:vMerge/>
            <w:tcBorders>
              <w:top w:val="single" w:sz="18" w:space="0" w:color="FFFFFF"/>
              <w:left w:val="nil"/>
              <w:bottom w:val="single" w:sz="12" w:space="0" w:color="FFFFFF"/>
            </w:tcBorders>
            <w:vAlign w:val="center"/>
          </w:tcPr>
          <w:p w14:paraId="23FF96FC" w14:textId="77777777" w:rsidR="004D7D29" w:rsidRPr="00EB3CC0" w:rsidRDefault="004D7D29">
            <w:pPr>
              <w:widowControl w:val="0"/>
              <w:pBdr>
                <w:top w:val="nil"/>
                <w:left w:val="nil"/>
                <w:bottom w:val="nil"/>
                <w:right w:val="nil"/>
                <w:between w:val="nil"/>
              </w:pBdr>
              <w:spacing w:line="276" w:lineRule="auto"/>
              <w:rPr>
                <w:rFonts w:eastAsia="Calibri"/>
                <w:b/>
                <w:color w:val="000000"/>
                <w:sz w:val="24"/>
                <w:szCs w:val="24"/>
              </w:rPr>
            </w:pPr>
          </w:p>
        </w:tc>
        <w:tc>
          <w:tcPr>
            <w:tcW w:w="284" w:type="dxa"/>
            <w:tcBorders>
              <w:top w:val="single" w:sz="18" w:space="0" w:color="FFFFFF"/>
              <w:left w:val="nil"/>
              <w:bottom w:val="single" w:sz="12" w:space="0" w:color="FFFFFF"/>
              <w:right w:val="single" w:sz="12" w:space="0" w:color="FFFFFF"/>
            </w:tcBorders>
            <w:shd w:val="clear" w:color="auto" w:fill="E5243B"/>
            <w:vAlign w:val="center"/>
          </w:tcPr>
          <w:p w14:paraId="1F4FFE77" w14:textId="77777777" w:rsidR="004D7D29" w:rsidRPr="00EB3CC0" w:rsidRDefault="004D7D29">
            <w:pPr>
              <w:jc w:val="center"/>
              <w:rPr>
                <w:b/>
                <w:color w:val="FFFFFF" w:themeColor="background1"/>
                <w:sz w:val="12"/>
                <w:szCs w:val="12"/>
              </w:rPr>
            </w:pPr>
            <w:r w:rsidRPr="00EB3CC0">
              <w:rPr>
                <w:b/>
                <w:bCs/>
                <w:color w:val="FFFFFF" w:themeColor="background1"/>
                <w:sz w:val="12"/>
                <w:szCs w:val="12"/>
              </w:rPr>
              <w:t>1</w:t>
            </w:r>
          </w:p>
        </w:tc>
        <w:tc>
          <w:tcPr>
            <w:tcW w:w="283" w:type="dxa"/>
            <w:tcBorders>
              <w:top w:val="single" w:sz="18" w:space="0" w:color="FFFFFF"/>
              <w:left w:val="single" w:sz="12" w:space="0" w:color="FFFFFF"/>
              <w:bottom w:val="single" w:sz="12" w:space="0" w:color="FFFFFF"/>
              <w:right w:val="single" w:sz="12" w:space="0" w:color="FFFFFF"/>
            </w:tcBorders>
            <w:shd w:val="clear" w:color="auto" w:fill="DDA63A"/>
            <w:vAlign w:val="center"/>
          </w:tcPr>
          <w:p w14:paraId="5AE1E88E" w14:textId="77777777" w:rsidR="004D7D29" w:rsidRPr="00EB3CC0" w:rsidRDefault="004D7D29">
            <w:pPr>
              <w:jc w:val="center"/>
              <w:rPr>
                <w:b/>
                <w:color w:val="FFFFFF" w:themeColor="background1"/>
                <w:sz w:val="12"/>
                <w:szCs w:val="12"/>
              </w:rPr>
            </w:pPr>
            <w:r w:rsidRPr="00EB3CC0">
              <w:rPr>
                <w:b/>
                <w:bCs/>
                <w:color w:val="FFFFFF" w:themeColor="background1"/>
                <w:sz w:val="12"/>
                <w:szCs w:val="12"/>
              </w:rPr>
              <w:t>2</w:t>
            </w:r>
          </w:p>
        </w:tc>
        <w:tc>
          <w:tcPr>
            <w:tcW w:w="284" w:type="dxa"/>
            <w:tcBorders>
              <w:top w:val="single" w:sz="18" w:space="0" w:color="FFFFFF"/>
              <w:left w:val="single" w:sz="12" w:space="0" w:color="FFFFFF"/>
              <w:bottom w:val="single" w:sz="12" w:space="0" w:color="FFFFFF"/>
              <w:right w:val="single" w:sz="12" w:space="0" w:color="FFFFFF"/>
            </w:tcBorders>
            <w:shd w:val="clear" w:color="auto" w:fill="4C9F38"/>
            <w:vAlign w:val="center"/>
          </w:tcPr>
          <w:p w14:paraId="27A37ACF" w14:textId="77777777" w:rsidR="004D7D29" w:rsidRPr="00EB3CC0" w:rsidRDefault="004D7D29">
            <w:pPr>
              <w:jc w:val="center"/>
              <w:rPr>
                <w:b/>
                <w:color w:val="FFFFFF" w:themeColor="background1"/>
                <w:sz w:val="12"/>
                <w:szCs w:val="12"/>
              </w:rPr>
            </w:pPr>
            <w:r w:rsidRPr="00EB3CC0">
              <w:rPr>
                <w:b/>
                <w:bCs/>
                <w:color w:val="FFFFFF" w:themeColor="background1"/>
                <w:sz w:val="12"/>
                <w:szCs w:val="12"/>
              </w:rPr>
              <w:t>3</w:t>
            </w:r>
          </w:p>
        </w:tc>
        <w:tc>
          <w:tcPr>
            <w:tcW w:w="283" w:type="dxa"/>
            <w:tcBorders>
              <w:top w:val="single" w:sz="18" w:space="0" w:color="FFFFFF"/>
              <w:left w:val="single" w:sz="12" w:space="0" w:color="FFFFFF"/>
              <w:bottom w:val="single" w:sz="12" w:space="0" w:color="FFFFFF"/>
              <w:right w:val="single" w:sz="12" w:space="0" w:color="FFFFFF"/>
            </w:tcBorders>
            <w:shd w:val="clear" w:color="auto" w:fill="C5192D"/>
            <w:vAlign w:val="center"/>
          </w:tcPr>
          <w:p w14:paraId="45AB2E44" w14:textId="77777777" w:rsidR="004D7D29" w:rsidRPr="00EB3CC0" w:rsidRDefault="004D7D29">
            <w:pPr>
              <w:jc w:val="center"/>
              <w:rPr>
                <w:b/>
                <w:color w:val="FFFFFF" w:themeColor="background1"/>
                <w:sz w:val="12"/>
                <w:szCs w:val="12"/>
              </w:rPr>
            </w:pPr>
            <w:r w:rsidRPr="00EB3CC0">
              <w:rPr>
                <w:b/>
                <w:bCs/>
                <w:color w:val="FFFFFF" w:themeColor="background1"/>
                <w:sz w:val="12"/>
                <w:szCs w:val="12"/>
              </w:rPr>
              <w:t>4</w:t>
            </w:r>
          </w:p>
        </w:tc>
        <w:tc>
          <w:tcPr>
            <w:tcW w:w="284" w:type="dxa"/>
            <w:tcBorders>
              <w:top w:val="single" w:sz="18" w:space="0" w:color="FFFFFF"/>
              <w:left w:val="single" w:sz="12" w:space="0" w:color="FFFFFF"/>
              <w:bottom w:val="single" w:sz="12" w:space="0" w:color="FFFFFF"/>
              <w:right w:val="single" w:sz="12" w:space="0" w:color="FFFFFF"/>
            </w:tcBorders>
            <w:shd w:val="clear" w:color="auto" w:fill="FF3A21"/>
            <w:vAlign w:val="center"/>
          </w:tcPr>
          <w:p w14:paraId="531AC317" w14:textId="77777777" w:rsidR="004D7D29" w:rsidRPr="00EB3CC0" w:rsidRDefault="004D7D29">
            <w:pPr>
              <w:jc w:val="center"/>
              <w:rPr>
                <w:b/>
                <w:color w:val="FFFFFF" w:themeColor="background1"/>
                <w:sz w:val="12"/>
                <w:szCs w:val="12"/>
              </w:rPr>
            </w:pPr>
            <w:r w:rsidRPr="00EB3CC0">
              <w:rPr>
                <w:b/>
                <w:bCs/>
                <w:color w:val="FFFFFF" w:themeColor="background1"/>
                <w:sz w:val="12"/>
                <w:szCs w:val="12"/>
              </w:rPr>
              <w:t>5</w:t>
            </w:r>
          </w:p>
        </w:tc>
        <w:tc>
          <w:tcPr>
            <w:tcW w:w="425" w:type="dxa"/>
            <w:tcBorders>
              <w:top w:val="single" w:sz="18" w:space="0" w:color="FFFFFF"/>
              <w:left w:val="single" w:sz="12" w:space="0" w:color="FFFFFF"/>
              <w:bottom w:val="single" w:sz="12" w:space="0" w:color="FFFFFF"/>
              <w:right w:val="single" w:sz="12" w:space="0" w:color="FFFFFF"/>
            </w:tcBorders>
            <w:shd w:val="clear" w:color="auto" w:fill="26BDE2"/>
            <w:vAlign w:val="center"/>
          </w:tcPr>
          <w:p w14:paraId="44BB21C5" w14:textId="77777777" w:rsidR="004D7D29" w:rsidRPr="00EB3CC0" w:rsidRDefault="004D7D29">
            <w:pPr>
              <w:jc w:val="center"/>
              <w:rPr>
                <w:b/>
                <w:color w:val="FFFFFF" w:themeColor="background1"/>
                <w:sz w:val="12"/>
                <w:szCs w:val="12"/>
              </w:rPr>
            </w:pPr>
            <w:r w:rsidRPr="00EB3CC0">
              <w:rPr>
                <w:b/>
                <w:bCs/>
                <w:color w:val="FFFFFF" w:themeColor="background1"/>
                <w:sz w:val="12"/>
                <w:szCs w:val="12"/>
              </w:rPr>
              <w:t>6</w:t>
            </w:r>
          </w:p>
        </w:tc>
        <w:tc>
          <w:tcPr>
            <w:tcW w:w="284" w:type="dxa"/>
            <w:tcBorders>
              <w:top w:val="single" w:sz="18" w:space="0" w:color="FFFFFF"/>
              <w:left w:val="single" w:sz="12" w:space="0" w:color="FFFFFF"/>
              <w:bottom w:val="single" w:sz="12" w:space="0" w:color="FFFFFF"/>
              <w:right w:val="single" w:sz="12" w:space="0" w:color="FFFFFF"/>
            </w:tcBorders>
            <w:shd w:val="clear" w:color="auto" w:fill="FCC30B"/>
            <w:vAlign w:val="center"/>
          </w:tcPr>
          <w:p w14:paraId="5A0B694B" w14:textId="77777777" w:rsidR="004D7D29" w:rsidRPr="00EB3CC0" w:rsidRDefault="004D7D29">
            <w:pPr>
              <w:jc w:val="center"/>
              <w:rPr>
                <w:b/>
                <w:color w:val="FFFFFF" w:themeColor="background1"/>
                <w:sz w:val="12"/>
                <w:szCs w:val="12"/>
              </w:rPr>
            </w:pPr>
            <w:r w:rsidRPr="00EB3CC0">
              <w:rPr>
                <w:b/>
                <w:bCs/>
                <w:color w:val="FFFFFF" w:themeColor="background1"/>
                <w:sz w:val="12"/>
                <w:szCs w:val="12"/>
              </w:rPr>
              <w:t>7</w:t>
            </w:r>
          </w:p>
        </w:tc>
        <w:tc>
          <w:tcPr>
            <w:tcW w:w="283" w:type="dxa"/>
            <w:tcBorders>
              <w:top w:val="single" w:sz="18" w:space="0" w:color="FFFFFF"/>
              <w:left w:val="single" w:sz="12" w:space="0" w:color="FFFFFF"/>
              <w:bottom w:val="single" w:sz="12" w:space="0" w:color="FFFFFF"/>
              <w:right w:val="single" w:sz="12" w:space="0" w:color="FFFFFF"/>
            </w:tcBorders>
            <w:shd w:val="clear" w:color="auto" w:fill="A21942"/>
            <w:vAlign w:val="center"/>
          </w:tcPr>
          <w:p w14:paraId="02D33D37" w14:textId="77777777" w:rsidR="004D7D29" w:rsidRPr="00EB3CC0" w:rsidRDefault="004D7D29">
            <w:pPr>
              <w:jc w:val="center"/>
              <w:rPr>
                <w:b/>
                <w:color w:val="FFFFFF" w:themeColor="background1"/>
                <w:sz w:val="12"/>
                <w:szCs w:val="12"/>
              </w:rPr>
            </w:pPr>
            <w:r w:rsidRPr="00EB3CC0">
              <w:rPr>
                <w:b/>
                <w:bCs/>
                <w:color w:val="FFFFFF" w:themeColor="background1"/>
                <w:sz w:val="12"/>
                <w:szCs w:val="12"/>
              </w:rPr>
              <w:t>8</w:t>
            </w:r>
          </w:p>
        </w:tc>
        <w:tc>
          <w:tcPr>
            <w:tcW w:w="284" w:type="dxa"/>
            <w:tcBorders>
              <w:top w:val="single" w:sz="18" w:space="0" w:color="FFFFFF"/>
              <w:left w:val="single" w:sz="12" w:space="0" w:color="FFFFFF"/>
              <w:bottom w:val="single" w:sz="12" w:space="0" w:color="FFFFFF"/>
              <w:right w:val="single" w:sz="12" w:space="0" w:color="FFFFFF"/>
            </w:tcBorders>
            <w:shd w:val="clear" w:color="auto" w:fill="FD6925"/>
            <w:vAlign w:val="center"/>
          </w:tcPr>
          <w:p w14:paraId="7CE007B9" w14:textId="77777777" w:rsidR="004D7D29" w:rsidRPr="00EB3CC0" w:rsidRDefault="004D7D29">
            <w:pPr>
              <w:jc w:val="center"/>
              <w:rPr>
                <w:b/>
                <w:color w:val="FFFFFF" w:themeColor="background1"/>
                <w:sz w:val="12"/>
                <w:szCs w:val="12"/>
              </w:rPr>
            </w:pPr>
            <w:r w:rsidRPr="00EB3CC0">
              <w:rPr>
                <w:b/>
                <w:bCs/>
                <w:color w:val="FFFFFF" w:themeColor="background1"/>
                <w:sz w:val="12"/>
                <w:szCs w:val="12"/>
              </w:rPr>
              <w:t>9</w:t>
            </w:r>
          </w:p>
        </w:tc>
        <w:tc>
          <w:tcPr>
            <w:tcW w:w="403" w:type="dxa"/>
            <w:tcBorders>
              <w:top w:val="single" w:sz="18" w:space="0" w:color="FFFFFF"/>
              <w:left w:val="single" w:sz="12" w:space="0" w:color="FFFFFF"/>
              <w:bottom w:val="single" w:sz="12" w:space="0" w:color="FFFFFF"/>
              <w:right w:val="single" w:sz="12" w:space="0" w:color="FFFFFF"/>
            </w:tcBorders>
            <w:shd w:val="clear" w:color="auto" w:fill="DD1367"/>
            <w:vAlign w:val="center"/>
          </w:tcPr>
          <w:p w14:paraId="39952C83" w14:textId="77777777" w:rsidR="004D7D29" w:rsidRPr="00EB3CC0" w:rsidRDefault="004D7D29">
            <w:pPr>
              <w:rPr>
                <w:b/>
                <w:color w:val="FFFFFF" w:themeColor="background1"/>
                <w:sz w:val="10"/>
                <w:szCs w:val="10"/>
              </w:rPr>
            </w:pPr>
            <w:r w:rsidRPr="00EB3CC0">
              <w:rPr>
                <w:b/>
                <w:bCs/>
                <w:color w:val="FFFFFF" w:themeColor="background1"/>
                <w:sz w:val="10"/>
                <w:szCs w:val="10"/>
              </w:rPr>
              <w:t>10</w:t>
            </w:r>
          </w:p>
        </w:tc>
        <w:tc>
          <w:tcPr>
            <w:tcW w:w="316" w:type="dxa"/>
            <w:tcBorders>
              <w:top w:val="single" w:sz="18" w:space="0" w:color="FFFFFF"/>
              <w:left w:val="single" w:sz="12" w:space="0" w:color="FFFFFF"/>
              <w:bottom w:val="single" w:sz="12" w:space="0" w:color="FFFFFF"/>
              <w:right w:val="single" w:sz="12" w:space="0" w:color="FFFFFF"/>
            </w:tcBorders>
            <w:shd w:val="clear" w:color="auto" w:fill="FD9D24"/>
            <w:vAlign w:val="center"/>
          </w:tcPr>
          <w:p w14:paraId="2AD96227" w14:textId="77777777" w:rsidR="004D7D29" w:rsidRPr="00EB3CC0" w:rsidRDefault="004D7D29">
            <w:pPr>
              <w:rPr>
                <w:b/>
                <w:color w:val="FFFFFF" w:themeColor="background1"/>
                <w:sz w:val="10"/>
                <w:szCs w:val="10"/>
              </w:rPr>
            </w:pPr>
            <w:r w:rsidRPr="00EB3CC0">
              <w:rPr>
                <w:b/>
                <w:bCs/>
                <w:color w:val="FFFFFF" w:themeColor="background1"/>
                <w:sz w:val="10"/>
                <w:szCs w:val="10"/>
              </w:rPr>
              <w:t>11</w:t>
            </w:r>
          </w:p>
        </w:tc>
        <w:tc>
          <w:tcPr>
            <w:tcW w:w="316" w:type="dxa"/>
            <w:tcBorders>
              <w:top w:val="single" w:sz="18" w:space="0" w:color="FFFFFF"/>
              <w:left w:val="single" w:sz="12" w:space="0" w:color="FFFFFF"/>
              <w:bottom w:val="single" w:sz="12" w:space="0" w:color="FFFFFF"/>
              <w:right w:val="single" w:sz="12" w:space="0" w:color="FFFFFF"/>
            </w:tcBorders>
            <w:shd w:val="clear" w:color="auto" w:fill="BF8B2E"/>
            <w:vAlign w:val="center"/>
          </w:tcPr>
          <w:p w14:paraId="70972D5C" w14:textId="77777777" w:rsidR="004D7D29" w:rsidRPr="00EB3CC0" w:rsidRDefault="004D7D29">
            <w:pPr>
              <w:rPr>
                <w:b/>
                <w:color w:val="FFFFFF" w:themeColor="background1"/>
                <w:sz w:val="10"/>
                <w:szCs w:val="10"/>
              </w:rPr>
            </w:pPr>
            <w:r w:rsidRPr="00EB3CC0">
              <w:rPr>
                <w:b/>
                <w:bCs/>
                <w:color w:val="FFFFFF" w:themeColor="background1"/>
                <w:sz w:val="10"/>
                <w:szCs w:val="10"/>
              </w:rPr>
              <w:t>12</w:t>
            </w:r>
          </w:p>
        </w:tc>
        <w:tc>
          <w:tcPr>
            <w:tcW w:w="316" w:type="dxa"/>
            <w:tcBorders>
              <w:top w:val="single" w:sz="18" w:space="0" w:color="FFFFFF"/>
              <w:left w:val="single" w:sz="12" w:space="0" w:color="FFFFFF"/>
              <w:bottom w:val="single" w:sz="12" w:space="0" w:color="FFFFFF"/>
              <w:right w:val="single" w:sz="12" w:space="0" w:color="FFFFFF"/>
            </w:tcBorders>
            <w:shd w:val="clear" w:color="auto" w:fill="3F7E44"/>
            <w:vAlign w:val="center"/>
          </w:tcPr>
          <w:p w14:paraId="72B40F4A" w14:textId="77777777" w:rsidR="004D7D29" w:rsidRPr="00EB3CC0" w:rsidRDefault="004D7D29">
            <w:pPr>
              <w:rPr>
                <w:b/>
                <w:color w:val="FFFFFF" w:themeColor="background1"/>
                <w:sz w:val="10"/>
                <w:szCs w:val="10"/>
              </w:rPr>
            </w:pPr>
            <w:r w:rsidRPr="00EB3CC0">
              <w:rPr>
                <w:b/>
                <w:bCs/>
                <w:color w:val="FFFFFF" w:themeColor="background1"/>
                <w:sz w:val="10"/>
                <w:szCs w:val="10"/>
              </w:rPr>
              <w:t>13</w:t>
            </w:r>
          </w:p>
        </w:tc>
        <w:tc>
          <w:tcPr>
            <w:tcW w:w="316" w:type="dxa"/>
            <w:tcBorders>
              <w:top w:val="single" w:sz="18" w:space="0" w:color="FFFFFF"/>
              <w:left w:val="single" w:sz="12" w:space="0" w:color="FFFFFF"/>
              <w:bottom w:val="single" w:sz="12" w:space="0" w:color="FFFFFF"/>
              <w:right w:val="single" w:sz="12" w:space="0" w:color="FFFFFF"/>
            </w:tcBorders>
            <w:shd w:val="clear" w:color="auto" w:fill="0A97D9"/>
            <w:vAlign w:val="center"/>
          </w:tcPr>
          <w:p w14:paraId="00BB873E" w14:textId="77777777" w:rsidR="004D7D29" w:rsidRPr="00EB3CC0" w:rsidRDefault="004D7D29">
            <w:pPr>
              <w:rPr>
                <w:b/>
                <w:color w:val="FFFFFF" w:themeColor="background1"/>
                <w:sz w:val="10"/>
                <w:szCs w:val="10"/>
              </w:rPr>
            </w:pPr>
            <w:r w:rsidRPr="00EB3CC0">
              <w:rPr>
                <w:b/>
                <w:bCs/>
                <w:color w:val="FFFFFF" w:themeColor="background1"/>
                <w:sz w:val="10"/>
                <w:szCs w:val="10"/>
              </w:rPr>
              <w:t>14</w:t>
            </w:r>
          </w:p>
        </w:tc>
        <w:tc>
          <w:tcPr>
            <w:tcW w:w="316" w:type="dxa"/>
            <w:tcBorders>
              <w:top w:val="single" w:sz="18" w:space="0" w:color="FFFFFF"/>
              <w:left w:val="single" w:sz="12" w:space="0" w:color="FFFFFF"/>
              <w:bottom w:val="single" w:sz="12" w:space="0" w:color="FFFFFF"/>
              <w:right w:val="single" w:sz="12" w:space="0" w:color="FFFFFF"/>
            </w:tcBorders>
            <w:shd w:val="clear" w:color="auto" w:fill="56C02B"/>
            <w:vAlign w:val="center"/>
          </w:tcPr>
          <w:p w14:paraId="354004A8" w14:textId="77777777" w:rsidR="004D7D29" w:rsidRPr="00EB3CC0" w:rsidRDefault="004D7D29">
            <w:pPr>
              <w:rPr>
                <w:b/>
                <w:color w:val="FFFFFF" w:themeColor="background1"/>
                <w:sz w:val="10"/>
                <w:szCs w:val="10"/>
              </w:rPr>
            </w:pPr>
            <w:r w:rsidRPr="00EB3CC0">
              <w:rPr>
                <w:b/>
                <w:bCs/>
                <w:color w:val="FFFFFF" w:themeColor="background1"/>
                <w:sz w:val="10"/>
                <w:szCs w:val="10"/>
              </w:rPr>
              <w:t>15</w:t>
            </w:r>
          </w:p>
        </w:tc>
        <w:tc>
          <w:tcPr>
            <w:tcW w:w="316" w:type="dxa"/>
            <w:tcBorders>
              <w:top w:val="single" w:sz="18" w:space="0" w:color="FFFFFF"/>
              <w:left w:val="single" w:sz="12" w:space="0" w:color="FFFFFF"/>
              <w:bottom w:val="single" w:sz="12" w:space="0" w:color="FFFFFF"/>
              <w:right w:val="single" w:sz="12" w:space="0" w:color="FFFFFF"/>
            </w:tcBorders>
            <w:shd w:val="clear" w:color="auto" w:fill="00689D"/>
            <w:vAlign w:val="center"/>
          </w:tcPr>
          <w:p w14:paraId="73FF5E2C" w14:textId="77777777" w:rsidR="004D7D29" w:rsidRPr="00EB3CC0" w:rsidRDefault="004D7D29">
            <w:pPr>
              <w:rPr>
                <w:b/>
                <w:color w:val="FFFFFF" w:themeColor="background1"/>
                <w:sz w:val="10"/>
                <w:szCs w:val="10"/>
              </w:rPr>
            </w:pPr>
            <w:r w:rsidRPr="00EB3CC0">
              <w:rPr>
                <w:b/>
                <w:bCs/>
                <w:color w:val="FFFFFF" w:themeColor="background1"/>
                <w:sz w:val="10"/>
                <w:szCs w:val="10"/>
              </w:rPr>
              <w:t>16</w:t>
            </w:r>
          </w:p>
        </w:tc>
        <w:tc>
          <w:tcPr>
            <w:tcW w:w="316" w:type="dxa"/>
            <w:tcBorders>
              <w:top w:val="single" w:sz="18" w:space="0" w:color="FFFFFF"/>
              <w:left w:val="single" w:sz="12" w:space="0" w:color="FFFFFF"/>
              <w:bottom w:val="single" w:sz="12" w:space="0" w:color="FFFFFF"/>
              <w:right w:val="single" w:sz="18" w:space="0" w:color="FFFFFF"/>
            </w:tcBorders>
            <w:shd w:val="clear" w:color="auto" w:fill="19486A"/>
            <w:vAlign w:val="center"/>
          </w:tcPr>
          <w:p w14:paraId="26CCABB8" w14:textId="77777777" w:rsidR="004D7D29" w:rsidRPr="00EB3CC0" w:rsidRDefault="004D7D29">
            <w:pPr>
              <w:rPr>
                <w:b/>
                <w:color w:val="FFFFFF" w:themeColor="background1"/>
                <w:sz w:val="10"/>
                <w:szCs w:val="10"/>
              </w:rPr>
            </w:pPr>
            <w:r w:rsidRPr="00EB3CC0">
              <w:rPr>
                <w:b/>
                <w:bCs/>
                <w:color w:val="FFFFFF" w:themeColor="background1"/>
                <w:sz w:val="10"/>
                <w:szCs w:val="10"/>
              </w:rPr>
              <w:t>17</w:t>
            </w:r>
          </w:p>
        </w:tc>
        <w:tc>
          <w:tcPr>
            <w:tcW w:w="282" w:type="dxa"/>
            <w:tcBorders>
              <w:top w:val="single" w:sz="18" w:space="0" w:color="FFFFFF"/>
              <w:left w:val="single" w:sz="18" w:space="0" w:color="FFFFFF"/>
              <w:bottom w:val="single" w:sz="12" w:space="0" w:color="FFFFFF"/>
              <w:right w:val="single" w:sz="12" w:space="0" w:color="FFFFFF"/>
            </w:tcBorders>
            <w:shd w:val="clear" w:color="auto" w:fill="86A733"/>
            <w:vAlign w:val="center"/>
          </w:tcPr>
          <w:p w14:paraId="14E4791A" w14:textId="77777777" w:rsidR="004D7D29" w:rsidRPr="00EB3CC0" w:rsidRDefault="004D7D29">
            <w:pPr>
              <w:jc w:val="center"/>
              <w:rPr>
                <w:b/>
                <w:color w:val="FFFFFF" w:themeColor="background1"/>
                <w:sz w:val="12"/>
                <w:szCs w:val="12"/>
              </w:rPr>
            </w:pPr>
            <w:r w:rsidRPr="00EB3CC0">
              <w:rPr>
                <w:b/>
                <w:bCs/>
                <w:color w:val="FFFFFF" w:themeColor="background1"/>
                <w:sz w:val="12"/>
                <w:szCs w:val="12"/>
              </w:rPr>
              <w:t>1</w:t>
            </w:r>
          </w:p>
        </w:tc>
        <w:tc>
          <w:tcPr>
            <w:tcW w:w="282" w:type="dxa"/>
            <w:tcBorders>
              <w:top w:val="single" w:sz="18" w:space="0" w:color="FFFFFF"/>
              <w:left w:val="single" w:sz="12" w:space="0" w:color="FFFFFF"/>
              <w:bottom w:val="single" w:sz="12" w:space="0" w:color="FFFFFF"/>
              <w:right w:val="single" w:sz="12" w:space="0" w:color="FFFFFF"/>
            </w:tcBorders>
            <w:shd w:val="clear" w:color="auto" w:fill="82C9A0"/>
            <w:vAlign w:val="center"/>
          </w:tcPr>
          <w:p w14:paraId="1C06AA52" w14:textId="77777777" w:rsidR="004D7D29" w:rsidRPr="00EB3CC0" w:rsidRDefault="004D7D29">
            <w:pPr>
              <w:jc w:val="center"/>
              <w:rPr>
                <w:b/>
                <w:color w:val="FFFFFF" w:themeColor="background1"/>
                <w:sz w:val="12"/>
                <w:szCs w:val="12"/>
              </w:rPr>
            </w:pPr>
            <w:r w:rsidRPr="00EB3CC0">
              <w:rPr>
                <w:b/>
                <w:bCs/>
                <w:color w:val="FFFFFF" w:themeColor="background1"/>
                <w:sz w:val="12"/>
                <w:szCs w:val="12"/>
              </w:rPr>
              <w:t>2</w:t>
            </w:r>
          </w:p>
        </w:tc>
        <w:tc>
          <w:tcPr>
            <w:tcW w:w="282" w:type="dxa"/>
            <w:tcBorders>
              <w:top w:val="single" w:sz="18" w:space="0" w:color="FFFFFF"/>
              <w:left w:val="single" w:sz="12" w:space="0" w:color="FFFFFF"/>
              <w:bottom w:val="single" w:sz="12" w:space="0" w:color="FFFFFF"/>
              <w:right w:val="single" w:sz="12" w:space="0" w:color="FFFFFF"/>
            </w:tcBorders>
            <w:shd w:val="clear" w:color="auto" w:fill="ACCB67"/>
            <w:vAlign w:val="center"/>
          </w:tcPr>
          <w:p w14:paraId="46C0D764" w14:textId="77777777" w:rsidR="004D7D29" w:rsidRPr="00EB3CC0" w:rsidRDefault="004D7D29">
            <w:pPr>
              <w:jc w:val="center"/>
              <w:rPr>
                <w:b/>
                <w:color w:val="FFFFFF" w:themeColor="background1"/>
                <w:sz w:val="12"/>
                <w:szCs w:val="12"/>
              </w:rPr>
            </w:pPr>
            <w:r w:rsidRPr="00EB3CC0">
              <w:rPr>
                <w:b/>
                <w:bCs/>
                <w:color w:val="FFFFFF" w:themeColor="background1"/>
                <w:sz w:val="12"/>
                <w:szCs w:val="12"/>
              </w:rPr>
              <w:t>3</w:t>
            </w:r>
          </w:p>
        </w:tc>
        <w:tc>
          <w:tcPr>
            <w:tcW w:w="282" w:type="dxa"/>
            <w:tcBorders>
              <w:top w:val="single" w:sz="18" w:space="0" w:color="FFFFFF"/>
              <w:left w:val="single" w:sz="12" w:space="0" w:color="FFFFFF"/>
              <w:bottom w:val="single" w:sz="12" w:space="0" w:color="FFFFFF"/>
              <w:right w:val="single" w:sz="12" w:space="0" w:color="FFFFFF"/>
            </w:tcBorders>
            <w:shd w:val="clear" w:color="auto" w:fill="EFA52D"/>
            <w:vAlign w:val="center"/>
          </w:tcPr>
          <w:p w14:paraId="6F13FBBB" w14:textId="77777777" w:rsidR="004D7D29" w:rsidRPr="00EB3CC0" w:rsidRDefault="004D7D29">
            <w:pPr>
              <w:jc w:val="center"/>
              <w:rPr>
                <w:b/>
                <w:color w:val="FFFFFF" w:themeColor="background1"/>
                <w:sz w:val="12"/>
                <w:szCs w:val="12"/>
              </w:rPr>
            </w:pPr>
            <w:r w:rsidRPr="00EB3CC0">
              <w:rPr>
                <w:b/>
                <w:bCs/>
                <w:color w:val="FFFFFF" w:themeColor="background1"/>
                <w:sz w:val="12"/>
                <w:szCs w:val="12"/>
              </w:rPr>
              <w:t>4</w:t>
            </w:r>
          </w:p>
        </w:tc>
        <w:tc>
          <w:tcPr>
            <w:tcW w:w="282" w:type="dxa"/>
            <w:tcBorders>
              <w:top w:val="single" w:sz="18" w:space="0" w:color="FFFFFF"/>
              <w:left w:val="single" w:sz="12" w:space="0" w:color="FFFFFF"/>
              <w:bottom w:val="single" w:sz="12" w:space="0" w:color="FFFFFF"/>
              <w:right w:val="single" w:sz="12" w:space="0" w:color="FFFFFF"/>
            </w:tcBorders>
            <w:shd w:val="clear" w:color="auto" w:fill="CF9D41"/>
            <w:vAlign w:val="center"/>
          </w:tcPr>
          <w:p w14:paraId="6CAD1E0E" w14:textId="77777777" w:rsidR="004D7D29" w:rsidRPr="00EB3CC0" w:rsidRDefault="004D7D29">
            <w:pPr>
              <w:jc w:val="center"/>
              <w:rPr>
                <w:b/>
                <w:color w:val="FFFFFF" w:themeColor="background1"/>
                <w:sz w:val="12"/>
                <w:szCs w:val="12"/>
              </w:rPr>
            </w:pPr>
            <w:r w:rsidRPr="00EB3CC0">
              <w:rPr>
                <w:b/>
                <w:bCs/>
                <w:color w:val="FFFFFF" w:themeColor="background1"/>
                <w:sz w:val="12"/>
                <w:szCs w:val="12"/>
              </w:rPr>
              <w:t>5</w:t>
            </w:r>
          </w:p>
        </w:tc>
        <w:tc>
          <w:tcPr>
            <w:tcW w:w="282" w:type="dxa"/>
            <w:tcBorders>
              <w:top w:val="single" w:sz="18" w:space="0" w:color="FFFFFF"/>
              <w:left w:val="single" w:sz="12" w:space="0" w:color="FFFFFF"/>
              <w:bottom w:val="single" w:sz="12" w:space="0" w:color="FFFFFF"/>
              <w:right w:val="single" w:sz="12" w:space="0" w:color="FFFFFF"/>
            </w:tcBorders>
            <w:shd w:val="clear" w:color="auto" w:fill="BFBC6B"/>
            <w:vAlign w:val="center"/>
          </w:tcPr>
          <w:p w14:paraId="4866F94B" w14:textId="77777777" w:rsidR="004D7D29" w:rsidRPr="00EB3CC0" w:rsidRDefault="004D7D29">
            <w:pPr>
              <w:jc w:val="center"/>
              <w:rPr>
                <w:b/>
                <w:color w:val="FFFFFF" w:themeColor="background1"/>
                <w:sz w:val="12"/>
                <w:szCs w:val="12"/>
              </w:rPr>
            </w:pPr>
            <w:r w:rsidRPr="00EB3CC0">
              <w:rPr>
                <w:b/>
                <w:bCs/>
                <w:color w:val="FFFFFF" w:themeColor="background1"/>
                <w:sz w:val="12"/>
                <w:szCs w:val="12"/>
              </w:rPr>
              <w:t>6</w:t>
            </w:r>
          </w:p>
        </w:tc>
        <w:tc>
          <w:tcPr>
            <w:tcW w:w="282" w:type="dxa"/>
            <w:tcBorders>
              <w:top w:val="single" w:sz="18" w:space="0" w:color="FFFFFF"/>
              <w:left w:val="single" w:sz="12" w:space="0" w:color="FFFFFF"/>
              <w:bottom w:val="single" w:sz="12" w:space="0" w:color="FFFFFF"/>
              <w:right w:val="single" w:sz="12" w:space="0" w:color="FFFFFF"/>
            </w:tcBorders>
            <w:shd w:val="clear" w:color="auto" w:fill="F3BD4F"/>
            <w:vAlign w:val="center"/>
          </w:tcPr>
          <w:p w14:paraId="317695FA" w14:textId="77777777" w:rsidR="004D7D29" w:rsidRPr="00EB3CC0" w:rsidRDefault="004D7D29">
            <w:pPr>
              <w:jc w:val="center"/>
              <w:rPr>
                <w:b/>
                <w:color w:val="FFFFFF" w:themeColor="background1"/>
                <w:sz w:val="12"/>
                <w:szCs w:val="12"/>
              </w:rPr>
            </w:pPr>
            <w:r w:rsidRPr="00EB3CC0">
              <w:rPr>
                <w:b/>
                <w:bCs/>
                <w:color w:val="FFFFFF" w:themeColor="background1"/>
                <w:sz w:val="12"/>
                <w:szCs w:val="12"/>
              </w:rPr>
              <w:t>7</w:t>
            </w:r>
          </w:p>
        </w:tc>
        <w:tc>
          <w:tcPr>
            <w:tcW w:w="282" w:type="dxa"/>
            <w:tcBorders>
              <w:top w:val="single" w:sz="18" w:space="0" w:color="FFFFFF"/>
              <w:left w:val="single" w:sz="12" w:space="0" w:color="FFFFFF"/>
              <w:bottom w:val="single" w:sz="12" w:space="0" w:color="FFFFFF"/>
              <w:right w:val="single" w:sz="12" w:space="0" w:color="FFFFFF"/>
            </w:tcBorders>
            <w:shd w:val="clear" w:color="auto" w:fill="406E37"/>
            <w:vAlign w:val="center"/>
          </w:tcPr>
          <w:p w14:paraId="2D646898" w14:textId="77777777" w:rsidR="004D7D29" w:rsidRPr="00EB3CC0" w:rsidRDefault="004D7D29">
            <w:pPr>
              <w:jc w:val="center"/>
              <w:rPr>
                <w:b/>
                <w:color w:val="FFFFFF" w:themeColor="background1"/>
                <w:sz w:val="12"/>
                <w:szCs w:val="12"/>
              </w:rPr>
            </w:pPr>
            <w:r w:rsidRPr="00EB3CC0">
              <w:rPr>
                <w:b/>
                <w:bCs/>
                <w:color w:val="FFFFFF" w:themeColor="background1"/>
                <w:sz w:val="12"/>
                <w:szCs w:val="12"/>
              </w:rPr>
              <w:t>8</w:t>
            </w:r>
          </w:p>
        </w:tc>
        <w:tc>
          <w:tcPr>
            <w:tcW w:w="282" w:type="dxa"/>
            <w:tcBorders>
              <w:top w:val="single" w:sz="18" w:space="0" w:color="FFFFFF"/>
              <w:left w:val="single" w:sz="12" w:space="0" w:color="FFFFFF"/>
              <w:bottom w:val="single" w:sz="12" w:space="0" w:color="FFFFFF"/>
              <w:right w:val="single" w:sz="12" w:space="0" w:color="FFFFFF"/>
            </w:tcBorders>
            <w:shd w:val="clear" w:color="auto" w:fill="418D84"/>
            <w:vAlign w:val="center"/>
          </w:tcPr>
          <w:p w14:paraId="000D61B8" w14:textId="77777777" w:rsidR="004D7D29" w:rsidRPr="00EB3CC0" w:rsidRDefault="004D7D29">
            <w:pPr>
              <w:jc w:val="center"/>
              <w:rPr>
                <w:b/>
                <w:color w:val="FFFFFF" w:themeColor="background1"/>
                <w:sz w:val="12"/>
                <w:szCs w:val="12"/>
              </w:rPr>
            </w:pPr>
            <w:r w:rsidRPr="00EB3CC0">
              <w:rPr>
                <w:b/>
                <w:bCs/>
                <w:color w:val="FFFFFF" w:themeColor="background1"/>
                <w:sz w:val="12"/>
                <w:szCs w:val="12"/>
              </w:rPr>
              <w:t>9</w:t>
            </w:r>
          </w:p>
        </w:tc>
        <w:tc>
          <w:tcPr>
            <w:tcW w:w="336" w:type="dxa"/>
            <w:tcBorders>
              <w:top w:val="single" w:sz="18" w:space="0" w:color="FFFFFF"/>
              <w:left w:val="single" w:sz="12" w:space="0" w:color="FFFFFF"/>
              <w:bottom w:val="single" w:sz="12" w:space="0" w:color="FFFFFF"/>
              <w:right w:val="single" w:sz="12" w:space="0" w:color="FFFFFF"/>
            </w:tcBorders>
            <w:shd w:val="clear" w:color="auto" w:fill="53AE94"/>
            <w:vAlign w:val="center"/>
          </w:tcPr>
          <w:p w14:paraId="1C6A82CC" w14:textId="77777777" w:rsidR="004D7D29" w:rsidRPr="00EB3CC0" w:rsidRDefault="004D7D29">
            <w:pPr>
              <w:rPr>
                <w:b/>
                <w:color w:val="FFFFFF" w:themeColor="background1"/>
                <w:sz w:val="12"/>
                <w:szCs w:val="12"/>
              </w:rPr>
            </w:pPr>
            <w:r w:rsidRPr="00EB3CC0">
              <w:rPr>
                <w:b/>
                <w:bCs/>
                <w:color w:val="FFFFFF" w:themeColor="background1"/>
                <w:sz w:val="12"/>
                <w:szCs w:val="12"/>
              </w:rPr>
              <w:t>10</w:t>
            </w:r>
          </w:p>
        </w:tc>
        <w:tc>
          <w:tcPr>
            <w:tcW w:w="336" w:type="dxa"/>
            <w:tcBorders>
              <w:top w:val="single" w:sz="18" w:space="0" w:color="FFFFFF"/>
              <w:left w:val="single" w:sz="12" w:space="0" w:color="FFFFFF"/>
              <w:bottom w:val="single" w:sz="12" w:space="0" w:color="FFFFFF"/>
              <w:right w:val="single" w:sz="12" w:space="0" w:color="FFFFFF"/>
            </w:tcBorders>
            <w:shd w:val="clear" w:color="auto" w:fill="56B5CA"/>
            <w:vAlign w:val="center"/>
          </w:tcPr>
          <w:p w14:paraId="3D28935E" w14:textId="77777777" w:rsidR="004D7D29" w:rsidRPr="00EB3CC0" w:rsidRDefault="004D7D29">
            <w:pPr>
              <w:rPr>
                <w:b/>
                <w:color w:val="FFFFFF" w:themeColor="background1"/>
                <w:sz w:val="12"/>
                <w:szCs w:val="12"/>
              </w:rPr>
            </w:pPr>
            <w:r w:rsidRPr="00EB3CC0">
              <w:rPr>
                <w:b/>
                <w:bCs/>
                <w:color w:val="FFFFFF" w:themeColor="background1"/>
                <w:sz w:val="12"/>
                <w:szCs w:val="12"/>
              </w:rPr>
              <w:t>11</w:t>
            </w:r>
          </w:p>
        </w:tc>
        <w:tc>
          <w:tcPr>
            <w:tcW w:w="336" w:type="dxa"/>
            <w:tcBorders>
              <w:top w:val="single" w:sz="18" w:space="0" w:color="FFFFFF"/>
              <w:left w:val="single" w:sz="12" w:space="0" w:color="FFFFFF"/>
              <w:bottom w:val="single" w:sz="12" w:space="0" w:color="FFFFFF"/>
              <w:right w:val="single" w:sz="12" w:space="0" w:color="FFFFFF"/>
            </w:tcBorders>
            <w:shd w:val="clear" w:color="auto" w:fill="3F87A8"/>
            <w:vAlign w:val="center"/>
          </w:tcPr>
          <w:p w14:paraId="58AA5AA8" w14:textId="77777777" w:rsidR="004D7D29" w:rsidRPr="00EB3CC0" w:rsidRDefault="004D7D29">
            <w:pPr>
              <w:rPr>
                <w:b/>
                <w:color w:val="FFFFFF" w:themeColor="background1"/>
                <w:sz w:val="12"/>
                <w:szCs w:val="12"/>
              </w:rPr>
            </w:pPr>
            <w:r w:rsidRPr="00EB3CC0">
              <w:rPr>
                <w:b/>
                <w:bCs/>
                <w:color w:val="FFFFFF" w:themeColor="background1"/>
                <w:sz w:val="12"/>
                <w:szCs w:val="12"/>
              </w:rPr>
              <w:t>12</w:t>
            </w:r>
          </w:p>
        </w:tc>
        <w:tc>
          <w:tcPr>
            <w:tcW w:w="336" w:type="dxa"/>
            <w:tcBorders>
              <w:top w:val="single" w:sz="18" w:space="0" w:color="FFFFFF"/>
              <w:left w:val="single" w:sz="12" w:space="0" w:color="FFFFFF"/>
              <w:bottom w:val="single" w:sz="12" w:space="0" w:color="FFFFFF"/>
              <w:right w:val="single" w:sz="12" w:space="0" w:color="FFFFFF"/>
            </w:tcBorders>
            <w:shd w:val="clear" w:color="auto" w:fill="034966"/>
            <w:vAlign w:val="center"/>
          </w:tcPr>
          <w:p w14:paraId="1A64D33F" w14:textId="77777777" w:rsidR="004D7D29" w:rsidRPr="00EB3CC0" w:rsidRDefault="004D7D29">
            <w:pPr>
              <w:rPr>
                <w:b/>
                <w:color w:val="FFFFFF" w:themeColor="background1"/>
                <w:sz w:val="12"/>
                <w:szCs w:val="12"/>
              </w:rPr>
            </w:pPr>
            <w:r w:rsidRPr="00EB3CC0">
              <w:rPr>
                <w:b/>
                <w:bCs/>
                <w:color w:val="FFFFFF" w:themeColor="background1"/>
                <w:sz w:val="12"/>
                <w:szCs w:val="12"/>
              </w:rPr>
              <w:t>13</w:t>
            </w:r>
          </w:p>
        </w:tc>
        <w:tc>
          <w:tcPr>
            <w:tcW w:w="336" w:type="dxa"/>
            <w:tcBorders>
              <w:top w:val="single" w:sz="18" w:space="0" w:color="FFFFFF"/>
              <w:left w:val="single" w:sz="12" w:space="0" w:color="FFFFFF"/>
              <w:bottom w:val="single" w:sz="12" w:space="0" w:color="FFFFFF"/>
              <w:right w:val="single" w:sz="12" w:space="0" w:color="FFFFFF"/>
            </w:tcBorders>
            <w:shd w:val="clear" w:color="auto" w:fill="E5976A"/>
            <w:vAlign w:val="center"/>
          </w:tcPr>
          <w:p w14:paraId="2908E72A" w14:textId="77777777" w:rsidR="004D7D29" w:rsidRPr="00EB3CC0" w:rsidRDefault="004D7D29">
            <w:pPr>
              <w:rPr>
                <w:b/>
                <w:color w:val="FFFFFF" w:themeColor="background1"/>
                <w:sz w:val="12"/>
                <w:szCs w:val="12"/>
              </w:rPr>
            </w:pPr>
            <w:r w:rsidRPr="00EB3CC0">
              <w:rPr>
                <w:b/>
                <w:bCs/>
                <w:color w:val="FFFFFF" w:themeColor="background1"/>
                <w:sz w:val="12"/>
                <w:szCs w:val="12"/>
              </w:rPr>
              <w:t>14</w:t>
            </w:r>
          </w:p>
        </w:tc>
        <w:tc>
          <w:tcPr>
            <w:tcW w:w="336" w:type="dxa"/>
            <w:tcBorders>
              <w:top w:val="single" w:sz="18" w:space="0" w:color="FFFFFF"/>
              <w:left w:val="single" w:sz="12" w:space="0" w:color="FFFFFF"/>
              <w:bottom w:val="single" w:sz="12" w:space="0" w:color="FFFFFF"/>
              <w:right w:val="single" w:sz="12" w:space="0" w:color="FFFFFF"/>
            </w:tcBorders>
            <w:shd w:val="clear" w:color="auto" w:fill="B26324"/>
            <w:vAlign w:val="center"/>
          </w:tcPr>
          <w:p w14:paraId="5598F07A" w14:textId="77777777" w:rsidR="004D7D29" w:rsidRPr="00EB3CC0" w:rsidRDefault="004D7D29">
            <w:pPr>
              <w:rPr>
                <w:b/>
                <w:color w:val="FFFFFF" w:themeColor="background1"/>
                <w:sz w:val="12"/>
                <w:szCs w:val="12"/>
              </w:rPr>
            </w:pPr>
            <w:r w:rsidRPr="00EB3CC0">
              <w:rPr>
                <w:b/>
                <w:bCs/>
                <w:color w:val="FFFFFF" w:themeColor="background1"/>
                <w:sz w:val="12"/>
                <w:szCs w:val="12"/>
              </w:rPr>
              <w:t>15</w:t>
            </w:r>
          </w:p>
        </w:tc>
        <w:tc>
          <w:tcPr>
            <w:tcW w:w="336" w:type="dxa"/>
            <w:tcBorders>
              <w:top w:val="single" w:sz="18" w:space="0" w:color="FFFFFF"/>
              <w:left w:val="single" w:sz="12" w:space="0" w:color="FFFFFF"/>
              <w:bottom w:val="single" w:sz="12" w:space="0" w:color="FFFFFF"/>
              <w:right w:val="single" w:sz="12" w:space="0" w:color="FFFFFF"/>
            </w:tcBorders>
            <w:shd w:val="clear" w:color="auto" w:fill="DE6F42"/>
            <w:vAlign w:val="center"/>
          </w:tcPr>
          <w:p w14:paraId="674E5754" w14:textId="77777777" w:rsidR="004D7D29" w:rsidRPr="00EB3CC0" w:rsidRDefault="004D7D29">
            <w:pPr>
              <w:rPr>
                <w:b/>
                <w:color w:val="FFFFFF" w:themeColor="background1"/>
                <w:sz w:val="12"/>
                <w:szCs w:val="12"/>
              </w:rPr>
            </w:pPr>
            <w:r w:rsidRPr="00EB3CC0">
              <w:rPr>
                <w:b/>
                <w:bCs/>
                <w:color w:val="FFFFFF" w:themeColor="background1"/>
                <w:sz w:val="12"/>
                <w:szCs w:val="12"/>
              </w:rPr>
              <w:t>16</w:t>
            </w:r>
          </w:p>
        </w:tc>
        <w:tc>
          <w:tcPr>
            <w:tcW w:w="336" w:type="dxa"/>
            <w:tcBorders>
              <w:top w:val="single" w:sz="18" w:space="0" w:color="FFFFFF"/>
              <w:left w:val="single" w:sz="12" w:space="0" w:color="FFFFFF"/>
              <w:bottom w:val="single" w:sz="12" w:space="0" w:color="FFFFFF"/>
              <w:right w:val="single" w:sz="12" w:space="0" w:color="FFFFFF"/>
            </w:tcBorders>
            <w:shd w:val="clear" w:color="auto" w:fill="D67200"/>
            <w:vAlign w:val="center"/>
          </w:tcPr>
          <w:p w14:paraId="437917A5" w14:textId="77777777" w:rsidR="004D7D29" w:rsidRPr="00EB3CC0" w:rsidRDefault="004D7D29">
            <w:pPr>
              <w:rPr>
                <w:b/>
                <w:color w:val="FFFFFF" w:themeColor="background1"/>
                <w:sz w:val="12"/>
                <w:szCs w:val="12"/>
              </w:rPr>
            </w:pPr>
            <w:r w:rsidRPr="00EB3CC0">
              <w:rPr>
                <w:b/>
                <w:bCs/>
                <w:color w:val="FFFFFF" w:themeColor="background1"/>
                <w:sz w:val="12"/>
                <w:szCs w:val="12"/>
              </w:rPr>
              <w:t>17</w:t>
            </w:r>
          </w:p>
        </w:tc>
        <w:tc>
          <w:tcPr>
            <w:tcW w:w="336" w:type="dxa"/>
            <w:tcBorders>
              <w:top w:val="single" w:sz="18" w:space="0" w:color="FFFFFF"/>
              <w:left w:val="single" w:sz="12" w:space="0" w:color="FFFFFF"/>
              <w:bottom w:val="single" w:sz="12" w:space="0" w:color="FFFFFF"/>
              <w:right w:val="single" w:sz="12" w:space="0" w:color="FFFFFF"/>
            </w:tcBorders>
            <w:shd w:val="clear" w:color="auto" w:fill="84807F"/>
            <w:vAlign w:val="center"/>
          </w:tcPr>
          <w:p w14:paraId="178CDE86" w14:textId="77777777" w:rsidR="004D7D29" w:rsidRPr="00EB3CC0" w:rsidRDefault="004D7D29">
            <w:pPr>
              <w:rPr>
                <w:b/>
                <w:color w:val="FFFFFF" w:themeColor="background1"/>
                <w:sz w:val="12"/>
                <w:szCs w:val="12"/>
              </w:rPr>
            </w:pPr>
            <w:r w:rsidRPr="00EB3CC0">
              <w:rPr>
                <w:b/>
                <w:bCs/>
                <w:color w:val="FFFFFF" w:themeColor="background1"/>
                <w:sz w:val="12"/>
                <w:szCs w:val="12"/>
              </w:rPr>
              <w:t>18</w:t>
            </w:r>
          </w:p>
        </w:tc>
        <w:tc>
          <w:tcPr>
            <w:tcW w:w="336" w:type="dxa"/>
            <w:tcBorders>
              <w:top w:val="single" w:sz="18" w:space="0" w:color="FFFFFF"/>
              <w:left w:val="single" w:sz="12" w:space="0" w:color="FFFFFF"/>
              <w:bottom w:val="single" w:sz="12" w:space="0" w:color="FFFFFF"/>
              <w:right w:val="single" w:sz="12" w:space="0" w:color="FFFFFF"/>
            </w:tcBorders>
            <w:shd w:val="clear" w:color="auto" w:fill="863B1A"/>
            <w:vAlign w:val="center"/>
          </w:tcPr>
          <w:p w14:paraId="12417C65" w14:textId="77777777" w:rsidR="004D7D29" w:rsidRPr="00EB3CC0" w:rsidRDefault="004D7D29">
            <w:pPr>
              <w:rPr>
                <w:b/>
                <w:color w:val="FFFFFF" w:themeColor="background1"/>
                <w:sz w:val="12"/>
                <w:szCs w:val="12"/>
              </w:rPr>
            </w:pPr>
            <w:r w:rsidRPr="00EB3CC0">
              <w:rPr>
                <w:b/>
                <w:bCs/>
                <w:color w:val="FFFFFF" w:themeColor="background1"/>
                <w:sz w:val="12"/>
                <w:szCs w:val="12"/>
              </w:rPr>
              <w:t>19</w:t>
            </w:r>
          </w:p>
        </w:tc>
        <w:tc>
          <w:tcPr>
            <w:tcW w:w="336" w:type="dxa"/>
            <w:tcBorders>
              <w:top w:val="single" w:sz="18" w:space="0" w:color="FFFFFF"/>
              <w:left w:val="single" w:sz="12" w:space="0" w:color="FFFFFF"/>
              <w:bottom w:val="single" w:sz="12" w:space="0" w:color="FFFFFF"/>
              <w:right w:val="single" w:sz="12" w:space="0" w:color="FFFFFF"/>
            </w:tcBorders>
            <w:shd w:val="clear" w:color="auto" w:fill="B3A88F"/>
            <w:vAlign w:val="center"/>
          </w:tcPr>
          <w:p w14:paraId="754DEDA1" w14:textId="77777777" w:rsidR="004D7D29" w:rsidRPr="00EB3CC0" w:rsidRDefault="004D7D29">
            <w:pPr>
              <w:rPr>
                <w:b/>
                <w:color w:val="FFFFFF" w:themeColor="background1"/>
                <w:sz w:val="12"/>
                <w:szCs w:val="12"/>
              </w:rPr>
            </w:pPr>
            <w:r w:rsidRPr="00EB3CC0">
              <w:rPr>
                <w:b/>
                <w:bCs/>
                <w:color w:val="FFFFFF" w:themeColor="background1"/>
                <w:sz w:val="12"/>
                <w:szCs w:val="12"/>
              </w:rPr>
              <w:t>20</w:t>
            </w:r>
          </w:p>
        </w:tc>
        <w:tc>
          <w:tcPr>
            <w:tcW w:w="336" w:type="dxa"/>
            <w:tcBorders>
              <w:top w:val="single" w:sz="18" w:space="0" w:color="FFFFFF"/>
              <w:left w:val="single" w:sz="12" w:space="0" w:color="FFFFFF"/>
              <w:bottom w:val="single" w:sz="12" w:space="0" w:color="FFFFFF"/>
              <w:right w:val="single" w:sz="12" w:space="0" w:color="FFFFFF"/>
            </w:tcBorders>
            <w:shd w:val="clear" w:color="auto" w:fill="A17371"/>
            <w:vAlign w:val="center"/>
          </w:tcPr>
          <w:p w14:paraId="49A22981" w14:textId="77777777" w:rsidR="004D7D29" w:rsidRPr="00EB3CC0" w:rsidRDefault="004D7D29">
            <w:pPr>
              <w:rPr>
                <w:b/>
                <w:color w:val="FFFFFF" w:themeColor="background1"/>
                <w:sz w:val="12"/>
                <w:szCs w:val="12"/>
              </w:rPr>
            </w:pPr>
            <w:r w:rsidRPr="00EB3CC0">
              <w:rPr>
                <w:b/>
                <w:bCs/>
                <w:color w:val="FFFFFF" w:themeColor="background1"/>
                <w:sz w:val="12"/>
                <w:szCs w:val="12"/>
              </w:rPr>
              <w:t>21</w:t>
            </w:r>
          </w:p>
        </w:tc>
        <w:tc>
          <w:tcPr>
            <w:tcW w:w="336" w:type="dxa"/>
            <w:tcBorders>
              <w:top w:val="single" w:sz="18" w:space="0" w:color="FFFFFF"/>
              <w:left w:val="single" w:sz="12" w:space="0" w:color="FFFFFF"/>
              <w:bottom w:val="single" w:sz="12" w:space="0" w:color="FFFFFF"/>
              <w:right w:val="single" w:sz="12" w:space="0" w:color="FFFFFF"/>
            </w:tcBorders>
            <w:shd w:val="clear" w:color="auto" w:fill="E08475"/>
            <w:vAlign w:val="center"/>
          </w:tcPr>
          <w:p w14:paraId="6D1F28FB" w14:textId="77777777" w:rsidR="004D7D29" w:rsidRPr="00EB3CC0" w:rsidRDefault="004D7D29">
            <w:pPr>
              <w:rPr>
                <w:b/>
                <w:color w:val="FFFFFF" w:themeColor="background1"/>
                <w:sz w:val="12"/>
                <w:szCs w:val="12"/>
              </w:rPr>
            </w:pPr>
            <w:r w:rsidRPr="00EB3CC0">
              <w:rPr>
                <w:b/>
                <w:bCs/>
                <w:color w:val="FFFFFF" w:themeColor="background1"/>
                <w:sz w:val="12"/>
                <w:szCs w:val="12"/>
              </w:rPr>
              <w:t>22</w:t>
            </w:r>
          </w:p>
        </w:tc>
        <w:tc>
          <w:tcPr>
            <w:tcW w:w="336" w:type="dxa"/>
            <w:tcBorders>
              <w:top w:val="single" w:sz="18" w:space="0" w:color="FFFFFF"/>
              <w:left w:val="single" w:sz="12" w:space="0" w:color="FFFFFF"/>
              <w:bottom w:val="single" w:sz="12" w:space="0" w:color="FFFFFF"/>
              <w:right w:val="single" w:sz="18" w:space="0" w:color="FFFFFF"/>
            </w:tcBorders>
            <w:shd w:val="clear" w:color="auto" w:fill="E0582D"/>
            <w:vAlign w:val="center"/>
          </w:tcPr>
          <w:p w14:paraId="5F740D55" w14:textId="77777777" w:rsidR="004D7D29" w:rsidRPr="00EB3CC0" w:rsidRDefault="004D7D29">
            <w:pPr>
              <w:rPr>
                <w:b/>
                <w:color w:val="FFFFFF" w:themeColor="background1"/>
                <w:sz w:val="12"/>
                <w:szCs w:val="12"/>
              </w:rPr>
            </w:pPr>
            <w:r w:rsidRPr="00EB3CC0">
              <w:rPr>
                <w:b/>
                <w:bCs/>
                <w:color w:val="FFFFFF" w:themeColor="background1"/>
                <w:sz w:val="12"/>
                <w:szCs w:val="12"/>
              </w:rPr>
              <w:t>23</w:t>
            </w:r>
          </w:p>
        </w:tc>
        <w:tc>
          <w:tcPr>
            <w:tcW w:w="402" w:type="dxa"/>
            <w:vMerge/>
            <w:tcBorders>
              <w:left w:val="single" w:sz="18" w:space="0" w:color="FFFFFF"/>
              <w:bottom w:val="single" w:sz="12" w:space="0" w:color="FFFFFF"/>
              <w:right w:val="single" w:sz="12" w:space="0" w:color="FFFFFF"/>
            </w:tcBorders>
            <w:shd w:val="clear" w:color="auto" w:fill="E7CAAF"/>
            <w:vAlign w:val="bottom"/>
          </w:tcPr>
          <w:p w14:paraId="0230624E" w14:textId="77777777" w:rsidR="004D7D29" w:rsidRPr="00EB3CC0" w:rsidRDefault="004D7D29">
            <w:pPr>
              <w:rPr>
                <w:color w:val="000000"/>
                <w:sz w:val="16"/>
                <w:szCs w:val="16"/>
              </w:rPr>
            </w:pPr>
          </w:p>
        </w:tc>
      </w:tr>
      <w:tr w:rsidR="0036419B" w:rsidRPr="00EB3CC0" w14:paraId="295F778F" w14:textId="77777777" w:rsidTr="00F215A3">
        <w:trPr>
          <w:trHeight w:val="397"/>
        </w:trPr>
        <w:tc>
          <w:tcPr>
            <w:tcW w:w="2268" w:type="dxa"/>
            <w:gridSpan w:val="2"/>
            <w:tcBorders>
              <w:top w:val="single" w:sz="12" w:space="0" w:color="FFFFFF"/>
              <w:left w:val="nil"/>
              <w:bottom w:val="single" w:sz="12" w:space="0" w:color="FFFFFF"/>
              <w:right w:val="single" w:sz="18" w:space="0" w:color="FFFFFF"/>
            </w:tcBorders>
            <w:shd w:val="clear" w:color="auto" w:fill="E0E9C1"/>
            <w:tcMar>
              <w:top w:w="11" w:type="dxa"/>
              <w:bottom w:w="11" w:type="dxa"/>
            </w:tcMar>
            <w:vAlign w:val="center"/>
          </w:tcPr>
          <w:p w14:paraId="1F1C913B" w14:textId="3A25132C" w:rsidR="004D7D29" w:rsidRPr="00EB3CC0" w:rsidRDefault="004D7D29" w:rsidP="0086525B">
            <w:pPr>
              <w:ind w:left="369" w:hanging="369"/>
              <w:rPr>
                <w:rFonts w:eastAsia="Calibri"/>
                <w:b/>
              </w:rPr>
            </w:pPr>
            <w:r w:rsidRPr="00EB3CC0">
              <w:rPr>
                <w:b/>
                <w:bCs/>
                <w:color w:val="000000"/>
              </w:rPr>
              <w:t xml:space="preserve">B01 Conservation </w:t>
            </w:r>
            <w:r w:rsidR="0086525B" w:rsidRPr="00EB3CC0">
              <w:rPr>
                <w:b/>
                <w:bCs/>
                <w:color w:val="000000"/>
              </w:rPr>
              <w:br/>
            </w:r>
            <w:r w:rsidRPr="00EB3CC0">
              <w:rPr>
                <w:b/>
                <w:bCs/>
                <w:color w:val="000000"/>
              </w:rPr>
              <w:t>par zone</w:t>
            </w:r>
          </w:p>
        </w:tc>
        <w:tc>
          <w:tcPr>
            <w:tcW w:w="284" w:type="dxa"/>
            <w:tcBorders>
              <w:top w:val="single" w:sz="12" w:space="0" w:color="FFFFFF"/>
              <w:left w:val="single" w:sz="18" w:space="0" w:color="FFFFFF"/>
              <w:bottom w:val="single" w:sz="12" w:space="0" w:color="FFFFFF"/>
              <w:right w:val="single" w:sz="12" w:space="0" w:color="FFFFFF"/>
            </w:tcBorders>
            <w:shd w:val="clear" w:color="auto" w:fill="F8F8F8"/>
            <w:vAlign w:val="center"/>
          </w:tcPr>
          <w:p w14:paraId="25FC537C" w14:textId="77777777" w:rsidR="004D7D29" w:rsidRPr="00EB3CC0" w:rsidRDefault="004D7D29">
            <w:pPr>
              <w:jc w:val="center"/>
              <w:rPr>
                <w:color w:val="000000"/>
                <w:sz w:val="16"/>
                <w:szCs w:val="16"/>
              </w:rPr>
            </w:pPr>
          </w:p>
        </w:tc>
        <w:tc>
          <w:tcPr>
            <w:tcW w:w="283" w:type="dxa"/>
            <w:tcBorders>
              <w:top w:val="single" w:sz="12" w:space="0" w:color="FFFFFF"/>
              <w:left w:val="single" w:sz="12" w:space="0" w:color="FFFFFF"/>
              <w:bottom w:val="single" w:sz="12" w:space="0" w:color="FFFFFF"/>
              <w:right w:val="single" w:sz="12" w:space="0" w:color="FFFFFF"/>
            </w:tcBorders>
            <w:shd w:val="clear" w:color="auto" w:fill="F8F8F8"/>
          </w:tcPr>
          <w:p w14:paraId="5C1B87B9" w14:textId="77777777" w:rsidR="004D7D29" w:rsidRPr="00EB3CC0" w:rsidRDefault="004D7D29">
            <w:pPr>
              <w:jc w:val="center"/>
              <w:rPr>
                <w:color w:val="000000"/>
                <w:sz w:val="16"/>
                <w:szCs w:val="16"/>
              </w:rPr>
            </w:pPr>
          </w:p>
        </w:tc>
        <w:tc>
          <w:tcPr>
            <w:tcW w:w="284" w:type="dxa"/>
            <w:tcBorders>
              <w:top w:val="single" w:sz="12" w:space="0" w:color="FFFFFF"/>
              <w:left w:val="single" w:sz="12" w:space="0" w:color="FFFFFF"/>
              <w:bottom w:val="single" w:sz="12" w:space="0" w:color="FFFFFF"/>
              <w:right w:val="single" w:sz="12" w:space="0" w:color="FFFFFF"/>
            </w:tcBorders>
            <w:shd w:val="clear" w:color="auto" w:fill="71B7B4"/>
          </w:tcPr>
          <w:p w14:paraId="2732AF95" w14:textId="77777777" w:rsidR="004D7D29" w:rsidRPr="00EB3CC0" w:rsidRDefault="004D7D29">
            <w:pPr>
              <w:jc w:val="center"/>
              <w:rPr>
                <w:color w:val="000000"/>
                <w:sz w:val="16"/>
                <w:szCs w:val="16"/>
              </w:rPr>
            </w:pPr>
          </w:p>
        </w:tc>
        <w:tc>
          <w:tcPr>
            <w:tcW w:w="283" w:type="dxa"/>
            <w:tcBorders>
              <w:top w:val="single" w:sz="12" w:space="0" w:color="FFFFFF"/>
              <w:left w:val="single" w:sz="12" w:space="0" w:color="FFFFFF"/>
              <w:bottom w:val="single" w:sz="12" w:space="0" w:color="FFFFFF"/>
              <w:right w:val="single" w:sz="12" w:space="0" w:color="FFFFFF"/>
            </w:tcBorders>
            <w:shd w:val="clear" w:color="auto" w:fill="F8F8F8"/>
          </w:tcPr>
          <w:p w14:paraId="5E86A5C4" w14:textId="77777777" w:rsidR="004D7D29" w:rsidRPr="00EB3CC0" w:rsidRDefault="004D7D29">
            <w:pPr>
              <w:jc w:val="center"/>
              <w:rPr>
                <w:color w:val="000000"/>
                <w:sz w:val="16"/>
                <w:szCs w:val="16"/>
              </w:rPr>
            </w:pPr>
          </w:p>
        </w:tc>
        <w:tc>
          <w:tcPr>
            <w:tcW w:w="284" w:type="dxa"/>
            <w:tcBorders>
              <w:top w:val="single" w:sz="12" w:space="0" w:color="FFFFFF"/>
              <w:left w:val="single" w:sz="12" w:space="0" w:color="FFFFFF"/>
              <w:bottom w:val="single" w:sz="12" w:space="0" w:color="FFFFFF"/>
              <w:right w:val="single" w:sz="12" w:space="0" w:color="FFFFFF"/>
            </w:tcBorders>
            <w:shd w:val="clear" w:color="auto" w:fill="71B7B4"/>
          </w:tcPr>
          <w:p w14:paraId="6E924AB5" w14:textId="77777777" w:rsidR="004D7D29" w:rsidRPr="00EB3CC0" w:rsidRDefault="004D7D29">
            <w:pPr>
              <w:jc w:val="center"/>
              <w:rPr>
                <w:color w:val="000000"/>
                <w:sz w:val="16"/>
                <w:szCs w:val="16"/>
              </w:rPr>
            </w:pPr>
          </w:p>
        </w:tc>
        <w:tc>
          <w:tcPr>
            <w:tcW w:w="425" w:type="dxa"/>
            <w:tcBorders>
              <w:top w:val="single" w:sz="12" w:space="0" w:color="FFFFFF"/>
              <w:left w:val="single" w:sz="12" w:space="0" w:color="FFFFFF"/>
              <w:bottom w:val="single" w:sz="12" w:space="0" w:color="FFFFFF"/>
              <w:right w:val="single" w:sz="12" w:space="0" w:color="FFFFFF"/>
            </w:tcBorders>
            <w:shd w:val="clear" w:color="auto" w:fill="71B7B4"/>
          </w:tcPr>
          <w:p w14:paraId="7D490147" w14:textId="77777777" w:rsidR="004D7D29" w:rsidRPr="00EB3CC0" w:rsidRDefault="004D7D29">
            <w:pPr>
              <w:jc w:val="center"/>
              <w:rPr>
                <w:color w:val="000000"/>
                <w:sz w:val="16"/>
                <w:szCs w:val="16"/>
              </w:rPr>
            </w:pPr>
          </w:p>
        </w:tc>
        <w:tc>
          <w:tcPr>
            <w:tcW w:w="284" w:type="dxa"/>
            <w:tcBorders>
              <w:top w:val="single" w:sz="12" w:space="0" w:color="FFFFFF"/>
              <w:left w:val="single" w:sz="12" w:space="0" w:color="FFFFFF"/>
              <w:bottom w:val="single" w:sz="12" w:space="0" w:color="FFFFFF"/>
              <w:right w:val="single" w:sz="12" w:space="0" w:color="FFFFFF"/>
            </w:tcBorders>
            <w:shd w:val="clear" w:color="auto" w:fill="F8F8F8"/>
          </w:tcPr>
          <w:p w14:paraId="74C306FD" w14:textId="77777777" w:rsidR="004D7D29" w:rsidRPr="00EB3CC0" w:rsidRDefault="004D7D29">
            <w:pPr>
              <w:jc w:val="center"/>
              <w:rPr>
                <w:color w:val="000000"/>
                <w:sz w:val="16"/>
                <w:szCs w:val="16"/>
              </w:rPr>
            </w:pPr>
          </w:p>
        </w:tc>
        <w:tc>
          <w:tcPr>
            <w:tcW w:w="283" w:type="dxa"/>
            <w:tcBorders>
              <w:top w:val="single" w:sz="12" w:space="0" w:color="FFFFFF"/>
              <w:left w:val="single" w:sz="12" w:space="0" w:color="FFFFFF"/>
              <w:bottom w:val="single" w:sz="12" w:space="0" w:color="FFFFFF"/>
              <w:right w:val="single" w:sz="12" w:space="0" w:color="FFFFFF"/>
            </w:tcBorders>
            <w:shd w:val="clear" w:color="auto" w:fill="71B7B4"/>
          </w:tcPr>
          <w:p w14:paraId="78EFFE09" w14:textId="77777777" w:rsidR="004D7D29" w:rsidRPr="00EB3CC0" w:rsidRDefault="004D7D29">
            <w:pPr>
              <w:jc w:val="center"/>
              <w:rPr>
                <w:color w:val="000000"/>
                <w:sz w:val="16"/>
                <w:szCs w:val="16"/>
              </w:rPr>
            </w:pPr>
          </w:p>
        </w:tc>
        <w:tc>
          <w:tcPr>
            <w:tcW w:w="284" w:type="dxa"/>
            <w:tcBorders>
              <w:top w:val="single" w:sz="12" w:space="0" w:color="FFFFFF"/>
              <w:left w:val="single" w:sz="12" w:space="0" w:color="FFFFFF"/>
              <w:bottom w:val="single" w:sz="12" w:space="0" w:color="FFFFFF"/>
              <w:right w:val="single" w:sz="12" w:space="0" w:color="FFFFFF"/>
            </w:tcBorders>
            <w:shd w:val="clear" w:color="auto" w:fill="F8F8F8"/>
          </w:tcPr>
          <w:p w14:paraId="29F18F4A" w14:textId="77777777" w:rsidR="004D7D29" w:rsidRPr="00EB3CC0" w:rsidRDefault="004D7D29">
            <w:pPr>
              <w:jc w:val="center"/>
              <w:rPr>
                <w:color w:val="000000"/>
                <w:sz w:val="16"/>
                <w:szCs w:val="16"/>
              </w:rPr>
            </w:pPr>
          </w:p>
        </w:tc>
        <w:tc>
          <w:tcPr>
            <w:tcW w:w="403" w:type="dxa"/>
            <w:tcBorders>
              <w:top w:val="single" w:sz="12" w:space="0" w:color="FFFFFF"/>
              <w:left w:val="single" w:sz="12" w:space="0" w:color="FFFFFF"/>
              <w:bottom w:val="single" w:sz="12" w:space="0" w:color="FFFFFF"/>
              <w:right w:val="single" w:sz="12" w:space="0" w:color="FFFFFF"/>
            </w:tcBorders>
            <w:shd w:val="clear" w:color="auto" w:fill="F8F8F8"/>
          </w:tcPr>
          <w:p w14:paraId="3312D2A4" w14:textId="77777777" w:rsidR="004D7D29" w:rsidRPr="00EB3CC0" w:rsidRDefault="004D7D29">
            <w:pPr>
              <w:jc w:val="center"/>
              <w:rPr>
                <w:color w:val="000000"/>
                <w:sz w:val="16"/>
                <w:szCs w:val="16"/>
              </w:rPr>
            </w:pPr>
          </w:p>
        </w:tc>
        <w:tc>
          <w:tcPr>
            <w:tcW w:w="316" w:type="dxa"/>
            <w:tcBorders>
              <w:top w:val="single" w:sz="12" w:space="0" w:color="FFFFFF"/>
              <w:left w:val="single" w:sz="12" w:space="0" w:color="FFFFFF"/>
              <w:bottom w:val="single" w:sz="12" w:space="0" w:color="FFFFFF"/>
              <w:right w:val="single" w:sz="12" w:space="0" w:color="FFFFFF"/>
            </w:tcBorders>
            <w:shd w:val="clear" w:color="auto" w:fill="71B7B4"/>
          </w:tcPr>
          <w:p w14:paraId="74279F5D" w14:textId="77777777" w:rsidR="004D7D29" w:rsidRPr="00EB3CC0" w:rsidRDefault="004D7D29">
            <w:pPr>
              <w:jc w:val="center"/>
              <w:rPr>
                <w:color w:val="000000"/>
                <w:sz w:val="16"/>
                <w:szCs w:val="16"/>
              </w:rPr>
            </w:pPr>
          </w:p>
        </w:tc>
        <w:tc>
          <w:tcPr>
            <w:tcW w:w="316" w:type="dxa"/>
            <w:tcBorders>
              <w:top w:val="single" w:sz="12" w:space="0" w:color="FFFFFF"/>
              <w:left w:val="single" w:sz="12" w:space="0" w:color="FFFFFF"/>
              <w:bottom w:val="single" w:sz="12" w:space="0" w:color="FFFFFF"/>
              <w:right w:val="single" w:sz="12" w:space="0" w:color="FFFFFF"/>
            </w:tcBorders>
            <w:shd w:val="clear" w:color="auto" w:fill="F8F8F8"/>
          </w:tcPr>
          <w:p w14:paraId="2F199F0F" w14:textId="77777777" w:rsidR="004D7D29" w:rsidRPr="00EB3CC0" w:rsidRDefault="004D7D29">
            <w:pPr>
              <w:jc w:val="center"/>
              <w:rPr>
                <w:color w:val="000000"/>
                <w:sz w:val="16"/>
                <w:szCs w:val="16"/>
              </w:rPr>
            </w:pPr>
          </w:p>
        </w:tc>
        <w:tc>
          <w:tcPr>
            <w:tcW w:w="316" w:type="dxa"/>
            <w:tcBorders>
              <w:top w:val="single" w:sz="12" w:space="0" w:color="FFFFFF"/>
              <w:left w:val="single" w:sz="12" w:space="0" w:color="FFFFFF"/>
              <w:bottom w:val="single" w:sz="12" w:space="0" w:color="FFFFFF"/>
              <w:right w:val="single" w:sz="12" w:space="0" w:color="FFFFFF"/>
            </w:tcBorders>
            <w:shd w:val="clear" w:color="auto" w:fill="F8F8F8"/>
          </w:tcPr>
          <w:p w14:paraId="04F7C810" w14:textId="77777777" w:rsidR="004D7D29" w:rsidRPr="00EB3CC0" w:rsidRDefault="004D7D29">
            <w:pPr>
              <w:jc w:val="center"/>
              <w:rPr>
                <w:color w:val="000000"/>
                <w:sz w:val="16"/>
                <w:szCs w:val="16"/>
              </w:rPr>
            </w:pPr>
          </w:p>
        </w:tc>
        <w:tc>
          <w:tcPr>
            <w:tcW w:w="316" w:type="dxa"/>
            <w:tcBorders>
              <w:top w:val="single" w:sz="12" w:space="0" w:color="FFFFFF"/>
              <w:left w:val="single" w:sz="12" w:space="0" w:color="FFFFFF"/>
              <w:bottom w:val="single" w:sz="12" w:space="0" w:color="FFFFFF"/>
              <w:right w:val="single" w:sz="12" w:space="0" w:color="FFFFFF"/>
            </w:tcBorders>
            <w:shd w:val="clear" w:color="auto" w:fill="71B7B4"/>
          </w:tcPr>
          <w:p w14:paraId="30C2B779" w14:textId="77777777" w:rsidR="004D7D29" w:rsidRPr="00EB3CC0" w:rsidRDefault="004D7D29">
            <w:pPr>
              <w:jc w:val="center"/>
              <w:rPr>
                <w:color w:val="000000"/>
                <w:sz w:val="16"/>
                <w:szCs w:val="16"/>
              </w:rPr>
            </w:pPr>
          </w:p>
        </w:tc>
        <w:tc>
          <w:tcPr>
            <w:tcW w:w="316" w:type="dxa"/>
            <w:tcBorders>
              <w:top w:val="single" w:sz="12" w:space="0" w:color="FFFFFF"/>
              <w:left w:val="single" w:sz="12" w:space="0" w:color="FFFFFF"/>
              <w:bottom w:val="single" w:sz="12" w:space="0" w:color="FFFFFF"/>
              <w:right w:val="single" w:sz="12" w:space="0" w:color="FFFFFF"/>
            </w:tcBorders>
            <w:shd w:val="clear" w:color="auto" w:fill="71B7B4"/>
          </w:tcPr>
          <w:p w14:paraId="3905767F" w14:textId="77777777" w:rsidR="004D7D29" w:rsidRPr="00EB3CC0" w:rsidRDefault="004D7D29">
            <w:pPr>
              <w:jc w:val="center"/>
              <w:rPr>
                <w:color w:val="000000"/>
                <w:sz w:val="16"/>
                <w:szCs w:val="16"/>
              </w:rPr>
            </w:pPr>
          </w:p>
        </w:tc>
        <w:tc>
          <w:tcPr>
            <w:tcW w:w="316" w:type="dxa"/>
            <w:tcBorders>
              <w:top w:val="single" w:sz="12" w:space="0" w:color="FFFFFF"/>
              <w:left w:val="single" w:sz="12" w:space="0" w:color="FFFFFF"/>
              <w:bottom w:val="single" w:sz="12" w:space="0" w:color="FFFFFF"/>
              <w:right w:val="single" w:sz="12" w:space="0" w:color="FFFFFF"/>
            </w:tcBorders>
            <w:shd w:val="clear" w:color="auto" w:fill="71B7B4"/>
          </w:tcPr>
          <w:p w14:paraId="219FC24D" w14:textId="77777777" w:rsidR="004D7D29" w:rsidRPr="00EB3CC0" w:rsidRDefault="004D7D29">
            <w:pPr>
              <w:jc w:val="center"/>
              <w:rPr>
                <w:color w:val="000000"/>
                <w:sz w:val="16"/>
                <w:szCs w:val="16"/>
              </w:rPr>
            </w:pPr>
          </w:p>
        </w:tc>
        <w:tc>
          <w:tcPr>
            <w:tcW w:w="316" w:type="dxa"/>
            <w:tcBorders>
              <w:top w:val="single" w:sz="12" w:space="0" w:color="FFFFFF"/>
              <w:left w:val="single" w:sz="12" w:space="0" w:color="FFFFFF"/>
              <w:bottom w:val="single" w:sz="12" w:space="0" w:color="FFFFFF"/>
              <w:right w:val="single" w:sz="12" w:space="0" w:color="FFFFFF"/>
            </w:tcBorders>
            <w:shd w:val="clear" w:color="auto" w:fill="F8F8F8"/>
          </w:tcPr>
          <w:p w14:paraId="08EDC77D" w14:textId="77777777" w:rsidR="004D7D29" w:rsidRPr="00EB3CC0" w:rsidRDefault="004D7D29">
            <w:pPr>
              <w:jc w:val="center"/>
              <w:rPr>
                <w:color w:val="000000"/>
                <w:sz w:val="16"/>
                <w:szCs w:val="16"/>
              </w:rPr>
            </w:pPr>
          </w:p>
        </w:tc>
        <w:tc>
          <w:tcPr>
            <w:tcW w:w="282" w:type="dxa"/>
            <w:tcBorders>
              <w:top w:val="single" w:sz="12" w:space="0" w:color="FFFFFF"/>
              <w:left w:val="single" w:sz="12" w:space="0" w:color="FFFFFF"/>
              <w:bottom w:val="single" w:sz="12" w:space="0" w:color="FFFFFF"/>
              <w:right w:val="single" w:sz="12" w:space="0" w:color="FFFFFF"/>
            </w:tcBorders>
            <w:shd w:val="clear" w:color="auto" w:fill="8B78A1"/>
          </w:tcPr>
          <w:p w14:paraId="250AACC7" w14:textId="77777777" w:rsidR="004D7D29" w:rsidRPr="00EB3CC0" w:rsidRDefault="004D7D29">
            <w:pPr>
              <w:jc w:val="center"/>
              <w:rPr>
                <w:color w:val="000000"/>
                <w:sz w:val="16"/>
                <w:szCs w:val="16"/>
              </w:rPr>
            </w:pPr>
          </w:p>
        </w:tc>
        <w:tc>
          <w:tcPr>
            <w:tcW w:w="282" w:type="dxa"/>
            <w:tcBorders>
              <w:top w:val="single" w:sz="12" w:space="0" w:color="FFFFFF"/>
              <w:left w:val="single" w:sz="12" w:space="0" w:color="FFFFFF"/>
              <w:bottom w:val="single" w:sz="12" w:space="0" w:color="FFFFFF"/>
              <w:right w:val="single" w:sz="12" w:space="0" w:color="FFFFFF"/>
            </w:tcBorders>
            <w:shd w:val="clear" w:color="auto" w:fill="8B78A1"/>
          </w:tcPr>
          <w:p w14:paraId="259301C5" w14:textId="77777777" w:rsidR="004D7D29" w:rsidRPr="00EB3CC0" w:rsidRDefault="004D7D29">
            <w:pPr>
              <w:jc w:val="center"/>
              <w:rPr>
                <w:color w:val="000000"/>
                <w:sz w:val="16"/>
                <w:szCs w:val="16"/>
              </w:rPr>
            </w:pPr>
          </w:p>
        </w:tc>
        <w:tc>
          <w:tcPr>
            <w:tcW w:w="282" w:type="dxa"/>
            <w:tcBorders>
              <w:top w:val="single" w:sz="12" w:space="0" w:color="FFFFFF"/>
              <w:left w:val="single" w:sz="12" w:space="0" w:color="FFFFFF"/>
              <w:bottom w:val="single" w:sz="12" w:space="0" w:color="FFFFFF"/>
              <w:right w:val="single" w:sz="12" w:space="0" w:color="FFFFFF"/>
            </w:tcBorders>
            <w:shd w:val="clear" w:color="auto" w:fill="8B78A1"/>
          </w:tcPr>
          <w:p w14:paraId="13B7B43E" w14:textId="77777777" w:rsidR="004D7D29" w:rsidRPr="00EB3CC0" w:rsidRDefault="004D7D29">
            <w:pPr>
              <w:jc w:val="center"/>
              <w:rPr>
                <w:color w:val="000000"/>
                <w:sz w:val="16"/>
                <w:szCs w:val="16"/>
              </w:rPr>
            </w:pPr>
          </w:p>
        </w:tc>
        <w:tc>
          <w:tcPr>
            <w:tcW w:w="282" w:type="dxa"/>
            <w:tcBorders>
              <w:top w:val="single" w:sz="12" w:space="0" w:color="FFFFFF"/>
              <w:left w:val="single" w:sz="12" w:space="0" w:color="FFFFFF"/>
              <w:bottom w:val="single" w:sz="12" w:space="0" w:color="FFFFFF"/>
              <w:right w:val="single" w:sz="12" w:space="0" w:color="FFFFFF"/>
            </w:tcBorders>
            <w:shd w:val="clear" w:color="auto" w:fill="8B78A1"/>
          </w:tcPr>
          <w:p w14:paraId="098A618E" w14:textId="77777777" w:rsidR="004D7D29" w:rsidRPr="00EB3CC0" w:rsidRDefault="004D7D29">
            <w:pPr>
              <w:jc w:val="center"/>
              <w:rPr>
                <w:color w:val="000000"/>
                <w:sz w:val="16"/>
                <w:szCs w:val="16"/>
              </w:rPr>
            </w:pPr>
          </w:p>
        </w:tc>
        <w:tc>
          <w:tcPr>
            <w:tcW w:w="282" w:type="dxa"/>
            <w:tcBorders>
              <w:top w:val="single" w:sz="12" w:space="0" w:color="FFFFFF"/>
              <w:left w:val="single" w:sz="12" w:space="0" w:color="FFFFFF"/>
              <w:bottom w:val="single" w:sz="12" w:space="0" w:color="FFFFFF"/>
              <w:right w:val="single" w:sz="12" w:space="0" w:color="FFFFFF"/>
            </w:tcBorders>
            <w:shd w:val="clear" w:color="auto" w:fill="8B78A1"/>
          </w:tcPr>
          <w:p w14:paraId="1CCD2C73" w14:textId="77777777" w:rsidR="004D7D29" w:rsidRPr="00EB3CC0" w:rsidRDefault="004D7D29">
            <w:pPr>
              <w:jc w:val="center"/>
              <w:rPr>
                <w:color w:val="000000"/>
                <w:sz w:val="16"/>
                <w:szCs w:val="16"/>
              </w:rPr>
            </w:pPr>
          </w:p>
        </w:tc>
        <w:tc>
          <w:tcPr>
            <w:tcW w:w="282" w:type="dxa"/>
            <w:tcBorders>
              <w:top w:val="single" w:sz="12" w:space="0" w:color="FFFFFF"/>
              <w:left w:val="single" w:sz="12" w:space="0" w:color="FFFFFF"/>
              <w:bottom w:val="single" w:sz="12" w:space="0" w:color="FFFFFF"/>
              <w:right w:val="single" w:sz="12" w:space="0" w:color="FFFFFF"/>
            </w:tcBorders>
            <w:shd w:val="clear" w:color="auto" w:fill="F8F8F8"/>
          </w:tcPr>
          <w:p w14:paraId="062F0389" w14:textId="77777777" w:rsidR="004D7D29" w:rsidRPr="00EB3CC0" w:rsidRDefault="004D7D29">
            <w:pPr>
              <w:jc w:val="center"/>
              <w:rPr>
                <w:color w:val="000000"/>
                <w:sz w:val="16"/>
                <w:szCs w:val="16"/>
              </w:rPr>
            </w:pPr>
          </w:p>
        </w:tc>
        <w:tc>
          <w:tcPr>
            <w:tcW w:w="282" w:type="dxa"/>
            <w:tcBorders>
              <w:top w:val="single" w:sz="12" w:space="0" w:color="FFFFFF"/>
              <w:left w:val="single" w:sz="12" w:space="0" w:color="FFFFFF"/>
              <w:bottom w:val="single" w:sz="12" w:space="0" w:color="FFFFFF"/>
              <w:right w:val="single" w:sz="12" w:space="0" w:color="FFFFFF"/>
            </w:tcBorders>
            <w:shd w:val="clear" w:color="auto" w:fill="8B78A1"/>
          </w:tcPr>
          <w:p w14:paraId="54A74462" w14:textId="77777777" w:rsidR="004D7D29" w:rsidRPr="00EB3CC0" w:rsidRDefault="004D7D29">
            <w:pPr>
              <w:jc w:val="center"/>
              <w:rPr>
                <w:color w:val="000000"/>
                <w:sz w:val="16"/>
                <w:szCs w:val="16"/>
              </w:rPr>
            </w:pPr>
          </w:p>
        </w:tc>
        <w:tc>
          <w:tcPr>
            <w:tcW w:w="282" w:type="dxa"/>
            <w:tcBorders>
              <w:top w:val="single" w:sz="12" w:space="0" w:color="FFFFFF"/>
              <w:left w:val="single" w:sz="12" w:space="0" w:color="FFFFFF"/>
              <w:bottom w:val="single" w:sz="12" w:space="0" w:color="FFFFFF"/>
              <w:right w:val="single" w:sz="12" w:space="0" w:color="FFFFFF"/>
            </w:tcBorders>
            <w:shd w:val="clear" w:color="auto" w:fill="8B78A1"/>
          </w:tcPr>
          <w:p w14:paraId="2FF7447C" w14:textId="77777777" w:rsidR="004D7D29" w:rsidRPr="00EB3CC0" w:rsidRDefault="004D7D29">
            <w:pPr>
              <w:jc w:val="center"/>
              <w:rPr>
                <w:color w:val="000000"/>
                <w:sz w:val="16"/>
                <w:szCs w:val="16"/>
              </w:rPr>
            </w:pPr>
          </w:p>
        </w:tc>
        <w:tc>
          <w:tcPr>
            <w:tcW w:w="282" w:type="dxa"/>
            <w:tcBorders>
              <w:top w:val="single" w:sz="12" w:space="0" w:color="FFFFFF"/>
              <w:left w:val="single" w:sz="12" w:space="0" w:color="FFFFFF"/>
              <w:bottom w:val="single" w:sz="12" w:space="0" w:color="FFFFFF"/>
              <w:right w:val="single" w:sz="12" w:space="0" w:color="FFFFFF"/>
            </w:tcBorders>
            <w:shd w:val="clear" w:color="auto" w:fill="8B78A1"/>
          </w:tcPr>
          <w:p w14:paraId="3C0B1D91"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2" w:space="0" w:color="FFFFFF"/>
            </w:tcBorders>
            <w:shd w:val="clear" w:color="auto" w:fill="8B78A1"/>
          </w:tcPr>
          <w:p w14:paraId="117A1952"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2" w:space="0" w:color="FFFFFF"/>
            </w:tcBorders>
            <w:shd w:val="clear" w:color="auto" w:fill="8B78A1"/>
          </w:tcPr>
          <w:p w14:paraId="142A29DF"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2" w:space="0" w:color="FFFFFF"/>
            </w:tcBorders>
            <w:shd w:val="clear" w:color="auto" w:fill="8B78A1"/>
          </w:tcPr>
          <w:p w14:paraId="309503A3"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2" w:space="0" w:color="FFFFFF"/>
            </w:tcBorders>
            <w:shd w:val="clear" w:color="auto" w:fill="F8F8F8"/>
          </w:tcPr>
          <w:p w14:paraId="5FB963D2"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2" w:space="0" w:color="FFFFFF"/>
            </w:tcBorders>
            <w:shd w:val="clear" w:color="auto" w:fill="8B78A1"/>
          </w:tcPr>
          <w:p w14:paraId="663766CC"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2" w:space="0" w:color="FFFFFF"/>
            </w:tcBorders>
            <w:shd w:val="clear" w:color="auto" w:fill="F8F8F8"/>
          </w:tcPr>
          <w:p w14:paraId="766F9572"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2" w:space="0" w:color="FFFFFF"/>
            </w:tcBorders>
            <w:shd w:val="clear" w:color="auto" w:fill="F8F8F8"/>
          </w:tcPr>
          <w:p w14:paraId="31C5217D"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2" w:space="0" w:color="FFFFFF"/>
            </w:tcBorders>
            <w:shd w:val="clear" w:color="auto" w:fill="F8F8F8"/>
          </w:tcPr>
          <w:p w14:paraId="72A2819D"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2" w:space="0" w:color="FFFFFF"/>
            </w:tcBorders>
            <w:shd w:val="clear" w:color="auto" w:fill="F8F8F8"/>
          </w:tcPr>
          <w:p w14:paraId="5F534FA1"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2" w:space="0" w:color="FFFFFF"/>
            </w:tcBorders>
            <w:shd w:val="clear" w:color="auto" w:fill="F8F8F8"/>
          </w:tcPr>
          <w:p w14:paraId="1A22CD66"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2" w:space="0" w:color="FFFFFF"/>
            </w:tcBorders>
            <w:shd w:val="clear" w:color="auto" w:fill="F8F8F8"/>
          </w:tcPr>
          <w:p w14:paraId="442E89D6"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2" w:space="0" w:color="FFFFFF"/>
            </w:tcBorders>
            <w:shd w:val="clear" w:color="auto" w:fill="8B78A1"/>
          </w:tcPr>
          <w:p w14:paraId="486AB108"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2" w:space="0" w:color="FFFFFF"/>
            </w:tcBorders>
            <w:shd w:val="clear" w:color="auto" w:fill="8B78A1"/>
          </w:tcPr>
          <w:p w14:paraId="40165506"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8" w:space="0" w:color="FFFFFF"/>
            </w:tcBorders>
            <w:shd w:val="clear" w:color="auto" w:fill="8B78A1"/>
          </w:tcPr>
          <w:p w14:paraId="33C8AE35" w14:textId="77777777" w:rsidR="004D7D29" w:rsidRPr="00EB3CC0" w:rsidRDefault="004D7D29">
            <w:pPr>
              <w:jc w:val="center"/>
              <w:rPr>
                <w:color w:val="000000"/>
                <w:sz w:val="16"/>
                <w:szCs w:val="16"/>
              </w:rPr>
            </w:pPr>
          </w:p>
        </w:tc>
        <w:tc>
          <w:tcPr>
            <w:tcW w:w="402" w:type="dxa"/>
            <w:tcBorders>
              <w:top w:val="single" w:sz="12" w:space="0" w:color="FFFFFF"/>
              <w:left w:val="single" w:sz="18" w:space="0" w:color="FFFFFF"/>
              <w:bottom w:val="single" w:sz="12" w:space="0" w:color="FFFFFF"/>
              <w:right w:val="single" w:sz="12" w:space="0" w:color="FFFFFF"/>
            </w:tcBorders>
            <w:shd w:val="clear" w:color="auto" w:fill="D9AA80"/>
          </w:tcPr>
          <w:p w14:paraId="34CFF7BA" w14:textId="77777777" w:rsidR="004D7D29" w:rsidRPr="00EB3CC0" w:rsidRDefault="004D7D29">
            <w:pPr>
              <w:jc w:val="center"/>
              <w:rPr>
                <w:color w:val="000000"/>
                <w:sz w:val="16"/>
                <w:szCs w:val="16"/>
              </w:rPr>
            </w:pPr>
          </w:p>
        </w:tc>
      </w:tr>
      <w:tr w:rsidR="0036419B" w:rsidRPr="00EB3CC0" w14:paraId="315B117C" w14:textId="77777777" w:rsidTr="00F215A3">
        <w:trPr>
          <w:trHeight w:val="397"/>
        </w:trPr>
        <w:tc>
          <w:tcPr>
            <w:tcW w:w="2268" w:type="dxa"/>
            <w:gridSpan w:val="2"/>
            <w:tcBorders>
              <w:top w:val="single" w:sz="12" w:space="0" w:color="FFFFFF"/>
              <w:left w:val="nil"/>
              <w:bottom w:val="single" w:sz="12" w:space="0" w:color="FFFFFF"/>
              <w:right w:val="single" w:sz="18" w:space="0" w:color="FFFFFF"/>
            </w:tcBorders>
            <w:shd w:val="clear" w:color="auto" w:fill="E0E9C1"/>
            <w:tcMar>
              <w:top w:w="11" w:type="dxa"/>
              <w:bottom w:w="11" w:type="dxa"/>
            </w:tcMar>
            <w:vAlign w:val="center"/>
          </w:tcPr>
          <w:p w14:paraId="4E7A6C62" w14:textId="77777777" w:rsidR="004D7D29" w:rsidRPr="00EB3CC0" w:rsidRDefault="004D7D29">
            <w:pPr>
              <w:ind w:left="369" w:hanging="369"/>
              <w:rPr>
                <w:rFonts w:eastAsia="Calibri"/>
                <w:b/>
              </w:rPr>
            </w:pPr>
            <w:r w:rsidRPr="00EB3CC0">
              <w:rPr>
                <w:b/>
                <w:bCs/>
                <w:color w:val="000000"/>
              </w:rPr>
              <w:t>B02 Solutions fondées sur la nature en milieu urbain</w:t>
            </w:r>
          </w:p>
        </w:tc>
        <w:tc>
          <w:tcPr>
            <w:tcW w:w="284" w:type="dxa"/>
            <w:tcBorders>
              <w:top w:val="single" w:sz="12" w:space="0" w:color="FFFFFF"/>
              <w:left w:val="single" w:sz="18" w:space="0" w:color="FFFFFF"/>
              <w:bottom w:val="single" w:sz="12" w:space="0" w:color="FFFFFF"/>
              <w:right w:val="single" w:sz="12" w:space="0" w:color="FFFFFF"/>
            </w:tcBorders>
            <w:shd w:val="clear" w:color="auto" w:fill="F8F8F8"/>
            <w:vAlign w:val="center"/>
          </w:tcPr>
          <w:p w14:paraId="499CD7B9" w14:textId="77777777" w:rsidR="004D7D29" w:rsidRPr="00EB3CC0" w:rsidRDefault="004D7D29">
            <w:pPr>
              <w:jc w:val="center"/>
              <w:rPr>
                <w:color w:val="000000"/>
                <w:sz w:val="16"/>
                <w:szCs w:val="16"/>
              </w:rPr>
            </w:pPr>
          </w:p>
        </w:tc>
        <w:tc>
          <w:tcPr>
            <w:tcW w:w="283" w:type="dxa"/>
            <w:tcBorders>
              <w:top w:val="single" w:sz="12" w:space="0" w:color="FFFFFF"/>
              <w:left w:val="single" w:sz="12" w:space="0" w:color="FFFFFF"/>
              <w:bottom w:val="single" w:sz="12" w:space="0" w:color="FFFFFF"/>
              <w:right w:val="single" w:sz="12" w:space="0" w:color="FFFFFF"/>
            </w:tcBorders>
            <w:shd w:val="clear" w:color="auto" w:fill="71B7B4"/>
          </w:tcPr>
          <w:p w14:paraId="210CB22B" w14:textId="77777777" w:rsidR="004D7D29" w:rsidRPr="00EB3CC0" w:rsidRDefault="004D7D29">
            <w:pPr>
              <w:jc w:val="center"/>
              <w:rPr>
                <w:color w:val="000000"/>
                <w:sz w:val="16"/>
                <w:szCs w:val="16"/>
              </w:rPr>
            </w:pPr>
          </w:p>
        </w:tc>
        <w:tc>
          <w:tcPr>
            <w:tcW w:w="284" w:type="dxa"/>
            <w:tcBorders>
              <w:top w:val="single" w:sz="12" w:space="0" w:color="FFFFFF"/>
              <w:left w:val="single" w:sz="12" w:space="0" w:color="FFFFFF"/>
              <w:bottom w:val="single" w:sz="12" w:space="0" w:color="FFFFFF"/>
              <w:right w:val="single" w:sz="12" w:space="0" w:color="FFFFFF"/>
            </w:tcBorders>
            <w:shd w:val="clear" w:color="auto" w:fill="71B7B4"/>
          </w:tcPr>
          <w:p w14:paraId="7F1BECEA" w14:textId="77777777" w:rsidR="004D7D29" w:rsidRPr="00EB3CC0" w:rsidRDefault="004D7D29">
            <w:pPr>
              <w:jc w:val="center"/>
              <w:rPr>
                <w:color w:val="000000"/>
                <w:sz w:val="16"/>
                <w:szCs w:val="16"/>
              </w:rPr>
            </w:pPr>
          </w:p>
        </w:tc>
        <w:tc>
          <w:tcPr>
            <w:tcW w:w="283" w:type="dxa"/>
            <w:tcBorders>
              <w:top w:val="single" w:sz="12" w:space="0" w:color="FFFFFF"/>
              <w:left w:val="single" w:sz="12" w:space="0" w:color="FFFFFF"/>
              <w:bottom w:val="single" w:sz="12" w:space="0" w:color="FFFFFF"/>
              <w:right w:val="single" w:sz="12" w:space="0" w:color="FFFFFF"/>
            </w:tcBorders>
            <w:shd w:val="clear" w:color="auto" w:fill="F8F8F8"/>
          </w:tcPr>
          <w:p w14:paraId="6D5CD048" w14:textId="77777777" w:rsidR="004D7D29" w:rsidRPr="00EB3CC0" w:rsidRDefault="004D7D29">
            <w:pPr>
              <w:jc w:val="center"/>
              <w:rPr>
                <w:color w:val="000000"/>
                <w:sz w:val="16"/>
                <w:szCs w:val="16"/>
              </w:rPr>
            </w:pPr>
          </w:p>
        </w:tc>
        <w:tc>
          <w:tcPr>
            <w:tcW w:w="284" w:type="dxa"/>
            <w:tcBorders>
              <w:top w:val="single" w:sz="12" w:space="0" w:color="FFFFFF"/>
              <w:left w:val="single" w:sz="12" w:space="0" w:color="FFFFFF"/>
              <w:bottom w:val="single" w:sz="12" w:space="0" w:color="FFFFFF"/>
              <w:right w:val="single" w:sz="12" w:space="0" w:color="FFFFFF"/>
            </w:tcBorders>
            <w:shd w:val="clear" w:color="auto" w:fill="F8F8F8"/>
          </w:tcPr>
          <w:p w14:paraId="1CAF3CFD" w14:textId="77777777" w:rsidR="004D7D29" w:rsidRPr="00EB3CC0" w:rsidRDefault="004D7D29">
            <w:pPr>
              <w:jc w:val="center"/>
              <w:rPr>
                <w:color w:val="000000"/>
                <w:sz w:val="16"/>
                <w:szCs w:val="16"/>
              </w:rPr>
            </w:pPr>
          </w:p>
        </w:tc>
        <w:tc>
          <w:tcPr>
            <w:tcW w:w="425" w:type="dxa"/>
            <w:tcBorders>
              <w:top w:val="single" w:sz="12" w:space="0" w:color="FFFFFF"/>
              <w:left w:val="single" w:sz="12" w:space="0" w:color="FFFFFF"/>
              <w:bottom w:val="single" w:sz="12" w:space="0" w:color="FFFFFF"/>
              <w:right w:val="single" w:sz="12" w:space="0" w:color="FFFFFF"/>
            </w:tcBorders>
            <w:shd w:val="clear" w:color="auto" w:fill="71B7B4"/>
          </w:tcPr>
          <w:p w14:paraId="09C37FDE" w14:textId="77777777" w:rsidR="004D7D29" w:rsidRPr="00EB3CC0" w:rsidRDefault="004D7D29">
            <w:pPr>
              <w:jc w:val="center"/>
              <w:rPr>
                <w:color w:val="000000"/>
                <w:sz w:val="16"/>
                <w:szCs w:val="16"/>
              </w:rPr>
            </w:pPr>
          </w:p>
        </w:tc>
        <w:tc>
          <w:tcPr>
            <w:tcW w:w="284" w:type="dxa"/>
            <w:tcBorders>
              <w:top w:val="single" w:sz="12" w:space="0" w:color="FFFFFF"/>
              <w:left w:val="single" w:sz="12" w:space="0" w:color="FFFFFF"/>
              <w:bottom w:val="single" w:sz="12" w:space="0" w:color="FFFFFF"/>
              <w:right w:val="single" w:sz="12" w:space="0" w:color="FFFFFF"/>
            </w:tcBorders>
            <w:shd w:val="clear" w:color="auto" w:fill="F8F8F8"/>
          </w:tcPr>
          <w:p w14:paraId="2C0D25D7" w14:textId="77777777" w:rsidR="004D7D29" w:rsidRPr="00EB3CC0" w:rsidRDefault="004D7D29">
            <w:pPr>
              <w:jc w:val="center"/>
              <w:rPr>
                <w:color w:val="000000"/>
                <w:sz w:val="16"/>
                <w:szCs w:val="16"/>
              </w:rPr>
            </w:pPr>
          </w:p>
        </w:tc>
        <w:tc>
          <w:tcPr>
            <w:tcW w:w="283" w:type="dxa"/>
            <w:tcBorders>
              <w:top w:val="single" w:sz="12" w:space="0" w:color="FFFFFF"/>
              <w:left w:val="single" w:sz="12" w:space="0" w:color="FFFFFF"/>
              <w:bottom w:val="single" w:sz="12" w:space="0" w:color="FFFFFF"/>
              <w:right w:val="single" w:sz="12" w:space="0" w:color="FFFFFF"/>
            </w:tcBorders>
            <w:shd w:val="clear" w:color="auto" w:fill="F8F8F8"/>
          </w:tcPr>
          <w:p w14:paraId="0F7179CE" w14:textId="77777777" w:rsidR="004D7D29" w:rsidRPr="00EB3CC0" w:rsidRDefault="004D7D29">
            <w:pPr>
              <w:jc w:val="center"/>
              <w:rPr>
                <w:color w:val="000000"/>
                <w:sz w:val="16"/>
                <w:szCs w:val="16"/>
              </w:rPr>
            </w:pPr>
          </w:p>
        </w:tc>
        <w:tc>
          <w:tcPr>
            <w:tcW w:w="284" w:type="dxa"/>
            <w:tcBorders>
              <w:top w:val="single" w:sz="12" w:space="0" w:color="FFFFFF"/>
              <w:left w:val="single" w:sz="12" w:space="0" w:color="FFFFFF"/>
              <w:bottom w:val="single" w:sz="12" w:space="0" w:color="FFFFFF"/>
              <w:right w:val="single" w:sz="12" w:space="0" w:color="FFFFFF"/>
            </w:tcBorders>
            <w:shd w:val="clear" w:color="auto" w:fill="F8F8F8"/>
          </w:tcPr>
          <w:p w14:paraId="0F5A9F5E" w14:textId="77777777" w:rsidR="004D7D29" w:rsidRPr="00EB3CC0" w:rsidRDefault="004D7D29">
            <w:pPr>
              <w:jc w:val="center"/>
              <w:rPr>
                <w:color w:val="000000"/>
                <w:sz w:val="16"/>
                <w:szCs w:val="16"/>
              </w:rPr>
            </w:pPr>
          </w:p>
        </w:tc>
        <w:tc>
          <w:tcPr>
            <w:tcW w:w="403" w:type="dxa"/>
            <w:tcBorders>
              <w:top w:val="single" w:sz="12" w:space="0" w:color="FFFFFF"/>
              <w:left w:val="single" w:sz="12" w:space="0" w:color="FFFFFF"/>
              <w:bottom w:val="single" w:sz="12" w:space="0" w:color="FFFFFF"/>
              <w:right w:val="single" w:sz="12" w:space="0" w:color="FFFFFF"/>
            </w:tcBorders>
            <w:shd w:val="clear" w:color="auto" w:fill="F8F8F8"/>
          </w:tcPr>
          <w:p w14:paraId="22A09039" w14:textId="77777777" w:rsidR="004D7D29" w:rsidRPr="00EB3CC0" w:rsidRDefault="004D7D29">
            <w:pPr>
              <w:jc w:val="center"/>
              <w:rPr>
                <w:color w:val="000000"/>
                <w:sz w:val="16"/>
                <w:szCs w:val="16"/>
              </w:rPr>
            </w:pPr>
          </w:p>
        </w:tc>
        <w:tc>
          <w:tcPr>
            <w:tcW w:w="316" w:type="dxa"/>
            <w:tcBorders>
              <w:top w:val="single" w:sz="12" w:space="0" w:color="FFFFFF"/>
              <w:left w:val="single" w:sz="12" w:space="0" w:color="FFFFFF"/>
              <w:bottom w:val="single" w:sz="12" w:space="0" w:color="FFFFFF"/>
              <w:right w:val="single" w:sz="12" w:space="0" w:color="FFFFFF"/>
            </w:tcBorders>
            <w:shd w:val="clear" w:color="auto" w:fill="71B7B4"/>
          </w:tcPr>
          <w:p w14:paraId="04C9A198" w14:textId="77777777" w:rsidR="004D7D29" w:rsidRPr="00EB3CC0" w:rsidRDefault="004D7D29">
            <w:pPr>
              <w:jc w:val="center"/>
              <w:rPr>
                <w:color w:val="000000"/>
                <w:sz w:val="16"/>
                <w:szCs w:val="16"/>
              </w:rPr>
            </w:pPr>
          </w:p>
        </w:tc>
        <w:tc>
          <w:tcPr>
            <w:tcW w:w="316" w:type="dxa"/>
            <w:tcBorders>
              <w:top w:val="single" w:sz="12" w:space="0" w:color="FFFFFF"/>
              <w:left w:val="single" w:sz="12" w:space="0" w:color="FFFFFF"/>
              <w:bottom w:val="single" w:sz="12" w:space="0" w:color="FFFFFF"/>
              <w:right w:val="single" w:sz="12" w:space="0" w:color="FFFFFF"/>
            </w:tcBorders>
            <w:shd w:val="clear" w:color="auto" w:fill="F8F8F8"/>
          </w:tcPr>
          <w:p w14:paraId="4648F140" w14:textId="77777777" w:rsidR="004D7D29" w:rsidRPr="00EB3CC0" w:rsidRDefault="004D7D29">
            <w:pPr>
              <w:jc w:val="center"/>
              <w:rPr>
                <w:color w:val="000000"/>
                <w:sz w:val="16"/>
                <w:szCs w:val="16"/>
              </w:rPr>
            </w:pPr>
          </w:p>
        </w:tc>
        <w:tc>
          <w:tcPr>
            <w:tcW w:w="316" w:type="dxa"/>
            <w:tcBorders>
              <w:top w:val="single" w:sz="12" w:space="0" w:color="FFFFFF"/>
              <w:left w:val="single" w:sz="12" w:space="0" w:color="FFFFFF"/>
              <w:bottom w:val="single" w:sz="12" w:space="0" w:color="FFFFFF"/>
              <w:right w:val="single" w:sz="12" w:space="0" w:color="FFFFFF"/>
            </w:tcBorders>
            <w:shd w:val="clear" w:color="auto" w:fill="71B7B4"/>
          </w:tcPr>
          <w:p w14:paraId="775C0474" w14:textId="77777777" w:rsidR="004D7D29" w:rsidRPr="00EB3CC0" w:rsidRDefault="004D7D29">
            <w:pPr>
              <w:jc w:val="center"/>
              <w:rPr>
                <w:color w:val="000000"/>
                <w:sz w:val="16"/>
                <w:szCs w:val="16"/>
              </w:rPr>
            </w:pPr>
          </w:p>
        </w:tc>
        <w:tc>
          <w:tcPr>
            <w:tcW w:w="316" w:type="dxa"/>
            <w:tcBorders>
              <w:top w:val="single" w:sz="12" w:space="0" w:color="FFFFFF"/>
              <w:left w:val="single" w:sz="12" w:space="0" w:color="FFFFFF"/>
              <w:bottom w:val="single" w:sz="12" w:space="0" w:color="FFFFFF"/>
              <w:right w:val="single" w:sz="12" w:space="0" w:color="FFFFFF"/>
            </w:tcBorders>
            <w:shd w:val="clear" w:color="auto" w:fill="71B7B4"/>
          </w:tcPr>
          <w:p w14:paraId="2023DF09" w14:textId="77777777" w:rsidR="004D7D29" w:rsidRPr="00EB3CC0" w:rsidRDefault="004D7D29">
            <w:pPr>
              <w:jc w:val="center"/>
              <w:rPr>
                <w:color w:val="000000"/>
                <w:sz w:val="16"/>
                <w:szCs w:val="16"/>
              </w:rPr>
            </w:pPr>
          </w:p>
        </w:tc>
        <w:tc>
          <w:tcPr>
            <w:tcW w:w="316" w:type="dxa"/>
            <w:tcBorders>
              <w:top w:val="single" w:sz="12" w:space="0" w:color="FFFFFF"/>
              <w:left w:val="single" w:sz="12" w:space="0" w:color="FFFFFF"/>
              <w:bottom w:val="single" w:sz="12" w:space="0" w:color="FFFFFF"/>
              <w:right w:val="single" w:sz="12" w:space="0" w:color="FFFFFF"/>
            </w:tcBorders>
            <w:shd w:val="clear" w:color="auto" w:fill="71B7B4"/>
          </w:tcPr>
          <w:p w14:paraId="1B3030B7" w14:textId="77777777" w:rsidR="004D7D29" w:rsidRPr="00EB3CC0" w:rsidRDefault="004D7D29">
            <w:pPr>
              <w:jc w:val="center"/>
              <w:rPr>
                <w:color w:val="000000"/>
                <w:sz w:val="16"/>
                <w:szCs w:val="16"/>
              </w:rPr>
            </w:pPr>
          </w:p>
        </w:tc>
        <w:tc>
          <w:tcPr>
            <w:tcW w:w="316" w:type="dxa"/>
            <w:tcBorders>
              <w:top w:val="single" w:sz="12" w:space="0" w:color="FFFFFF"/>
              <w:left w:val="single" w:sz="12" w:space="0" w:color="FFFFFF"/>
              <w:bottom w:val="single" w:sz="12" w:space="0" w:color="FFFFFF"/>
              <w:right w:val="single" w:sz="12" w:space="0" w:color="FFFFFF"/>
            </w:tcBorders>
            <w:shd w:val="clear" w:color="auto" w:fill="F8F8F8"/>
          </w:tcPr>
          <w:p w14:paraId="22C9AB28" w14:textId="77777777" w:rsidR="004D7D29" w:rsidRPr="00EB3CC0" w:rsidRDefault="004D7D29">
            <w:pPr>
              <w:jc w:val="center"/>
              <w:rPr>
                <w:color w:val="000000"/>
                <w:sz w:val="16"/>
                <w:szCs w:val="16"/>
              </w:rPr>
            </w:pPr>
          </w:p>
        </w:tc>
        <w:tc>
          <w:tcPr>
            <w:tcW w:w="316" w:type="dxa"/>
            <w:tcBorders>
              <w:top w:val="single" w:sz="12" w:space="0" w:color="FFFFFF"/>
              <w:left w:val="single" w:sz="12" w:space="0" w:color="FFFFFF"/>
              <w:bottom w:val="single" w:sz="12" w:space="0" w:color="FFFFFF"/>
              <w:right w:val="single" w:sz="12" w:space="0" w:color="FFFFFF"/>
            </w:tcBorders>
            <w:shd w:val="clear" w:color="auto" w:fill="F8F8F8"/>
          </w:tcPr>
          <w:p w14:paraId="2DB7ECBB" w14:textId="77777777" w:rsidR="004D7D29" w:rsidRPr="00EB3CC0" w:rsidRDefault="004D7D29">
            <w:pPr>
              <w:jc w:val="center"/>
              <w:rPr>
                <w:color w:val="000000"/>
                <w:sz w:val="16"/>
                <w:szCs w:val="16"/>
              </w:rPr>
            </w:pPr>
          </w:p>
        </w:tc>
        <w:tc>
          <w:tcPr>
            <w:tcW w:w="282" w:type="dxa"/>
            <w:tcBorders>
              <w:top w:val="single" w:sz="12" w:space="0" w:color="FFFFFF"/>
              <w:left w:val="single" w:sz="12" w:space="0" w:color="FFFFFF"/>
              <w:bottom w:val="single" w:sz="12" w:space="0" w:color="FFFFFF"/>
              <w:right w:val="single" w:sz="12" w:space="0" w:color="FFFFFF"/>
            </w:tcBorders>
            <w:shd w:val="clear" w:color="auto" w:fill="8B78A1"/>
          </w:tcPr>
          <w:p w14:paraId="04019B8D" w14:textId="77777777" w:rsidR="004D7D29" w:rsidRPr="00EB3CC0" w:rsidRDefault="004D7D29">
            <w:pPr>
              <w:jc w:val="center"/>
              <w:rPr>
                <w:color w:val="000000"/>
                <w:sz w:val="16"/>
                <w:szCs w:val="16"/>
              </w:rPr>
            </w:pPr>
          </w:p>
        </w:tc>
        <w:tc>
          <w:tcPr>
            <w:tcW w:w="282" w:type="dxa"/>
            <w:tcBorders>
              <w:top w:val="single" w:sz="12" w:space="0" w:color="FFFFFF"/>
              <w:left w:val="single" w:sz="12" w:space="0" w:color="FFFFFF"/>
              <w:bottom w:val="single" w:sz="12" w:space="0" w:color="FFFFFF"/>
              <w:right w:val="single" w:sz="12" w:space="0" w:color="FFFFFF"/>
            </w:tcBorders>
            <w:shd w:val="clear" w:color="auto" w:fill="8B78A1"/>
          </w:tcPr>
          <w:p w14:paraId="4CB92CFD" w14:textId="77777777" w:rsidR="004D7D29" w:rsidRPr="00EB3CC0" w:rsidRDefault="004D7D29">
            <w:pPr>
              <w:jc w:val="center"/>
              <w:rPr>
                <w:color w:val="000000"/>
                <w:sz w:val="16"/>
                <w:szCs w:val="16"/>
              </w:rPr>
            </w:pPr>
          </w:p>
        </w:tc>
        <w:tc>
          <w:tcPr>
            <w:tcW w:w="282" w:type="dxa"/>
            <w:tcBorders>
              <w:top w:val="single" w:sz="12" w:space="0" w:color="FFFFFF"/>
              <w:left w:val="single" w:sz="12" w:space="0" w:color="FFFFFF"/>
              <w:bottom w:val="single" w:sz="12" w:space="0" w:color="FFFFFF"/>
              <w:right w:val="single" w:sz="12" w:space="0" w:color="FFFFFF"/>
            </w:tcBorders>
            <w:shd w:val="clear" w:color="auto" w:fill="8B78A1"/>
          </w:tcPr>
          <w:p w14:paraId="76FFCBA9" w14:textId="77777777" w:rsidR="004D7D29" w:rsidRPr="00EB3CC0" w:rsidRDefault="004D7D29">
            <w:pPr>
              <w:jc w:val="center"/>
              <w:rPr>
                <w:color w:val="000000"/>
                <w:sz w:val="16"/>
                <w:szCs w:val="16"/>
              </w:rPr>
            </w:pPr>
          </w:p>
        </w:tc>
        <w:tc>
          <w:tcPr>
            <w:tcW w:w="282" w:type="dxa"/>
            <w:tcBorders>
              <w:top w:val="single" w:sz="12" w:space="0" w:color="FFFFFF"/>
              <w:left w:val="single" w:sz="12" w:space="0" w:color="FFFFFF"/>
              <w:bottom w:val="single" w:sz="12" w:space="0" w:color="FFFFFF"/>
              <w:right w:val="single" w:sz="12" w:space="0" w:color="FFFFFF"/>
            </w:tcBorders>
            <w:shd w:val="clear" w:color="auto" w:fill="8B78A1"/>
          </w:tcPr>
          <w:p w14:paraId="4E3505DC" w14:textId="77777777" w:rsidR="004D7D29" w:rsidRPr="00EB3CC0" w:rsidRDefault="004D7D29">
            <w:pPr>
              <w:jc w:val="center"/>
              <w:rPr>
                <w:color w:val="000000"/>
                <w:sz w:val="16"/>
                <w:szCs w:val="16"/>
              </w:rPr>
            </w:pPr>
          </w:p>
        </w:tc>
        <w:tc>
          <w:tcPr>
            <w:tcW w:w="282" w:type="dxa"/>
            <w:tcBorders>
              <w:top w:val="single" w:sz="12" w:space="0" w:color="FFFFFF"/>
              <w:left w:val="single" w:sz="12" w:space="0" w:color="FFFFFF"/>
              <w:bottom w:val="single" w:sz="12" w:space="0" w:color="FFFFFF"/>
              <w:right w:val="single" w:sz="12" w:space="0" w:color="FFFFFF"/>
            </w:tcBorders>
            <w:shd w:val="clear" w:color="auto" w:fill="F8F8F8"/>
          </w:tcPr>
          <w:p w14:paraId="632E9F50" w14:textId="77777777" w:rsidR="004D7D29" w:rsidRPr="00EB3CC0" w:rsidRDefault="004D7D29">
            <w:pPr>
              <w:jc w:val="center"/>
              <w:rPr>
                <w:color w:val="000000"/>
                <w:sz w:val="16"/>
                <w:szCs w:val="16"/>
              </w:rPr>
            </w:pPr>
          </w:p>
        </w:tc>
        <w:tc>
          <w:tcPr>
            <w:tcW w:w="282" w:type="dxa"/>
            <w:tcBorders>
              <w:top w:val="single" w:sz="12" w:space="0" w:color="FFFFFF"/>
              <w:left w:val="single" w:sz="12" w:space="0" w:color="FFFFFF"/>
              <w:bottom w:val="single" w:sz="12" w:space="0" w:color="FFFFFF"/>
              <w:right w:val="single" w:sz="12" w:space="0" w:color="FFFFFF"/>
            </w:tcBorders>
            <w:shd w:val="clear" w:color="auto" w:fill="F8F8F8"/>
          </w:tcPr>
          <w:p w14:paraId="0EA2AA77" w14:textId="77777777" w:rsidR="004D7D29" w:rsidRPr="00EB3CC0" w:rsidRDefault="004D7D29">
            <w:pPr>
              <w:jc w:val="center"/>
              <w:rPr>
                <w:color w:val="000000"/>
                <w:sz w:val="16"/>
                <w:szCs w:val="16"/>
              </w:rPr>
            </w:pPr>
          </w:p>
        </w:tc>
        <w:tc>
          <w:tcPr>
            <w:tcW w:w="282" w:type="dxa"/>
            <w:tcBorders>
              <w:top w:val="single" w:sz="12" w:space="0" w:color="FFFFFF"/>
              <w:left w:val="single" w:sz="12" w:space="0" w:color="FFFFFF"/>
              <w:bottom w:val="single" w:sz="12" w:space="0" w:color="FFFFFF"/>
              <w:right w:val="single" w:sz="12" w:space="0" w:color="FFFFFF"/>
            </w:tcBorders>
            <w:shd w:val="clear" w:color="auto" w:fill="8B78A1"/>
          </w:tcPr>
          <w:p w14:paraId="11724803" w14:textId="77777777" w:rsidR="004D7D29" w:rsidRPr="00EB3CC0" w:rsidRDefault="004D7D29">
            <w:pPr>
              <w:jc w:val="center"/>
              <w:rPr>
                <w:color w:val="000000"/>
                <w:sz w:val="16"/>
                <w:szCs w:val="16"/>
              </w:rPr>
            </w:pPr>
          </w:p>
        </w:tc>
        <w:tc>
          <w:tcPr>
            <w:tcW w:w="282" w:type="dxa"/>
            <w:tcBorders>
              <w:top w:val="single" w:sz="12" w:space="0" w:color="FFFFFF"/>
              <w:left w:val="single" w:sz="12" w:space="0" w:color="FFFFFF"/>
              <w:bottom w:val="single" w:sz="12" w:space="0" w:color="FFFFFF"/>
              <w:right w:val="single" w:sz="12" w:space="0" w:color="FFFFFF"/>
            </w:tcBorders>
            <w:shd w:val="clear" w:color="auto" w:fill="8B78A1"/>
          </w:tcPr>
          <w:p w14:paraId="68415814" w14:textId="77777777" w:rsidR="004D7D29" w:rsidRPr="00EB3CC0" w:rsidRDefault="004D7D29">
            <w:pPr>
              <w:jc w:val="center"/>
              <w:rPr>
                <w:color w:val="000000"/>
                <w:sz w:val="16"/>
                <w:szCs w:val="16"/>
              </w:rPr>
            </w:pPr>
          </w:p>
        </w:tc>
        <w:tc>
          <w:tcPr>
            <w:tcW w:w="282" w:type="dxa"/>
            <w:tcBorders>
              <w:top w:val="single" w:sz="12" w:space="0" w:color="FFFFFF"/>
              <w:left w:val="single" w:sz="12" w:space="0" w:color="FFFFFF"/>
              <w:bottom w:val="single" w:sz="12" w:space="0" w:color="FFFFFF"/>
              <w:right w:val="single" w:sz="12" w:space="0" w:color="FFFFFF"/>
            </w:tcBorders>
            <w:shd w:val="clear" w:color="auto" w:fill="F8F8F8"/>
          </w:tcPr>
          <w:p w14:paraId="2DDCF1ED"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2" w:space="0" w:color="FFFFFF"/>
            </w:tcBorders>
            <w:shd w:val="clear" w:color="auto" w:fill="F8F8F8"/>
          </w:tcPr>
          <w:p w14:paraId="1039D1D7"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2" w:space="0" w:color="FFFFFF"/>
            </w:tcBorders>
            <w:shd w:val="clear" w:color="auto" w:fill="8B78A1"/>
          </w:tcPr>
          <w:p w14:paraId="1533D630"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2" w:space="0" w:color="FFFFFF"/>
            </w:tcBorders>
            <w:shd w:val="clear" w:color="auto" w:fill="8B78A1"/>
          </w:tcPr>
          <w:p w14:paraId="00ACA1F2"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2" w:space="0" w:color="FFFFFF"/>
            </w:tcBorders>
            <w:shd w:val="clear" w:color="auto" w:fill="F8F8F8"/>
          </w:tcPr>
          <w:p w14:paraId="79CD5E5C"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2" w:space="0" w:color="FFFFFF"/>
            </w:tcBorders>
            <w:shd w:val="clear" w:color="auto" w:fill="F8F8F8"/>
          </w:tcPr>
          <w:p w14:paraId="56A9D806"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2" w:space="0" w:color="FFFFFF"/>
            </w:tcBorders>
            <w:shd w:val="clear" w:color="auto" w:fill="F8F8F8"/>
          </w:tcPr>
          <w:p w14:paraId="4CD13313"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2" w:space="0" w:color="FFFFFF"/>
            </w:tcBorders>
            <w:shd w:val="clear" w:color="auto" w:fill="F8F8F8"/>
          </w:tcPr>
          <w:p w14:paraId="10A13207"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2" w:space="0" w:color="FFFFFF"/>
            </w:tcBorders>
            <w:shd w:val="clear" w:color="auto" w:fill="F8F8F8"/>
          </w:tcPr>
          <w:p w14:paraId="1308ED05"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2" w:space="0" w:color="FFFFFF"/>
            </w:tcBorders>
            <w:shd w:val="clear" w:color="auto" w:fill="F8F8F8"/>
          </w:tcPr>
          <w:p w14:paraId="58798E50"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2" w:space="0" w:color="FFFFFF"/>
            </w:tcBorders>
            <w:shd w:val="clear" w:color="auto" w:fill="F8F8F8"/>
          </w:tcPr>
          <w:p w14:paraId="4A55876D"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2" w:space="0" w:color="FFFFFF"/>
            </w:tcBorders>
            <w:shd w:val="clear" w:color="auto" w:fill="F8F8F8"/>
          </w:tcPr>
          <w:p w14:paraId="4E393DCF"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2" w:space="0" w:color="FFFFFF"/>
            </w:tcBorders>
            <w:shd w:val="clear" w:color="auto" w:fill="F8F8F8"/>
          </w:tcPr>
          <w:p w14:paraId="0505068B"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2" w:space="0" w:color="FFFFFF"/>
            </w:tcBorders>
            <w:shd w:val="clear" w:color="auto" w:fill="F8F8F8"/>
          </w:tcPr>
          <w:p w14:paraId="2CD8BBE5"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8" w:space="0" w:color="FFFFFF"/>
            </w:tcBorders>
            <w:shd w:val="clear" w:color="auto" w:fill="F8F8F8"/>
          </w:tcPr>
          <w:p w14:paraId="11ACF8EA" w14:textId="77777777" w:rsidR="004D7D29" w:rsidRPr="00EB3CC0" w:rsidRDefault="004D7D29">
            <w:pPr>
              <w:jc w:val="center"/>
              <w:rPr>
                <w:color w:val="000000"/>
                <w:sz w:val="16"/>
                <w:szCs w:val="16"/>
              </w:rPr>
            </w:pPr>
          </w:p>
        </w:tc>
        <w:tc>
          <w:tcPr>
            <w:tcW w:w="402" w:type="dxa"/>
            <w:tcBorders>
              <w:top w:val="single" w:sz="12" w:space="0" w:color="FFFFFF"/>
              <w:left w:val="single" w:sz="18" w:space="0" w:color="FFFFFF"/>
              <w:bottom w:val="single" w:sz="12" w:space="0" w:color="FFFFFF"/>
              <w:right w:val="single" w:sz="12" w:space="0" w:color="FFFFFF"/>
            </w:tcBorders>
            <w:shd w:val="clear" w:color="auto" w:fill="D9AA80"/>
          </w:tcPr>
          <w:p w14:paraId="33D5EFBE" w14:textId="77777777" w:rsidR="004D7D29" w:rsidRPr="00EB3CC0" w:rsidRDefault="004D7D29">
            <w:pPr>
              <w:jc w:val="center"/>
              <w:rPr>
                <w:color w:val="000000"/>
                <w:sz w:val="16"/>
                <w:szCs w:val="16"/>
              </w:rPr>
            </w:pPr>
          </w:p>
        </w:tc>
      </w:tr>
      <w:tr w:rsidR="0036419B" w:rsidRPr="00EB3CC0" w14:paraId="59276C0F" w14:textId="77777777" w:rsidTr="00F215A3">
        <w:trPr>
          <w:trHeight w:val="397"/>
        </w:trPr>
        <w:tc>
          <w:tcPr>
            <w:tcW w:w="2268" w:type="dxa"/>
            <w:gridSpan w:val="2"/>
            <w:tcBorders>
              <w:top w:val="single" w:sz="12" w:space="0" w:color="FFFFFF"/>
              <w:left w:val="nil"/>
              <w:bottom w:val="single" w:sz="12" w:space="0" w:color="FFFFFF"/>
              <w:right w:val="single" w:sz="18" w:space="0" w:color="FFFFFF"/>
            </w:tcBorders>
            <w:shd w:val="clear" w:color="auto" w:fill="E0E9C1"/>
            <w:tcMar>
              <w:top w:w="11" w:type="dxa"/>
              <w:bottom w:w="11" w:type="dxa"/>
            </w:tcMar>
            <w:vAlign w:val="center"/>
          </w:tcPr>
          <w:p w14:paraId="0DBA8423" w14:textId="77777777" w:rsidR="004D7D29" w:rsidRPr="00EB3CC0" w:rsidRDefault="004D7D29">
            <w:pPr>
              <w:rPr>
                <w:rFonts w:eastAsia="Calibri"/>
                <w:b/>
              </w:rPr>
            </w:pPr>
            <w:r w:rsidRPr="00EB3CC0">
              <w:rPr>
                <w:b/>
                <w:bCs/>
                <w:color w:val="000000"/>
              </w:rPr>
              <w:t>B03 Agroécologie</w:t>
            </w:r>
          </w:p>
        </w:tc>
        <w:tc>
          <w:tcPr>
            <w:tcW w:w="284" w:type="dxa"/>
            <w:tcBorders>
              <w:top w:val="single" w:sz="12" w:space="0" w:color="FFFFFF"/>
              <w:left w:val="single" w:sz="18" w:space="0" w:color="FFFFFF"/>
              <w:bottom w:val="single" w:sz="12" w:space="0" w:color="FFFFFF"/>
              <w:right w:val="single" w:sz="12" w:space="0" w:color="FFFFFF"/>
            </w:tcBorders>
            <w:shd w:val="clear" w:color="auto" w:fill="F8F8F8"/>
            <w:vAlign w:val="center"/>
          </w:tcPr>
          <w:p w14:paraId="476BEE22" w14:textId="77777777" w:rsidR="004D7D29" w:rsidRPr="00EB3CC0" w:rsidRDefault="004D7D29">
            <w:pPr>
              <w:jc w:val="center"/>
              <w:rPr>
                <w:color w:val="000000"/>
                <w:sz w:val="16"/>
                <w:szCs w:val="16"/>
              </w:rPr>
            </w:pPr>
          </w:p>
        </w:tc>
        <w:tc>
          <w:tcPr>
            <w:tcW w:w="283" w:type="dxa"/>
            <w:tcBorders>
              <w:top w:val="single" w:sz="12" w:space="0" w:color="FFFFFF"/>
              <w:left w:val="single" w:sz="12" w:space="0" w:color="FFFFFF"/>
              <w:bottom w:val="single" w:sz="12" w:space="0" w:color="FFFFFF"/>
              <w:right w:val="single" w:sz="12" w:space="0" w:color="FFFFFF"/>
            </w:tcBorders>
            <w:shd w:val="clear" w:color="auto" w:fill="71B7B4"/>
          </w:tcPr>
          <w:p w14:paraId="129B69C4" w14:textId="77777777" w:rsidR="004D7D29" w:rsidRPr="00EB3CC0" w:rsidRDefault="004D7D29">
            <w:pPr>
              <w:jc w:val="center"/>
              <w:rPr>
                <w:color w:val="000000"/>
                <w:sz w:val="16"/>
                <w:szCs w:val="16"/>
              </w:rPr>
            </w:pPr>
          </w:p>
        </w:tc>
        <w:tc>
          <w:tcPr>
            <w:tcW w:w="284" w:type="dxa"/>
            <w:tcBorders>
              <w:top w:val="single" w:sz="12" w:space="0" w:color="FFFFFF"/>
              <w:left w:val="single" w:sz="12" w:space="0" w:color="FFFFFF"/>
              <w:bottom w:val="single" w:sz="12" w:space="0" w:color="FFFFFF"/>
              <w:right w:val="single" w:sz="12" w:space="0" w:color="FFFFFF"/>
            </w:tcBorders>
            <w:shd w:val="clear" w:color="auto" w:fill="71B7B4"/>
          </w:tcPr>
          <w:p w14:paraId="6F354EC1" w14:textId="77777777" w:rsidR="004D7D29" w:rsidRPr="00EB3CC0" w:rsidRDefault="004D7D29">
            <w:pPr>
              <w:jc w:val="center"/>
              <w:rPr>
                <w:color w:val="000000"/>
                <w:sz w:val="16"/>
                <w:szCs w:val="16"/>
              </w:rPr>
            </w:pPr>
          </w:p>
        </w:tc>
        <w:tc>
          <w:tcPr>
            <w:tcW w:w="283" w:type="dxa"/>
            <w:tcBorders>
              <w:top w:val="single" w:sz="12" w:space="0" w:color="FFFFFF"/>
              <w:left w:val="single" w:sz="12" w:space="0" w:color="FFFFFF"/>
              <w:bottom w:val="single" w:sz="12" w:space="0" w:color="FFFFFF"/>
              <w:right w:val="single" w:sz="12" w:space="0" w:color="FFFFFF"/>
            </w:tcBorders>
            <w:shd w:val="clear" w:color="auto" w:fill="F8F8F8"/>
          </w:tcPr>
          <w:p w14:paraId="6B1B380C" w14:textId="77777777" w:rsidR="004D7D29" w:rsidRPr="00EB3CC0" w:rsidRDefault="004D7D29">
            <w:pPr>
              <w:jc w:val="center"/>
              <w:rPr>
                <w:color w:val="000000"/>
                <w:sz w:val="16"/>
                <w:szCs w:val="16"/>
              </w:rPr>
            </w:pPr>
          </w:p>
        </w:tc>
        <w:tc>
          <w:tcPr>
            <w:tcW w:w="284" w:type="dxa"/>
            <w:tcBorders>
              <w:top w:val="single" w:sz="12" w:space="0" w:color="FFFFFF"/>
              <w:left w:val="single" w:sz="12" w:space="0" w:color="FFFFFF"/>
              <w:bottom w:val="single" w:sz="12" w:space="0" w:color="FFFFFF"/>
              <w:right w:val="single" w:sz="12" w:space="0" w:color="FFFFFF"/>
            </w:tcBorders>
            <w:shd w:val="clear" w:color="auto" w:fill="F8F8F8"/>
          </w:tcPr>
          <w:p w14:paraId="0E4220F8" w14:textId="77777777" w:rsidR="004D7D29" w:rsidRPr="00EB3CC0" w:rsidRDefault="004D7D29">
            <w:pPr>
              <w:jc w:val="center"/>
              <w:rPr>
                <w:color w:val="000000"/>
                <w:sz w:val="16"/>
                <w:szCs w:val="16"/>
              </w:rPr>
            </w:pPr>
          </w:p>
        </w:tc>
        <w:tc>
          <w:tcPr>
            <w:tcW w:w="425" w:type="dxa"/>
            <w:tcBorders>
              <w:top w:val="single" w:sz="12" w:space="0" w:color="FFFFFF"/>
              <w:left w:val="single" w:sz="12" w:space="0" w:color="FFFFFF"/>
              <w:bottom w:val="single" w:sz="12" w:space="0" w:color="FFFFFF"/>
              <w:right w:val="single" w:sz="12" w:space="0" w:color="FFFFFF"/>
            </w:tcBorders>
            <w:shd w:val="clear" w:color="auto" w:fill="71B7B4"/>
          </w:tcPr>
          <w:p w14:paraId="19F78045" w14:textId="77777777" w:rsidR="004D7D29" w:rsidRPr="00EB3CC0" w:rsidRDefault="004D7D29">
            <w:pPr>
              <w:jc w:val="center"/>
              <w:rPr>
                <w:color w:val="000000"/>
                <w:sz w:val="16"/>
                <w:szCs w:val="16"/>
              </w:rPr>
            </w:pPr>
          </w:p>
        </w:tc>
        <w:tc>
          <w:tcPr>
            <w:tcW w:w="284" w:type="dxa"/>
            <w:tcBorders>
              <w:top w:val="single" w:sz="12" w:space="0" w:color="FFFFFF"/>
              <w:left w:val="single" w:sz="12" w:space="0" w:color="FFFFFF"/>
              <w:bottom w:val="single" w:sz="12" w:space="0" w:color="FFFFFF"/>
              <w:right w:val="single" w:sz="12" w:space="0" w:color="FFFFFF"/>
            </w:tcBorders>
            <w:shd w:val="clear" w:color="auto" w:fill="F8F8F8"/>
          </w:tcPr>
          <w:p w14:paraId="4700970E" w14:textId="77777777" w:rsidR="004D7D29" w:rsidRPr="00EB3CC0" w:rsidRDefault="004D7D29">
            <w:pPr>
              <w:jc w:val="center"/>
              <w:rPr>
                <w:color w:val="000000"/>
                <w:sz w:val="16"/>
                <w:szCs w:val="16"/>
              </w:rPr>
            </w:pPr>
          </w:p>
        </w:tc>
        <w:tc>
          <w:tcPr>
            <w:tcW w:w="283" w:type="dxa"/>
            <w:tcBorders>
              <w:top w:val="single" w:sz="12" w:space="0" w:color="FFFFFF"/>
              <w:left w:val="single" w:sz="12" w:space="0" w:color="FFFFFF"/>
              <w:bottom w:val="single" w:sz="12" w:space="0" w:color="FFFFFF"/>
              <w:right w:val="single" w:sz="12" w:space="0" w:color="FFFFFF"/>
            </w:tcBorders>
            <w:shd w:val="clear" w:color="auto" w:fill="F8F8F8"/>
          </w:tcPr>
          <w:p w14:paraId="7CAFD291" w14:textId="77777777" w:rsidR="004D7D29" w:rsidRPr="00EB3CC0" w:rsidRDefault="004D7D29">
            <w:pPr>
              <w:jc w:val="center"/>
              <w:rPr>
                <w:color w:val="000000"/>
                <w:sz w:val="16"/>
                <w:szCs w:val="16"/>
              </w:rPr>
            </w:pPr>
          </w:p>
        </w:tc>
        <w:tc>
          <w:tcPr>
            <w:tcW w:w="284" w:type="dxa"/>
            <w:tcBorders>
              <w:top w:val="single" w:sz="12" w:space="0" w:color="FFFFFF"/>
              <w:left w:val="single" w:sz="12" w:space="0" w:color="FFFFFF"/>
              <w:bottom w:val="single" w:sz="12" w:space="0" w:color="FFFFFF"/>
              <w:right w:val="single" w:sz="12" w:space="0" w:color="FFFFFF"/>
            </w:tcBorders>
            <w:shd w:val="clear" w:color="auto" w:fill="F8F8F8"/>
          </w:tcPr>
          <w:p w14:paraId="002E06C1" w14:textId="77777777" w:rsidR="004D7D29" w:rsidRPr="00EB3CC0" w:rsidRDefault="004D7D29">
            <w:pPr>
              <w:jc w:val="center"/>
              <w:rPr>
                <w:color w:val="000000"/>
                <w:sz w:val="16"/>
                <w:szCs w:val="16"/>
              </w:rPr>
            </w:pPr>
          </w:p>
        </w:tc>
        <w:tc>
          <w:tcPr>
            <w:tcW w:w="403" w:type="dxa"/>
            <w:tcBorders>
              <w:top w:val="single" w:sz="12" w:space="0" w:color="FFFFFF"/>
              <w:left w:val="single" w:sz="12" w:space="0" w:color="FFFFFF"/>
              <w:bottom w:val="single" w:sz="12" w:space="0" w:color="FFFFFF"/>
              <w:right w:val="single" w:sz="12" w:space="0" w:color="FFFFFF"/>
            </w:tcBorders>
            <w:shd w:val="clear" w:color="auto" w:fill="71B7B4"/>
          </w:tcPr>
          <w:p w14:paraId="00C5DA2E" w14:textId="77777777" w:rsidR="004D7D29" w:rsidRPr="00EB3CC0" w:rsidRDefault="004D7D29">
            <w:pPr>
              <w:jc w:val="center"/>
              <w:rPr>
                <w:color w:val="000000"/>
                <w:sz w:val="16"/>
                <w:szCs w:val="16"/>
              </w:rPr>
            </w:pPr>
          </w:p>
        </w:tc>
        <w:tc>
          <w:tcPr>
            <w:tcW w:w="316" w:type="dxa"/>
            <w:tcBorders>
              <w:top w:val="single" w:sz="12" w:space="0" w:color="FFFFFF"/>
              <w:left w:val="single" w:sz="12" w:space="0" w:color="FFFFFF"/>
              <w:bottom w:val="single" w:sz="12" w:space="0" w:color="FFFFFF"/>
              <w:right w:val="single" w:sz="12" w:space="0" w:color="FFFFFF"/>
            </w:tcBorders>
            <w:shd w:val="clear" w:color="auto" w:fill="F8F8F8"/>
          </w:tcPr>
          <w:p w14:paraId="414FD5CD" w14:textId="77777777" w:rsidR="004D7D29" w:rsidRPr="00EB3CC0" w:rsidRDefault="004D7D29">
            <w:pPr>
              <w:jc w:val="center"/>
              <w:rPr>
                <w:color w:val="000000"/>
                <w:sz w:val="16"/>
                <w:szCs w:val="16"/>
              </w:rPr>
            </w:pPr>
          </w:p>
        </w:tc>
        <w:tc>
          <w:tcPr>
            <w:tcW w:w="316" w:type="dxa"/>
            <w:tcBorders>
              <w:top w:val="single" w:sz="12" w:space="0" w:color="FFFFFF"/>
              <w:left w:val="single" w:sz="12" w:space="0" w:color="FFFFFF"/>
              <w:bottom w:val="single" w:sz="12" w:space="0" w:color="FFFFFF"/>
              <w:right w:val="single" w:sz="12" w:space="0" w:color="FFFFFF"/>
            </w:tcBorders>
            <w:shd w:val="clear" w:color="auto" w:fill="71B7B4"/>
          </w:tcPr>
          <w:p w14:paraId="2EC9FF70" w14:textId="77777777" w:rsidR="004D7D29" w:rsidRPr="00EB3CC0" w:rsidRDefault="004D7D29">
            <w:pPr>
              <w:jc w:val="center"/>
              <w:rPr>
                <w:color w:val="000000"/>
                <w:sz w:val="16"/>
                <w:szCs w:val="16"/>
              </w:rPr>
            </w:pPr>
          </w:p>
        </w:tc>
        <w:tc>
          <w:tcPr>
            <w:tcW w:w="316" w:type="dxa"/>
            <w:tcBorders>
              <w:top w:val="single" w:sz="12" w:space="0" w:color="FFFFFF"/>
              <w:left w:val="single" w:sz="12" w:space="0" w:color="FFFFFF"/>
              <w:bottom w:val="single" w:sz="12" w:space="0" w:color="FFFFFF"/>
              <w:right w:val="single" w:sz="12" w:space="0" w:color="FFFFFF"/>
            </w:tcBorders>
            <w:shd w:val="clear" w:color="auto" w:fill="71B7B4"/>
          </w:tcPr>
          <w:p w14:paraId="1659424F" w14:textId="77777777" w:rsidR="004D7D29" w:rsidRPr="00EB3CC0" w:rsidRDefault="004D7D29">
            <w:pPr>
              <w:jc w:val="center"/>
              <w:rPr>
                <w:color w:val="000000"/>
                <w:sz w:val="16"/>
                <w:szCs w:val="16"/>
              </w:rPr>
            </w:pPr>
          </w:p>
        </w:tc>
        <w:tc>
          <w:tcPr>
            <w:tcW w:w="316" w:type="dxa"/>
            <w:tcBorders>
              <w:top w:val="single" w:sz="12" w:space="0" w:color="FFFFFF"/>
              <w:left w:val="single" w:sz="12" w:space="0" w:color="FFFFFF"/>
              <w:bottom w:val="single" w:sz="12" w:space="0" w:color="FFFFFF"/>
              <w:right w:val="single" w:sz="12" w:space="0" w:color="FFFFFF"/>
            </w:tcBorders>
            <w:shd w:val="clear" w:color="auto" w:fill="F8F8F8"/>
          </w:tcPr>
          <w:p w14:paraId="79518346" w14:textId="77777777" w:rsidR="004D7D29" w:rsidRPr="00EB3CC0" w:rsidRDefault="004D7D29">
            <w:pPr>
              <w:jc w:val="center"/>
              <w:rPr>
                <w:color w:val="000000"/>
                <w:sz w:val="16"/>
                <w:szCs w:val="16"/>
              </w:rPr>
            </w:pPr>
          </w:p>
        </w:tc>
        <w:tc>
          <w:tcPr>
            <w:tcW w:w="316" w:type="dxa"/>
            <w:tcBorders>
              <w:top w:val="single" w:sz="12" w:space="0" w:color="FFFFFF"/>
              <w:left w:val="single" w:sz="12" w:space="0" w:color="FFFFFF"/>
              <w:bottom w:val="single" w:sz="12" w:space="0" w:color="FFFFFF"/>
              <w:right w:val="single" w:sz="12" w:space="0" w:color="FFFFFF"/>
            </w:tcBorders>
            <w:shd w:val="clear" w:color="auto" w:fill="71B7B4"/>
          </w:tcPr>
          <w:p w14:paraId="47260592" w14:textId="77777777" w:rsidR="004D7D29" w:rsidRPr="00EB3CC0" w:rsidRDefault="004D7D29">
            <w:pPr>
              <w:jc w:val="center"/>
              <w:rPr>
                <w:color w:val="000000"/>
                <w:sz w:val="16"/>
                <w:szCs w:val="16"/>
              </w:rPr>
            </w:pPr>
          </w:p>
        </w:tc>
        <w:tc>
          <w:tcPr>
            <w:tcW w:w="316" w:type="dxa"/>
            <w:tcBorders>
              <w:top w:val="single" w:sz="12" w:space="0" w:color="FFFFFF"/>
              <w:left w:val="single" w:sz="12" w:space="0" w:color="FFFFFF"/>
              <w:bottom w:val="single" w:sz="12" w:space="0" w:color="FFFFFF"/>
              <w:right w:val="single" w:sz="12" w:space="0" w:color="FFFFFF"/>
            </w:tcBorders>
            <w:shd w:val="clear" w:color="auto" w:fill="F8F8F8"/>
          </w:tcPr>
          <w:p w14:paraId="18B096AC" w14:textId="77777777" w:rsidR="004D7D29" w:rsidRPr="00EB3CC0" w:rsidRDefault="004D7D29">
            <w:pPr>
              <w:jc w:val="center"/>
              <w:rPr>
                <w:color w:val="000000"/>
                <w:sz w:val="16"/>
                <w:szCs w:val="16"/>
              </w:rPr>
            </w:pPr>
          </w:p>
        </w:tc>
        <w:tc>
          <w:tcPr>
            <w:tcW w:w="316" w:type="dxa"/>
            <w:tcBorders>
              <w:top w:val="single" w:sz="12" w:space="0" w:color="FFFFFF"/>
              <w:left w:val="single" w:sz="12" w:space="0" w:color="FFFFFF"/>
              <w:bottom w:val="single" w:sz="12" w:space="0" w:color="FFFFFF"/>
              <w:right w:val="single" w:sz="12" w:space="0" w:color="FFFFFF"/>
            </w:tcBorders>
            <w:shd w:val="clear" w:color="auto" w:fill="F8F8F8"/>
          </w:tcPr>
          <w:p w14:paraId="4990F5C9" w14:textId="77777777" w:rsidR="004D7D29" w:rsidRPr="00EB3CC0" w:rsidRDefault="004D7D29">
            <w:pPr>
              <w:jc w:val="center"/>
              <w:rPr>
                <w:color w:val="000000"/>
                <w:sz w:val="16"/>
                <w:szCs w:val="16"/>
              </w:rPr>
            </w:pPr>
          </w:p>
        </w:tc>
        <w:tc>
          <w:tcPr>
            <w:tcW w:w="282" w:type="dxa"/>
            <w:tcBorders>
              <w:top w:val="single" w:sz="12" w:space="0" w:color="FFFFFF"/>
              <w:left w:val="single" w:sz="12" w:space="0" w:color="FFFFFF"/>
              <w:bottom w:val="single" w:sz="12" w:space="0" w:color="FFFFFF"/>
              <w:right w:val="single" w:sz="12" w:space="0" w:color="FFFFFF"/>
            </w:tcBorders>
            <w:shd w:val="clear" w:color="auto" w:fill="8B78A1"/>
          </w:tcPr>
          <w:p w14:paraId="59320DCA" w14:textId="77777777" w:rsidR="004D7D29" w:rsidRPr="00EB3CC0" w:rsidRDefault="004D7D29">
            <w:pPr>
              <w:jc w:val="center"/>
              <w:rPr>
                <w:color w:val="000000"/>
                <w:sz w:val="16"/>
                <w:szCs w:val="16"/>
              </w:rPr>
            </w:pPr>
          </w:p>
        </w:tc>
        <w:tc>
          <w:tcPr>
            <w:tcW w:w="282" w:type="dxa"/>
            <w:tcBorders>
              <w:top w:val="single" w:sz="12" w:space="0" w:color="FFFFFF"/>
              <w:left w:val="single" w:sz="12" w:space="0" w:color="FFFFFF"/>
              <w:bottom w:val="single" w:sz="12" w:space="0" w:color="FFFFFF"/>
              <w:right w:val="single" w:sz="12" w:space="0" w:color="FFFFFF"/>
            </w:tcBorders>
            <w:shd w:val="clear" w:color="auto" w:fill="8B78A1"/>
          </w:tcPr>
          <w:p w14:paraId="7047DC31" w14:textId="77777777" w:rsidR="004D7D29" w:rsidRPr="00EB3CC0" w:rsidRDefault="004D7D29">
            <w:pPr>
              <w:jc w:val="center"/>
              <w:rPr>
                <w:color w:val="000000"/>
                <w:sz w:val="16"/>
                <w:szCs w:val="16"/>
              </w:rPr>
            </w:pPr>
          </w:p>
        </w:tc>
        <w:tc>
          <w:tcPr>
            <w:tcW w:w="282" w:type="dxa"/>
            <w:tcBorders>
              <w:top w:val="single" w:sz="12" w:space="0" w:color="FFFFFF"/>
              <w:left w:val="single" w:sz="12" w:space="0" w:color="FFFFFF"/>
              <w:bottom w:val="single" w:sz="12" w:space="0" w:color="FFFFFF"/>
              <w:right w:val="single" w:sz="12" w:space="0" w:color="FFFFFF"/>
            </w:tcBorders>
            <w:shd w:val="clear" w:color="auto" w:fill="8B78A1"/>
          </w:tcPr>
          <w:p w14:paraId="0FD72D87" w14:textId="77777777" w:rsidR="004D7D29" w:rsidRPr="00EB3CC0" w:rsidRDefault="004D7D29">
            <w:pPr>
              <w:jc w:val="center"/>
              <w:rPr>
                <w:color w:val="000000"/>
                <w:sz w:val="16"/>
                <w:szCs w:val="16"/>
              </w:rPr>
            </w:pPr>
          </w:p>
        </w:tc>
        <w:tc>
          <w:tcPr>
            <w:tcW w:w="282" w:type="dxa"/>
            <w:tcBorders>
              <w:top w:val="single" w:sz="12" w:space="0" w:color="FFFFFF"/>
              <w:left w:val="single" w:sz="12" w:space="0" w:color="FFFFFF"/>
              <w:bottom w:val="single" w:sz="12" w:space="0" w:color="FFFFFF"/>
              <w:right w:val="single" w:sz="12" w:space="0" w:color="FFFFFF"/>
            </w:tcBorders>
            <w:shd w:val="clear" w:color="auto" w:fill="F8F8F8"/>
          </w:tcPr>
          <w:p w14:paraId="4CFA52E8" w14:textId="77777777" w:rsidR="004D7D29" w:rsidRPr="00EB3CC0" w:rsidRDefault="004D7D29">
            <w:pPr>
              <w:jc w:val="center"/>
              <w:rPr>
                <w:color w:val="000000"/>
                <w:sz w:val="16"/>
                <w:szCs w:val="16"/>
              </w:rPr>
            </w:pPr>
          </w:p>
        </w:tc>
        <w:tc>
          <w:tcPr>
            <w:tcW w:w="282" w:type="dxa"/>
            <w:tcBorders>
              <w:top w:val="single" w:sz="12" w:space="0" w:color="FFFFFF"/>
              <w:left w:val="single" w:sz="12" w:space="0" w:color="FFFFFF"/>
              <w:bottom w:val="single" w:sz="12" w:space="0" w:color="FFFFFF"/>
              <w:right w:val="single" w:sz="12" w:space="0" w:color="FFFFFF"/>
            </w:tcBorders>
            <w:shd w:val="clear" w:color="auto" w:fill="F8F8F8"/>
          </w:tcPr>
          <w:p w14:paraId="3A4B7755" w14:textId="77777777" w:rsidR="004D7D29" w:rsidRPr="00EB3CC0" w:rsidRDefault="004D7D29">
            <w:pPr>
              <w:jc w:val="center"/>
              <w:rPr>
                <w:color w:val="000000"/>
                <w:sz w:val="16"/>
                <w:szCs w:val="16"/>
              </w:rPr>
            </w:pPr>
          </w:p>
        </w:tc>
        <w:tc>
          <w:tcPr>
            <w:tcW w:w="282" w:type="dxa"/>
            <w:tcBorders>
              <w:top w:val="single" w:sz="12" w:space="0" w:color="FFFFFF"/>
              <w:left w:val="single" w:sz="12" w:space="0" w:color="FFFFFF"/>
              <w:bottom w:val="single" w:sz="12" w:space="0" w:color="FFFFFF"/>
              <w:right w:val="single" w:sz="12" w:space="0" w:color="FFFFFF"/>
            </w:tcBorders>
            <w:shd w:val="clear" w:color="auto" w:fill="F8F8F8"/>
          </w:tcPr>
          <w:p w14:paraId="7C2DC4AD" w14:textId="77777777" w:rsidR="004D7D29" w:rsidRPr="00EB3CC0" w:rsidRDefault="004D7D29">
            <w:pPr>
              <w:jc w:val="center"/>
              <w:rPr>
                <w:color w:val="000000"/>
                <w:sz w:val="16"/>
                <w:szCs w:val="16"/>
              </w:rPr>
            </w:pPr>
          </w:p>
        </w:tc>
        <w:tc>
          <w:tcPr>
            <w:tcW w:w="282" w:type="dxa"/>
            <w:tcBorders>
              <w:top w:val="single" w:sz="12" w:space="0" w:color="FFFFFF"/>
              <w:left w:val="single" w:sz="12" w:space="0" w:color="FFFFFF"/>
              <w:bottom w:val="single" w:sz="12" w:space="0" w:color="FFFFFF"/>
              <w:right w:val="single" w:sz="12" w:space="0" w:color="FFFFFF"/>
            </w:tcBorders>
            <w:shd w:val="clear" w:color="auto" w:fill="8B78A1"/>
          </w:tcPr>
          <w:p w14:paraId="02DF2806" w14:textId="77777777" w:rsidR="004D7D29" w:rsidRPr="00EB3CC0" w:rsidRDefault="004D7D29">
            <w:pPr>
              <w:jc w:val="center"/>
              <w:rPr>
                <w:color w:val="000000"/>
                <w:sz w:val="16"/>
                <w:szCs w:val="16"/>
              </w:rPr>
            </w:pPr>
          </w:p>
        </w:tc>
        <w:tc>
          <w:tcPr>
            <w:tcW w:w="282" w:type="dxa"/>
            <w:tcBorders>
              <w:top w:val="single" w:sz="12" w:space="0" w:color="FFFFFF"/>
              <w:left w:val="single" w:sz="12" w:space="0" w:color="FFFFFF"/>
              <w:bottom w:val="single" w:sz="12" w:space="0" w:color="FFFFFF"/>
              <w:right w:val="single" w:sz="12" w:space="0" w:color="FFFFFF"/>
            </w:tcBorders>
            <w:shd w:val="clear" w:color="auto" w:fill="8B78A1"/>
          </w:tcPr>
          <w:p w14:paraId="460F155E" w14:textId="77777777" w:rsidR="004D7D29" w:rsidRPr="00EB3CC0" w:rsidRDefault="004D7D29">
            <w:pPr>
              <w:jc w:val="center"/>
              <w:rPr>
                <w:color w:val="000000"/>
                <w:sz w:val="16"/>
                <w:szCs w:val="16"/>
              </w:rPr>
            </w:pPr>
          </w:p>
        </w:tc>
        <w:tc>
          <w:tcPr>
            <w:tcW w:w="282" w:type="dxa"/>
            <w:tcBorders>
              <w:top w:val="single" w:sz="12" w:space="0" w:color="FFFFFF"/>
              <w:left w:val="single" w:sz="12" w:space="0" w:color="FFFFFF"/>
              <w:bottom w:val="single" w:sz="12" w:space="0" w:color="FFFFFF"/>
              <w:right w:val="single" w:sz="12" w:space="0" w:color="FFFFFF"/>
            </w:tcBorders>
            <w:shd w:val="clear" w:color="auto" w:fill="F8F8F8"/>
          </w:tcPr>
          <w:p w14:paraId="4BB390EA"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2" w:space="0" w:color="FFFFFF"/>
            </w:tcBorders>
            <w:shd w:val="clear" w:color="auto" w:fill="8B78A1"/>
          </w:tcPr>
          <w:p w14:paraId="42CB42B7"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2" w:space="0" w:color="FFFFFF"/>
            </w:tcBorders>
            <w:shd w:val="clear" w:color="auto" w:fill="8B78A1"/>
          </w:tcPr>
          <w:p w14:paraId="0ACB3AEE"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2" w:space="0" w:color="FFFFFF"/>
            </w:tcBorders>
            <w:shd w:val="clear" w:color="auto" w:fill="F8F8F8"/>
          </w:tcPr>
          <w:p w14:paraId="31A064C6"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2" w:space="0" w:color="FFFFFF"/>
            </w:tcBorders>
            <w:shd w:val="clear" w:color="auto" w:fill="F8F8F8"/>
          </w:tcPr>
          <w:p w14:paraId="7146CF20"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2" w:space="0" w:color="FFFFFF"/>
            </w:tcBorders>
            <w:shd w:val="clear" w:color="auto" w:fill="8B78A1"/>
          </w:tcPr>
          <w:p w14:paraId="4484FE9A"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2" w:space="0" w:color="FFFFFF"/>
            </w:tcBorders>
            <w:shd w:val="clear" w:color="auto" w:fill="F8F8F8"/>
          </w:tcPr>
          <w:p w14:paraId="3D283D13"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2" w:space="0" w:color="FFFFFF"/>
            </w:tcBorders>
            <w:shd w:val="clear" w:color="auto" w:fill="F8F8F8"/>
          </w:tcPr>
          <w:p w14:paraId="4BBBE7A8"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2" w:space="0" w:color="FFFFFF"/>
            </w:tcBorders>
            <w:shd w:val="clear" w:color="auto" w:fill="F8F8F8"/>
          </w:tcPr>
          <w:p w14:paraId="02B2E523"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2" w:space="0" w:color="FFFFFF"/>
            </w:tcBorders>
            <w:shd w:val="clear" w:color="auto" w:fill="F8F8F8"/>
          </w:tcPr>
          <w:p w14:paraId="240D1FAC"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2" w:space="0" w:color="FFFFFF"/>
            </w:tcBorders>
            <w:shd w:val="clear" w:color="auto" w:fill="F8F8F8"/>
          </w:tcPr>
          <w:p w14:paraId="2684C68E"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2" w:space="0" w:color="FFFFFF"/>
            </w:tcBorders>
            <w:shd w:val="clear" w:color="auto" w:fill="F8F8F8"/>
          </w:tcPr>
          <w:p w14:paraId="4EC2017D"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2" w:space="0" w:color="FFFFFF"/>
            </w:tcBorders>
            <w:shd w:val="clear" w:color="auto" w:fill="F8F8F8"/>
          </w:tcPr>
          <w:p w14:paraId="03BFF254"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2" w:space="0" w:color="FFFFFF"/>
            </w:tcBorders>
            <w:shd w:val="clear" w:color="auto" w:fill="8B78A1"/>
          </w:tcPr>
          <w:p w14:paraId="75C032CA"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8" w:space="0" w:color="FFFFFF"/>
            </w:tcBorders>
            <w:shd w:val="clear" w:color="auto" w:fill="F8F8F8"/>
          </w:tcPr>
          <w:p w14:paraId="69696B03" w14:textId="77777777" w:rsidR="004D7D29" w:rsidRPr="00EB3CC0" w:rsidRDefault="004D7D29">
            <w:pPr>
              <w:jc w:val="center"/>
              <w:rPr>
                <w:color w:val="000000"/>
                <w:sz w:val="16"/>
                <w:szCs w:val="16"/>
              </w:rPr>
            </w:pPr>
          </w:p>
        </w:tc>
        <w:tc>
          <w:tcPr>
            <w:tcW w:w="402" w:type="dxa"/>
            <w:tcBorders>
              <w:top w:val="single" w:sz="12" w:space="0" w:color="FFFFFF"/>
              <w:left w:val="single" w:sz="18" w:space="0" w:color="FFFFFF"/>
              <w:bottom w:val="single" w:sz="12" w:space="0" w:color="FFFFFF"/>
              <w:right w:val="single" w:sz="12" w:space="0" w:color="FFFFFF"/>
            </w:tcBorders>
            <w:shd w:val="clear" w:color="auto" w:fill="D9AA80"/>
          </w:tcPr>
          <w:p w14:paraId="0C3B4735" w14:textId="77777777" w:rsidR="004D7D29" w:rsidRPr="00EB3CC0" w:rsidRDefault="004D7D29">
            <w:pPr>
              <w:jc w:val="center"/>
              <w:rPr>
                <w:color w:val="000000"/>
                <w:sz w:val="16"/>
                <w:szCs w:val="16"/>
              </w:rPr>
            </w:pPr>
          </w:p>
        </w:tc>
      </w:tr>
      <w:tr w:rsidR="0036419B" w:rsidRPr="00EB3CC0" w14:paraId="5EB38638" w14:textId="77777777" w:rsidTr="00F215A3">
        <w:trPr>
          <w:trHeight w:val="397"/>
        </w:trPr>
        <w:tc>
          <w:tcPr>
            <w:tcW w:w="2268" w:type="dxa"/>
            <w:gridSpan w:val="2"/>
            <w:tcBorders>
              <w:top w:val="single" w:sz="12" w:space="0" w:color="FFFFFF"/>
              <w:left w:val="nil"/>
              <w:bottom w:val="single" w:sz="12" w:space="0" w:color="FFFFFF"/>
              <w:right w:val="single" w:sz="18" w:space="0" w:color="FFFFFF"/>
            </w:tcBorders>
            <w:shd w:val="clear" w:color="auto" w:fill="E0E9C1"/>
            <w:tcMar>
              <w:top w:w="11" w:type="dxa"/>
              <w:bottom w:w="11" w:type="dxa"/>
            </w:tcMar>
            <w:vAlign w:val="center"/>
          </w:tcPr>
          <w:p w14:paraId="586950F1" w14:textId="77777777" w:rsidR="004D7D29" w:rsidRPr="00EB3CC0" w:rsidRDefault="004D7D29">
            <w:pPr>
              <w:ind w:left="369" w:hanging="369"/>
              <w:rPr>
                <w:rFonts w:eastAsia="Calibri"/>
                <w:b/>
              </w:rPr>
            </w:pPr>
            <w:r w:rsidRPr="00EB3CC0">
              <w:rPr>
                <w:b/>
                <w:bCs/>
                <w:color w:val="000000"/>
              </w:rPr>
              <w:t>B04 Adaptation écosystémique dans les paysages ruraux</w:t>
            </w:r>
          </w:p>
        </w:tc>
        <w:tc>
          <w:tcPr>
            <w:tcW w:w="284" w:type="dxa"/>
            <w:tcBorders>
              <w:top w:val="single" w:sz="12" w:space="0" w:color="FFFFFF"/>
              <w:left w:val="single" w:sz="18" w:space="0" w:color="FFFFFF"/>
              <w:bottom w:val="single" w:sz="12" w:space="0" w:color="FFFFFF"/>
              <w:right w:val="single" w:sz="12" w:space="0" w:color="FFFFFF"/>
            </w:tcBorders>
            <w:shd w:val="clear" w:color="auto" w:fill="71B7B4"/>
            <w:vAlign w:val="center"/>
          </w:tcPr>
          <w:p w14:paraId="5B53110E" w14:textId="77777777" w:rsidR="004D7D29" w:rsidRPr="00EB3CC0" w:rsidRDefault="004D7D29">
            <w:pPr>
              <w:jc w:val="center"/>
              <w:rPr>
                <w:color w:val="000000"/>
                <w:sz w:val="16"/>
                <w:szCs w:val="16"/>
              </w:rPr>
            </w:pPr>
          </w:p>
        </w:tc>
        <w:tc>
          <w:tcPr>
            <w:tcW w:w="283" w:type="dxa"/>
            <w:tcBorders>
              <w:top w:val="single" w:sz="12" w:space="0" w:color="FFFFFF"/>
              <w:left w:val="single" w:sz="12" w:space="0" w:color="FFFFFF"/>
              <w:bottom w:val="single" w:sz="12" w:space="0" w:color="FFFFFF"/>
              <w:right w:val="single" w:sz="12" w:space="0" w:color="FFFFFF"/>
            </w:tcBorders>
            <w:shd w:val="clear" w:color="auto" w:fill="71B7B4"/>
          </w:tcPr>
          <w:p w14:paraId="1CC22852" w14:textId="77777777" w:rsidR="004D7D29" w:rsidRPr="00EB3CC0" w:rsidRDefault="004D7D29">
            <w:pPr>
              <w:jc w:val="center"/>
              <w:rPr>
                <w:color w:val="000000"/>
                <w:sz w:val="16"/>
                <w:szCs w:val="16"/>
              </w:rPr>
            </w:pPr>
          </w:p>
        </w:tc>
        <w:tc>
          <w:tcPr>
            <w:tcW w:w="284" w:type="dxa"/>
            <w:tcBorders>
              <w:top w:val="single" w:sz="12" w:space="0" w:color="FFFFFF"/>
              <w:left w:val="single" w:sz="12" w:space="0" w:color="FFFFFF"/>
              <w:bottom w:val="single" w:sz="12" w:space="0" w:color="FFFFFF"/>
              <w:right w:val="single" w:sz="12" w:space="0" w:color="FFFFFF"/>
            </w:tcBorders>
            <w:shd w:val="clear" w:color="auto" w:fill="F8F8F8"/>
          </w:tcPr>
          <w:p w14:paraId="5F918A49" w14:textId="77777777" w:rsidR="004D7D29" w:rsidRPr="00EB3CC0" w:rsidRDefault="004D7D29">
            <w:pPr>
              <w:jc w:val="center"/>
              <w:rPr>
                <w:color w:val="000000"/>
                <w:sz w:val="16"/>
                <w:szCs w:val="16"/>
              </w:rPr>
            </w:pPr>
          </w:p>
        </w:tc>
        <w:tc>
          <w:tcPr>
            <w:tcW w:w="283" w:type="dxa"/>
            <w:tcBorders>
              <w:top w:val="single" w:sz="12" w:space="0" w:color="FFFFFF"/>
              <w:left w:val="single" w:sz="12" w:space="0" w:color="FFFFFF"/>
              <w:bottom w:val="single" w:sz="12" w:space="0" w:color="FFFFFF"/>
              <w:right w:val="single" w:sz="12" w:space="0" w:color="FFFFFF"/>
            </w:tcBorders>
            <w:shd w:val="clear" w:color="auto" w:fill="F8F8F8"/>
          </w:tcPr>
          <w:p w14:paraId="6D72EAB5" w14:textId="77777777" w:rsidR="004D7D29" w:rsidRPr="00EB3CC0" w:rsidRDefault="004D7D29">
            <w:pPr>
              <w:jc w:val="center"/>
              <w:rPr>
                <w:color w:val="000000"/>
                <w:sz w:val="16"/>
                <w:szCs w:val="16"/>
              </w:rPr>
            </w:pPr>
          </w:p>
        </w:tc>
        <w:tc>
          <w:tcPr>
            <w:tcW w:w="284" w:type="dxa"/>
            <w:tcBorders>
              <w:top w:val="single" w:sz="12" w:space="0" w:color="FFFFFF"/>
              <w:left w:val="single" w:sz="12" w:space="0" w:color="FFFFFF"/>
              <w:bottom w:val="single" w:sz="12" w:space="0" w:color="FFFFFF"/>
              <w:right w:val="single" w:sz="12" w:space="0" w:color="FFFFFF"/>
            </w:tcBorders>
            <w:shd w:val="clear" w:color="auto" w:fill="F8F8F8"/>
          </w:tcPr>
          <w:p w14:paraId="6CA319F0" w14:textId="77777777" w:rsidR="004D7D29" w:rsidRPr="00EB3CC0" w:rsidRDefault="004D7D29">
            <w:pPr>
              <w:jc w:val="center"/>
              <w:rPr>
                <w:color w:val="000000"/>
                <w:sz w:val="16"/>
                <w:szCs w:val="16"/>
              </w:rPr>
            </w:pPr>
          </w:p>
        </w:tc>
        <w:tc>
          <w:tcPr>
            <w:tcW w:w="425" w:type="dxa"/>
            <w:tcBorders>
              <w:top w:val="single" w:sz="12" w:space="0" w:color="FFFFFF"/>
              <w:left w:val="single" w:sz="12" w:space="0" w:color="FFFFFF"/>
              <w:bottom w:val="single" w:sz="12" w:space="0" w:color="FFFFFF"/>
              <w:right w:val="single" w:sz="12" w:space="0" w:color="FFFFFF"/>
            </w:tcBorders>
            <w:shd w:val="clear" w:color="auto" w:fill="71B7B4"/>
          </w:tcPr>
          <w:p w14:paraId="4826F383" w14:textId="77777777" w:rsidR="004D7D29" w:rsidRPr="00EB3CC0" w:rsidRDefault="004D7D29">
            <w:pPr>
              <w:jc w:val="center"/>
              <w:rPr>
                <w:color w:val="000000"/>
                <w:sz w:val="16"/>
                <w:szCs w:val="16"/>
              </w:rPr>
            </w:pPr>
          </w:p>
        </w:tc>
        <w:tc>
          <w:tcPr>
            <w:tcW w:w="284" w:type="dxa"/>
            <w:tcBorders>
              <w:top w:val="single" w:sz="12" w:space="0" w:color="FFFFFF"/>
              <w:left w:val="single" w:sz="12" w:space="0" w:color="FFFFFF"/>
              <w:bottom w:val="single" w:sz="12" w:space="0" w:color="FFFFFF"/>
              <w:right w:val="single" w:sz="12" w:space="0" w:color="FFFFFF"/>
            </w:tcBorders>
            <w:shd w:val="clear" w:color="auto" w:fill="F8F8F8"/>
          </w:tcPr>
          <w:p w14:paraId="1958D504" w14:textId="77777777" w:rsidR="004D7D29" w:rsidRPr="00EB3CC0" w:rsidRDefault="004D7D29">
            <w:pPr>
              <w:jc w:val="center"/>
              <w:rPr>
                <w:color w:val="000000"/>
                <w:sz w:val="16"/>
                <w:szCs w:val="16"/>
              </w:rPr>
            </w:pPr>
          </w:p>
        </w:tc>
        <w:tc>
          <w:tcPr>
            <w:tcW w:w="283" w:type="dxa"/>
            <w:tcBorders>
              <w:top w:val="single" w:sz="12" w:space="0" w:color="FFFFFF"/>
              <w:left w:val="single" w:sz="12" w:space="0" w:color="FFFFFF"/>
              <w:bottom w:val="single" w:sz="12" w:space="0" w:color="FFFFFF"/>
              <w:right w:val="single" w:sz="12" w:space="0" w:color="FFFFFF"/>
            </w:tcBorders>
            <w:shd w:val="clear" w:color="auto" w:fill="F8F8F8"/>
          </w:tcPr>
          <w:p w14:paraId="7FF0A78E" w14:textId="77777777" w:rsidR="004D7D29" w:rsidRPr="00EB3CC0" w:rsidRDefault="004D7D29">
            <w:pPr>
              <w:jc w:val="center"/>
              <w:rPr>
                <w:color w:val="000000"/>
                <w:sz w:val="16"/>
                <w:szCs w:val="16"/>
              </w:rPr>
            </w:pPr>
          </w:p>
        </w:tc>
        <w:tc>
          <w:tcPr>
            <w:tcW w:w="284" w:type="dxa"/>
            <w:tcBorders>
              <w:top w:val="single" w:sz="12" w:space="0" w:color="FFFFFF"/>
              <w:left w:val="single" w:sz="12" w:space="0" w:color="FFFFFF"/>
              <w:bottom w:val="single" w:sz="12" w:space="0" w:color="FFFFFF"/>
              <w:right w:val="single" w:sz="12" w:space="0" w:color="FFFFFF"/>
            </w:tcBorders>
            <w:shd w:val="clear" w:color="auto" w:fill="F8F8F8"/>
          </w:tcPr>
          <w:p w14:paraId="4E590020" w14:textId="77777777" w:rsidR="004D7D29" w:rsidRPr="00EB3CC0" w:rsidRDefault="004D7D29">
            <w:pPr>
              <w:jc w:val="center"/>
              <w:rPr>
                <w:color w:val="000000"/>
                <w:sz w:val="16"/>
                <w:szCs w:val="16"/>
              </w:rPr>
            </w:pPr>
          </w:p>
        </w:tc>
        <w:tc>
          <w:tcPr>
            <w:tcW w:w="403" w:type="dxa"/>
            <w:tcBorders>
              <w:top w:val="single" w:sz="12" w:space="0" w:color="FFFFFF"/>
              <w:left w:val="single" w:sz="12" w:space="0" w:color="FFFFFF"/>
              <w:bottom w:val="single" w:sz="12" w:space="0" w:color="FFFFFF"/>
              <w:right w:val="single" w:sz="12" w:space="0" w:color="FFFFFF"/>
            </w:tcBorders>
            <w:shd w:val="clear" w:color="auto" w:fill="F8F8F8"/>
          </w:tcPr>
          <w:p w14:paraId="4766AA1C" w14:textId="77777777" w:rsidR="004D7D29" w:rsidRPr="00EB3CC0" w:rsidRDefault="004D7D29">
            <w:pPr>
              <w:jc w:val="center"/>
              <w:rPr>
                <w:color w:val="000000"/>
                <w:sz w:val="16"/>
                <w:szCs w:val="16"/>
              </w:rPr>
            </w:pPr>
          </w:p>
        </w:tc>
        <w:tc>
          <w:tcPr>
            <w:tcW w:w="316" w:type="dxa"/>
            <w:tcBorders>
              <w:top w:val="single" w:sz="12" w:space="0" w:color="FFFFFF"/>
              <w:left w:val="single" w:sz="12" w:space="0" w:color="FFFFFF"/>
              <w:bottom w:val="single" w:sz="12" w:space="0" w:color="FFFFFF"/>
              <w:right w:val="single" w:sz="12" w:space="0" w:color="FFFFFF"/>
            </w:tcBorders>
            <w:shd w:val="clear" w:color="auto" w:fill="F8F8F8"/>
          </w:tcPr>
          <w:p w14:paraId="4898CFE2" w14:textId="77777777" w:rsidR="004D7D29" w:rsidRPr="00EB3CC0" w:rsidRDefault="004D7D29">
            <w:pPr>
              <w:jc w:val="center"/>
              <w:rPr>
                <w:color w:val="000000"/>
                <w:sz w:val="16"/>
                <w:szCs w:val="16"/>
              </w:rPr>
            </w:pPr>
          </w:p>
        </w:tc>
        <w:tc>
          <w:tcPr>
            <w:tcW w:w="316" w:type="dxa"/>
            <w:tcBorders>
              <w:top w:val="single" w:sz="12" w:space="0" w:color="FFFFFF"/>
              <w:left w:val="single" w:sz="12" w:space="0" w:color="FFFFFF"/>
              <w:bottom w:val="single" w:sz="12" w:space="0" w:color="FFFFFF"/>
              <w:right w:val="single" w:sz="12" w:space="0" w:color="FFFFFF"/>
            </w:tcBorders>
            <w:shd w:val="clear" w:color="auto" w:fill="F8F8F8"/>
          </w:tcPr>
          <w:p w14:paraId="296BF788" w14:textId="77777777" w:rsidR="004D7D29" w:rsidRPr="00EB3CC0" w:rsidRDefault="004D7D29">
            <w:pPr>
              <w:jc w:val="center"/>
              <w:rPr>
                <w:color w:val="000000"/>
                <w:sz w:val="16"/>
                <w:szCs w:val="16"/>
              </w:rPr>
            </w:pPr>
          </w:p>
        </w:tc>
        <w:tc>
          <w:tcPr>
            <w:tcW w:w="316" w:type="dxa"/>
            <w:tcBorders>
              <w:top w:val="single" w:sz="12" w:space="0" w:color="FFFFFF"/>
              <w:left w:val="single" w:sz="12" w:space="0" w:color="FFFFFF"/>
              <w:bottom w:val="single" w:sz="12" w:space="0" w:color="FFFFFF"/>
              <w:right w:val="single" w:sz="12" w:space="0" w:color="FFFFFF"/>
            </w:tcBorders>
            <w:shd w:val="clear" w:color="auto" w:fill="71B7B4"/>
          </w:tcPr>
          <w:p w14:paraId="2E03DB7F" w14:textId="77777777" w:rsidR="004D7D29" w:rsidRPr="00EB3CC0" w:rsidRDefault="004D7D29">
            <w:pPr>
              <w:jc w:val="center"/>
              <w:rPr>
                <w:color w:val="000000"/>
                <w:sz w:val="16"/>
                <w:szCs w:val="16"/>
              </w:rPr>
            </w:pPr>
          </w:p>
        </w:tc>
        <w:tc>
          <w:tcPr>
            <w:tcW w:w="316" w:type="dxa"/>
            <w:tcBorders>
              <w:top w:val="single" w:sz="12" w:space="0" w:color="FFFFFF"/>
              <w:left w:val="single" w:sz="12" w:space="0" w:color="FFFFFF"/>
              <w:bottom w:val="single" w:sz="12" w:space="0" w:color="FFFFFF"/>
              <w:right w:val="single" w:sz="12" w:space="0" w:color="FFFFFF"/>
            </w:tcBorders>
            <w:shd w:val="clear" w:color="auto" w:fill="F8F8F8"/>
          </w:tcPr>
          <w:p w14:paraId="65086EBA" w14:textId="77777777" w:rsidR="004D7D29" w:rsidRPr="00EB3CC0" w:rsidRDefault="004D7D29">
            <w:pPr>
              <w:jc w:val="center"/>
              <w:rPr>
                <w:color w:val="000000"/>
                <w:sz w:val="16"/>
                <w:szCs w:val="16"/>
              </w:rPr>
            </w:pPr>
          </w:p>
        </w:tc>
        <w:tc>
          <w:tcPr>
            <w:tcW w:w="316" w:type="dxa"/>
            <w:tcBorders>
              <w:top w:val="single" w:sz="12" w:space="0" w:color="FFFFFF"/>
              <w:left w:val="single" w:sz="12" w:space="0" w:color="FFFFFF"/>
              <w:bottom w:val="single" w:sz="12" w:space="0" w:color="FFFFFF"/>
              <w:right w:val="single" w:sz="12" w:space="0" w:color="FFFFFF"/>
            </w:tcBorders>
            <w:shd w:val="clear" w:color="auto" w:fill="71B7B4"/>
          </w:tcPr>
          <w:p w14:paraId="0F8CBC60" w14:textId="77777777" w:rsidR="004D7D29" w:rsidRPr="00EB3CC0" w:rsidRDefault="004D7D29">
            <w:pPr>
              <w:jc w:val="center"/>
              <w:rPr>
                <w:color w:val="000000"/>
                <w:sz w:val="16"/>
                <w:szCs w:val="16"/>
              </w:rPr>
            </w:pPr>
          </w:p>
        </w:tc>
        <w:tc>
          <w:tcPr>
            <w:tcW w:w="316" w:type="dxa"/>
            <w:tcBorders>
              <w:top w:val="single" w:sz="12" w:space="0" w:color="FFFFFF"/>
              <w:left w:val="single" w:sz="12" w:space="0" w:color="FFFFFF"/>
              <w:bottom w:val="single" w:sz="12" w:space="0" w:color="FFFFFF"/>
              <w:right w:val="single" w:sz="12" w:space="0" w:color="FFFFFF"/>
            </w:tcBorders>
            <w:shd w:val="clear" w:color="auto" w:fill="71B7B4"/>
          </w:tcPr>
          <w:p w14:paraId="25236A72" w14:textId="77777777" w:rsidR="004D7D29" w:rsidRPr="00EB3CC0" w:rsidRDefault="004D7D29">
            <w:pPr>
              <w:jc w:val="center"/>
              <w:rPr>
                <w:color w:val="000000"/>
                <w:sz w:val="16"/>
                <w:szCs w:val="16"/>
              </w:rPr>
            </w:pPr>
          </w:p>
        </w:tc>
        <w:tc>
          <w:tcPr>
            <w:tcW w:w="316" w:type="dxa"/>
            <w:tcBorders>
              <w:top w:val="single" w:sz="12" w:space="0" w:color="FFFFFF"/>
              <w:left w:val="single" w:sz="12" w:space="0" w:color="FFFFFF"/>
              <w:bottom w:val="single" w:sz="12" w:space="0" w:color="FFFFFF"/>
              <w:right w:val="single" w:sz="12" w:space="0" w:color="FFFFFF"/>
            </w:tcBorders>
            <w:shd w:val="clear" w:color="auto" w:fill="F8F8F8"/>
          </w:tcPr>
          <w:p w14:paraId="5AB75A66" w14:textId="77777777" w:rsidR="004D7D29" w:rsidRPr="00EB3CC0" w:rsidRDefault="004D7D29">
            <w:pPr>
              <w:jc w:val="center"/>
              <w:rPr>
                <w:color w:val="000000"/>
                <w:sz w:val="16"/>
                <w:szCs w:val="16"/>
              </w:rPr>
            </w:pPr>
          </w:p>
        </w:tc>
        <w:tc>
          <w:tcPr>
            <w:tcW w:w="282" w:type="dxa"/>
            <w:tcBorders>
              <w:top w:val="single" w:sz="12" w:space="0" w:color="FFFFFF"/>
              <w:left w:val="single" w:sz="12" w:space="0" w:color="FFFFFF"/>
              <w:bottom w:val="single" w:sz="12" w:space="0" w:color="FFFFFF"/>
              <w:right w:val="single" w:sz="12" w:space="0" w:color="FFFFFF"/>
            </w:tcBorders>
            <w:shd w:val="clear" w:color="auto" w:fill="8B78A1"/>
          </w:tcPr>
          <w:p w14:paraId="4713E3BB" w14:textId="77777777" w:rsidR="004D7D29" w:rsidRPr="00EB3CC0" w:rsidRDefault="004D7D29">
            <w:pPr>
              <w:jc w:val="center"/>
              <w:rPr>
                <w:color w:val="000000"/>
                <w:sz w:val="16"/>
                <w:szCs w:val="16"/>
              </w:rPr>
            </w:pPr>
          </w:p>
        </w:tc>
        <w:tc>
          <w:tcPr>
            <w:tcW w:w="282" w:type="dxa"/>
            <w:tcBorders>
              <w:top w:val="single" w:sz="12" w:space="0" w:color="FFFFFF"/>
              <w:left w:val="single" w:sz="12" w:space="0" w:color="FFFFFF"/>
              <w:bottom w:val="single" w:sz="12" w:space="0" w:color="FFFFFF"/>
              <w:right w:val="single" w:sz="12" w:space="0" w:color="FFFFFF"/>
            </w:tcBorders>
            <w:shd w:val="clear" w:color="auto" w:fill="8B78A1"/>
          </w:tcPr>
          <w:p w14:paraId="61144D41" w14:textId="77777777" w:rsidR="004D7D29" w:rsidRPr="00EB3CC0" w:rsidRDefault="004D7D29">
            <w:pPr>
              <w:jc w:val="center"/>
              <w:rPr>
                <w:color w:val="000000"/>
                <w:sz w:val="16"/>
                <w:szCs w:val="16"/>
              </w:rPr>
            </w:pPr>
          </w:p>
        </w:tc>
        <w:tc>
          <w:tcPr>
            <w:tcW w:w="282" w:type="dxa"/>
            <w:tcBorders>
              <w:top w:val="single" w:sz="12" w:space="0" w:color="FFFFFF"/>
              <w:left w:val="single" w:sz="12" w:space="0" w:color="FFFFFF"/>
              <w:bottom w:val="single" w:sz="12" w:space="0" w:color="FFFFFF"/>
              <w:right w:val="single" w:sz="12" w:space="0" w:color="FFFFFF"/>
            </w:tcBorders>
            <w:shd w:val="clear" w:color="auto" w:fill="8B78A1"/>
          </w:tcPr>
          <w:p w14:paraId="62E4AC06" w14:textId="77777777" w:rsidR="004D7D29" w:rsidRPr="00EB3CC0" w:rsidRDefault="004D7D29">
            <w:pPr>
              <w:jc w:val="center"/>
              <w:rPr>
                <w:color w:val="000000"/>
                <w:sz w:val="16"/>
                <w:szCs w:val="16"/>
              </w:rPr>
            </w:pPr>
          </w:p>
        </w:tc>
        <w:tc>
          <w:tcPr>
            <w:tcW w:w="282" w:type="dxa"/>
            <w:tcBorders>
              <w:top w:val="single" w:sz="12" w:space="0" w:color="FFFFFF"/>
              <w:left w:val="single" w:sz="12" w:space="0" w:color="FFFFFF"/>
              <w:bottom w:val="single" w:sz="12" w:space="0" w:color="FFFFFF"/>
              <w:right w:val="single" w:sz="12" w:space="0" w:color="FFFFFF"/>
            </w:tcBorders>
            <w:shd w:val="clear" w:color="auto" w:fill="F8F8F8"/>
          </w:tcPr>
          <w:p w14:paraId="79A85438" w14:textId="77777777" w:rsidR="004D7D29" w:rsidRPr="00EB3CC0" w:rsidRDefault="004D7D29">
            <w:pPr>
              <w:jc w:val="center"/>
              <w:rPr>
                <w:color w:val="000000"/>
                <w:sz w:val="16"/>
                <w:szCs w:val="16"/>
              </w:rPr>
            </w:pPr>
          </w:p>
        </w:tc>
        <w:tc>
          <w:tcPr>
            <w:tcW w:w="282" w:type="dxa"/>
            <w:tcBorders>
              <w:top w:val="single" w:sz="12" w:space="0" w:color="FFFFFF"/>
              <w:left w:val="single" w:sz="12" w:space="0" w:color="FFFFFF"/>
              <w:bottom w:val="single" w:sz="12" w:space="0" w:color="FFFFFF"/>
              <w:right w:val="single" w:sz="12" w:space="0" w:color="FFFFFF"/>
            </w:tcBorders>
            <w:shd w:val="clear" w:color="auto" w:fill="F8F8F8"/>
          </w:tcPr>
          <w:p w14:paraId="49B3D3B7" w14:textId="77777777" w:rsidR="004D7D29" w:rsidRPr="00EB3CC0" w:rsidRDefault="004D7D29">
            <w:pPr>
              <w:jc w:val="center"/>
              <w:rPr>
                <w:color w:val="000000"/>
                <w:sz w:val="16"/>
                <w:szCs w:val="16"/>
              </w:rPr>
            </w:pPr>
          </w:p>
        </w:tc>
        <w:tc>
          <w:tcPr>
            <w:tcW w:w="282" w:type="dxa"/>
            <w:tcBorders>
              <w:top w:val="single" w:sz="12" w:space="0" w:color="FFFFFF"/>
              <w:left w:val="single" w:sz="12" w:space="0" w:color="FFFFFF"/>
              <w:bottom w:val="single" w:sz="12" w:space="0" w:color="FFFFFF"/>
              <w:right w:val="single" w:sz="12" w:space="0" w:color="FFFFFF"/>
            </w:tcBorders>
            <w:shd w:val="clear" w:color="auto" w:fill="F8F8F8"/>
          </w:tcPr>
          <w:p w14:paraId="12CDF890" w14:textId="77777777" w:rsidR="004D7D29" w:rsidRPr="00EB3CC0" w:rsidRDefault="004D7D29">
            <w:pPr>
              <w:jc w:val="center"/>
              <w:rPr>
                <w:color w:val="000000"/>
                <w:sz w:val="16"/>
                <w:szCs w:val="16"/>
              </w:rPr>
            </w:pPr>
          </w:p>
        </w:tc>
        <w:tc>
          <w:tcPr>
            <w:tcW w:w="282" w:type="dxa"/>
            <w:tcBorders>
              <w:top w:val="single" w:sz="12" w:space="0" w:color="FFFFFF"/>
              <w:left w:val="single" w:sz="12" w:space="0" w:color="FFFFFF"/>
              <w:bottom w:val="single" w:sz="12" w:space="0" w:color="FFFFFF"/>
              <w:right w:val="single" w:sz="12" w:space="0" w:color="FFFFFF"/>
            </w:tcBorders>
            <w:shd w:val="clear" w:color="auto" w:fill="8B78A1"/>
          </w:tcPr>
          <w:p w14:paraId="02C56111" w14:textId="77777777" w:rsidR="004D7D29" w:rsidRPr="00EB3CC0" w:rsidRDefault="004D7D29">
            <w:pPr>
              <w:jc w:val="center"/>
              <w:rPr>
                <w:color w:val="000000"/>
                <w:sz w:val="16"/>
                <w:szCs w:val="16"/>
              </w:rPr>
            </w:pPr>
          </w:p>
        </w:tc>
        <w:tc>
          <w:tcPr>
            <w:tcW w:w="282" w:type="dxa"/>
            <w:tcBorders>
              <w:top w:val="single" w:sz="12" w:space="0" w:color="FFFFFF"/>
              <w:left w:val="single" w:sz="12" w:space="0" w:color="FFFFFF"/>
              <w:bottom w:val="single" w:sz="12" w:space="0" w:color="FFFFFF"/>
              <w:right w:val="single" w:sz="12" w:space="0" w:color="FFFFFF"/>
            </w:tcBorders>
            <w:shd w:val="clear" w:color="auto" w:fill="8B78A1"/>
          </w:tcPr>
          <w:p w14:paraId="692977DB" w14:textId="77777777" w:rsidR="004D7D29" w:rsidRPr="00EB3CC0" w:rsidRDefault="004D7D29">
            <w:pPr>
              <w:jc w:val="center"/>
              <w:rPr>
                <w:color w:val="000000"/>
                <w:sz w:val="16"/>
                <w:szCs w:val="16"/>
              </w:rPr>
            </w:pPr>
          </w:p>
        </w:tc>
        <w:tc>
          <w:tcPr>
            <w:tcW w:w="282" w:type="dxa"/>
            <w:tcBorders>
              <w:top w:val="single" w:sz="12" w:space="0" w:color="FFFFFF"/>
              <w:left w:val="single" w:sz="12" w:space="0" w:color="FFFFFF"/>
              <w:bottom w:val="single" w:sz="12" w:space="0" w:color="FFFFFF"/>
              <w:right w:val="single" w:sz="12" w:space="0" w:color="FFFFFF"/>
            </w:tcBorders>
            <w:shd w:val="clear" w:color="auto" w:fill="F8F8F8"/>
          </w:tcPr>
          <w:p w14:paraId="76E7EC9E"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2" w:space="0" w:color="FFFFFF"/>
            </w:tcBorders>
            <w:shd w:val="clear" w:color="auto" w:fill="8B78A1"/>
          </w:tcPr>
          <w:p w14:paraId="3A6D54FF"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2" w:space="0" w:color="FFFFFF"/>
            </w:tcBorders>
            <w:shd w:val="clear" w:color="auto" w:fill="8B78A1"/>
          </w:tcPr>
          <w:p w14:paraId="0F628E2F"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2" w:space="0" w:color="FFFFFF"/>
            </w:tcBorders>
            <w:shd w:val="clear" w:color="auto" w:fill="F8F8F8"/>
          </w:tcPr>
          <w:p w14:paraId="52F568DB"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2" w:space="0" w:color="FFFFFF"/>
            </w:tcBorders>
            <w:shd w:val="clear" w:color="auto" w:fill="F8F8F8"/>
          </w:tcPr>
          <w:p w14:paraId="2BC473D9"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2" w:space="0" w:color="FFFFFF"/>
            </w:tcBorders>
            <w:shd w:val="clear" w:color="auto" w:fill="8B78A1"/>
          </w:tcPr>
          <w:p w14:paraId="2A9D20F4"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2" w:space="0" w:color="FFFFFF"/>
            </w:tcBorders>
            <w:shd w:val="clear" w:color="auto" w:fill="F8F8F8"/>
          </w:tcPr>
          <w:p w14:paraId="6905F14D"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2" w:space="0" w:color="FFFFFF"/>
            </w:tcBorders>
            <w:shd w:val="clear" w:color="auto" w:fill="F8F8F8"/>
          </w:tcPr>
          <w:p w14:paraId="24070DD0"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2" w:space="0" w:color="FFFFFF"/>
            </w:tcBorders>
            <w:shd w:val="clear" w:color="auto" w:fill="F8F8F8"/>
          </w:tcPr>
          <w:p w14:paraId="3DA99B30"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2" w:space="0" w:color="FFFFFF"/>
            </w:tcBorders>
            <w:shd w:val="clear" w:color="auto" w:fill="F8F8F8"/>
          </w:tcPr>
          <w:p w14:paraId="2EB343E0"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2" w:space="0" w:color="FFFFFF"/>
            </w:tcBorders>
            <w:shd w:val="clear" w:color="auto" w:fill="F8F8F8"/>
          </w:tcPr>
          <w:p w14:paraId="2E3FAE22"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2" w:space="0" w:color="FFFFFF"/>
            </w:tcBorders>
            <w:shd w:val="clear" w:color="auto" w:fill="F8F8F8"/>
          </w:tcPr>
          <w:p w14:paraId="5C082C4F"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2" w:space="0" w:color="FFFFFF"/>
            </w:tcBorders>
            <w:shd w:val="clear" w:color="auto" w:fill="F8F8F8"/>
          </w:tcPr>
          <w:p w14:paraId="4098CA5C"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2" w:space="0" w:color="FFFFFF"/>
            </w:tcBorders>
            <w:shd w:val="clear" w:color="auto" w:fill="F8F8F8"/>
          </w:tcPr>
          <w:p w14:paraId="40980855"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8" w:space="0" w:color="FFFFFF"/>
            </w:tcBorders>
            <w:shd w:val="clear" w:color="auto" w:fill="F8F8F8"/>
          </w:tcPr>
          <w:p w14:paraId="238487B6" w14:textId="77777777" w:rsidR="004D7D29" w:rsidRPr="00EB3CC0" w:rsidRDefault="004D7D29">
            <w:pPr>
              <w:jc w:val="center"/>
              <w:rPr>
                <w:color w:val="000000"/>
                <w:sz w:val="16"/>
                <w:szCs w:val="16"/>
              </w:rPr>
            </w:pPr>
          </w:p>
        </w:tc>
        <w:tc>
          <w:tcPr>
            <w:tcW w:w="402" w:type="dxa"/>
            <w:tcBorders>
              <w:top w:val="single" w:sz="12" w:space="0" w:color="FFFFFF"/>
              <w:left w:val="single" w:sz="18" w:space="0" w:color="FFFFFF"/>
              <w:bottom w:val="single" w:sz="12" w:space="0" w:color="FFFFFF"/>
              <w:right w:val="single" w:sz="12" w:space="0" w:color="FFFFFF"/>
            </w:tcBorders>
            <w:shd w:val="clear" w:color="auto" w:fill="D9AA80"/>
          </w:tcPr>
          <w:p w14:paraId="2E571AFF" w14:textId="77777777" w:rsidR="004D7D29" w:rsidRPr="00EB3CC0" w:rsidRDefault="004D7D29">
            <w:pPr>
              <w:jc w:val="center"/>
              <w:rPr>
                <w:color w:val="000000"/>
                <w:sz w:val="16"/>
                <w:szCs w:val="16"/>
              </w:rPr>
            </w:pPr>
          </w:p>
        </w:tc>
      </w:tr>
      <w:tr w:rsidR="0036419B" w:rsidRPr="00EB3CC0" w14:paraId="62D119D6" w14:textId="77777777" w:rsidTr="00F215A3">
        <w:trPr>
          <w:trHeight w:val="397"/>
        </w:trPr>
        <w:tc>
          <w:tcPr>
            <w:tcW w:w="2268" w:type="dxa"/>
            <w:gridSpan w:val="2"/>
            <w:tcBorders>
              <w:top w:val="single" w:sz="12" w:space="0" w:color="FFFFFF"/>
              <w:left w:val="nil"/>
              <w:bottom w:val="single" w:sz="12" w:space="0" w:color="FFFFFF"/>
              <w:right w:val="single" w:sz="18" w:space="0" w:color="FFFFFF"/>
            </w:tcBorders>
            <w:shd w:val="clear" w:color="auto" w:fill="E0E9C1"/>
            <w:tcMar>
              <w:top w:w="11" w:type="dxa"/>
              <w:bottom w:w="11" w:type="dxa"/>
            </w:tcMar>
            <w:vAlign w:val="center"/>
          </w:tcPr>
          <w:p w14:paraId="28310D87" w14:textId="77777777" w:rsidR="004D7D29" w:rsidRPr="00EB3CC0" w:rsidRDefault="004D7D29" w:rsidP="0086525B">
            <w:pPr>
              <w:ind w:left="369" w:hanging="369"/>
              <w:rPr>
                <w:rFonts w:eastAsia="Calibri"/>
              </w:rPr>
            </w:pPr>
            <w:r w:rsidRPr="00EB3CC0">
              <w:rPr>
                <w:color w:val="000000"/>
              </w:rPr>
              <w:t>B05 Restauration des paysages forestiers</w:t>
            </w:r>
          </w:p>
        </w:tc>
        <w:tc>
          <w:tcPr>
            <w:tcW w:w="284" w:type="dxa"/>
            <w:tcBorders>
              <w:top w:val="single" w:sz="12" w:space="0" w:color="FFFFFF"/>
              <w:left w:val="single" w:sz="18" w:space="0" w:color="FFFFFF"/>
              <w:bottom w:val="single" w:sz="12" w:space="0" w:color="FFFFFF"/>
              <w:right w:val="single" w:sz="12" w:space="0" w:color="FFFFFF"/>
            </w:tcBorders>
            <w:shd w:val="clear" w:color="auto" w:fill="F8F8F8"/>
            <w:vAlign w:val="center"/>
          </w:tcPr>
          <w:p w14:paraId="7CE0BF31" w14:textId="77777777" w:rsidR="004D7D29" w:rsidRPr="00EB3CC0" w:rsidRDefault="004D7D29">
            <w:pPr>
              <w:jc w:val="center"/>
              <w:rPr>
                <w:color w:val="000000"/>
                <w:sz w:val="16"/>
                <w:szCs w:val="16"/>
              </w:rPr>
            </w:pPr>
          </w:p>
        </w:tc>
        <w:tc>
          <w:tcPr>
            <w:tcW w:w="283" w:type="dxa"/>
            <w:tcBorders>
              <w:top w:val="single" w:sz="12" w:space="0" w:color="FFFFFF"/>
              <w:left w:val="single" w:sz="12" w:space="0" w:color="FFFFFF"/>
              <w:bottom w:val="single" w:sz="12" w:space="0" w:color="FFFFFF"/>
              <w:right w:val="single" w:sz="12" w:space="0" w:color="FFFFFF"/>
            </w:tcBorders>
            <w:shd w:val="clear" w:color="auto" w:fill="F8F8F8"/>
          </w:tcPr>
          <w:p w14:paraId="5513C21F" w14:textId="77777777" w:rsidR="004D7D29" w:rsidRPr="00EB3CC0" w:rsidRDefault="004D7D29">
            <w:pPr>
              <w:jc w:val="center"/>
              <w:rPr>
                <w:color w:val="000000"/>
                <w:sz w:val="16"/>
                <w:szCs w:val="16"/>
              </w:rPr>
            </w:pPr>
          </w:p>
        </w:tc>
        <w:tc>
          <w:tcPr>
            <w:tcW w:w="284" w:type="dxa"/>
            <w:tcBorders>
              <w:top w:val="single" w:sz="12" w:space="0" w:color="FFFFFF"/>
              <w:left w:val="single" w:sz="12" w:space="0" w:color="FFFFFF"/>
              <w:bottom w:val="single" w:sz="12" w:space="0" w:color="FFFFFF"/>
              <w:right w:val="single" w:sz="12" w:space="0" w:color="FFFFFF"/>
            </w:tcBorders>
            <w:shd w:val="clear" w:color="auto" w:fill="F8F8F8"/>
          </w:tcPr>
          <w:p w14:paraId="720AFAE5" w14:textId="77777777" w:rsidR="004D7D29" w:rsidRPr="00EB3CC0" w:rsidRDefault="004D7D29">
            <w:pPr>
              <w:jc w:val="center"/>
              <w:rPr>
                <w:color w:val="000000"/>
                <w:sz w:val="16"/>
                <w:szCs w:val="16"/>
              </w:rPr>
            </w:pPr>
          </w:p>
        </w:tc>
        <w:tc>
          <w:tcPr>
            <w:tcW w:w="283" w:type="dxa"/>
            <w:tcBorders>
              <w:top w:val="single" w:sz="12" w:space="0" w:color="FFFFFF"/>
              <w:left w:val="single" w:sz="12" w:space="0" w:color="FFFFFF"/>
              <w:bottom w:val="single" w:sz="12" w:space="0" w:color="FFFFFF"/>
              <w:right w:val="single" w:sz="12" w:space="0" w:color="FFFFFF"/>
            </w:tcBorders>
            <w:shd w:val="clear" w:color="auto" w:fill="F8F8F8"/>
          </w:tcPr>
          <w:p w14:paraId="2A482904" w14:textId="77777777" w:rsidR="004D7D29" w:rsidRPr="00EB3CC0" w:rsidRDefault="004D7D29">
            <w:pPr>
              <w:jc w:val="center"/>
              <w:rPr>
                <w:color w:val="000000"/>
                <w:sz w:val="16"/>
                <w:szCs w:val="16"/>
              </w:rPr>
            </w:pPr>
          </w:p>
        </w:tc>
        <w:tc>
          <w:tcPr>
            <w:tcW w:w="284" w:type="dxa"/>
            <w:tcBorders>
              <w:top w:val="single" w:sz="12" w:space="0" w:color="FFFFFF"/>
              <w:left w:val="single" w:sz="12" w:space="0" w:color="FFFFFF"/>
              <w:bottom w:val="single" w:sz="12" w:space="0" w:color="FFFFFF"/>
              <w:right w:val="single" w:sz="12" w:space="0" w:color="FFFFFF"/>
            </w:tcBorders>
            <w:shd w:val="clear" w:color="auto" w:fill="F8F8F8"/>
          </w:tcPr>
          <w:p w14:paraId="2D5A41D1" w14:textId="77777777" w:rsidR="004D7D29" w:rsidRPr="00EB3CC0" w:rsidRDefault="004D7D29">
            <w:pPr>
              <w:jc w:val="center"/>
              <w:rPr>
                <w:color w:val="000000"/>
                <w:sz w:val="16"/>
                <w:szCs w:val="16"/>
              </w:rPr>
            </w:pPr>
          </w:p>
        </w:tc>
        <w:tc>
          <w:tcPr>
            <w:tcW w:w="425" w:type="dxa"/>
            <w:tcBorders>
              <w:top w:val="single" w:sz="12" w:space="0" w:color="FFFFFF"/>
              <w:left w:val="single" w:sz="12" w:space="0" w:color="FFFFFF"/>
              <w:bottom w:val="single" w:sz="12" w:space="0" w:color="FFFFFF"/>
              <w:right w:val="single" w:sz="12" w:space="0" w:color="FFFFFF"/>
            </w:tcBorders>
            <w:shd w:val="clear" w:color="auto" w:fill="71B7B4"/>
          </w:tcPr>
          <w:p w14:paraId="7A9BADB6" w14:textId="77777777" w:rsidR="004D7D29" w:rsidRPr="00EB3CC0" w:rsidRDefault="004D7D29">
            <w:pPr>
              <w:jc w:val="center"/>
              <w:rPr>
                <w:color w:val="000000"/>
                <w:sz w:val="16"/>
                <w:szCs w:val="16"/>
              </w:rPr>
            </w:pPr>
          </w:p>
        </w:tc>
        <w:tc>
          <w:tcPr>
            <w:tcW w:w="284" w:type="dxa"/>
            <w:tcBorders>
              <w:top w:val="single" w:sz="12" w:space="0" w:color="FFFFFF"/>
              <w:left w:val="single" w:sz="12" w:space="0" w:color="FFFFFF"/>
              <w:bottom w:val="single" w:sz="12" w:space="0" w:color="FFFFFF"/>
              <w:right w:val="single" w:sz="12" w:space="0" w:color="FFFFFF"/>
            </w:tcBorders>
            <w:shd w:val="clear" w:color="auto" w:fill="F8F8F8"/>
          </w:tcPr>
          <w:p w14:paraId="41642790" w14:textId="77777777" w:rsidR="004D7D29" w:rsidRPr="00EB3CC0" w:rsidRDefault="004D7D29">
            <w:pPr>
              <w:jc w:val="center"/>
              <w:rPr>
                <w:color w:val="000000"/>
                <w:sz w:val="16"/>
                <w:szCs w:val="16"/>
              </w:rPr>
            </w:pPr>
          </w:p>
        </w:tc>
        <w:tc>
          <w:tcPr>
            <w:tcW w:w="283" w:type="dxa"/>
            <w:tcBorders>
              <w:top w:val="single" w:sz="12" w:space="0" w:color="FFFFFF"/>
              <w:left w:val="single" w:sz="12" w:space="0" w:color="FFFFFF"/>
              <w:bottom w:val="single" w:sz="12" w:space="0" w:color="FFFFFF"/>
              <w:right w:val="single" w:sz="12" w:space="0" w:color="FFFFFF"/>
            </w:tcBorders>
            <w:shd w:val="clear" w:color="auto" w:fill="F8F8F8"/>
          </w:tcPr>
          <w:p w14:paraId="3A4E9050" w14:textId="77777777" w:rsidR="004D7D29" w:rsidRPr="00EB3CC0" w:rsidRDefault="004D7D29">
            <w:pPr>
              <w:jc w:val="center"/>
              <w:rPr>
                <w:color w:val="000000"/>
                <w:sz w:val="16"/>
                <w:szCs w:val="16"/>
              </w:rPr>
            </w:pPr>
          </w:p>
        </w:tc>
        <w:tc>
          <w:tcPr>
            <w:tcW w:w="284" w:type="dxa"/>
            <w:tcBorders>
              <w:top w:val="single" w:sz="12" w:space="0" w:color="FFFFFF"/>
              <w:left w:val="single" w:sz="12" w:space="0" w:color="FFFFFF"/>
              <w:bottom w:val="single" w:sz="12" w:space="0" w:color="FFFFFF"/>
              <w:right w:val="single" w:sz="12" w:space="0" w:color="FFFFFF"/>
            </w:tcBorders>
            <w:shd w:val="clear" w:color="auto" w:fill="F8F8F8"/>
          </w:tcPr>
          <w:p w14:paraId="73030E19" w14:textId="77777777" w:rsidR="004D7D29" w:rsidRPr="00EB3CC0" w:rsidRDefault="004D7D29">
            <w:pPr>
              <w:jc w:val="center"/>
              <w:rPr>
                <w:color w:val="000000"/>
                <w:sz w:val="16"/>
                <w:szCs w:val="16"/>
              </w:rPr>
            </w:pPr>
          </w:p>
        </w:tc>
        <w:tc>
          <w:tcPr>
            <w:tcW w:w="403" w:type="dxa"/>
            <w:tcBorders>
              <w:top w:val="single" w:sz="12" w:space="0" w:color="FFFFFF"/>
              <w:left w:val="single" w:sz="12" w:space="0" w:color="FFFFFF"/>
              <w:bottom w:val="single" w:sz="12" w:space="0" w:color="FFFFFF"/>
              <w:right w:val="single" w:sz="12" w:space="0" w:color="FFFFFF"/>
            </w:tcBorders>
            <w:shd w:val="clear" w:color="auto" w:fill="F8F8F8"/>
          </w:tcPr>
          <w:p w14:paraId="5740C865" w14:textId="77777777" w:rsidR="004D7D29" w:rsidRPr="00EB3CC0" w:rsidRDefault="004D7D29">
            <w:pPr>
              <w:jc w:val="center"/>
              <w:rPr>
                <w:color w:val="000000"/>
                <w:sz w:val="16"/>
                <w:szCs w:val="16"/>
              </w:rPr>
            </w:pPr>
          </w:p>
        </w:tc>
        <w:tc>
          <w:tcPr>
            <w:tcW w:w="316" w:type="dxa"/>
            <w:tcBorders>
              <w:top w:val="single" w:sz="12" w:space="0" w:color="FFFFFF"/>
              <w:left w:val="single" w:sz="12" w:space="0" w:color="FFFFFF"/>
              <w:bottom w:val="single" w:sz="12" w:space="0" w:color="FFFFFF"/>
              <w:right w:val="single" w:sz="12" w:space="0" w:color="FFFFFF"/>
            </w:tcBorders>
            <w:shd w:val="clear" w:color="auto" w:fill="F8F8F8"/>
          </w:tcPr>
          <w:p w14:paraId="6B54B982" w14:textId="77777777" w:rsidR="004D7D29" w:rsidRPr="00EB3CC0" w:rsidRDefault="004D7D29">
            <w:pPr>
              <w:jc w:val="center"/>
              <w:rPr>
                <w:color w:val="000000"/>
                <w:sz w:val="16"/>
                <w:szCs w:val="16"/>
              </w:rPr>
            </w:pPr>
          </w:p>
        </w:tc>
        <w:tc>
          <w:tcPr>
            <w:tcW w:w="316" w:type="dxa"/>
            <w:tcBorders>
              <w:top w:val="single" w:sz="12" w:space="0" w:color="FFFFFF"/>
              <w:left w:val="single" w:sz="12" w:space="0" w:color="FFFFFF"/>
              <w:bottom w:val="single" w:sz="12" w:space="0" w:color="FFFFFF"/>
              <w:right w:val="single" w:sz="12" w:space="0" w:color="FFFFFF"/>
            </w:tcBorders>
            <w:shd w:val="clear" w:color="auto" w:fill="F8F8F8"/>
          </w:tcPr>
          <w:p w14:paraId="2C5DA2DE" w14:textId="77777777" w:rsidR="004D7D29" w:rsidRPr="00EB3CC0" w:rsidRDefault="004D7D29">
            <w:pPr>
              <w:jc w:val="center"/>
              <w:rPr>
                <w:color w:val="000000"/>
                <w:sz w:val="16"/>
                <w:szCs w:val="16"/>
              </w:rPr>
            </w:pPr>
          </w:p>
        </w:tc>
        <w:tc>
          <w:tcPr>
            <w:tcW w:w="316" w:type="dxa"/>
            <w:tcBorders>
              <w:top w:val="single" w:sz="12" w:space="0" w:color="FFFFFF"/>
              <w:left w:val="single" w:sz="12" w:space="0" w:color="FFFFFF"/>
              <w:bottom w:val="single" w:sz="12" w:space="0" w:color="FFFFFF"/>
              <w:right w:val="single" w:sz="12" w:space="0" w:color="FFFFFF"/>
            </w:tcBorders>
            <w:shd w:val="clear" w:color="auto" w:fill="71B7B4"/>
          </w:tcPr>
          <w:p w14:paraId="1F3DF531" w14:textId="77777777" w:rsidR="004D7D29" w:rsidRPr="00EB3CC0" w:rsidRDefault="004D7D29">
            <w:pPr>
              <w:jc w:val="center"/>
              <w:rPr>
                <w:color w:val="000000"/>
                <w:sz w:val="16"/>
                <w:szCs w:val="16"/>
              </w:rPr>
            </w:pPr>
          </w:p>
        </w:tc>
        <w:tc>
          <w:tcPr>
            <w:tcW w:w="316" w:type="dxa"/>
            <w:tcBorders>
              <w:top w:val="single" w:sz="12" w:space="0" w:color="FFFFFF"/>
              <w:left w:val="single" w:sz="12" w:space="0" w:color="FFFFFF"/>
              <w:bottom w:val="single" w:sz="12" w:space="0" w:color="FFFFFF"/>
              <w:right w:val="single" w:sz="12" w:space="0" w:color="FFFFFF"/>
            </w:tcBorders>
            <w:shd w:val="clear" w:color="auto" w:fill="F8F8F8"/>
          </w:tcPr>
          <w:p w14:paraId="26F42AC6" w14:textId="77777777" w:rsidR="004D7D29" w:rsidRPr="00EB3CC0" w:rsidRDefault="004D7D29">
            <w:pPr>
              <w:jc w:val="center"/>
              <w:rPr>
                <w:color w:val="000000"/>
                <w:sz w:val="16"/>
                <w:szCs w:val="16"/>
              </w:rPr>
            </w:pPr>
          </w:p>
        </w:tc>
        <w:tc>
          <w:tcPr>
            <w:tcW w:w="316" w:type="dxa"/>
            <w:tcBorders>
              <w:top w:val="single" w:sz="12" w:space="0" w:color="FFFFFF"/>
              <w:left w:val="single" w:sz="12" w:space="0" w:color="FFFFFF"/>
              <w:bottom w:val="single" w:sz="12" w:space="0" w:color="FFFFFF"/>
              <w:right w:val="single" w:sz="12" w:space="0" w:color="FFFFFF"/>
            </w:tcBorders>
            <w:shd w:val="clear" w:color="auto" w:fill="71B7B4"/>
          </w:tcPr>
          <w:p w14:paraId="0019BCD5" w14:textId="77777777" w:rsidR="004D7D29" w:rsidRPr="00EB3CC0" w:rsidRDefault="004D7D29">
            <w:pPr>
              <w:jc w:val="center"/>
              <w:rPr>
                <w:color w:val="000000"/>
                <w:sz w:val="16"/>
                <w:szCs w:val="16"/>
              </w:rPr>
            </w:pPr>
          </w:p>
        </w:tc>
        <w:tc>
          <w:tcPr>
            <w:tcW w:w="316" w:type="dxa"/>
            <w:tcBorders>
              <w:top w:val="single" w:sz="12" w:space="0" w:color="FFFFFF"/>
              <w:left w:val="single" w:sz="12" w:space="0" w:color="FFFFFF"/>
              <w:bottom w:val="single" w:sz="12" w:space="0" w:color="FFFFFF"/>
              <w:right w:val="single" w:sz="12" w:space="0" w:color="FFFFFF"/>
            </w:tcBorders>
            <w:shd w:val="clear" w:color="auto" w:fill="F8F8F8"/>
          </w:tcPr>
          <w:p w14:paraId="766DF51E" w14:textId="77777777" w:rsidR="004D7D29" w:rsidRPr="00EB3CC0" w:rsidRDefault="004D7D29">
            <w:pPr>
              <w:jc w:val="center"/>
              <w:rPr>
                <w:color w:val="000000"/>
                <w:sz w:val="16"/>
                <w:szCs w:val="16"/>
              </w:rPr>
            </w:pPr>
          </w:p>
        </w:tc>
        <w:tc>
          <w:tcPr>
            <w:tcW w:w="316" w:type="dxa"/>
            <w:tcBorders>
              <w:top w:val="single" w:sz="12" w:space="0" w:color="FFFFFF"/>
              <w:left w:val="single" w:sz="12" w:space="0" w:color="FFFFFF"/>
              <w:bottom w:val="single" w:sz="12" w:space="0" w:color="FFFFFF"/>
              <w:right w:val="single" w:sz="12" w:space="0" w:color="FFFFFF"/>
            </w:tcBorders>
            <w:shd w:val="clear" w:color="auto" w:fill="F8F8F8"/>
          </w:tcPr>
          <w:p w14:paraId="73617383" w14:textId="77777777" w:rsidR="004D7D29" w:rsidRPr="00EB3CC0" w:rsidRDefault="004D7D29">
            <w:pPr>
              <w:jc w:val="center"/>
              <w:rPr>
                <w:color w:val="000000"/>
                <w:sz w:val="16"/>
                <w:szCs w:val="16"/>
              </w:rPr>
            </w:pPr>
          </w:p>
        </w:tc>
        <w:tc>
          <w:tcPr>
            <w:tcW w:w="282" w:type="dxa"/>
            <w:tcBorders>
              <w:top w:val="single" w:sz="12" w:space="0" w:color="FFFFFF"/>
              <w:left w:val="single" w:sz="12" w:space="0" w:color="FFFFFF"/>
              <w:bottom w:val="single" w:sz="12" w:space="0" w:color="FFFFFF"/>
              <w:right w:val="single" w:sz="12" w:space="0" w:color="FFFFFF"/>
            </w:tcBorders>
            <w:shd w:val="clear" w:color="auto" w:fill="8B78A1"/>
          </w:tcPr>
          <w:p w14:paraId="7C995A8D" w14:textId="77777777" w:rsidR="004D7D29" w:rsidRPr="00EB3CC0" w:rsidRDefault="004D7D29">
            <w:pPr>
              <w:jc w:val="center"/>
              <w:rPr>
                <w:color w:val="000000"/>
                <w:sz w:val="16"/>
                <w:szCs w:val="16"/>
              </w:rPr>
            </w:pPr>
          </w:p>
        </w:tc>
        <w:tc>
          <w:tcPr>
            <w:tcW w:w="282" w:type="dxa"/>
            <w:tcBorders>
              <w:top w:val="single" w:sz="12" w:space="0" w:color="FFFFFF"/>
              <w:left w:val="single" w:sz="12" w:space="0" w:color="FFFFFF"/>
              <w:bottom w:val="single" w:sz="12" w:space="0" w:color="FFFFFF"/>
              <w:right w:val="single" w:sz="12" w:space="0" w:color="FFFFFF"/>
            </w:tcBorders>
            <w:shd w:val="clear" w:color="auto" w:fill="8B78A1"/>
          </w:tcPr>
          <w:p w14:paraId="2233DE11" w14:textId="77777777" w:rsidR="004D7D29" w:rsidRPr="00EB3CC0" w:rsidRDefault="004D7D29">
            <w:pPr>
              <w:jc w:val="center"/>
              <w:rPr>
                <w:color w:val="000000"/>
                <w:sz w:val="16"/>
                <w:szCs w:val="16"/>
              </w:rPr>
            </w:pPr>
          </w:p>
        </w:tc>
        <w:tc>
          <w:tcPr>
            <w:tcW w:w="282" w:type="dxa"/>
            <w:tcBorders>
              <w:top w:val="single" w:sz="12" w:space="0" w:color="FFFFFF"/>
              <w:left w:val="single" w:sz="12" w:space="0" w:color="FFFFFF"/>
              <w:bottom w:val="single" w:sz="12" w:space="0" w:color="FFFFFF"/>
              <w:right w:val="single" w:sz="12" w:space="0" w:color="FFFFFF"/>
            </w:tcBorders>
            <w:shd w:val="clear" w:color="auto" w:fill="8B78A1"/>
          </w:tcPr>
          <w:p w14:paraId="3ADAFBFB" w14:textId="77777777" w:rsidR="004D7D29" w:rsidRPr="00EB3CC0" w:rsidRDefault="004D7D29">
            <w:pPr>
              <w:jc w:val="center"/>
              <w:rPr>
                <w:color w:val="000000"/>
                <w:sz w:val="16"/>
                <w:szCs w:val="16"/>
              </w:rPr>
            </w:pPr>
          </w:p>
        </w:tc>
        <w:tc>
          <w:tcPr>
            <w:tcW w:w="282" w:type="dxa"/>
            <w:tcBorders>
              <w:top w:val="single" w:sz="12" w:space="0" w:color="FFFFFF"/>
              <w:left w:val="single" w:sz="12" w:space="0" w:color="FFFFFF"/>
              <w:bottom w:val="single" w:sz="12" w:space="0" w:color="FFFFFF"/>
              <w:right w:val="single" w:sz="12" w:space="0" w:color="FFFFFF"/>
            </w:tcBorders>
            <w:shd w:val="clear" w:color="auto" w:fill="F8F8F8"/>
          </w:tcPr>
          <w:p w14:paraId="7E01A2CC" w14:textId="77777777" w:rsidR="004D7D29" w:rsidRPr="00EB3CC0" w:rsidRDefault="004D7D29">
            <w:pPr>
              <w:jc w:val="center"/>
              <w:rPr>
                <w:color w:val="000000"/>
                <w:sz w:val="16"/>
                <w:szCs w:val="16"/>
              </w:rPr>
            </w:pPr>
          </w:p>
        </w:tc>
        <w:tc>
          <w:tcPr>
            <w:tcW w:w="282" w:type="dxa"/>
            <w:tcBorders>
              <w:top w:val="single" w:sz="12" w:space="0" w:color="FFFFFF"/>
              <w:left w:val="single" w:sz="12" w:space="0" w:color="FFFFFF"/>
              <w:bottom w:val="single" w:sz="12" w:space="0" w:color="FFFFFF"/>
              <w:right w:val="single" w:sz="12" w:space="0" w:color="FFFFFF"/>
            </w:tcBorders>
            <w:shd w:val="clear" w:color="auto" w:fill="F8F8F8"/>
          </w:tcPr>
          <w:p w14:paraId="1FCF6B6A" w14:textId="77777777" w:rsidR="004D7D29" w:rsidRPr="00EB3CC0" w:rsidRDefault="004D7D29">
            <w:pPr>
              <w:jc w:val="center"/>
              <w:rPr>
                <w:color w:val="000000"/>
                <w:sz w:val="16"/>
                <w:szCs w:val="16"/>
              </w:rPr>
            </w:pPr>
          </w:p>
        </w:tc>
        <w:tc>
          <w:tcPr>
            <w:tcW w:w="282" w:type="dxa"/>
            <w:tcBorders>
              <w:top w:val="single" w:sz="12" w:space="0" w:color="FFFFFF"/>
              <w:left w:val="single" w:sz="12" w:space="0" w:color="FFFFFF"/>
              <w:bottom w:val="single" w:sz="12" w:space="0" w:color="FFFFFF"/>
              <w:right w:val="single" w:sz="12" w:space="0" w:color="FFFFFF"/>
            </w:tcBorders>
            <w:shd w:val="clear" w:color="auto" w:fill="F8F8F8"/>
          </w:tcPr>
          <w:p w14:paraId="73588C5C" w14:textId="77777777" w:rsidR="004D7D29" w:rsidRPr="00EB3CC0" w:rsidRDefault="004D7D29">
            <w:pPr>
              <w:jc w:val="center"/>
              <w:rPr>
                <w:color w:val="000000"/>
                <w:sz w:val="16"/>
                <w:szCs w:val="16"/>
              </w:rPr>
            </w:pPr>
          </w:p>
        </w:tc>
        <w:tc>
          <w:tcPr>
            <w:tcW w:w="282" w:type="dxa"/>
            <w:tcBorders>
              <w:top w:val="single" w:sz="12" w:space="0" w:color="FFFFFF"/>
              <w:left w:val="single" w:sz="12" w:space="0" w:color="FFFFFF"/>
              <w:bottom w:val="single" w:sz="12" w:space="0" w:color="FFFFFF"/>
              <w:right w:val="single" w:sz="12" w:space="0" w:color="FFFFFF"/>
            </w:tcBorders>
            <w:shd w:val="clear" w:color="auto" w:fill="8B78A1"/>
          </w:tcPr>
          <w:p w14:paraId="270D90DF" w14:textId="77777777" w:rsidR="004D7D29" w:rsidRPr="00EB3CC0" w:rsidRDefault="004D7D29">
            <w:pPr>
              <w:jc w:val="center"/>
              <w:rPr>
                <w:color w:val="000000"/>
                <w:sz w:val="16"/>
                <w:szCs w:val="16"/>
              </w:rPr>
            </w:pPr>
          </w:p>
        </w:tc>
        <w:tc>
          <w:tcPr>
            <w:tcW w:w="282" w:type="dxa"/>
            <w:tcBorders>
              <w:top w:val="single" w:sz="12" w:space="0" w:color="FFFFFF"/>
              <w:left w:val="single" w:sz="12" w:space="0" w:color="FFFFFF"/>
              <w:bottom w:val="single" w:sz="12" w:space="0" w:color="FFFFFF"/>
              <w:right w:val="single" w:sz="12" w:space="0" w:color="FFFFFF"/>
            </w:tcBorders>
            <w:shd w:val="clear" w:color="auto" w:fill="8B78A1"/>
          </w:tcPr>
          <w:p w14:paraId="4E7B80C5" w14:textId="77777777" w:rsidR="004D7D29" w:rsidRPr="00EB3CC0" w:rsidRDefault="004D7D29">
            <w:pPr>
              <w:jc w:val="center"/>
              <w:rPr>
                <w:color w:val="000000"/>
                <w:sz w:val="16"/>
                <w:szCs w:val="16"/>
              </w:rPr>
            </w:pPr>
          </w:p>
        </w:tc>
        <w:tc>
          <w:tcPr>
            <w:tcW w:w="282" w:type="dxa"/>
            <w:tcBorders>
              <w:top w:val="single" w:sz="12" w:space="0" w:color="FFFFFF"/>
              <w:left w:val="single" w:sz="12" w:space="0" w:color="FFFFFF"/>
              <w:bottom w:val="single" w:sz="12" w:space="0" w:color="FFFFFF"/>
              <w:right w:val="single" w:sz="12" w:space="0" w:color="FFFFFF"/>
            </w:tcBorders>
            <w:shd w:val="clear" w:color="auto" w:fill="F8F8F8"/>
          </w:tcPr>
          <w:p w14:paraId="7307E386"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2" w:space="0" w:color="FFFFFF"/>
            </w:tcBorders>
            <w:shd w:val="clear" w:color="auto" w:fill="8B78A1"/>
          </w:tcPr>
          <w:p w14:paraId="10B08358"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2" w:space="0" w:color="FFFFFF"/>
            </w:tcBorders>
            <w:shd w:val="clear" w:color="auto" w:fill="8B78A1"/>
          </w:tcPr>
          <w:p w14:paraId="5EAB7D97"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2" w:space="0" w:color="FFFFFF"/>
            </w:tcBorders>
            <w:shd w:val="clear" w:color="auto" w:fill="F8F8F8"/>
          </w:tcPr>
          <w:p w14:paraId="73FDF3A7"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2" w:space="0" w:color="FFFFFF"/>
            </w:tcBorders>
            <w:shd w:val="clear" w:color="auto" w:fill="F8F8F8"/>
          </w:tcPr>
          <w:p w14:paraId="707939C9"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2" w:space="0" w:color="FFFFFF"/>
            </w:tcBorders>
            <w:shd w:val="clear" w:color="auto" w:fill="8B78A1"/>
          </w:tcPr>
          <w:p w14:paraId="75AAD86A"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2" w:space="0" w:color="FFFFFF"/>
            </w:tcBorders>
            <w:shd w:val="clear" w:color="auto" w:fill="F8F8F8"/>
          </w:tcPr>
          <w:p w14:paraId="363D5936"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2" w:space="0" w:color="FFFFFF"/>
            </w:tcBorders>
            <w:shd w:val="clear" w:color="auto" w:fill="F8F8F8"/>
          </w:tcPr>
          <w:p w14:paraId="6A944C73"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2" w:space="0" w:color="FFFFFF"/>
            </w:tcBorders>
            <w:shd w:val="clear" w:color="auto" w:fill="F8F8F8"/>
          </w:tcPr>
          <w:p w14:paraId="5645BDD4"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2" w:space="0" w:color="FFFFFF"/>
            </w:tcBorders>
            <w:shd w:val="clear" w:color="auto" w:fill="F8F8F8"/>
          </w:tcPr>
          <w:p w14:paraId="4C9056FD"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2" w:space="0" w:color="FFFFFF"/>
            </w:tcBorders>
            <w:shd w:val="clear" w:color="auto" w:fill="F8F8F8"/>
          </w:tcPr>
          <w:p w14:paraId="5866141B"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2" w:space="0" w:color="FFFFFF"/>
            </w:tcBorders>
            <w:shd w:val="clear" w:color="auto" w:fill="F8F8F8"/>
          </w:tcPr>
          <w:p w14:paraId="5F1E34BC"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2" w:space="0" w:color="FFFFFF"/>
            </w:tcBorders>
            <w:shd w:val="clear" w:color="auto" w:fill="F8F8F8"/>
          </w:tcPr>
          <w:p w14:paraId="24DA03D7"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2" w:space="0" w:color="FFFFFF"/>
            </w:tcBorders>
            <w:shd w:val="clear" w:color="auto" w:fill="8B78A1"/>
          </w:tcPr>
          <w:p w14:paraId="5AD20607"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8" w:space="0" w:color="FFFFFF"/>
            </w:tcBorders>
            <w:shd w:val="clear" w:color="auto" w:fill="F8F8F8"/>
          </w:tcPr>
          <w:p w14:paraId="463E19DA" w14:textId="77777777" w:rsidR="004D7D29" w:rsidRPr="00EB3CC0" w:rsidRDefault="004D7D29">
            <w:pPr>
              <w:jc w:val="center"/>
              <w:rPr>
                <w:color w:val="000000"/>
                <w:sz w:val="16"/>
                <w:szCs w:val="16"/>
              </w:rPr>
            </w:pPr>
          </w:p>
        </w:tc>
        <w:tc>
          <w:tcPr>
            <w:tcW w:w="402" w:type="dxa"/>
            <w:tcBorders>
              <w:top w:val="single" w:sz="12" w:space="0" w:color="FFFFFF"/>
              <w:left w:val="single" w:sz="18" w:space="0" w:color="FFFFFF"/>
              <w:bottom w:val="single" w:sz="12" w:space="0" w:color="FFFFFF"/>
              <w:right w:val="single" w:sz="12" w:space="0" w:color="FFFFFF"/>
            </w:tcBorders>
            <w:shd w:val="clear" w:color="auto" w:fill="D9AA80"/>
          </w:tcPr>
          <w:p w14:paraId="57729BD5" w14:textId="77777777" w:rsidR="004D7D29" w:rsidRPr="00EB3CC0" w:rsidRDefault="004D7D29">
            <w:pPr>
              <w:jc w:val="center"/>
              <w:rPr>
                <w:color w:val="000000"/>
                <w:sz w:val="16"/>
                <w:szCs w:val="16"/>
              </w:rPr>
            </w:pPr>
          </w:p>
        </w:tc>
      </w:tr>
      <w:tr w:rsidR="0036419B" w:rsidRPr="00EB3CC0" w14:paraId="29FF9302" w14:textId="77777777" w:rsidTr="00F215A3">
        <w:trPr>
          <w:trHeight w:val="397"/>
        </w:trPr>
        <w:tc>
          <w:tcPr>
            <w:tcW w:w="2268" w:type="dxa"/>
            <w:gridSpan w:val="2"/>
            <w:tcBorders>
              <w:top w:val="single" w:sz="12" w:space="0" w:color="FFFFFF"/>
              <w:left w:val="nil"/>
              <w:bottom w:val="single" w:sz="12" w:space="0" w:color="FFFFFF"/>
              <w:right w:val="single" w:sz="18" w:space="0" w:color="FFFFFF"/>
            </w:tcBorders>
            <w:shd w:val="clear" w:color="auto" w:fill="E0E9C1"/>
            <w:tcMar>
              <w:top w:w="11" w:type="dxa"/>
              <w:bottom w:w="11" w:type="dxa"/>
            </w:tcMar>
            <w:vAlign w:val="center"/>
          </w:tcPr>
          <w:p w14:paraId="0AD91052" w14:textId="77777777" w:rsidR="004D7D29" w:rsidRPr="00EB3CC0" w:rsidRDefault="004D7D29">
            <w:pPr>
              <w:ind w:left="369" w:hanging="369"/>
              <w:rPr>
                <w:rFonts w:eastAsia="Calibri"/>
              </w:rPr>
            </w:pPr>
            <w:r w:rsidRPr="00EB3CC0">
              <w:rPr>
                <w:color w:val="000000"/>
              </w:rPr>
              <w:t>B06 Restauration des systèmes côtiers et marins</w:t>
            </w:r>
          </w:p>
        </w:tc>
        <w:tc>
          <w:tcPr>
            <w:tcW w:w="284" w:type="dxa"/>
            <w:tcBorders>
              <w:top w:val="single" w:sz="12" w:space="0" w:color="FFFFFF"/>
              <w:left w:val="single" w:sz="18" w:space="0" w:color="FFFFFF"/>
              <w:bottom w:val="single" w:sz="12" w:space="0" w:color="FFFFFF"/>
              <w:right w:val="single" w:sz="12" w:space="0" w:color="FFFFFF"/>
            </w:tcBorders>
            <w:shd w:val="clear" w:color="auto" w:fill="71B7B4"/>
            <w:vAlign w:val="center"/>
          </w:tcPr>
          <w:p w14:paraId="4453CAA4" w14:textId="77777777" w:rsidR="004D7D29" w:rsidRPr="00EB3CC0" w:rsidRDefault="004D7D29">
            <w:pPr>
              <w:jc w:val="center"/>
              <w:rPr>
                <w:color w:val="000000"/>
                <w:sz w:val="16"/>
                <w:szCs w:val="16"/>
              </w:rPr>
            </w:pPr>
          </w:p>
        </w:tc>
        <w:tc>
          <w:tcPr>
            <w:tcW w:w="283" w:type="dxa"/>
            <w:tcBorders>
              <w:top w:val="single" w:sz="12" w:space="0" w:color="FFFFFF"/>
              <w:left w:val="single" w:sz="12" w:space="0" w:color="FFFFFF"/>
              <w:bottom w:val="single" w:sz="12" w:space="0" w:color="FFFFFF"/>
              <w:right w:val="single" w:sz="12" w:space="0" w:color="FFFFFF"/>
            </w:tcBorders>
            <w:shd w:val="clear" w:color="auto" w:fill="F8F8F8"/>
          </w:tcPr>
          <w:p w14:paraId="5D91DFE6" w14:textId="77777777" w:rsidR="004D7D29" w:rsidRPr="00EB3CC0" w:rsidRDefault="004D7D29">
            <w:pPr>
              <w:jc w:val="center"/>
              <w:rPr>
                <w:color w:val="000000"/>
                <w:sz w:val="16"/>
                <w:szCs w:val="16"/>
              </w:rPr>
            </w:pPr>
          </w:p>
        </w:tc>
        <w:tc>
          <w:tcPr>
            <w:tcW w:w="284" w:type="dxa"/>
            <w:tcBorders>
              <w:top w:val="single" w:sz="12" w:space="0" w:color="FFFFFF"/>
              <w:left w:val="single" w:sz="12" w:space="0" w:color="FFFFFF"/>
              <w:bottom w:val="single" w:sz="12" w:space="0" w:color="FFFFFF"/>
              <w:right w:val="single" w:sz="12" w:space="0" w:color="FFFFFF"/>
            </w:tcBorders>
            <w:shd w:val="clear" w:color="auto" w:fill="F8F8F8"/>
          </w:tcPr>
          <w:p w14:paraId="40477117" w14:textId="77777777" w:rsidR="004D7D29" w:rsidRPr="00EB3CC0" w:rsidRDefault="004D7D29">
            <w:pPr>
              <w:jc w:val="center"/>
              <w:rPr>
                <w:color w:val="000000"/>
                <w:sz w:val="16"/>
                <w:szCs w:val="16"/>
              </w:rPr>
            </w:pPr>
          </w:p>
        </w:tc>
        <w:tc>
          <w:tcPr>
            <w:tcW w:w="283" w:type="dxa"/>
            <w:tcBorders>
              <w:top w:val="single" w:sz="12" w:space="0" w:color="FFFFFF"/>
              <w:left w:val="single" w:sz="12" w:space="0" w:color="FFFFFF"/>
              <w:bottom w:val="single" w:sz="12" w:space="0" w:color="FFFFFF"/>
              <w:right w:val="single" w:sz="12" w:space="0" w:color="FFFFFF"/>
            </w:tcBorders>
            <w:shd w:val="clear" w:color="auto" w:fill="F8F8F8"/>
          </w:tcPr>
          <w:p w14:paraId="0FCA66D6" w14:textId="77777777" w:rsidR="004D7D29" w:rsidRPr="00EB3CC0" w:rsidRDefault="004D7D29">
            <w:pPr>
              <w:jc w:val="center"/>
              <w:rPr>
                <w:color w:val="000000"/>
                <w:sz w:val="16"/>
                <w:szCs w:val="16"/>
              </w:rPr>
            </w:pPr>
          </w:p>
        </w:tc>
        <w:tc>
          <w:tcPr>
            <w:tcW w:w="284" w:type="dxa"/>
            <w:tcBorders>
              <w:top w:val="single" w:sz="12" w:space="0" w:color="FFFFFF"/>
              <w:left w:val="single" w:sz="12" w:space="0" w:color="FFFFFF"/>
              <w:bottom w:val="single" w:sz="12" w:space="0" w:color="FFFFFF"/>
              <w:right w:val="single" w:sz="12" w:space="0" w:color="FFFFFF"/>
            </w:tcBorders>
            <w:shd w:val="clear" w:color="auto" w:fill="F8F8F8"/>
          </w:tcPr>
          <w:p w14:paraId="62D7CD4C" w14:textId="77777777" w:rsidR="004D7D29" w:rsidRPr="00EB3CC0" w:rsidRDefault="004D7D29">
            <w:pPr>
              <w:jc w:val="center"/>
              <w:rPr>
                <w:color w:val="000000"/>
                <w:sz w:val="16"/>
                <w:szCs w:val="16"/>
              </w:rPr>
            </w:pPr>
          </w:p>
        </w:tc>
        <w:tc>
          <w:tcPr>
            <w:tcW w:w="425" w:type="dxa"/>
            <w:tcBorders>
              <w:top w:val="single" w:sz="12" w:space="0" w:color="FFFFFF"/>
              <w:left w:val="single" w:sz="12" w:space="0" w:color="FFFFFF"/>
              <w:bottom w:val="single" w:sz="12" w:space="0" w:color="FFFFFF"/>
              <w:right w:val="single" w:sz="12" w:space="0" w:color="FFFFFF"/>
            </w:tcBorders>
            <w:shd w:val="clear" w:color="auto" w:fill="F8F8F8"/>
          </w:tcPr>
          <w:p w14:paraId="0BEBC73C" w14:textId="77777777" w:rsidR="004D7D29" w:rsidRPr="00EB3CC0" w:rsidRDefault="004D7D29">
            <w:pPr>
              <w:jc w:val="center"/>
              <w:rPr>
                <w:color w:val="000000"/>
                <w:sz w:val="16"/>
                <w:szCs w:val="16"/>
              </w:rPr>
            </w:pPr>
          </w:p>
        </w:tc>
        <w:tc>
          <w:tcPr>
            <w:tcW w:w="284" w:type="dxa"/>
            <w:tcBorders>
              <w:top w:val="single" w:sz="12" w:space="0" w:color="FFFFFF"/>
              <w:left w:val="single" w:sz="12" w:space="0" w:color="FFFFFF"/>
              <w:bottom w:val="single" w:sz="12" w:space="0" w:color="FFFFFF"/>
              <w:right w:val="single" w:sz="12" w:space="0" w:color="FFFFFF"/>
            </w:tcBorders>
            <w:shd w:val="clear" w:color="auto" w:fill="F8F8F8"/>
          </w:tcPr>
          <w:p w14:paraId="6F470E7A" w14:textId="77777777" w:rsidR="004D7D29" w:rsidRPr="00EB3CC0" w:rsidRDefault="004D7D29">
            <w:pPr>
              <w:jc w:val="center"/>
              <w:rPr>
                <w:color w:val="000000"/>
                <w:sz w:val="16"/>
                <w:szCs w:val="16"/>
              </w:rPr>
            </w:pPr>
          </w:p>
        </w:tc>
        <w:tc>
          <w:tcPr>
            <w:tcW w:w="283" w:type="dxa"/>
            <w:tcBorders>
              <w:top w:val="single" w:sz="12" w:space="0" w:color="FFFFFF"/>
              <w:left w:val="single" w:sz="12" w:space="0" w:color="FFFFFF"/>
              <w:bottom w:val="single" w:sz="12" w:space="0" w:color="FFFFFF"/>
              <w:right w:val="single" w:sz="12" w:space="0" w:color="FFFFFF"/>
            </w:tcBorders>
            <w:shd w:val="clear" w:color="auto" w:fill="71B7B4"/>
          </w:tcPr>
          <w:p w14:paraId="14035BAE" w14:textId="77777777" w:rsidR="004D7D29" w:rsidRPr="00EB3CC0" w:rsidRDefault="004D7D29">
            <w:pPr>
              <w:jc w:val="center"/>
              <w:rPr>
                <w:color w:val="000000"/>
                <w:sz w:val="16"/>
                <w:szCs w:val="16"/>
              </w:rPr>
            </w:pPr>
          </w:p>
        </w:tc>
        <w:tc>
          <w:tcPr>
            <w:tcW w:w="284" w:type="dxa"/>
            <w:tcBorders>
              <w:top w:val="single" w:sz="12" w:space="0" w:color="FFFFFF"/>
              <w:left w:val="single" w:sz="12" w:space="0" w:color="FFFFFF"/>
              <w:bottom w:val="single" w:sz="12" w:space="0" w:color="FFFFFF"/>
              <w:right w:val="single" w:sz="12" w:space="0" w:color="FFFFFF"/>
            </w:tcBorders>
            <w:shd w:val="clear" w:color="auto" w:fill="F8F8F8"/>
          </w:tcPr>
          <w:p w14:paraId="5FE0D157" w14:textId="77777777" w:rsidR="004D7D29" w:rsidRPr="00EB3CC0" w:rsidRDefault="004D7D29">
            <w:pPr>
              <w:jc w:val="center"/>
              <w:rPr>
                <w:color w:val="000000"/>
                <w:sz w:val="16"/>
                <w:szCs w:val="16"/>
              </w:rPr>
            </w:pPr>
          </w:p>
        </w:tc>
        <w:tc>
          <w:tcPr>
            <w:tcW w:w="403" w:type="dxa"/>
            <w:tcBorders>
              <w:top w:val="single" w:sz="12" w:space="0" w:color="FFFFFF"/>
              <w:left w:val="single" w:sz="12" w:space="0" w:color="FFFFFF"/>
              <w:bottom w:val="single" w:sz="12" w:space="0" w:color="FFFFFF"/>
              <w:right w:val="single" w:sz="12" w:space="0" w:color="FFFFFF"/>
            </w:tcBorders>
            <w:shd w:val="clear" w:color="auto" w:fill="F8F8F8"/>
          </w:tcPr>
          <w:p w14:paraId="4ECBDA1C" w14:textId="77777777" w:rsidR="004D7D29" w:rsidRPr="00EB3CC0" w:rsidRDefault="004D7D29">
            <w:pPr>
              <w:jc w:val="center"/>
              <w:rPr>
                <w:color w:val="000000"/>
                <w:sz w:val="16"/>
                <w:szCs w:val="16"/>
              </w:rPr>
            </w:pPr>
          </w:p>
        </w:tc>
        <w:tc>
          <w:tcPr>
            <w:tcW w:w="316" w:type="dxa"/>
            <w:tcBorders>
              <w:top w:val="single" w:sz="12" w:space="0" w:color="FFFFFF"/>
              <w:left w:val="single" w:sz="12" w:space="0" w:color="FFFFFF"/>
              <w:bottom w:val="single" w:sz="12" w:space="0" w:color="FFFFFF"/>
              <w:right w:val="single" w:sz="12" w:space="0" w:color="FFFFFF"/>
            </w:tcBorders>
            <w:shd w:val="clear" w:color="auto" w:fill="F8F8F8"/>
          </w:tcPr>
          <w:p w14:paraId="7D7B4666" w14:textId="77777777" w:rsidR="004D7D29" w:rsidRPr="00EB3CC0" w:rsidRDefault="004D7D29">
            <w:pPr>
              <w:jc w:val="center"/>
              <w:rPr>
                <w:color w:val="000000"/>
                <w:sz w:val="16"/>
                <w:szCs w:val="16"/>
              </w:rPr>
            </w:pPr>
          </w:p>
        </w:tc>
        <w:tc>
          <w:tcPr>
            <w:tcW w:w="316" w:type="dxa"/>
            <w:tcBorders>
              <w:top w:val="single" w:sz="12" w:space="0" w:color="FFFFFF"/>
              <w:left w:val="single" w:sz="12" w:space="0" w:color="FFFFFF"/>
              <w:bottom w:val="single" w:sz="12" w:space="0" w:color="FFFFFF"/>
              <w:right w:val="single" w:sz="12" w:space="0" w:color="FFFFFF"/>
            </w:tcBorders>
            <w:shd w:val="clear" w:color="auto" w:fill="F8F8F8"/>
          </w:tcPr>
          <w:p w14:paraId="7D48BC46" w14:textId="77777777" w:rsidR="004D7D29" w:rsidRPr="00EB3CC0" w:rsidRDefault="004D7D29">
            <w:pPr>
              <w:jc w:val="center"/>
              <w:rPr>
                <w:color w:val="000000"/>
                <w:sz w:val="16"/>
                <w:szCs w:val="16"/>
              </w:rPr>
            </w:pPr>
          </w:p>
        </w:tc>
        <w:tc>
          <w:tcPr>
            <w:tcW w:w="316" w:type="dxa"/>
            <w:tcBorders>
              <w:top w:val="single" w:sz="12" w:space="0" w:color="FFFFFF"/>
              <w:left w:val="single" w:sz="12" w:space="0" w:color="FFFFFF"/>
              <w:bottom w:val="single" w:sz="12" w:space="0" w:color="FFFFFF"/>
              <w:right w:val="single" w:sz="12" w:space="0" w:color="FFFFFF"/>
            </w:tcBorders>
            <w:shd w:val="clear" w:color="auto" w:fill="71B7B4"/>
          </w:tcPr>
          <w:p w14:paraId="6A6BC822" w14:textId="77777777" w:rsidR="004D7D29" w:rsidRPr="00EB3CC0" w:rsidRDefault="004D7D29">
            <w:pPr>
              <w:jc w:val="center"/>
              <w:rPr>
                <w:color w:val="000000"/>
                <w:sz w:val="16"/>
                <w:szCs w:val="16"/>
              </w:rPr>
            </w:pPr>
          </w:p>
        </w:tc>
        <w:tc>
          <w:tcPr>
            <w:tcW w:w="316" w:type="dxa"/>
            <w:tcBorders>
              <w:top w:val="single" w:sz="12" w:space="0" w:color="FFFFFF"/>
              <w:left w:val="single" w:sz="12" w:space="0" w:color="FFFFFF"/>
              <w:bottom w:val="single" w:sz="12" w:space="0" w:color="FFFFFF"/>
              <w:right w:val="single" w:sz="12" w:space="0" w:color="FFFFFF"/>
            </w:tcBorders>
            <w:shd w:val="clear" w:color="auto" w:fill="71B7B4"/>
          </w:tcPr>
          <w:p w14:paraId="43E9A02F" w14:textId="77777777" w:rsidR="004D7D29" w:rsidRPr="00EB3CC0" w:rsidRDefault="004D7D29">
            <w:pPr>
              <w:jc w:val="center"/>
              <w:rPr>
                <w:color w:val="000000"/>
                <w:sz w:val="16"/>
                <w:szCs w:val="16"/>
              </w:rPr>
            </w:pPr>
          </w:p>
        </w:tc>
        <w:tc>
          <w:tcPr>
            <w:tcW w:w="316" w:type="dxa"/>
            <w:tcBorders>
              <w:top w:val="single" w:sz="12" w:space="0" w:color="FFFFFF"/>
              <w:left w:val="single" w:sz="12" w:space="0" w:color="FFFFFF"/>
              <w:bottom w:val="single" w:sz="12" w:space="0" w:color="FFFFFF"/>
              <w:right w:val="single" w:sz="12" w:space="0" w:color="FFFFFF"/>
            </w:tcBorders>
            <w:shd w:val="clear" w:color="auto" w:fill="71B7B4"/>
          </w:tcPr>
          <w:p w14:paraId="74B31120" w14:textId="77777777" w:rsidR="004D7D29" w:rsidRPr="00EB3CC0" w:rsidRDefault="004D7D29">
            <w:pPr>
              <w:jc w:val="center"/>
              <w:rPr>
                <w:color w:val="000000"/>
                <w:sz w:val="16"/>
                <w:szCs w:val="16"/>
              </w:rPr>
            </w:pPr>
          </w:p>
        </w:tc>
        <w:tc>
          <w:tcPr>
            <w:tcW w:w="316" w:type="dxa"/>
            <w:tcBorders>
              <w:top w:val="single" w:sz="12" w:space="0" w:color="FFFFFF"/>
              <w:left w:val="single" w:sz="12" w:space="0" w:color="FFFFFF"/>
              <w:bottom w:val="single" w:sz="12" w:space="0" w:color="FFFFFF"/>
              <w:right w:val="single" w:sz="12" w:space="0" w:color="FFFFFF"/>
            </w:tcBorders>
            <w:shd w:val="clear" w:color="auto" w:fill="F8F8F8"/>
          </w:tcPr>
          <w:p w14:paraId="14A4E19A" w14:textId="77777777" w:rsidR="004D7D29" w:rsidRPr="00EB3CC0" w:rsidRDefault="004D7D29">
            <w:pPr>
              <w:jc w:val="center"/>
              <w:rPr>
                <w:color w:val="000000"/>
                <w:sz w:val="16"/>
                <w:szCs w:val="16"/>
              </w:rPr>
            </w:pPr>
          </w:p>
        </w:tc>
        <w:tc>
          <w:tcPr>
            <w:tcW w:w="316" w:type="dxa"/>
            <w:tcBorders>
              <w:top w:val="single" w:sz="12" w:space="0" w:color="FFFFFF"/>
              <w:left w:val="single" w:sz="12" w:space="0" w:color="FFFFFF"/>
              <w:bottom w:val="single" w:sz="12" w:space="0" w:color="FFFFFF"/>
              <w:right w:val="single" w:sz="12" w:space="0" w:color="FFFFFF"/>
            </w:tcBorders>
            <w:shd w:val="clear" w:color="auto" w:fill="F8F8F8"/>
          </w:tcPr>
          <w:p w14:paraId="146F96DB" w14:textId="77777777" w:rsidR="004D7D29" w:rsidRPr="00EB3CC0" w:rsidRDefault="004D7D29">
            <w:pPr>
              <w:jc w:val="center"/>
              <w:rPr>
                <w:color w:val="000000"/>
                <w:sz w:val="16"/>
                <w:szCs w:val="16"/>
              </w:rPr>
            </w:pPr>
          </w:p>
        </w:tc>
        <w:tc>
          <w:tcPr>
            <w:tcW w:w="282" w:type="dxa"/>
            <w:tcBorders>
              <w:top w:val="single" w:sz="12" w:space="0" w:color="FFFFFF"/>
              <w:left w:val="single" w:sz="12" w:space="0" w:color="FFFFFF"/>
              <w:bottom w:val="single" w:sz="12" w:space="0" w:color="FFFFFF"/>
              <w:right w:val="single" w:sz="12" w:space="0" w:color="FFFFFF"/>
            </w:tcBorders>
            <w:shd w:val="clear" w:color="auto" w:fill="8B78A1"/>
          </w:tcPr>
          <w:p w14:paraId="17FB1518" w14:textId="77777777" w:rsidR="004D7D29" w:rsidRPr="00EB3CC0" w:rsidRDefault="004D7D29">
            <w:pPr>
              <w:jc w:val="center"/>
              <w:rPr>
                <w:color w:val="000000"/>
                <w:sz w:val="16"/>
                <w:szCs w:val="16"/>
              </w:rPr>
            </w:pPr>
          </w:p>
        </w:tc>
        <w:tc>
          <w:tcPr>
            <w:tcW w:w="282" w:type="dxa"/>
            <w:tcBorders>
              <w:top w:val="single" w:sz="12" w:space="0" w:color="FFFFFF"/>
              <w:left w:val="single" w:sz="12" w:space="0" w:color="FFFFFF"/>
              <w:bottom w:val="single" w:sz="12" w:space="0" w:color="FFFFFF"/>
              <w:right w:val="single" w:sz="12" w:space="0" w:color="FFFFFF"/>
            </w:tcBorders>
            <w:shd w:val="clear" w:color="auto" w:fill="8B78A1"/>
          </w:tcPr>
          <w:p w14:paraId="166502C7" w14:textId="77777777" w:rsidR="004D7D29" w:rsidRPr="00EB3CC0" w:rsidRDefault="004D7D29">
            <w:pPr>
              <w:jc w:val="center"/>
              <w:rPr>
                <w:color w:val="000000"/>
                <w:sz w:val="16"/>
                <w:szCs w:val="16"/>
              </w:rPr>
            </w:pPr>
          </w:p>
        </w:tc>
        <w:tc>
          <w:tcPr>
            <w:tcW w:w="282" w:type="dxa"/>
            <w:tcBorders>
              <w:top w:val="single" w:sz="12" w:space="0" w:color="FFFFFF"/>
              <w:left w:val="single" w:sz="12" w:space="0" w:color="FFFFFF"/>
              <w:bottom w:val="single" w:sz="12" w:space="0" w:color="FFFFFF"/>
              <w:right w:val="single" w:sz="12" w:space="0" w:color="FFFFFF"/>
            </w:tcBorders>
            <w:shd w:val="clear" w:color="auto" w:fill="8B78A1"/>
          </w:tcPr>
          <w:p w14:paraId="3C284397" w14:textId="77777777" w:rsidR="004D7D29" w:rsidRPr="00EB3CC0" w:rsidRDefault="004D7D29">
            <w:pPr>
              <w:jc w:val="center"/>
              <w:rPr>
                <w:color w:val="000000"/>
                <w:sz w:val="16"/>
                <w:szCs w:val="16"/>
              </w:rPr>
            </w:pPr>
          </w:p>
        </w:tc>
        <w:tc>
          <w:tcPr>
            <w:tcW w:w="282" w:type="dxa"/>
            <w:tcBorders>
              <w:top w:val="single" w:sz="12" w:space="0" w:color="FFFFFF"/>
              <w:left w:val="single" w:sz="12" w:space="0" w:color="FFFFFF"/>
              <w:bottom w:val="single" w:sz="12" w:space="0" w:color="FFFFFF"/>
              <w:right w:val="single" w:sz="12" w:space="0" w:color="FFFFFF"/>
            </w:tcBorders>
            <w:shd w:val="clear" w:color="auto" w:fill="F8F8F8"/>
          </w:tcPr>
          <w:p w14:paraId="6FB5D3A4" w14:textId="77777777" w:rsidR="004D7D29" w:rsidRPr="00EB3CC0" w:rsidRDefault="004D7D29">
            <w:pPr>
              <w:jc w:val="center"/>
              <w:rPr>
                <w:color w:val="000000"/>
                <w:sz w:val="16"/>
                <w:szCs w:val="16"/>
              </w:rPr>
            </w:pPr>
          </w:p>
        </w:tc>
        <w:tc>
          <w:tcPr>
            <w:tcW w:w="282" w:type="dxa"/>
            <w:tcBorders>
              <w:top w:val="single" w:sz="12" w:space="0" w:color="FFFFFF"/>
              <w:left w:val="single" w:sz="12" w:space="0" w:color="FFFFFF"/>
              <w:bottom w:val="single" w:sz="12" w:space="0" w:color="FFFFFF"/>
              <w:right w:val="single" w:sz="12" w:space="0" w:color="FFFFFF"/>
            </w:tcBorders>
            <w:shd w:val="clear" w:color="auto" w:fill="F8F8F8"/>
          </w:tcPr>
          <w:p w14:paraId="2D8527FA" w14:textId="77777777" w:rsidR="004D7D29" w:rsidRPr="00EB3CC0" w:rsidRDefault="004D7D29">
            <w:pPr>
              <w:jc w:val="center"/>
              <w:rPr>
                <w:color w:val="000000"/>
                <w:sz w:val="16"/>
                <w:szCs w:val="16"/>
              </w:rPr>
            </w:pPr>
          </w:p>
        </w:tc>
        <w:tc>
          <w:tcPr>
            <w:tcW w:w="282" w:type="dxa"/>
            <w:tcBorders>
              <w:top w:val="single" w:sz="12" w:space="0" w:color="FFFFFF"/>
              <w:left w:val="single" w:sz="12" w:space="0" w:color="FFFFFF"/>
              <w:bottom w:val="single" w:sz="12" w:space="0" w:color="FFFFFF"/>
              <w:right w:val="single" w:sz="12" w:space="0" w:color="FFFFFF"/>
            </w:tcBorders>
            <w:shd w:val="clear" w:color="auto" w:fill="F8F8F8"/>
          </w:tcPr>
          <w:p w14:paraId="685B5CC9" w14:textId="77777777" w:rsidR="004D7D29" w:rsidRPr="00EB3CC0" w:rsidRDefault="004D7D29">
            <w:pPr>
              <w:jc w:val="center"/>
              <w:rPr>
                <w:color w:val="000000"/>
                <w:sz w:val="16"/>
                <w:szCs w:val="16"/>
              </w:rPr>
            </w:pPr>
          </w:p>
        </w:tc>
        <w:tc>
          <w:tcPr>
            <w:tcW w:w="282" w:type="dxa"/>
            <w:tcBorders>
              <w:top w:val="single" w:sz="12" w:space="0" w:color="FFFFFF"/>
              <w:left w:val="single" w:sz="12" w:space="0" w:color="FFFFFF"/>
              <w:bottom w:val="single" w:sz="12" w:space="0" w:color="FFFFFF"/>
              <w:right w:val="single" w:sz="12" w:space="0" w:color="FFFFFF"/>
            </w:tcBorders>
            <w:shd w:val="clear" w:color="auto" w:fill="8B78A1"/>
          </w:tcPr>
          <w:p w14:paraId="1403895A" w14:textId="77777777" w:rsidR="004D7D29" w:rsidRPr="00EB3CC0" w:rsidRDefault="004D7D29">
            <w:pPr>
              <w:jc w:val="center"/>
              <w:rPr>
                <w:color w:val="000000"/>
                <w:sz w:val="16"/>
                <w:szCs w:val="16"/>
              </w:rPr>
            </w:pPr>
          </w:p>
        </w:tc>
        <w:tc>
          <w:tcPr>
            <w:tcW w:w="282" w:type="dxa"/>
            <w:tcBorders>
              <w:top w:val="single" w:sz="12" w:space="0" w:color="FFFFFF"/>
              <w:left w:val="single" w:sz="12" w:space="0" w:color="FFFFFF"/>
              <w:bottom w:val="single" w:sz="12" w:space="0" w:color="FFFFFF"/>
              <w:right w:val="single" w:sz="12" w:space="0" w:color="FFFFFF"/>
            </w:tcBorders>
            <w:shd w:val="clear" w:color="auto" w:fill="8B78A1"/>
          </w:tcPr>
          <w:p w14:paraId="66B8FE9C" w14:textId="77777777" w:rsidR="004D7D29" w:rsidRPr="00EB3CC0" w:rsidRDefault="004D7D29">
            <w:pPr>
              <w:jc w:val="center"/>
              <w:rPr>
                <w:color w:val="000000"/>
                <w:sz w:val="16"/>
                <w:szCs w:val="16"/>
              </w:rPr>
            </w:pPr>
          </w:p>
        </w:tc>
        <w:tc>
          <w:tcPr>
            <w:tcW w:w="282" w:type="dxa"/>
            <w:tcBorders>
              <w:top w:val="single" w:sz="12" w:space="0" w:color="FFFFFF"/>
              <w:left w:val="single" w:sz="12" w:space="0" w:color="FFFFFF"/>
              <w:bottom w:val="single" w:sz="12" w:space="0" w:color="FFFFFF"/>
              <w:right w:val="single" w:sz="12" w:space="0" w:color="FFFFFF"/>
            </w:tcBorders>
            <w:shd w:val="clear" w:color="auto" w:fill="F8F8F8"/>
          </w:tcPr>
          <w:p w14:paraId="620C9A5C"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2" w:space="0" w:color="FFFFFF"/>
            </w:tcBorders>
            <w:shd w:val="clear" w:color="auto" w:fill="8B78A1"/>
          </w:tcPr>
          <w:p w14:paraId="188AA6A6"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2" w:space="0" w:color="FFFFFF"/>
            </w:tcBorders>
            <w:shd w:val="clear" w:color="auto" w:fill="8B78A1"/>
          </w:tcPr>
          <w:p w14:paraId="1A27DF03"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2" w:space="0" w:color="FFFFFF"/>
            </w:tcBorders>
            <w:shd w:val="clear" w:color="auto" w:fill="F8F8F8"/>
          </w:tcPr>
          <w:p w14:paraId="06A32C1E"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2" w:space="0" w:color="FFFFFF"/>
            </w:tcBorders>
            <w:shd w:val="clear" w:color="auto" w:fill="F8F8F8"/>
          </w:tcPr>
          <w:p w14:paraId="3CE02CF3"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2" w:space="0" w:color="FFFFFF"/>
            </w:tcBorders>
            <w:shd w:val="clear" w:color="auto" w:fill="8B78A1"/>
          </w:tcPr>
          <w:p w14:paraId="7F294D00"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2" w:space="0" w:color="FFFFFF"/>
            </w:tcBorders>
            <w:shd w:val="clear" w:color="auto" w:fill="F8F8F8"/>
          </w:tcPr>
          <w:p w14:paraId="6E7BFA53"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2" w:space="0" w:color="FFFFFF"/>
            </w:tcBorders>
            <w:shd w:val="clear" w:color="auto" w:fill="F8F8F8"/>
          </w:tcPr>
          <w:p w14:paraId="253F2FC6"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2" w:space="0" w:color="FFFFFF"/>
            </w:tcBorders>
            <w:shd w:val="clear" w:color="auto" w:fill="F8F8F8"/>
          </w:tcPr>
          <w:p w14:paraId="04188EE2"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2" w:space="0" w:color="FFFFFF"/>
            </w:tcBorders>
            <w:shd w:val="clear" w:color="auto" w:fill="F8F8F8"/>
          </w:tcPr>
          <w:p w14:paraId="3D2E204F"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2" w:space="0" w:color="FFFFFF"/>
            </w:tcBorders>
            <w:shd w:val="clear" w:color="auto" w:fill="F8F8F8"/>
          </w:tcPr>
          <w:p w14:paraId="2D9A56FC"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2" w:space="0" w:color="FFFFFF"/>
            </w:tcBorders>
            <w:shd w:val="clear" w:color="auto" w:fill="F8F8F8"/>
          </w:tcPr>
          <w:p w14:paraId="1507C4B0"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2" w:space="0" w:color="FFFFFF"/>
            </w:tcBorders>
            <w:shd w:val="clear" w:color="auto" w:fill="F8F8F8"/>
          </w:tcPr>
          <w:p w14:paraId="66113DD2"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2" w:space="0" w:color="FFFFFF"/>
            </w:tcBorders>
            <w:shd w:val="clear" w:color="auto" w:fill="8B78A1"/>
          </w:tcPr>
          <w:p w14:paraId="3E7D8FBC"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8" w:space="0" w:color="FFFFFF"/>
            </w:tcBorders>
            <w:shd w:val="clear" w:color="auto" w:fill="F8F8F8"/>
          </w:tcPr>
          <w:p w14:paraId="71FFEF18" w14:textId="77777777" w:rsidR="004D7D29" w:rsidRPr="00EB3CC0" w:rsidRDefault="004D7D29">
            <w:pPr>
              <w:jc w:val="center"/>
              <w:rPr>
                <w:color w:val="000000"/>
                <w:sz w:val="16"/>
                <w:szCs w:val="16"/>
              </w:rPr>
            </w:pPr>
          </w:p>
        </w:tc>
        <w:tc>
          <w:tcPr>
            <w:tcW w:w="402" w:type="dxa"/>
            <w:tcBorders>
              <w:top w:val="single" w:sz="12" w:space="0" w:color="FFFFFF"/>
              <w:left w:val="single" w:sz="18" w:space="0" w:color="FFFFFF"/>
              <w:bottom w:val="single" w:sz="12" w:space="0" w:color="FFFFFF"/>
              <w:right w:val="single" w:sz="12" w:space="0" w:color="FFFFFF"/>
            </w:tcBorders>
            <w:shd w:val="clear" w:color="auto" w:fill="D9AA80"/>
          </w:tcPr>
          <w:p w14:paraId="028456B8" w14:textId="77777777" w:rsidR="004D7D29" w:rsidRPr="00EB3CC0" w:rsidRDefault="004D7D29">
            <w:pPr>
              <w:jc w:val="center"/>
              <w:rPr>
                <w:color w:val="000000"/>
                <w:sz w:val="16"/>
                <w:szCs w:val="16"/>
              </w:rPr>
            </w:pPr>
          </w:p>
        </w:tc>
      </w:tr>
      <w:tr w:rsidR="0036419B" w:rsidRPr="00EB3CC0" w14:paraId="3BC26169" w14:textId="77777777" w:rsidTr="00F215A3">
        <w:trPr>
          <w:trHeight w:val="397"/>
        </w:trPr>
        <w:tc>
          <w:tcPr>
            <w:tcW w:w="2268" w:type="dxa"/>
            <w:gridSpan w:val="2"/>
            <w:tcBorders>
              <w:top w:val="single" w:sz="12" w:space="0" w:color="FFFFFF"/>
              <w:left w:val="nil"/>
              <w:bottom w:val="single" w:sz="12" w:space="0" w:color="FFFFFF"/>
              <w:right w:val="single" w:sz="18" w:space="0" w:color="FFFFFF"/>
            </w:tcBorders>
            <w:shd w:val="clear" w:color="auto" w:fill="E0E9C1"/>
            <w:tcMar>
              <w:top w:w="11" w:type="dxa"/>
              <w:bottom w:w="11" w:type="dxa"/>
            </w:tcMar>
            <w:vAlign w:val="center"/>
          </w:tcPr>
          <w:p w14:paraId="4CB7761D" w14:textId="7D0DB215" w:rsidR="004D7D29" w:rsidRPr="00EB3CC0" w:rsidRDefault="004D7D29">
            <w:pPr>
              <w:ind w:left="369" w:hanging="369"/>
              <w:rPr>
                <w:rFonts w:eastAsia="Calibri"/>
              </w:rPr>
            </w:pPr>
            <w:r w:rsidRPr="00EB3CC0">
              <w:rPr>
                <w:color w:val="000000"/>
              </w:rPr>
              <w:t xml:space="preserve">B07 Restauration des </w:t>
            </w:r>
            <w:r w:rsidR="00757392" w:rsidRPr="00EB3CC0">
              <w:rPr>
                <w:color w:val="000000"/>
              </w:rPr>
              <w:br/>
            </w:r>
            <w:r w:rsidRPr="00EB3CC0">
              <w:rPr>
                <w:color w:val="000000"/>
              </w:rPr>
              <w:t>eaux intérieures</w:t>
            </w:r>
          </w:p>
        </w:tc>
        <w:tc>
          <w:tcPr>
            <w:tcW w:w="284" w:type="dxa"/>
            <w:tcBorders>
              <w:top w:val="single" w:sz="12" w:space="0" w:color="FFFFFF"/>
              <w:left w:val="single" w:sz="18" w:space="0" w:color="FFFFFF"/>
              <w:bottom w:val="single" w:sz="12" w:space="0" w:color="FFFFFF"/>
              <w:right w:val="single" w:sz="12" w:space="0" w:color="FFFFFF"/>
            </w:tcBorders>
            <w:shd w:val="clear" w:color="auto" w:fill="F8F8F8"/>
            <w:vAlign w:val="center"/>
          </w:tcPr>
          <w:p w14:paraId="353B24D5" w14:textId="77777777" w:rsidR="004D7D29" w:rsidRPr="00EB3CC0" w:rsidRDefault="004D7D29">
            <w:pPr>
              <w:jc w:val="center"/>
              <w:rPr>
                <w:color w:val="000000"/>
                <w:sz w:val="16"/>
                <w:szCs w:val="16"/>
              </w:rPr>
            </w:pPr>
          </w:p>
        </w:tc>
        <w:tc>
          <w:tcPr>
            <w:tcW w:w="283" w:type="dxa"/>
            <w:tcBorders>
              <w:top w:val="single" w:sz="12" w:space="0" w:color="FFFFFF"/>
              <w:left w:val="single" w:sz="12" w:space="0" w:color="FFFFFF"/>
              <w:bottom w:val="single" w:sz="12" w:space="0" w:color="FFFFFF"/>
              <w:right w:val="single" w:sz="12" w:space="0" w:color="FFFFFF"/>
            </w:tcBorders>
            <w:shd w:val="clear" w:color="auto" w:fill="71B7B4"/>
          </w:tcPr>
          <w:p w14:paraId="3900C13E" w14:textId="77777777" w:rsidR="004D7D29" w:rsidRPr="00EB3CC0" w:rsidRDefault="004D7D29">
            <w:pPr>
              <w:jc w:val="center"/>
              <w:rPr>
                <w:color w:val="000000"/>
                <w:sz w:val="16"/>
                <w:szCs w:val="16"/>
              </w:rPr>
            </w:pPr>
          </w:p>
        </w:tc>
        <w:tc>
          <w:tcPr>
            <w:tcW w:w="284" w:type="dxa"/>
            <w:tcBorders>
              <w:top w:val="single" w:sz="12" w:space="0" w:color="FFFFFF"/>
              <w:left w:val="single" w:sz="12" w:space="0" w:color="FFFFFF"/>
              <w:bottom w:val="single" w:sz="12" w:space="0" w:color="FFFFFF"/>
              <w:right w:val="single" w:sz="12" w:space="0" w:color="FFFFFF"/>
            </w:tcBorders>
            <w:shd w:val="clear" w:color="auto" w:fill="F8F8F8"/>
          </w:tcPr>
          <w:p w14:paraId="6D023466" w14:textId="77777777" w:rsidR="004D7D29" w:rsidRPr="00EB3CC0" w:rsidRDefault="004D7D29">
            <w:pPr>
              <w:jc w:val="center"/>
              <w:rPr>
                <w:color w:val="000000"/>
                <w:sz w:val="16"/>
                <w:szCs w:val="16"/>
              </w:rPr>
            </w:pPr>
          </w:p>
        </w:tc>
        <w:tc>
          <w:tcPr>
            <w:tcW w:w="283" w:type="dxa"/>
            <w:tcBorders>
              <w:top w:val="single" w:sz="12" w:space="0" w:color="FFFFFF"/>
              <w:left w:val="single" w:sz="12" w:space="0" w:color="FFFFFF"/>
              <w:bottom w:val="single" w:sz="12" w:space="0" w:color="FFFFFF"/>
              <w:right w:val="single" w:sz="12" w:space="0" w:color="FFFFFF"/>
            </w:tcBorders>
            <w:shd w:val="clear" w:color="auto" w:fill="F8F8F8"/>
          </w:tcPr>
          <w:p w14:paraId="08A114D6" w14:textId="77777777" w:rsidR="004D7D29" w:rsidRPr="00EB3CC0" w:rsidRDefault="004D7D29">
            <w:pPr>
              <w:jc w:val="center"/>
              <w:rPr>
                <w:color w:val="000000"/>
                <w:sz w:val="16"/>
                <w:szCs w:val="16"/>
              </w:rPr>
            </w:pPr>
          </w:p>
        </w:tc>
        <w:tc>
          <w:tcPr>
            <w:tcW w:w="284" w:type="dxa"/>
            <w:tcBorders>
              <w:top w:val="single" w:sz="12" w:space="0" w:color="FFFFFF"/>
              <w:left w:val="single" w:sz="12" w:space="0" w:color="FFFFFF"/>
              <w:bottom w:val="single" w:sz="12" w:space="0" w:color="FFFFFF"/>
              <w:right w:val="single" w:sz="12" w:space="0" w:color="FFFFFF"/>
            </w:tcBorders>
            <w:shd w:val="clear" w:color="auto" w:fill="F8F8F8"/>
          </w:tcPr>
          <w:p w14:paraId="26A8F8E3" w14:textId="77777777" w:rsidR="004D7D29" w:rsidRPr="00EB3CC0" w:rsidRDefault="004D7D29">
            <w:pPr>
              <w:jc w:val="center"/>
              <w:rPr>
                <w:color w:val="000000"/>
                <w:sz w:val="16"/>
                <w:szCs w:val="16"/>
              </w:rPr>
            </w:pPr>
          </w:p>
        </w:tc>
        <w:tc>
          <w:tcPr>
            <w:tcW w:w="425" w:type="dxa"/>
            <w:tcBorders>
              <w:top w:val="single" w:sz="12" w:space="0" w:color="FFFFFF"/>
              <w:left w:val="single" w:sz="12" w:space="0" w:color="FFFFFF"/>
              <w:bottom w:val="single" w:sz="12" w:space="0" w:color="FFFFFF"/>
              <w:right w:val="single" w:sz="12" w:space="0" w:color="FFFFFF"/>
            </w:tcBorders>
            <w:shd w:val="clear" w:color="auto" w:fill="71B7B4"/>
          </w:tcPr>
          <w:p w14:paraId="3B60D736" w14:textId="77777777" w:rsidR="004D7D29" w:rsidRPr="00EB3CC0" w:rsidRDefault="004D7D29">
            <w:pPr>
              <w:jc w:val="center"/>
              <w:rPr>
                <w:color w:val="000000"/>
                <w:sz w:val="16"/>
                <w:szCs w:val="16"/>
              </w:rPr>
            </w:pPr>
          </w:p>
        </w:tc>
        <w:tc>
          <w:tcPr>
            <w:tcW w:w="284" w:type="dxa"/>
            <w:tcBorders>
              <w:top w:val="single" w:sz="12" w:space="0" w:color="FFFFFF"/>
              <w:left w:val="single" w:sz="12" w:space="0" w:color="FFFFFF"/>
              <w:bottom w:val="single" w:sz="12" w:space="0" w:color="FFFFFF"/>
              <w:right w:val="single" w:sz="12" w:space="0" w:color="FFFFFF"/>
            </w:tcBorders>
            <w:shd w:val="clear" w:color="auto" w:fill="F8F8F8"/>
          </w:tcPr>
          <w:p w14:paraId="0D2CF5AE" w14:textId="77777777" w:rsidR="004D7D29" w:rsidRPr="00EB3CC0" w:rsidRDefault="004D7D29">
            <w:pPr>
              <w:jc w:val="center"/>
              <w:rPr>
                <w:color w:val="000000"/>
                <w:sz w:val="16"/>
                <w:szCs w:val="16"/>
              </w:rPr>
            </w:pPr>
          </w:p>
        </w:tc>
        <w:tc>
          <w:tcPr>
            <w:tcW w:w="283" w:type="dxa"/>
            <w:tcBorders>
              <w:top w:val="single" w:sz="12" w:space="0" w:color="FFFFFF"/>
              <w:left w:val="single" w:sz="12" w:space="0" w:color="FFFFFF"/>
              <w:bottom w:val="single" w:sz="12" w:space="0" w:color="FFFFFF"/>
              <w:right w:val="single" w:sz="12" w:space="0" w:color="FFFFFF"/>
            </w:tcBorders>
            <w:shd w:val="clear" w:color="auto" w:fill="F8F8F8"/>
          </w:tcPr>
          <w:p w14:paraId="10D9DD7E" w14:textId="77777777" w:rsidR="004D7D29" w:rsidRPr="00EB3CC0" w:rsidRDefault="004D7D29">
            <w:pPr>
              <w:jc w:val="center"/>
              <w:rPr>
                <w:color w:val="000000"/>
                <w:sz w:val="16"/>
                <w:szCs w:val="16"/>
              </w:rPr>
            </w:pPr>
          </w:p>
        </w:tc>
        <w:tc>
          <w:tcPr>
            <w:tcW w:w="284" w:type="dxa"/>
            <w:tcBorders>
              <w:top w:val="single" w:sz="12" w:space="0" w:color="FFFFFF"/>
              <w:left w:val="single" w:sz="12" w:space="0" w:color="FFFFFF"/>
              <w:bottom w:val="single" w:sz="12" w:space="0" w:color="FFFFFF"/>
              <w:right w:val="single" w:sz="12" w:space="0" w:color="FFFFFF"/>
            </w:tcBorders>
            <w:shd w:val="clear" w:color="auto" w:fill="F8F8F8"/>
          </w:tcPr>
          <w:p w14:paraId="1112F6FB" w14:textId="77777777" w:rsidR="004D7D29" w:rsidRPr="00EB3CC0" w:rsidRDefault="004D7D29">
            <w:pPr>
              <w:jc w:val="center"/>
              <w:rPr>
                <w:color w:val="000000"/>
                <w:sz w:val="16"/>
                <w:szCs w:val="16"/>
              </w:rPr>
            </w:pPr>
          </w:p>
        </w:tc>
        <w:tc>
          <w:tcPr>
            <w:tcW w:w="403" w:type="dxa"/>
            <w:tcBorders>
              <w:top w:val="single" w:sz="12" w:space="0" w:color="FFFFFF"/>
              <w:left w:val="single" w:sz="12" w:space="0" w:color="FFFFFF"/>
              <w:bottom w:val="single" w:sz="12" w:space="0" w:color="FFFFFF"/>
              <w:right w:val="single" w:sz="12" w:space="0" w:color="FFFFFF"/>
            </w:tcBorders>
            <w:shd w:val="clear" w:color="auto" w:fill="F8F8F8"/>
          </w:tcPr>
          <w:p w14:paraId="1F99A43F" w14:textId="77777777" w:rsidR="004D7D29" w:rsidRPr="00EB3CC0" w:rsidRDefault="004D7D29">
            <w:pPr>
              <w:jc w:val="center"/>
              <w:rPr>
                <w:color w:val="000000"/>
                <w:sz w:val="16"/>
                <w:szCs w:val="16"/>
              </w:rPr>
            </w:pPr>
          </w:p>
        </w:tc>
        <w:tc>
          <w:tcPr>
            <w:tcW w:w="316" w:type="dxa"/>
            <w:tcBorders>
              <w:top w:val="single" w:sz="12" w:space="0" w:color="FFFFFF"/>
              <w:left w:val="single" w:sz="12" w:space="0" w:color="FFFFFF"/>
              <w:bottom w:val="single" w:sz="12" w:space="0" w:color="FFFFFF"/>
              <w:right w:val="single" w:sz="12" w:space="0" w:color="FFFFFF"/>
            </w:tcBorders>
            <w:shd w:val="clear" w:color="auto" w:fill="F8F8F8"/>
          </w:tcPr>
          <w:p w14:paraId="643ECD0A" w14:textId="77777777" w:rsidR="004D7D29" w:rsidRPr="00EB3CC0" w:rsidRDefault="004D7D29">
            <w:pPr>
              <w:jc w:val="center"/>
              <w:rPr>
                <w:color w:val="000000"/>
                <w:sz w:val="16"/>
                <w:szCs w:val="16"/>
              </w:rPr>
            </w:pPr>
          </w:p>
        </w:tc>
        <w:tc>
          <w:tcPr>
            <w:tcW w:w="316" w:type="dxa"/>
            <w:tcBorders>
              <w:top w:val="single" w:sz="12" w:space="0" w:color="FFFFFF"/>
              <w:left w:val="single" w:sz="12" w:space="0" w:color="FFFFFF"/>
              <w:bottom w:val="single" w:sz="12" w:space="0" w:color="FFFFFF"/>
              <w:right w:val="single" w:sz="12" w:space="0" w:color="FFFFFF"/>
            </w:tcBorders>
            <w:shd w:val="clear" w:color="auto" w:fill="F8F8F8"/>
          </w:tcPr>
          <w:p w14:paraId="584CF5C3" w14:textId="77777777" w:rsidR="004D7D29" w:rsidRPr="00EB3CC0" w:rsidRDefault="004D7D29">
            <w:pPr>
              <w:jc w:val="center"/>
              <w:rPr>
                <w:color w:val="000000"/>
                <w:sz w:val="16"/>
                <w:szCs w:val="16"/>
              </w:rPr>
            </w:pPr>
          </w:p>
        </w:tc>
        <w:tc>
          <w:tcPr>
            <w:tcW w:w="316" w:type="dxa"/>
            <w:tcBorders>
              <w:top w:val="single" w:sz="12" w:space="0" w:color="FFFFFF"/>
              <w:left w:val="single" w:sz="12" w:space="0" w:color="FFFFFF"/>
              <w:bottom w:val="single" w:sz="12" w:space="0" w:color="FFFFFF"/>
              <w:right w:val="single" w:sz="12" w:space="0" w:color="FFFFFF"/>
            </w:tcBorders>
            <w:shd w:val="clear" w:color="auto" w:fill="71B7B4"/>
          </w:tcPr>
          <w:p w14:paraId="1B7D20B8" w14:textId="77777777" w:rsidR="004D7D29" w:rsidRPr="00EB3CC0" w:rsidRDefault="004D7D29">
            <w:pPr>
              <w:jc w:val="center"/>
              <w:rPr>
                <w:color w:val="000000"/>
                <w:sz w:val="16"/>
                <w:szCs w:val="16"/>
              </w:rPr>
            </w:pPr>
          </w:p>
        </w:tc>
        <w:tc>
          <w:tcPr>
            <w:tcW w:w="316" w:type="dxa"/>
            <w:tcBorders>
              <w:top w:val="single" w:sz="12" w:space="0" w:color="FFFFFF"/>
              <w:left w:val="single" w:sz="12" w:space="0" w:color="FFFFFF"/>
              <w:bottom w:val="single" w:sz="12" w:space="0" w:color="FFFFFF"/>
              <w:right w:val="single" w:sz="12" w:space="0" w:color="FFFFFF"/>
            </w:tcBorders>
            <w:shd w:val="clear" w:color="auto" w:fill="F8F8F8"/>
          </w:tcPr>
          <w:p w14:paraId="2A5CF562" w14:textId="77777777" w:rsidR="004D7D29" w:rsidRPr="00EB3CC0" w:rsidRDefault="004D7D29">
            <w:pPr>
              <w:jc w:val="center"/>
              <w:rPr>
                <w:color w:val="000000"/>
                <w:sz w:val="16"/>
                <w:szCs w:val="16"/>
              </w:rPr>
            </w:pPr>
          </w:p>
        </w:tc>
        <w:tc>
          <w:tcPr>
            <w:tcW w:w="316" w:type="dxa"/>
            <w:tcBorders>
              <w:top w:val="single" w:sz="12" w:space="0" w:color="FFFFFF"/>
              <w:left w:val="single" w:sz="12" w:space="0" w:color="FFFFFF"/>
              <w:bottom w:val="single" w:sz="12" w:space="0" w:color="FFFFFF"/>
              <w:right w:val="single" w:sz="12" w:space="0" w:color="FFFFFF"/>
            </w:tcBorders>
            <w:shd w:val="clear" w:color="auto" w:fill="71B7B4"/>
          </w:tcPr>
          <w:p w14:paraId="4B3E6F77" w14:textId="77777777" w:rsidR="004D7D29" w:rsidRPr="00EB3CC0" w:rsidRDefault="004D7D29">
            <w:pPr>
              <w:jc w:val="center"/>
              <w:rPr>
                <w:color w:val="000000"/>
                <w:sz w:val="16"/>
                <w:szCs w:val="16"/>
              </w:rPr>
            </w:pPr>
          </w:p>
        </w:tc>
        <w:tc>
          <w:tcPr>
            <w:tcW w:w="316" w:type="dxa"/>
            <w:tcBorders>
              <w:top w:val="single" w:sz="12" w:space="0" w:color="FFFFFF"/>
              <w:left w:val="single" w:sz="12" w:space="0" w:color="FFFFFF"/>
              <w:bottom w:val="single" w:sz="12" w:space="0" w:color="FFFFFF"/>
              <w:right w:val="single" w:sz="12" w:space="0" w:color="FFFFFF"/>
            </w:tcBorders>
            <w:shd w:val="clear" w:color="auto" w:fill="F8F8F8"/>
          </w:tcPr>
          <w:p w14:paraId="35471148" w14:textId="77777777" w:rsidR="004D7D29" w:rsidRPr="00EB3CC0" w:rsidRDefault="004D7D29">
            <w:pPr>
              <w:jc w:val="center"/>
              <w:rPr>
                <w:color w:val="000000"/>
                <w:sz w:val="16"/>
                <w:szCs w:val="16"/>
              </w:rPr>
            </w:pPr>
          </w:p>
        </w:tc>
        <w:tc>
          <w:tcPr>
            <w:tcW w:w="316" w:type="dxa"/>
            <w:tcBorders>
              <w:top w:val="single" w:sz="12" w:space="0" w:color="FFFFFF"/>
              <w:left w:val="single" w:sz="12" w:space="0" w:color="FFFFFF"/>
              <w:bottom w:val="single" w:sz="12" w:space="0" w:color="FFFFFF"/>
              <w:right w:val="single" w:sz="12" w:space="0" w:color="FFFFFF"/>
            </w:tcBorders>
            <w:shd w:val="clear" w:color="auto" w:fill="F8F8F8"/>
          </w:tcPr>
          <w:p w14:paraId="026EC3F6" w14:textId="77777777" w:rsidR="004D7D29" w:rsidRPr="00EB3CC0" w:rsidRDefault="004D7D29">
            <w:pPr>
              <w:jc w:val="center"/>
              <w:rPr>
                <w:color w:val="000000"/>
                <w:sz w:val="16"/>
                <w:szCs w:val="16"/>
              </w:rPr>
            </w:pPr>
          </w:p>
        </w:tc>
        <w:tc>
          <w:tcPr>
            <w:tcW w:w="282" w:type="dxa"/>
            <w:tcBorders>
              <w:top w:val="single" w:sz="12" w:space="0" w:color="FFFFFF"/>
              <w:left w:val="single" w:sz="12" w:space="0" w:color="FFFFFF"/>
              <w:bottom w:val="single" w:sz="12" w:space="0" w:color="FFFFFF"/>
              <w:right w:val="single" w:sz="12" w:space="0" w:color="FFFFFF"/>
            </w:tcBorders>
            <w:shd w:val="clear" w:color="auto" w:fill="8B78A1"/>
          </w:tcPr>
          <w:p w14:paraId="6E606ECF" w14:textId="77777777" w:rsidR="004D7D29" w:rsidRPr="00EB3CC0" w:rsidRDefault="004D7D29">
            <w:pPr>
              <w:jc w:val="center"/>
              <w:rPr>
                <w:color w:val="000000"/>
                <w:sz w:val="16"/>
                <w:szCs w:val="16"/>
              </w:rPr>
            </w:pPr>
          </w:p>
        </w:tc>
        <w:tc>
          <w:tcPr>
            <w:tcW w:w="282" w:type="dxa"/>
            <w:tcBorders>
              <w:top w:val="single" w:sz="12" w:space="0" w:color="FFFFFF"/>
              <w:left w:val="single" w:sz="12" w:space="0" w:color="FFFFFF"/>
              <w:bottom w:val="single" w:sz="12" w:space="0" w:color="FFFFFF"/>
              <w:right w:val="single" w:sz="12" w:space="0" w:color="FFFFFF"/>
            </w:tcBorders>
            <w:shd w:val="clear" w:color="auto" w:fill="8B78A1"/>
          </w:tcPr>
          <w:p w14:paraId="0487EF1F" w14:textId="77777777" w:rsidR="004D7D29" w:rsidRPr="00EB3CC0" w:rsidRDefault="004D7D29">
            <w:pPr>
              <w:jc w:val="center"/>
              <w:rPr>
                <w:color w:val="000000"/>
                <w:sz w:val="16"/>
                <w:szCs w:val="16"/>
              </w:rPr>
            </w:pPr>
          </w:p>
        </w:tc>
        <w:tc>
          <w:tcPr>
            <w:tcW w:w="282" w:type="dxa"/>
            <w:tcBorders>
              <w:top w:val="single" w:sz="12" w:space="0" w:color="FFFFFF"/>
              <w:left w:val="single" w:sz="12" w:space="0" w:color="FFFFFF"/>
              <w:bottom w:val="single" w:sz="12" w:space="0" w:color="FFFFFF"/>
              <w:right w:val="single" w:sz="12" w:space="0" w:color="FFFFFF"/>
            </w:tcBorders>
            <w:shd w:val="clear" w:color="auto" w:fill="8B78A1"/>
          </w:tcPr>
          <w:p w14:paraId="6DED1C4D" w14:textId="77777777" w:rsidR="004D7D29" w:rsidRPr="00EB3CC0" w:rsidRDefault="004D7D29">
            <w:pPr>
              <w:jc w:val="center"/>
              <w:rPr>
                <w:color w:val="000000"/>
                <w:sz w:val="16"/>
                <w:szCs w:val="16"/>
              </w:rPr>
            </w:pPr>
          </w:p>
        </w:tc>
        <w:tc>
          <w:tcPr>
            <w:tcW w:w="282" w:type="dxa"/>
            <w:tcBorders>
              <w:top w:val="single" w:sz="12" w:space="0" w:color="FFFFFF"/>
              <w:left w:val="single" w:sz="12" w:space="0" w:color="FFFFFF"/>
              <w:bottom w:val="single" w:sz="12" w:space="0" w:color="FFFFFF"/>
              <w:right w:val="single" w:sz="12" w:space="0" w:color="FFFFFF"/>
            </w:tcBorders>
            <w:shd w:val="clear" w:color="auto" w:fill="F8F8F8"/>
          </w:tcPr>
          <w:p w14:paraId="3C639DF9" w14:textId="77777777" w:rsidR="004D7D29" w:rsidRPr="00EB3CC0" w:rsidRDefault="004D7D29">
            <w:pPr>
              <w:jc w:val="center"/>
              <w:rPr>
                <w:color w:val="000000"/>
                <w:sz w:val="16"/>
                <w:szCs w:val="16"/>
              </w:rPr>
            </w:pPr>
          </w:p>
        </w:tc>
        <w:tc>
          <w:tcPr>
            <w:tcW w:w="282" w:type="dxa"/>
            <w:tcBorders>
              <w:top w:val="single" w:sz="12" w:space="0" w:color="FFFFFF"/>
              <w:left w:val="single" w:sz="12" w:space="0" w:color="FFFFFF"/>
              <w:bottom w:val="single" w:sz="12" w:space="0" w:color="FFFFFF"/>
              <w:right w:val="single" w:sz="12" w:space="0" w:color="FFFFFF"/>
            </w:tcBorders>
            <w:shd w:val="clear" w:color="auto" w:fill="F8F8F8"/>
          </w:tcPr>
          <w:p w14:paraId="54B037CA" w14:textId="77777777" w:rsidR="004D7D29" w:rsidRPr="00EB3CC0" w:rsidRDefault="004D7D29">
            <w:pPr>
              <w:jc w:val="center"/>
              <w:rPr>
                <w:color w:val="000000"/>
                <w:sz w:val="16"/>
                <w:szCs w:val="16"/>
              </w:rPr>
            </w:pPr>
          </w:p>
        </w:tc>
        <w:tc>
          <w:tcPr>
            <w:tcW w:w="282" w:type="dxa"/>
            <w:tcBorders>
              <w:top w:val="single" w:sz="12" w:space="0" w:color="FFFFFF"/>
              <w:left w:val="single" w:sz="12" w:space="0" w:color="FFFFFF"/>
              <w:bottom w:val="single" w:sz="12" w:space="0" w:color="FFFFFF"/>
              <w:right w:val="single" w:sz="12" w:space="0" w:color="FFFFFF"/>
            </w:tcBorders>
            <w:shd w:val="clear" w:color="auto" w:fill="F8F8F8"/>
          </w:tcPr>
          <w:p w14:paraId="07593487" w14:textId="77777777" w:rsidR="004D7D29" w:rsidRPr="00EB3CC0" w:rsidRDefault="004D7D29">
            <w:pPr>
              <w:jc w:val="center"/>
              <w:rPr>
                <w:color w:val="000000"/>
                <w:sz w:val="16"/>
                <w:szCs w:val="16"/>
              </w:rPr>
            </w:pPr>
          </w:p>
        </w:tc>
        <w:tc>
          <w:tcPr>
            <w:tcW w:w="282" w:type="dxa"/>
            <w:tcBorders>
              <w:top w:val="single" w:sz="12" w:space="0" w:color="FFFFFF"/>
              <w:left w:val="single" w:sz="12" w:space="0" w:color="FFFFFF"/>
              <w:bottom w:val="single" w:sz="12" w:space="0" w:color="FFFFFF"/>
              <w:right w:val="single" w:sz="12" w:space="0" w:color="FFFFFF"/>
            </w:tcBorders>
            <w:shd w:val="clear" w:color="auto" w:fill="8B78A1"/>
          </w:tcPr>
          <w:p w14:paraId="0440C0FD" w14:textId="77777777" w:rsidR="004D7D29" w:rsidRPr="00EB3CC0" w:rsidRDefault="004D7D29">
            <w:pPr>
              <w:jc w:val="center"/>
              <w:rPr>
                <w:color w:val="000000"/>
                <w:sz w:val="16"/>
                <w:szCs w:val="16"/>
              </w:rPr>
            </w:pPr>
          </w:p>
        </w:tc>
        <w:tc>
          <w:tcPr>
            <w:tcW w:w="282" w:type="dxa"/>
            <w:tcBorders>
              <w:top w:val="single" w:sz="12" w:space="0" w:color="FFFFFF"/>
              <w:left w:val="single" w:sz="12" w:space="0" w:color="FFFFFF"/>
              <w:bottom w:val="single" w:sz="12" w:space="0" w:color="FFFFFF"/>
              <w:right w:val="single" w:sz="12" w:space="0" w:color="FFFFFF"/>
            </w:tcBorders>
            <w:shd w:val="clear" w:color="auto" w:fill="8B78A1"/>
          </w:tcPr>
          <w:p w14:paraId="43386840" w14:textId="77777777" w:rsidR="004D7D29" w:rsidRPr="00EB3CC0" w:rsidRDefault="004D7D29">
            <w:pPr>
              <w:jc w:val="center"/>
              <w:rPr>
                <w:color w:val="000000"/>
                <w:sz w:val="16"/>
                <w:szCs w:val="16"/>
              </w:rPr>
            </w:pPr>
          </w:p>
        </w:tc>
        <w:tc>
          <w:tcPr>
            <w:tcW w:w="282" w:type="dxa"/>
            <w:tcBorders>
              <w:top w:val="single" w:sz="12" w:space="0" w:color="FFFFFF"/>
              <w:left w:val="single" w:sz="12" w:space="0" w:color="FFFFFF"/>
              <w:bottom w:val="single" w:sz="12" w:space="0" w:color="FFFFFF"/>
              <w:right w:val="single" w:sz="12" w:space="0" w:color="FFFFFF"/>
            </w:tcBorders>
            <w:shd w:val="clear" w:color="auto" w:fill="F8F8F8"/>
          </w:tcPr>
          <w:p w14:paraId="66043DE2"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2" w:space="0" w:color="FFFFFF"/>
            </w:tcBorders>
            <w:shd w:val="clear" w:color="auto" w:fill="8B78A1"/>
          </w:tcPr>
          <w:p w14:paraId="4BC6F0C0"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2" w:space="0" w:color="FFFFFF"/>
            </w:tcBorders>
            <w:shd w:val="clear" w:color="auto" w:fill="8B78A1"/>
          </w:tcPr>
          <w:p w14:paraId="2A0ED3F0"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2" w:space="0" w:color="FFFFFF"/>
            </w:tcBorders>
            <w:shd w:val="clear" w:color="auto" w:fill="F8F8F8"/>
          </w:tcPr>
          <w:p w14:paraId="15E55E08"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2" w:space="0" w:color="FFFFFF"/>
            </w:tcBorders>
            <w:shd w:val="clear" w:color="auto" w:fill="F8F8F8"/>
          </w:tcPr>
          <w:p w14:paraId="1B550318"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2" w:space="0" w:color="FFFFFF"/>
            </w:tcBorders>
            <w:shd w:val="clear" w:color="auto" w:fill="8B78A1"/>
          </w:tcPr>
          <w:p w14:paraId="27646D50"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2" w:space="0" w:color="FFFFFF"/>
            </w:tcBorders>
            <w:shd w:val="clear" w:color="auto" w:fill="F8F8F8"/>
          </w:tcPr>
          <w:p w14:paraId="52C25560"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2" w:space="0" w:color="FFFFFF"/>
            </w:tcBorders>
            <w:shd w:val="clear" w:color="auto" w:fill="F8F8F8"/>
          </w:tcPr>
          <w:p w14:paraId="04523060"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2" w:space="0" w:color="FFFFFF"/>
            </w:tcBorders>
            <w:shd w:val="clear" w:color="auto" w:fill="F8F8F8"/>
          </w:tcPr>
          <w:p w14:paraId="601686F3"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2" w:space="0" w:color="FFFFFF"/>
            </w:tcBorders>
            <w:shd w:val="clear" w:color="auto" w:fill="F8F8F8"/>
          </w:tcPr>
          <w:p w14:paraId="5B43FB55"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2" w:space="0" w:color="FFFFFF"/>
            </w:tcBorders>
            <w:shd w:val="clear" w:color="auto" w:fill="F8F8F8"/>
          </w:tcPr>
          <w:p w14:paraId="5A0DCAA9"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2" w:space="0" w:color="FFFFFF"/>
            </w:tcBorders>
            <w:shd w:val="clear" w:color="auto" w:fill="F8F8F8"/>
          </w:tcPr>
          <w:p w14:paraId="5E24ACFB"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2" w:space="0" w:color="FFFFFF"/>
            </w:tcBorders>
            <w:shd w:val="clear" w:color="auto" w:fill="F8F8F8"/>
          </w:tcPr>
          <w:p w14:paraId="400CEF20"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2" w:space="0" w:color="FFFFFF"/>
            </w:tcBorders>
            <w:shd w:val="clear" w:color="auto" w:fill="8B78A1"/>
          </w:tcPr>
          <w:p w14:paraId="4B3E8593"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8" w:space="0" w:color="FFFFFF"/>
            </w:tcBorders>
            <w:shd w:val="clear" w:color="auto" w:fill="F8F8F8"/>
          </w:tcPr>
          <w:p w14:paraId="38974845" w14:textId="77777777" w:rsidR="004D7D29" w:rsidRPr="00EB3CC0" w:rsidRDefault="004D7D29">
            <w:pPr>
              <w:jc w:val="center"/>
              <w:rPr>
                <w:color w:val="000000"/>
                <w:sz w:val="16"/>
                <w:szCs w:val="16"/>
              </w:rPr>
            </w:pPr>
          </w:p>
        </w:tc>
        <w:tc>
          <w:tcPr>
            <w:tcW w:w="402" w:type="dxa"/>
            <w:tcBorders>
              <w:top w:val="single" w:sz="12" w:space="0" w:color="FFFFFF"/>
              <w:left w:val="single" w:sz="18" w:space="0" w:color="FFFFFF"/>
              <w:bottom w:val="single" w:sz="12" w:space="0" w:color="FFFFFF"/>
              <w:right w:val="single" w:sz="12" w:space="0" w:color="FFFFFF"/>
            </w:tcBorders>
            <w:shd w:val="clear" w:color="auto" w:fill="D9AA80"/>
          </w:tcPr>
          <w:p w14:paraId="1EBC602D" w14:textId="77777777" w:rsidR="004D7D29" w:rsidRPr="00EB3CC0" w:rsidRDefault="004D7D29">
            <w:pPr>
              <w:jc w:val="center"/>
              <w:rPr>
                <w:color w:val="000000"/>
                <w:sz w:val="16"/>
                <w:szCs w:val="16"/>
              </w:rPr>
            </w:pPr>
          </w:p>
        </w:tc>
      </w:tr>
      <w:tr w:rsidR="0036419B" w:rsidRPr="00EB3CC0" w14:paraId="50FB21A5" w14:textId="77777777" w:rsidTr="00F215A3">
        <w:trPr>
          <w:trHeight w:val="397"/>
        </w:trPr>
        <w:tc>
          <w:tcPr>
            <w:tcW w:w="2268" w:type="dxa"/>
            <w:gridSpan w:val="2"/>
            <w:tcBorders>
              <w:top w:val="single" w:sz="12" w:space="0" w:color="FFFFFF"/>
              <w:left w:val="nil"/>
              <w:bottom w:val="single" w:sz="12" w:space="0" w:color="FFFFFF"/>
              <w:right w:val="single" w:sz="18" w:space="0" w:color="FFFFFF"/>
            </w:tcBorders>
            <w:shd w:val="clear" w:color="auto" w:fill="E0E9C1"/>
            <w:tcMar>
              <w:top w:w="11" w:type="dxa"/>
              <w:bottom w:w="11" w:type="dxa"/>
            </w:tcMar>
            <w:vAlign w:val="center"/>
          </w:tcPr>
          <w:p w14:paraId="2B1FC26D" w14:textId="1175D814" w:rsidR="004D7D29" w:rsidRPr="00EB3CC0" w:rsidRDefault="004D7D29" w:rsidP="0086525B">
            <w:pPr>
              <w:ind w:left="369" w:hanging="369"/>
              <w:rPr>
                <w:rFonts w:eastAsia="Calibri"/>
              </w:rPr>
            </w:pPr>
            <w:r w:rsidRPr="00EB3CC0">
              <w:rPr>
                <w:color w:val="000000"/>
              </w:rPr>
              <w:t xml:space="preserve">B08 Reconstitution </w:t>
            </w:r>
            <w:r w:rsidR="00757392" w:rsidRPr="00EB3CC0">
              <w:rPr>
                <w:color w:val="000000"/>
              </w:rPr>
              <w:br/>
            </w:r>
            <w:r w:rsidRPr="00EB3CC0">
              <w:rPr>
                <w:color w:val="000000"/>
              </w:rPr>
              <w:t>des espaces sauvages</w:t>
            </w:r>
          </w:p>
        </w:tc>
        <w:tc>
          <w:tcPr>
            <w:tcW w:w="284" w:type="dxa"/>
            <w:tcBorders>
              <w:top w:val="single" w:sz="12" w:space="0" w:color="FFFFFF"/>
              <w:left w:val="single" w:sz="18" w:space="0" w:color="FFFFFF"/>
              <w:bottom w:val="single" w:sz="12" w:space="0" w:color="FFFFFF"/>
              <w:right w:val="single" w:sz="12" w:space="0" w:color="FFFFFF"/>
            </w:tcBorders>
            <w:shd w:val="clear" w:color="auto" w:fill="F8F8F8"/>
            <w:vAlign w:val="center"/>
          </w:tcPr>
          <w:p w14:paraId="7C729BCC" w14:textId="77777777" w:rsidR="004D7D29" w:rsidRPr="00EB3CC0" w:rsidRDefault="004D7D29">
            <w:pPr>
              <w:jc w:val="center"/>
              <w:rPr>
                <w:color w:val="000000"/>
                <w:sz w:val="16"/>
                <w:szCs w:val="16"/>
              </w:rPr>
            </w:pPr>
          </w:p>
        </w:tc>
        <w:tc>
          <w:tcPr>
            <w:tcW w:w="283" w:type="dxa"/>
            <w:tcBorders>
              <w:top w:val="single" w:sz="12" w:space="0" w:color="FFFFFF"/>
              <w:left w:val="single" w:sz="12" w:space="0" w:color="FFFFFF"/>
              <w:bottom w:val="single" w:sz="12" w:space="0" w:color="FFFFFF"/>
              <w:right w:val="single" w:sz="12" w:space="0" w:color="FFFFFF"/>
            </w:tcBorders>
            <w:shd w:val="clear" w:color="auto" w:fill="71B7B4"/>
          </w:tcPr>
          <w:p w14:paraId="53CFD6E5" w14:textId="77777777" w:rsidR="004D7D29" w:rsidRPr="00EB3CC0" w:rsidRDefault="004D7D29">
            <w:pPr>
              <w:jc w:val="center"/>
              <w:rPr>
                <w:color w:val="000000"/>
                <w:sz w:val="16"/>
                <w:szCs w:val="16"/>
              </w:rPr>
            </w:pPr>
          </w:p>
        </w:tc>
        <w:tc>
          <w:tcPr>
            <w:tcW w:w="284" w:type="dxa"/>
            <w:tcBorders>
              <w:top w:val="single" w:sz="12" w:space="0" w:color="FFFFFF"/>
              <w:left w:val="single" w:sz="12" w:space="0" w:color="FFFFFF"/>
              <w:bottom w:val="single" w:sz="12" w:space="0" w:color="FFFFFF"/>
              <w:right w:val="single" w:sz="12" w:space="0" w:color="FFFFFF"/>
            </w:tcBorders>
            <w:shd w:val="clear" w:color="auto" w:fill="F8F8F8"/>
          </w:tcPr>
          <w:p w14:paraId="6773FDB5" w14:textId="77777777" w:rsidR="004D7D29" w:rsidRPr="00EB3CC0" w:rsidRDefault="004D7D29">
            <w:pPr>
              <w:jc w:val="center"/>
              <w:rPr>
                <w:color w:val="000000"/>
                <w:sz w:val="16"/>
                <w:szCs w:val="16"/>
              </w:rPr>
            </w:pPr>
          </w:p>
        </w:tc>
        <w:tc>
          <w:tcPr>
            <w:tcW w:w="283" w:type="dxa"/>
            <w:tcBorders>
              <w:top w:val="single" w:sz="12" w:space="0" w:color="FFFFFF"/>
              <w:left w:val="single" w:sz="12" w:space="0" w:color="FFFFFF"/>
              <w:bottom w:val="single" w:sz="12" w:space="0" w:color="FFFFFF"/>
              <w:right w:val="single" w:sz="12" w:space="0" w:color="FFFFFF"/>
            </w:tcBorders>
            <w:shd w:val="clear" w:color="auto" w:fill="F8F8F8"/>
          </w:tcPr>
          <w:p w14:paraId="67D905E2" w14:textId="77777777" w:rsidR="004D7D29" w:rsidRPr="00EB3CC0" w:rsidRDefault="004D7D29">
            <w:pPr>
              <w:jc w:val="center"/>
              <w:rPr>
                <w:color w:val="000000"/>
                <w:sz w:val="16"/>
                <w:szCs w:val="16"/>
              </w:rPr>
            </w:pPr>
          </w:p>
        </w:tc>
        <w:tc>
          <w:tcPr>
            <w:tcW w:w="284" w:type="dxa"/>
            <w:tcBorders>
              <w:top w:val="single" w:sz="12" w:space="0" w:color="FFFFFF"/>
              <w:left w:val="single" w:sz="12" w:space="0" w:color="FFFFFF"/>
              <w:bottom w:val="single" w:sz="12" w:space="0" w:color="FFFFFF"/>
              <w:right w:val="single" w:sz="12" w:space="0" w:color="FFFFFF"/>
            </w:tcBorders>
            <w:shd w:val="clear" w:color="auto" w:fill="F8F8F8"/>
          </w:tcPr>
          <w:p w14:paraId="0BC395FB" w14:textId="77777777" w:rsidR="004D7D29" w:rsidRPr="00EB3CC0" w:rsidRDefault="004D7D29">
            <w:pPr>
              <w:jc w:val="center"/>
              <w:rPr>
                <w:color w:val="000000"/>
                <w:sz w:val="16"/>
                <w:szCs w:val="16"/>
              </w:rPr>
            </w:pPr>
          </w:p>
        </w:tc>
        <w:tc>
          <w:tcPr>
            <w:tcW w:w="425" w:type="dxa"/>
            <w:tcBorders>
              <w:top w:val="single" w:sz="12" w:space="0" w:color="FFFFFF"/>
              <w:left w:val="single" w:sz="12" w:space="0" w:color="FFFFFF"/>
              <w:bottom w:val="single" w:sz="12" w:space="0" w:color="FFFFFF"/>
              <w:right w:val="single" w:sz="12" w:space="0" w:color="FFFFFF"/>
            </w:tcBorders>
            <w:shd w:val="clear" w:color="auto" w:fill="71B7B4"/>
          </w:tcPr>
          <w:p w14:paraId="695D80B8" w14:textId="77777777" w:rsidR="004D7D29" w:rsidRPr="00EB3CC0" w:rsidRDefault="004D7D29">
            <w:pPr>
              <w:jc w:val="center"/>
              <w:rPr>
                <w:color w:val="000000"/>
                <w:sz w:val="16"/>
                <w:szCs w:val="16"/>
              </w:rPr>
            </w:pPr>
          </w:p>
        </w:tc>
        <w:tc>
          <w:tcPr>
            <w:tcW w:w="284" w:type="dxa"/>
            <w:tcBorders>
              <w:top w:val="single" w:sz="12" w:space="0" w:color="FFFFFF"/>
              <w:left w:val="single" w:sz="12" w:space="0" w:color="FFFFFF"/>
              <w:bottom w:val="single" w:sz="12" w:space="0" w:color="FFFFFF"/>
              <w:right w:val="single" w:sz="12" w:space="0" w:color="FFFFFF"/>
            </w:tcBorders>
            <w:shd w:val="clear" w:color="auto" w:fill="F8F8F8"/>
          </w:tcPr>
          <w:p w14:paraId="431FF812" w14:textId="77777777" w:rsidR="004D7D29" w:rsidRPr="00EB3CC0" w:rsidRDefault="004D7D29">
            <w:pPr>
              <w:jc w:val="center"/>
              <w:rPr>
                <w:color w:val="000000"/>
                <w:sz w:val="16"/>
                <w:szCs w:val="16"/>
              </w:rPr>
            </w:pPr>
          </w:p>
        </w:tc>
        <w:tc>
          <w:tcPr>
            <w:tcW w:w="283" w:type="dxa"/>
            <w:tcBorders>
              <w:top w:val="single" w:sz="12" w:space="0" w:color="FFFFFF"/>
              <w:left w:val="single" w:sz="12" w:space="0" w:color="FFFFFF"/>
              <w:bottom w:val="single" w:sz="12" w:space="0" w:color="FFFFFF"/>
              <w:right w:val="single" w:sz="12" w:space="0" w:color="FFFFFF"/>
            </w:tcBorders>
            <w:shd w:val="clear" w:color="auto" w:fill="F8F8F8"/>
          </w:tcPr>
          <w:p w14:paraId="3C7CB397" w14:textId="77777777" w:rsidR="004D7D29" w:rsidRPr="00EB3CC0" w:rsidRDefault="004D7D29">
            <w:pPr>
              <w:jc w:val="center"/>
              <w:rPr>
                <w:color w:val="000000"/>
                <w:sz w:val="16"/>
                <w:szCs w:val="16"/>
              </w:rPr>
            </w:pPr>
          </w:p>
        </w:tc>
        <w:tc>
          <w:tcPr>
            <w:tcW w:w="284" w:type="dxa"/>
            <w:tcBorders>
              <w:top w:val="single" w:sz="12" w:space="0" w:color="FFFFFF"/>
              <w:left w:val="single" w:sz="12" w:space="0" w:color="FFFFFF"/>
              <w:bottom w:val="single" w:sz="12" w:space="0" w:color="FFFFFF"/>
              <w:right w:val="single" w:sz="12" w:space="0" w:color="FFFFFF"/>
            </w:tcBorders>
            <w:shd w:val="clear" w:color="auto" w:fill="F8F8F8"/>
          </w:tcPr>
          <w:p w14:paraId="170274A9" w14:textId="77777777" w:rsidR="004D7D29" w:rsidRPr="00EB3CC0" w:rsidRDefault="004D7D29">
            <w:pPr>
              <w:jc w:val="center"/>
              <w:rPr>
                <w:color w:val="000000"/>
                <w:sz w:val="16"/>
                <w:szCs w:val="16"/>
              </w:rPr>
            </w:pPr>
          </w:p>
        </w:tc>
        <w:tc>
          <w:tcPr>
            <w:tcW w:w="403" w:type="dxa"/>
            <w:tcBorders>
              <w:top w:val="single" w:sz="12" w:space="0" w:color="FFFFFF"/>
              <w:left w:val="single" w:sz="12" w:space="0" w:color="FFFFFF"/>
              <w:bottom w:val="single" w:sz="12" w:space="0" w:color="FFFFFF"/>
              <w:right w:val="single" w:sz="12" w:space="0" w:color="FFFFFF"/>
            </w:tcBorders>
            <w:shd w:val="clear" w:color="auto" w:fill="F8F8F8"/>
          </w:tcPr>
          <w:p w14:paraId="544231D6" w14:textId="77777777" w:rsidR="004D7D29" w:rsidRPr="00EB3CC0" w:rsidRDefault="004D7D29">
            <w:pPr>
              <w:jc w:val="center"/>
              <w:rPr>
                <w:color w:val="000000"/>
                <w:sz w:val="16"/>
                <w:szCs w:val="16"/>
              </w:rPr>
            </w:pPr>
          </w:p>
        </w:tc>
        <w:tc>
          <w:tcPr>
            <w:tcW w:w="316" w:type="dxa"/>
            <w:tcBorders>
              <w:top w:val="single" w:sz="12" w:space="0" w:color="FFFFFF"/>
              <w:left w:val="single" w:sz="12" w:space="0" w:color="FFFFFF"/>
              <w:bottom w:val="single" w:sz="12" w:space="0" w:color="FFFFFF"/>
              <w:right w:val="single" w:sz="12" w:space="0" w:color="FFFFFF"/>
            </w:tcBorders>
            <w:shd w:val="clear" w:color="auto" w:fill="F8F8F8"/>
          </w:tcPr>
          <w:p w14:paraId="0A7ED2A9" w14:textId="77777777" w:rsidR="004D7D29" w:rsidRPr="00EB3CC0" w:rsidRDefault="004D7D29">
            <w:pPr>
              <w:jc w:val="center"/>
              <w:rPr>
                <w:color w:val="000000"/>
                <w:sz w:val="16"/>
                <w:szCs w:val="16"/>
              </w:rPr>
            </w:pPr>
          </w:p>
        </w:tc>
        <w:tc>
          <w:tcPr>
            <w:tcW w:w="316" w:type="dxa"/>
            <w:tcBorders>
              <w:top w:val="single" w:sz="12" w:space="0" w:color="FFFFFF"/>
              <w:left w:val="single" w:sz="12" w:space="0" w:color="FFFFFF"/>
              <w:bottom w:val="single" w:sz="12" w:space="0" w:color="FFFFFF"/>
              <w:right w:val="single" w:sz="12" w:space="0" w:color="FFFFFF"/>
            </w:tcBorders>
            <w:shd w:val="clear" w:color="auto" w:fill="F8F8F8"/>
          </w:tcPr>
          <w:p w14:paraId="3E6450CC" w14:textId="77777777" w:rsidR="004D7D29" w:rsidRPr="00EB3CC0" w:rsidRDefault="004D7D29">
            <w:pPr>
              <w:jc w:val="center"/>
              <w:rPr>
                <w:color w:val="000000"/>
                <w:sz w:val="16"/>
                <w:szCs w:val="16"/>
              </w:rPr>
            </w:pPr>
          </w:p>
        </w:tc>
        <w:tc>
          <w:tcPr>
            <w:tcW w:w="316" w:type="dxa"/>
            <w:tcBorders>
              <w:top w:val="single" w:sz="12" w:space="0" w:color="FFFFFF"/>
              <w:left w:val="single" w:sz="12" w:space="0" w:color="FFFFFF"/>
              <w:bottom w:val="single" w:sz="12" w:space="0" w:color="FFFFFF"/>
              <w:right w:val="single" w:sz="12" w:space="0" w:color="FFFFFF"/>
            </w:tcBorders>
            <w:shd w:val="clear" w:color="auto" w:fill="71B7B4"/>
          </w:tcPr>
          <w:p w14:paraId="297C6CD1" w14:textId="77777777" w:rsidR="004D7D29" w:rsidRPr="00EB3CC0" w:rsidRDefault="004D7D29">
            <w:pPr>
              <w:jc w:val="center"/>
              <w:rPr>
                <w:color w:val="000000"/>
                <w:sz w:val="16"/>
                <w:szCs w:val="16"/>
              </w:rPr>
            </w:pPr>
          </w:p>
        </w:tc>
        <w:tc>
          <w:tcPr>
            <w:tcW w:w="316" w:type="dxa"/>
            <w:tcBorders>
              <w:top w:val="single" w:sz="12" w:space="0" w:color="FFFFFF"/>
              <w:left w:val="single" w:sz="12" w:space="0" w:color="FFFFFF"/>
              <w:bottom w:val="single" w:sz="12" w:space="0" w:color="FFFFFF"/>
              <w:right w:val="single" w:sz="12" w:space="0" w:color="FFFFFF"/>
            </w:tcBorders>
            <w:shd w:val="clear" w:color="auto" w:fill="71B7B4"/>
          </w:tcPr>
          <w:p w14:paraId="25674513" w14:textId="77777777" w:rsidR="004D7D29" w:rsidRPr="00EB3CC0" w:rsidRDefault="004D7D29">
            <w:pPr>
              <w:jc w:val="center"/>
              <w:rPr>
                <w:color w:val="000000"/>
                <w:sz w:val="16"/>
                <w:szCs w:val="16"/>
              </w:rPr>
            </w:pPr>
          </w:p>
        </w:tc>
        <w:tc>
          <w:tcPr>
            <w:tcW w:w="316" w:type="dxa"/>
            <w:tcBorders>
              <w:top w:val="single" w:sz="12" w:space="0" w:color="FFFFFF"/>
              <w:left w:val="single" w:sz="12" w:space="0" w:color="FFFFFF"/>
              <w:bottom w:val="single" w:sz="12" w:space="0" w:color="FFFFFF"/>
              <w:right w:val="single" w:sz="12" w:space="0" w:color="FFFFFF"/>
            </w:tcBorders>
            <w:shd w:val="clear" w:color="auto" w:fill="71B7B4"/>
          </w:tcPr>
          <w:p w14:paraId="05D1B7C2" w14:textId="77777777" w:rsidR="004D7D29" w:rsidRPr="00EB3CC0" w:rsidRDefault="004D7D29">
            <w:pPr>
              <w:jc w:val="center"/>
              <w:rPr>
                <w:color w:val="000000"/>
                <w:sz w:val="16"/>
                <w:szCs w:val="16"/>
              </w:rPr>
            </w:pPr>
          </w:p>
        </w:tc>
        <w:tc>
          <w:tcPr>
            <w:tcW w:w="316" w:type="dxa"/>
            <w:tcBorders>
              <w:top w:val="single" w:sz="12" w:space="0" w:color="FFFFFF"/>
              <w:left w:val="single" w:sz="12" w:space="0" w:color="FFFFFF"/>
              <w:bottom w:val="single" w:sz="12" w:space="0" w:color="FFFFFF"/>
              <w:right w:val="single" w:sz="12" w:space="0" w:color="FFFFFF"/>
            </w:tcBorders>
            <w:shd w:val="clear" w:color="auto" w:fill="F8F8F8"/>
          </w:tcPr>
          <w:p w14:paraId="59833663" w14:textId="77777777" w:rsidR="004D7D29" w:rsidRPr="00EB3CC0" w:rsidRDefault="004D7D29">
            <w:pPr>
              <w:jc w:val="center"/>
              <w:rPr>
                <w:color w:val="000000"/>
                <w:sz w:val="16"/>
                <w:szCs w:val="16"/>
              </w:rPr>
            </w:pPr>
          </w:p>
        </w:tc>
        <w:tc>
          <w:tcPr>
            <w:tcW w:w="316" w:type="dxa"/>
            <w:tcBorders>
              <w:top w:val="single" w:sz="12" w:space="0" w:color="FFFFFF"/>
              <w:left w:val="single" w:sz="12" w:space="0" w:color="FFFFFF"/>
              <w:bottom w:val="single" w:sz="12" w:space="0" w:color="FFFFFF"/>
              <w:right w:val="single" w:sz="12" w:space="0" w:color="FFFFFF"/>
            </w:tcBorders>
            <w:shd w:val="clear" w:color="auto" w:fill="F8F8F8"/>
          </w:tcPr>
          <w:p w14:paraId="19CA548D" w14:textId="77777777" w:rsidR="004D7D29" w:rsidRPr="00EB3CC0" w:rsidRDefault="004D7D29">
            <w:pPr>
              <w:jc w:val="center"/>
              <w:rPr>
                <w:color w:val="000000"/>
                <w:sz w:val="16"/>
                <w:szCs w:val="16"/>
              </w:rPr>
            </w:pPr>
          </w:p>
        </w:tc>
        <w:tc>
          <w:tcPr>
            <w:tcW w:w="282" w:type="dxa"/>
            <w:tcBorders>
              <w:top w:val="single" w:sz="12" w:space="0" w:color="FFFFFF"/>
              <w:left w:val="single" w:sz="12" w:space="0" w:color="FFFFFF"/>
              <w:bottom w:val="single" w:sz="12" w:space="0" w:color="FFFFFF"/>
              <w:right w:val="single" w:sz="12" w:space="0" w:color="FFFFFF"/>
            </w:tcBorders>
            <w:shd w:val="clear" w:color="auto" w:fill="8B78A1"/>
          </w:tcPr>
          <w:p w14:paraId="021A5DDF" w14:textId="77777777" w:rsidR="004D7D29" w:rsidRPr="00EB3CC0" w:rsidRDefault="004D7D29">
            <w:pPr>
              <w:jc w:val="center"/>
              <w:rPr>
                <w:color w:val="000000"/>
                <w:sz w:val="16"/>
                <w:szCs w:val="16"/>
              </w:rPr>
            </w:pPr>
          </w:p>
        </w:tc>
        <w:tc>
          <w:tcPr>
            <w:tcW w:w="282" w:type="dxa"/>
            <w:tcBorders>
              <w:top w:val="single" w:sz="12" w:space="0" w:color="FFFFFF"/>
              <w:left w:val="single" w:sz="12" w:space="0" w:color="FFFFFF"/>
              <w:bottom w:val="single" w:sz="12" w:space="0" w:color="FFFFFF"/>
              <w:right w:val="single" w:sz="12" w:space="0" w:color="FFFFFF"/>
            </w:tcBorders>
            <w:shd w:val="clear" w:color="auto" w:fill="8B78A1"/>
          </w:tcPr>
          <w:p w14:paraId="488FF3C7" w14:textId="77777777" w:rsidR="004D7D29" w:rsidRPr="00EB3CC0" w:rsidRDefault="004D7D29">
            <w:pPr>
              <w:jc w:val="center"/>
              <w:rPr>
                <w:color w:val="000000"/>
                <w:sz w:val="16"/>
                <w:szCs w:val="16"/>
              </w:rPr>
            </w:pPr>
          </w:p>
        </w:tc>
        <w:tc>
          <w:tcPr>
            <w:tcW w:w="282" w:type="dxa"/>
            <w:tcBorders>
              <w:top w:val="single" w:sz="12" w:space="0" w:color="FFFFFF"/>
              <w:left w:val="single" w:sz="12" w:space="0" w:color="FFFFFF"/>
              <w:bottom w:val="single" w:sz="12" w:space="0" w:color="FFFFFF"/>
              <w:right w:val="single" w:sz="12" w:space="0" w:color="FFFFFF"/>
            </w:tcBorders>
            <w:shd w:val="clear" w:color="auto" w:fill="8B78A1"/>
          </w:tcPr>
          <w:p w14:paraId="5587E2E0" w14:textId="77777777" w:rsidR="004D7D29" w:rsidRPr="00EB3CC0" w:rsidRDefault="004D7D29">
            <w:pPr>
              <w:jc w:val="center"/>
              <w:rPr>
                <w:color w:val="000000"/>
                <w:sz w:val="16"/>
                <w:szCs w:val="16"/>
              </w:rPr>
            </w:pPr>
          </w:p>
        </w:tc>
        <w:tc>
          <w:tcPr>
            <w:tcW w:w="282" w:type="dxa"/>
            <w:tcBorders>
              <w:top w:val="single" w:sz="12" w:space="0" w:color="FFFFFF"/>
              <w:left w:val="single" w:sz="12" w:space="0" w:color="FFFFFF"/>
              <w:bottom w:val="single" w:sz="12" w:space="0" w:color="FFFFFF"/>
              <w:right w:val="single" w:sz="12" w:space="0" w:color="FFFFFF"/>
            </w:tcBorders>
            <w:shd w:val="clear" w:color="auto" w:fill="F8F8F8"/>
          </w:tcPr>
          <w:p w14:paraId="59178417" w14:textId="77777777" w:rsidR="004D7D29" w:rsidRPr="00EB3CC0" w:rsidRDefault="004D7D29">
            <w:pPr>
              <w:jc w:val="center"/>
              <w:rPr>
                <w:color w:val="000000"/>
                <w:sz w:val="16"/>
                <w:szCs w:val="16"/>
              </w:rPr>
            </w:pPr>
          </w:p>
        </w:tc>
        <w:tc>
          <w:tcPr>
            <w:tcW w:w="282" w:type="dxa"/>
            <w:tcBorders>
              <w:top w:val="single" w:sz="12" w:space="0" w:color="FFFFFF"/>
              <w:left w:val="single" w:sz="12" w:space="0" w:color="FFFFFF"/>
              <w:bottom w:val="single" w:sz="12" w:space="0" w:color="FFFFFF"/>
              <w:right w:val="single" w:sz="12" w:space="0" w:color="FFFFFF"/>
            </w:tcBorders>
            <w:shd w:val="clear" w:color="auto" w:fill="F8F8F8"/>
          </w:tcPr>
          <w:p w14:paraId="76334297" w14:textId="77777777" w:rsidR="004D7D29" w:rsidRPr="00EB3CC0" w:rsidRDefault="004D7D29">
            <w:pPr>
              <w:jc w:val="center"/>
              <w:rPr>
                <w:color w:val="000000"/>
                <w:sz w:val="16"/>
                <w:szCs w:val="16"/>
              </w:rPr>
            </w:pPr>
          </w:p>
        </w:tc>
        <w:tc>
          <w:tcPr>
            <w:tcW w:w="282" w:type="dxa"/>
            <w:tcBorders>
              <w:top w:val="single" w:sz="12" w:space="0" w:color="FFFFFF"/>
              <w:left w:val="single" w:sz="12" w:space="0" w:color="FFFFFF"/>
              <w:bottom w:val="single" w:sz="12" w:space="0" w:color="FFFFFF"/>
              <w:right w:val="single" w:sz="12" w:space="0" w:color="FFFFFF"/>
            </w:tcBorders>
            <w:shd w:val="clear" w:color="auto" w:fill="F8F8F8"/>
          </w:tcPr>
          <w:p w14:paraId="278E8BB3" w14:textId="77777777" w:rsidR="004D7D29" w:rsidRPr="00EB3CC0" w:rsidRDefault="004D7D29">
            <w:pPr>
              <w:jc w:val="center"/>
              <w:rPr>
                <w:color w:val="000000"/>
                <w:sz w:val="16"/>
                <w:szCs w:val="16"/>
              </w:rPr>
            </w:pPr>
          </w:p>
        </w:tc>
        <w:tc>
          <w:tcPr>
            <w:tcW w:w="282" w:type="dxa"/>
            <w:tcBorders>
              <w:top w:val="single" w:sz="12" w:space="0" w:color="FFFFFF"/>
              <w:left w:val="single" w:sz="12" w:space="0" w:color="FFFFFF"/>
              <w:bottom w:val="single" w:sz="12" w:space="0" w:color="FFFFFF"/>
              <w:right w:val="single" w:sz="12" w:space="0" w:color="FFFFFF"/>
            </w:tcBorders>
            <w:shd w:val="clear" w:color="auto" w:fill="F8F8F8"/>
          </w:tcPr>
          <w:p w14:paraId="22921AC9" w14:textId="77777777" w:rsidR="004D7D29" w:rsidRPr="00EB3CC0" w:rsidRDefault="004D7D29">
            <w:pPr>
              <w:jc w:val="center"/>
              <w:rPr>
                <w:color w:val="000000"/>
                <w:sz w:val="16"/>
                <w:szCs w:val="16"/>
              </w:rPr>
            </w:pPr>
          </w:p>
        </w:tc>
        <w:tc>
          <w:tcPr>
            <w:tcW w:w="282" w:type="dxa"/>
            <w:tcBorders>
              <w:top w:val="single" w:sz="12" w:space="0" w:color="FFFFFF"/>
              <w:left w:val="single" w:sz="12" w:space="0" w:color="FFFFFF"/>
              <w:bottom w:val="single" w:sz="12" w:space="0" w:color="FFFFFF"/>
              <w:right w:val="single" w:sz="12" w:space="0" w:color="FFFFFF"/>
            </w:tcBorders>
            <w:shd w:val="clear" w:color="auto" w:fill="F8F8F8"/>
          </w:tcPr>
          <w:p w14:paraId="5A1A52CE" w14:textId="77777777" w:rsidR="004D7D29" w:rsidRPr="00EB3CC0" w:rsidRDefault="004D7D29">
            <w:pPr>
              <w:jc w:val="center"/>
              <w:rPr>
                <w:color w:val="000000"/>
                <w:sz w:val="16"/>
                <w:szCs w:val="16"/>
              </w:rPr>
            </w:pPr>
          </w:p>
        </w:tc>
        <w:tc>
          <w:tcPr>
            <w:tcW w:w="282" w:type="dxa"/>
            <w:tcBorders>
              <w:top w:val="single" w:sz="12" w:space="0" w:color="FFFFFF"/>
              <w:left w:val="single" w:sz="12" w:space="0" w:color="FFFFFF"/>
              <w:bottom w:val="single" w:sz="12" w:space="0" w:color="FFFFFF"/>
              <w:right w:val="single" w:sz="12" w:space="0" w:color="FFFFFF"/>
            </w:tcBorders>
            <w:shd w:val="clear" w:color="auto" w:fill="F8F8F8"/>
          </w:tcPr>
          <w:p w14:paraId="3EE7951C"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2" w:space="0" w:color="FFFFFF"/>
            </w:tcBorders>
            <w:shd w:val="clear" w:color="auto" w:fill="F8F8F8"/>
          </w:tcPr>
          <w:p w14:paraId="555018B4"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2" w:space="0" w:color="FFFFFF"/>
            </w:tcBorders>
            <w:shd w:val="clear" w:color="auto" w:fill="8B78A1"/>
          </w:tcPr>
          <w:p w14:paraId="7CD0A0CE"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2" w:space="0" w:color="FFFFFF"/>
            </w:tcBorders>
            <w:shd w:val="clear" w:color="auto" w:fill="F8F8F8"/>
          </w:tcPr>
          <w:p w14:paraId="6AB602DB"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2" w:space="0" w:color="FFFFFF"/>
            </w:tcBorders>
            <w:shd w:val="clear" w:color="auto" w:fill="F8F8F8"/>
          </w:tcPr>
          <w:p w14:paraId="63988DDB"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2" w:space="0" w:color="FFFFFF"/>
            </w:tcBorders>
            <w:shd w:val="clear" w:color="auto" w:fill="F8F8F8"/>
          </w:tcPr>
          <w:p w14:paraId="6E8705E3"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2" w:space="0" w:color="FFFFFF"/>
            </w:tcBorders>
            <w:shd w:val="clear" w:color="auto" w:fill="F8F8F8"/>
          </w:tcPr>
          <w:p w14:paraId="4CF9D4EB"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2" w:space="0" w:color="FFFFFF"/>
            </w:tcBorders>
            <w:shd w:val="clear" w:color="auto" w:fill="F8F8F8"/>
          </w:tcPr>
          <w:p w14:paraId="276A142A"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2" w:space="0" w:color="FFFFFF"/>
            </w:tcBorders>
            <w:shd w:val="clear" w:color="auto" w:fill="F8F8F8"/>
          </w:tcPr>
          <w:p w14:paraId="2B944C1A"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2" w:space="0" w:color="FFFFFF"/>
            </w:tcBorders>
            <w:shd w:val="clear" w:color="auto" w:fill="F8F8F8"/>
          </w:tcPr>
          <w:p w14:paraId="733847CD"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2" w:space="0" w:color="FFFFFF"/>
            </w:tcBorders>
            <w:shd w:val="clear" w:color="auto" w:fill="F8F8F8"/>
          </w:tcPr>
          <w:p w14:paraId="512772D1"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2" w:space="0" w:color="FFFFFF"/>
            </w:tcBorders>
            <w:shd w:val="clear" w:color="auto" w:fill="F8F8F8"/>
          </w:tcPr>
          <w:p w14:paraId="716C92C4"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2" w:space="0" w:color="FFFFFF"/>
            </w:tcBorders>
            <w:shd w:val="clear" w:color="auto" w:fill="F8F8F8"/>
          </w:tcPr>
          <w:p w14:paraId="6D47570C"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2" w:space="0" w:color="FFFFFF"/>
            </w:tcBorders>
            <w:shd w:val="clear" w:color="auto" w:fill="F8F8F8"/>
          </w:tcPr>
          <w:p w14:paraId="64E34C49"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8" w:space="0" w:color="FFFFFF"/>
            </w:tcBorders>
            <w:shd w:val="clear" w:color="auto" w:fill="F8F8F8"/>
          </w:tcPr>
          <w:p w14:paraId="7EF28021" w14:textId="77777777" w:rsidR="004D7D29" w:rsidRPr="00EB3CC0" w:rsidRDefault="004D7D29">
            <w:pPr>
              <w:jc w:val="center"/>
              <w:rPr>
                <w:color w:val="000000"/>
                <w:sz w:val="16"/>
                <w:szCs w:val="16"/>
              </w:rPr>
            </w:pPr>
          </w:p>
        </w:tc>
        <w:tc>
          <w:tcPr>
            <w:tcW w:w="402" w:type="dxa"/>
            <w:tcBorders>
              <w:top w:val="single" w:sz="12" w:space="0" w:color="FFFFFF"/>
              <w:left w:val="single" w:sz="18" w:space="0" w:color="FFFFFF"/>
              <w:bottom w:val="single" w:sz="12" w:space="0" w:color="FFFFFF"/>
              <w:right w:val="single" w:sz="12" w:space="0" w:color="FFFFFF"/>
            </w:tcBorders>
            <w:shd w:val="clear" w:color="auto" w:fill="D9AA80"/>
          </w:tcPr>
          <w:p w14:paraId="382A7C9B" w14:textId="77777777" w:rsidR="004D7D29" w:rsidRPr="00EB3CC0" w:rsidRDefault="004D7D29">
            <w:pPr>
              <w:jc w:val="center"/>
              <w:rPr>
                <w:color w:val="000000"/>
                <w:sz w:val="16"/>
                <w:szCs w:val="16"/>
              </w:rPr>
            </w:pPr>
          </w:p>
        </w:tc>
      </w:tr>
      <w:tr w:rsidR="0036419B" w:rsidRPr="00EB3CC0" w14:paraId="5B6FAD5C" w14:textId="77777777" w:rsidTr="00F215A3">
        <w:trPr>
          <w:trHeight w:val="397"/>
        </w:trPr>
        <w:tc>
          <w:tcPr>
            <w:tcW w:w="2268" w:type="dxa"/>
            <w:gridSpan w:val="2"/>
            <w:tcBorders>
              <w:top w:val="single" w:sz="12" w:space="0" w:color="FFFFFF"/>
              <w:left w:val="nil"/>
              <w:bottom w:val="single" w:sz="12" w:space="0" w:color="FFFFFF"/>
              <w:right w:val="single" w:sz="18" w:space="0" w:color="FFFFFF"/>
            </w:tcBorders>
            <w:shd w:val="clear" w:color="auto" w:fill="E0E9C1"/>
            <w:tcMar>
              <w:top w:w="11" w:type="dxa"/>
              <w:bottom w:w="11" w:type="dxa"/>
            </w:tcMar>
            <w:vAlign w:val="center"/>
          </w:tcPr>
          <w:p w14:paraId="4D46A0E4" w14:textId="70EF21E6" w:rsidR="004D7D29" w:rsidRPr="00EB3CC0" w:rsidRDefault="004D7D29">
            <w:pPr>
              <w:ind w:left="369" w:hanging="369"/>
              <w:rPr>
                <w:rFonts w:eastAsia="Calibri"/>
                <w:b/>
              </w:rPr>
            </w:pPr>
            <w:r w:rsidRPr="00EB3CC0">
              <w:rPr>
                <w:b/>
                <w:bCs/>
                <w:color w:val="000000"/>
              </w:rPr>
              <w:t xml:space="preserve">B09 Gestion intégrée </w:t>
            </w:r>
            <w:r w:rsidR="00757392" w:rsidRPr="00EB3CC0">
              <w:rPr>
                <w:b/>
                <w:bCs/>
                <w:color w:val="000000"/>
              </w:rPr>
              <w:br/>
            </w:r>
            <w:r w:rsidRPr="00EB3CC0">
              <w:rPr>
                <w:b/>
                <w:bCs/>
                <w:color w:val="000000"/>
              </w:rPr>
              <w:t>des paysages terrestres et marins</w:t>
            </w:r>
          </w:p>
        </w:tc>
        <w:tc>
          <w:tcPr>
            <w:tcW w:w="284" w:type="dxa"/>
            <w:tcBorders>
              <w:top w:val="single" w:sz="12" w:space="0" w:color="FFFFFF"/>
              <w:left w:val="single" w:sz="18" w:space="0" w:color="FFFFFF"/>
              <w:bottom w:val="single" w:sz="12" w:space="0" w:color="FFFFFF"/>
              <w:right w:val="single" w:sz="12" w:space="0" w:color="FFFFFF"/>
            </w:tcBorders>
            <w:shd w:val="clear" w:color="auto" w:fill="F8F8F8"/>
            <w:vAlign w:val="center"/>
          </w:tcPr>
          <w:p w14:paraId="29971E86" w14:textId="77777777" w:rsidR="004D7D29" w:rsidRPr="00EB3CC0" w:rsidRDefault="004D7D29">
            <w:pPr>
              <w:jc w:val="center"/>
              <w:rPr>
                <w:color w:val="000000"/>
                <w:sz w:val="16"/>
                <w:szCs w:val="16"/>
              </w:rPr>
            </w:pPr>
          </w:p>
        </w:tc>
        <w:tc>
          <w:tcPr>
            <w:tcW w:w="283" w:type="dxa"/>
            <w:tcBorders>
              <w:top w:val="single" w:sz="12" w:space="0" w:color="FFFFFF"/>
              <w:left w:val="single" w:sz="12" w:space="0" w:color="FFFFFF"/>
              <w:bottom w:val="single" w:sz="12" w:space="0" w:color="FFFFFF"/>
              <w:right w:val="single" w:sz="12" w:space="0" w:color="FFFFFF"/>
            </w:tcBorders>
            <w:shd w:val="clear" w:color="auto" w:fill="71B7B4"/>
          </w:tcPr>
          <w:p w14:paraId="257AD066" w14:textId="77777777" w:rsidR="004D7D29" w:rsidRPr="00EB3CC0" w:rsidRDefault="004D7D29">
            <w:pPr>
              <w:jc w:val="center"/>
              <w:rPr>
                <w:color w:val="000000"/>
                <w:sz w:val="16"/>
                <w:szCs w:val="16"/>
              </w:rPr>
            </w:pPr>
          </w:p>
        </w:tc>
        <w:tc>
          <w:tcPr>
            <w:tcW w:w="284" w:type="dxa"/>
            <w:tcBorders>
              <w:top w:val="single" w:sz="12" w:space="0" w:color="FFFFFF"/>
              <w:left w:val="single" w:sz="12" w:space="0" w:color="FFFFFF"/>
              <w:bottom w:val="single" w:sz="12" w:space="0" w:color="FFFFFF"/>
              <w:right w:val="single" w:sz="12" w:space="0" w:color="FFFFFF"/>
            </w:tcBorders>
            <w:shd w:val="clear" w:color="auto" w:fill="71B7B4"/>
          </w:tcPr>
          <w:p w14:paraId="7399AB19" w14:textId="77777777" w:rsidR="004D7D29" w:rsidRPr="00EB3CC0" w:rsidRDefault="004D7D29">
            <w:pPr>
              <w:jc w:val="center"/>
              <w:rPr>
                <w:color w:val="000000"/>
                <w:sz w:val="16"/>
                <w:szCs w:val="16"/>
              </w:rPr>
            </w:pPr>
          </w:p>
        </w:tc>
        <w:tc>
          <w:tcPr>
            <w:tcW w:w="283" w:type="dxa"/>
            <w:tcBorders>
              <w:top w:val="single" w:sz="12" w:space="0" w:color="FFFFFF"/>
              <w:left w:val="single" w:sz="12" w:space="0" w:color="FFFFFF"/>
              <w:bottom w:val="single" w:sz="12" w:space="0" w:color="FFFFFF"/>
              <w:right w:val="single" w:sz="12" w:space="0" w:color="FFFFFF"/>
            </w:tcBorders>
            <w:shd w:val="clear" w:color="auto" w:fill="F8F8F8"/>
          </w:tcPr>
          <w:p w14:paraId="6945DA50" w14:textId="77777777" w:rsidR="004D7D29" w:rsidRPr="00EB3CC0" w:rsidRDefault="004D7D29">
            <w:pPr>
              <w:jc w:val="center"/>
              <w:rPr>
                <w:color w:val="000000"/>
                <w:sz w:val="16"/>
                <w:szCs w:val="16"/>
              </w:rPr>
            </w:pPr>
          </w:p>
        </w:tc>
        <w:tc>
          <w:tcPr>
            <w:tcW w:w="284" w:type="dxa"/>
            <w:tcBorders>
              <w:top w:val="single" w:sz="12" w:space="0" w:color="FFFFFF"/>
              <w:left w:val="single" w:sz="12" w:space="0" w:color="FFFFFF"/>
              <w:bottom w:val="single" w:sz="12" w:space="0" w:color="FFFFFF"/>
              <w:right w:val="single" w:sz="12" w:space="0" w:color="FFFFFF"/>
            </w:tcBorders>
            <w:shd w:val="clear" w:color="auto" w:fill="F8F8F8"/>
          </w:tcPr>
          <w:p w14:paraId="37D50F32" w14:textId="77777777" w:rsidR="004D7D29" w:rsidRPr="00EB3CC0" w:rsidRDefault="004D7D29">
            <w:pPr>
              <w:jc w:val="center"/>
              <w:rPr>
                <w:color w:val="000000"/>
                <w:sz w:val="16"/>
                <w:szCs w:val="16"/>
              </w:rPr>
            </w:pPr>
          </w:p>
        </w:tc>
        <w:tc>
          <w:tcPr>
            <w:tcW w:w="425" w:type="dxa"/>
            <w:tcBorders>
              <w:top w:val="single" w:sz="12" w:space="0" w:color="FFFFFF"/>
              <w:left w:val="single" w:sz="12" w:space="0" w:color="FFFFFF"/>
              <w:bottom w:val="single" w:sz="12" w:space="0" w:color="FFFFFF"/>
              <w:right w:val="single" w:sz="12" w:space="0" w:color="FFFFFF"/>
            </w:tcBorders>
            <w:shd w:val="clear" w:color="auto" w:fill="71B7B4"/>
          </w:tcPr>
          <w:p w14:paraId="03B4CCBB" w14:textId="77777777" w:rsidR="004D7D29" w:rsidRPr="00EB3CC0" w:rsidRDefault="004D7D29">
            <w:pPr>
              <w:jc w:val="center"/>
              <w:rPr>
                <w:color w:val="000000"/>
                <w:sz w:val="16"/>
                <w:szCs w:val="16"/>
              </w:rPr>
            </w:pPr>
          </w:p>
        </w:tc>
        <w:tc>
          <w:tcPr>
            <w:tcW w:w="284" w:type="dxa"/>
            <w:tcBorders>
              <w:top w:val="single" w:sz="12" w:space="0" w:color="FFFFFF"/>
              <w:left w:val="single" w:sz="12" w:space="0" w:color="FFFFFF"/>
              <w:bottom w:val="single" w:sz="12" w:space="0" w:color="FFFFFF"/>
              <w:right w:val="single" w:sz="12" w:space="0" w:color="FFFFFF"/>
            </w:tcBorders>
            <w:shd w:val="clear" w:color="auto" w:fill="F8F8F8"/>
          </w:tcPr>
          <w:p w14:paraId="4A1ED40F" w14:textId="77777777" w:rsidR="004D7D29" w:rsidRPr="00EB3CC0" w:rsidRDefault="004D7D29">
            <w:pPr>
              <w:jc w:val="center"/>
              <w:rPr>
                <w:color w:val="000000"/>
                <w:sz w:val="16"/>
                <w:szCs w:val="16"/>
              </w:rPr>
            </w:pPr>
          </w:p>
        </w:tc>
        <w:tc>
          <w:tcPr>
            <w:tcW w:w="283" w:type="dxa"/>
            <w:tcBorders>
              <w:top w:val="single" w:sz="12" w:space="0" w:color="FFFFFF"/>
              <w:left w:val="single" w:sz="12" w:space="0" w:color="FFFFFF"/>
              <w:bottom w:val="single" w:sz="12" w:space="0" w:color="FFFFFF"/>
              <w:right w:val="single" w:sz="12" w:space="0" w:color="FFFFFF"/>
            </w:tcBorders>
            <w:shd w:val="clear" w:color="auto" w:fill="F8F8F8"/>
          </w:tcPr>
          <w:p w14:paraId="1BBA3126" w14:textId="77777777" w:rsidR="004D7D29" w:rsidRPr="00EB3CC0" w:rsidRDefault="004D7D29">
            <w:pPr>
              <w:jc w:val="center"/>
              <w:rPr>
                <w:color w:val="000000"/>
                <w:sz w:val="16"/>
                <w:szCs w:val="16"/>
              </w:rPr>
            </w:pPr>
          </w:p>
        </w:tc>
        <w:tc>
          <w:tcPr>
            <w:tcW w:w="284" w:type="dxa"/>
            <w:tcBorders>
              <w:top w:val="single" w:sz="12" w:space="0" w:color="FFFFFF"/>
              <w:left w:val="single" w:sz="12" w:space="0" w:color="FFFFFF"/>
              <w:bottom w:val="single" w:sz="12" w:space="0" w:color="FFFFFF"/>
              <w:right w:val="single" w:sz="12" w:space="0" w:color="FFFFFF"/>
            </w:tcBorders>
            <w:shd w:val="clear" w:color="auto" w:fill="F8F8F8"/>
          </w:tcPr>
          <w:p w14:paraId="50FC2F48" w14:textId="77777777" w:rsidR="004D7D29" w:rsidRPr="00EB3CC0" w:rsidRDefault="004D7D29">
            <w:pPr>
              <w:jc w:val="center"/>
              <w:rPr>
                <w:color w:val="000000"/>
                <w:sz w:val="16"/>
                <w:szCs w:val="16"/>
              </w:rPr>
            </w:pPr>
          </w:p>
        </w:tc>
        <w:tc>
          <w:tcPr>
            <w:tcW w:w="403" w:type="dxa"/>
            <w:tcBorders>
              <w:top w:val="single" w:sz="12" w:space="0" w:color="FFFFFF"/>
              <w:left w:val="single" w:sz="12" w:space="0" w:color="FFFFFF"/>
              <w:bottom w:val="single" w:sz="12" w:space="0" w:color="FFFFFF"/>
              <w:right w:val="single" w:sz="12" w:space="0" w:color="FFFFFF"/>
            </w:tcBorders>
            <w:shd w:val="clear" w:color="auto" w:fill="F8F8F8"/>
          </w:tcPr>
          <w:p w14:paraId="75AECB00" w14:textId="77777777" w:rsidR="004D7D29" w:rsidRPr="00EB3CC0" w:rsidRDefault="004D7D29">
            <w:pPr>
              <w:jc w:val="center"/>
              <w:rPr>
                <w:color w:val="000000"/>
                <w:sz w:val="16"/>
                <w:szCs w:val="16"/>
              </w:rPr>
            </w:pPr>
          </w:p>
        </w:tc>
        <w:tc>
          <w:tcPr>
            <w:tcW w:w="316" w:type="dxa"/>
            <w:tcBorders>
              <w:top w:val="single" w:sz="12" w:space="0" w:color="FFFFFF"/>
              <w:left w:val="single" w:sz="12" w:space="0" w:color="FFFFFF"/>
              <w:bottom w:val="single" w:sz="12" w:space="0" w:color="FFFFFF"/>
              <w:right w:val="single" w:sz="12" w:space="0" w:color="FFFFFF"/>
            </w:tcBorders>
            <w:shd w:val="clear" w:color="auto" w:fill="71B7B4"/>
          </w:tcPr>
          <w:p w14:paraId="4DAEA3C7" w14:textId="77777777" w:rsidR="004D7D29" w:rsidRPr="00EB3CC0" w:rsidRDefault="004D7D29">
            <w:pPr>
              <w:jc w:val="center"/>
              <w:rPr>
                <w:color w:val="000000"/>
                <w:sz w:val="16"/>
                <w:szCs w:val="16"/>
              </w:rPr>
            </w:pPr>
          </w:p>
        </w:tc>
        <w:tc>
          <w:tcPr>
            <w:tcW w:w="316" w:type="dxa"/>
            <w:tcBorders>
              <w:top w:val="single" w:sz="12" w:space="0" w:color="FFFFFF"/>
              <w:left w:val="single" w:sz="12" w:space="0" w:color="FFFFFF"/>
              <w:bottom w:val="single" w:sz="12" w:space="0" w:color="FFFFFF"/>
              <w:right w:val="single" w:sz="12" w:space="0" w:color="FFFFFF"/>
            </w:tcBorders>
            <w:shd w:val="clear" w:color="auto" w:fill="71B7B4"/>
          </w:tcPr>
          <w:p w14:paraId="3FCDEEF9" w14:textId="77777777" w:rsidR="004D7D29" w:rsidRPr="00EB3CC0" w:rsidRDefault="004D7D29">
            <w:pPr>
              <w:jc w:val="center"/>
              <w:rPr>
                <w:color w:val="000000"/>
                <w:sz w:val="16"/>
                <w:szCs w:val="16"/>
              </w:rPr>
            </w:pPr>
          </w:p>
        </w:tc>
        <w:tc>
          <w:tcPr>
            <w:tcW w:w="316" w:type="dxa"/>
            <w:tcBorders>
              <w:top w:val="single" w:sz="12" w:space="0" w:color="FFFFFF"/>
              <w:left w:val="single" w:sz="12" w:space="0" w:color="FFFFFF"/>
              <w:bottom w:val="single" w:sz="12" w:space="0" w:color="FFFFFF"/>
              <w:right w:val="single" w:sz="12" w:space="0" w:color="FFFFFF"/>
            </w:tcBorders>
            <w:shd w:val="clear" w:color="auto" w:fill="71B7B4"/>
          </w:tcPr>
          <w:p w14:paraId="5A558C97" w14:textId="77777777" w:rsidR="004D7D29" w:rsidRPr="00EB3CC0" w:rsidRDefault="004D7D29">
            <w:pPr>
              <w:jc w:val="center"/>
              <w:rPr>
                <w:color w:val="000000"/>
                <w:sz w:val="16"/>
                <w:szCs w:val="16"/>
              </w:rPr>
            </w:pPr>
          </w:p>
        </w:tc>
        <w:tc>
          <w:tcPr>
            <w:tcW w:w="316" w:type="dxa"/>
            <w:tcBorders>
              <w:top w:val="single" w:sz="12" w:space="0" w:color="FFFFFF"/>
              <w:left w:val="single" w:sz="12" w:space="0" w:color="FFFFFF"/>
              <w:bottom w:val="single" w:sz="12" w:space="0" w:color="FFFFFF"/>
              <w:right w:val="single" w:sz="12" w:space="0" w:color="FFFFFF"/>
            </w:tcBorders>
            <w:shd w:val="clear" w:color="auto" w:fill="71B7B4"/>
          </w:tcPr>
          <w:p w14:paraId="1EFF574C" w14:textId="77777777" w:rsidR="004D7D29" w:rsidRPr="00EB3CC0" w:rsidRDefault="004D7D29">
            <w:pPr>
              <w:jc w:val="center"/>
              <w:rPr>
                <w:color w:val="000000"/>
                <w:sz w:val="16"/>
                <w:szCs w:val="16"/>
              </w:rPr>
            </w:pPr>
          </w:p>
        </w:tc>
        <w:tc>
          <w:tcPr>
            <w:tcW w:w="316" w:type="dxa"/>
            <w:tcBorders>
              <w:top w:val="single" w:sz="12" w:space="0" w:color="FFFFFF"/>
              <w:left w:val="single" w:sz="12" w:space="0" w:color="FFFFFF"/>
              <w:bottom w:val="single" w:sz="12" w:space="0" w:color="FFFFFF"/>
              <w:right w:val="single" w:sz="12" w:space="0" w:color="FFFFFF"/>
            </w:tcBorders>
            <w:shd w:val="clear" w:color="auto" w:fill="71B7B4"/>
          </w:tcPr>
          <w:p w14:paraId="44C4BB4D" w14:textId="77777777" w:rsidR="004D7D29" w:rsidRPr="00EB3CC0" w:rsidRDefault="004D7D29">
            <w:pPr>
              <w:jc w:val="center"/>
              <w:rPr>
                <w:color w:val="000000"/>
                <w:sz w:val="16"/>
                <w:szCs w:val="16"/>
              </w:rPr>
            </w:pPr>
          </w:p>
        </w:tc>
        <w:tc>
          <w:tcPr>
            <w:tcW w:w="316" w:type="dxa"/>
            <w:tcBorders>
              <w:top w:val="single" w:sz="12" w:space="0" w:color="FFFFFF"/>
              <w:left w:val="single" w:sz="12" w:space="0" w:color="FFFFFF"/>
              <w:bottom w:val="single" w:sz="12" w:space="0" w:color="FFFFFF"/>
              <w:right w:val="single" w:sz="12" w:space="0" w:color="FFFFFF"/>
            </w:tcBorders>
            <w:shd w:val="clear" w:color="auto" w:fill="71B7B4"/>
          </w:tcPr>
          <w:p w14:paraId="4A5257C2" w14:textId="77777777" w:rsidR="004D7D29" w:rsidRPr="00EB3CC0" w:rsidRDefault="004D7D29">
            <w:pPr>
              <w:jc w:val="center"/>
              <w:rPr>
                <w:color w:val="000000"/>
                <w:sz w:val="16"/>
                <w:szCs w:val="16"/>
              </w:rPr>
            </w:pPr>
          </w:p>
        </w:tc>
        <w:tc>
          <w:tcPr>
            <w:tcW w:w="316" w:type="dxa"/>
            <w:tcBorders>
              <w:top w:val="single" w:sz="12" w:space="0" w:color="FFFFFF"/>
              <w:left w:val="single" w:sz="12" w:space="0" w:color="FFFFFF"/>
              <w:bottom w:val="single" w:sz="12" w:space="0" w:color="FFFFFF"/>
              <w:right w:val="single" w:sz="12" w:space="0" w:color="FFFFFF"/>
            </w:tcBorders>
            <w:shd w:val="clear" w:color="auto" w:fill="F8F8F8"/>
          </w:tcPr>
          <w:p w14:paraId="53FD7EB3" w14:textId="77777777" w:rsidR="004D7D29" w:rsidRPr="00EB3CC0" w:rsidRDefault="004D7D29">
            <w:pPr>
              <w:jc w:val="center"/>
              <w:rPr>
                <w:color w:val="000000"/>
                <w:sz w:val="16"/>
                <w:szCs w:val="16"/>
              </w:rPr>
            </w:pPr>
          </w:p>
        </w:tc>
        <w:tc>
          <w:tcPr>
            <w:tcW w:w="282" w:type="dxa"/>
            <w:tcBorders>
              <w:top w:val="single" w:sz="12" w:space="0" w:color="FFFFFF"/>
              <w:left w:val="single" w:sz="12" w:space="0" w:color="FFFFFF"/>
              <w:bottom w:val="single" w:sz="12" w:space="0" w:color="FFFFFF"/>
              <w:right w:val="single" w:sz="12" w:space="0" w:color="FFFFFF"/>
            </w:tcBorders>
            <w:shd w:val="clear" w:color="auto" w:fill="8B78A1"/>
          </w:tcPr>
          <w:p w14:paraId="3EF26EF8" w14:textId="77777777" w:rsidR="004D7D29" w:rsidRPr="00EB3CC0" w:rsidRDefault="004D7D29">
            <w:pPr>
              <w:jc w:val="center"/>
              <w:rPr>
                <w:color w:val="000000"/>
                <w:sz w:val="16"/>
                <w:szCs w:val="16"/>
              </w:rPr>
            </w:pPr>
          </w:p>
        </w:tc>
        <w:tc>
          <w:tcPr>
            <w:tcW w:w="282" w:type="dxa"/>
            <w:tcBorders>
              <w:top w:val="single" w:sz="12" w:space="0" w:color="FFFFFF"/>
              <w:left w:val="single" w:sz="12" w:space="0" w:color="FFFFFF"/>
              <w:bottom w:val="single" w:sz="12" w:space="0" w:color="FFFFFF"/>
              <w:right w:val="single" w:sz="12" w:space="0" w:color="FFFFFF"/>
            </w:tcBorders>
            <w:shd w:val="clear" w:color="auto" w:fill="8B78A1"/>
          </w:tcPr>
          <w:p w14:paraId="7598070B" w14:textId="77777777" w:rsidR="004D7D29" w:rsidRPr="00EB3CC0" w:rsidRDefault="004D7D29">
            <w:pPr>
              <w:jc w:val="center"/>
              <w:rPr>
                <w:color w:val="000000"/>
                <w:sz w:val="16"/>
                <w:szCs w:val="16"/>
              </w:rPr>
            </w:pPr>
          </w:p>
        </w:tc>
        <w:tc>
          <w:tcPr>
            <w:tcW w:w="282" w:type="dxa"/>
            <w:tcBorders>
              <w:top w:val="single" w:sz="12" w:space="0" w:color="FFFFFF"/>
              <w:left w:val="single" w:sz="12" w:space="0" w:color="FFFFFF"/>
              <w:bottom w:val="single" w:sz="12" w:space="0" w:color="FFFFFF"/>
              <w:right w:val="single" w:sz="12" w:space="0" w:color="FFFFFF"/>
            </w:tcBorders>
            <w:shd w:val="clear" w:color="auto" w:fill="8B78A1"/>
          </w:tcPr>
          <w:p w14:paraId="645320DD" w14:textId="77777777" w:rsidR="004D7D29" w:rsidRPr="00EB3CC0" w:rsidRDefault="004D7D29">
            <w:pPr>
              <w:jc w:val="center"/>
              <w:rPr>
                <w:color w:val="000000"/>
                <w:sz w:val="16"/>
                <w:szCs w:val="16"/>
              </w:rPr>
            </w:pPr>
          </w:p>
        </w:tc>
        <w:tc>
          <w:tcPr>
            <w:tcW w:w="282" w:type="dxa"/>
            <w:tcBorders>
              <w:top w:val="single" w:sz="12" w:space="0" w:color="FFFFFF"/>
              <w:left w:val="single" w:sz="12" w:space="0" w:color="FFFFFF"/>
              <w:bottom w:val="single" w:sz="12" w:space="0" w:color="FFFFFF"/>
              <w:right w:val="single" w:sz="12" w:space="0" w:color="FFFFFF"/>
            </w:tcBorders>
            <w:shd w:val="clear" w:color="auto" w:fill="F8F8F8"/>
          </w:tcPr>
          <w:p w14:paraId="64209F77" w14:textId="77777777" w:rsidR="004D7D29" w:rsidRPr="00EB3CC0" w:rsidRDefault="004D7D29">
            <w:pPr>
              <w:jc w:val="center"/>
              <w:rPr>
                <w:color w:val="000000"/>
                <w:sz w:val="16"/>
                <w:szCs w:val="16"/>
              </w:rPr>
            </w:pPr>
          </w:p>
        </w:tc>
        <w:tc>
          <w:tcPr>
            <w:tcW w:w="282" w:type="dxa"/>
            <w:tcBorders>
              <w:top w:val="single" w:sz="12" w:space="0" w:color="FFFFFF"/>
              <w:left w:val="single" w:sz="12" w:space="0" w:color="FFFFFF"/>
              <w:bottom w:val="single" w:sz="12" w:space="0" w:color="FFFFFF"/>
              <w:right w:val="single" w:sz="12" w:space="0" w:color="FFFFFF"/>
            </w:tcBorders>
            <w:shd w:val="clear" w:color="auto" w:fill="F8F8F8"/>
          </w:tcPr>
          <w:p w14:paraId="5292889F" w14:textId="77777777" w:rsidR="004D7D29" w:rsidRPr="00EB3CC0" w:rsidRDefault="004D7D29">
            <w:pPr>
              <w:jc w:val="center"/>
              <w:rPr>
                <w:color w:val="000000"/>
                <w:sz w:val="16"/>
                <w:szCs w:val="16"/>
              </w:rPr>
            </w:pPr>
          </w:p>
        </w:tc>
        <w:tc>
          <w:tcPr>
            <w:tcW w:w="282" w:type="dxa"/>
            <w:tcBorders>
              <w:top w:val="single" w:sz="12" w:space="0" w:color="FFFFFF"/>
              <w:left w:val="single" w:sz="12" w:space="0" w:color="FFFFFF"/>
              <w:bottom w:val="single" w:sz="12" w:space="0" w:color="FFFFFF"/>
              <w:right w:val="single" w:sz="12" w:space="0" w:color="FFFFFF"/>
            </w:tcBorders>
            <w:shd w:val="clear" w:color="auto" w:fill="F8F8F8"/>
          </w:tcPr>
          <w:p w14:paraId="5A902748" w14:textId="77777777" w:rsidR="004D7D29" w:rsidRPr="00EB3CC0" w:rsidRDefault="004D7D29">
            <w:pPr>
              <w:jc w:val="center"/>
              <w:rPr>
                <w:color w:val="000000"/>
                <w:sz w:val="16"/>
                <w:szCs w:val="16"/>
              </w:rPr>
            </w:pPr>
          </w:p>
        </w:tc>
        <w:tc>
          <w:tcPr>
            <w:tcW w:w="282" w:type="dxa"/>
            <w:tcBorders>
              <w:top w:val="single" w:sz="12" w:space="0" w:color="FFFFFF"/>
              <w:left w:val="single" w:sz="12" w:space="0" w:color="FFFFFF"/>
              <w:bottom w:val="single" w:sz="12" w:space="0" w:color="FFFFFF"/>
              <w:right w:val="single" w:sz="12" w:space="0" w:color="FFFFFF"/>
            </w:tcBorders>
            <w:shd w:val="clear" w:color="auto" w:fill="8B78A1"/>
          </w:tcPr>
          <w:p w14:paraId="673FE818" w14:textId="77777777" w:rsidR="004D7D29" w:rsidRPr="00EB3CC0" w:rsidRDefault="004D7D29">
            <w:pPr>
              <w:jc w:val="center"/>
              <w:rPr>
                <w:color w:val="000000"/>
                <w:sz w:val="16"/>
                <w:szCs w:val="16"/>
              </w:rPr>
            </w:pPr>
          </w:p>
        </w:tc>
        <w:tc>
          <w:tcPr>
            <w:tcW w:w="282" w:type="dxa"/>
            <w:tcBorders>
              <w:top w:val="single" w:sz="12" w:space="0" w:color="FFFFFF"/>
              <w:left w:val="single" w:sz="12" w:space="0" w:color="FFFFFF"/>
              <w:bottom w:val="single" w:sz="12" w:space="0" w:color="FFFFFF"/>
              <w:right w:val="single" w:sz="12" w:space="0" w:color="FFFFFF"/>
            </w:tcBorders>
            <w:shd w:val="clear" w:color="auto" w:fill="8B78A1"/>
          </w:tcPr>
          <w:p w14:paraId="19B7D2FD" w14:textId="77777777" w:rsidR="004D7D29" w:rsidRPr="00EB3CC0" w:rsidRDefault="004D7D29">
            <w:pPr>
              <w:jc w:val="center"/>
              <w:rPr>
                <w:color w:val="000000"/>
                <w:sz w:val="16"/>
                <w:szCs w:val="16"/>
              </w:rPr>
            </w:pPr>
          </w:p>
        </w:tc>
        <w:tc>
          <w:tcPr>
            <w:tcW w:w="282" w:type="dxa"/>
            <w:tcBorders>
              <w:top w:val="single" w:sz="12" w:space="0" w:color="FFFFFF"/>
              <w:left w:val="single" w:sz="12" w:space="0" w:color="FFFFFF"/>
              <w:bottom w:val="single" w:sz="12" w:space="0" w:color="FFFFFF"/>
              <w:right w:val="single" w:sz="12" w:space="0" w:color="FFFFFF"/>
            </w:tcBorders>
            <w:shd w:val="clear" w:color="auto" w:fill="8B78A1"/>
          </w:tcPr>
          <w:p w14:paraId="3C25E776"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2" w:space="0" w:color="FFFFFF"/>
            </w:tcBorders>
            <w:shd w:val="clear" w:color="auto" w:fill="8B78A1"/>
          </w:tcPr>
          <w:p w14:paraId="152D7283"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2" w:space="0" w:color="FFFFFF"/>
            </w:tcBorders>
            <w:shd w:val="clear" w:color="auto" w:fill="8B78A1"/>
          </w:tcPr>
          <w:p w14:paraId="0B8EBA80"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2" w:space="0" w:color="FFFFFF"/>
            </w:tcBorders>
            <w:shd w:val="clear" w:color="auto" w:fill="F8F8F8"/>
          </w:tcPr>
          <w:p w14:paraId="7D9568BC"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2" w:space="0" w:color="FFFFFF"/>
            </w:tcBorders>
            <w:shd w:val="clear" w:color="auto" w:fill="F8F8F8"/>
          </w:tcPr>
          <w:p w14:paraId="67DFE2E4"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2" w:space="0" w:color="FFFFFF"/>
            </w:tcBorders>
            <w:shd w:val="clear" w:color="auto" w:fill="8B78A1"/>
          </w:tcPr>
          <w:p w14:paraId="13102291"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2" w:space="0" w:color="FFFFFF"/>
            </w:tcBorders>
            <w:shd w:val="clear" w:color="auto" w:fill="F8F8F8"/>
          </w:tcPr>
          <w:p w14:paraId="6D0AD111"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2" w:space="0" w:color="FFFFFF"/>
            </w:tcBorders>
            <w:shd w:val="clear" w:color="auto" w:fill="F8F8F8"/>
          </w:tcPr>
          <w:p w14:paraId="53036273"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2" w:space="0" w:color="FFFFFF"/>
            </w:tcBorders>
            <w:shd w:val="clear" w:color="auto" w:fill="F8F8F8"/>
          </w:tcPr>
          <w:p w14:paraId="43E4B78F"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2" w:space="0" w:color="FFFFFF"/>
            </w:tcBorders>
            <w:shd w:val="clear" w:color="auto" w:fill="8B78A1"/>
          </w:tcPr>
          <w:p w14:paraId="3862C45D"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2" w:space="0" w:color="FFFFFF"/>
            </w:tcBorders>
            <w:shd w:val="clear" w:color="auto" w:fill="8B78A1"/>
          </w:tcPr>
          <w:p w14:paraId="4013EE57"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2" w:space="0" w:color="FFFFFF"/>
            </w:tcBorders>
            <w:shd w:val="clear" w:color="auto" w:fill="F8F8F8"/>
          </w:tcPr>
          <w:p w14:paraId="57AB4F2E"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2" w:space="0" w:color="FFFFFF"/>
            </w:tcBorders>
            <w:shd w:val="clear" w:color="auto" w:fill="8B78A1"/>
          </w:tcPr>
          <w:p w14:paraId="62096DCD"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2" w:space="0" w:color="FFFFFF"/>
            </w:tcBorders>
            <w:shd w:val="clear" w:color="auto" w:fill="8B78A1"/>
          </w:tcPr>
          <w:p w14:paraId="1EC6465D"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8" w:space="0" w:color="FFFFFF"/>
            </w:tcBorders>
            <w:shd w:val="clear" w:color="auto" w:fill="F8F8F8"/>
          </w:tcPr>
          <w:p w14:paraId="37861F0C" w14:textId="77777777" w:rsidR="004D7D29" w:rsidRPr="00EB3CC0" w:rsidRDefault="004D7D29">
            <w:pPr>
              <w:jc w:val="center"/>
              <w:rPr>
                <w:color w:val="000000"/>
                <w:sz w:val="16"/>
                <w:szCs w:val="16"/>
              </w:rPr>
            </w:pPr>
          </w:p>
        </w:tc>
        <w:tc>
          <w:tcPr>
            <w:tcW w:w="402" w:type="dxa"/>
            <w:tcBorders>
              <w:top w:val="single" w:sz="12" w:space="0" w:color="FFFFFF"/>
              <w:left w:val="single" w:sz="18" w:space="0" w:color="FFFFFF"/>
              <w:bottom w:val="single" w:sz="12" w:space="0" w:color="FFFFFF"/>
              <w:right w:val="single" w:sz="12" w:space="0" w:color="FFFFFF"/>
            </w:tcBorders>
            <w:shd w:val="clear" w:color="auto" w:fill="D9AA80"/>
          </w:tcPr>
          <w:p w14:paraId="2F61F138" w14:textId="77777777" w:rsidR="004D7D29" w:rsidRPr="00EB3CC0" w:rsidRDefault="004D7D29">
            <w:pPr>
              <w:jc w:val="center"/>
              <w:rPr>
                <w:color w:val="000000"/>
                <w:sz w:val="16"/>
                <w:szCs w:val="16"/>
              </w:rPr>
            </w:pPr>
          </w:p>
        </w:tc>
      </w:tr>
      <w:tr w:rsidR="0036419B" w:rsidRPr="00EB3CC0" w14:paraId="133DB2C2" w14:textId="77777777" w:rsidTr="00F215A3">
        <w:trPr>
          <w:trHeight w:val="397"/>
        </w:trPr>
        <w:tc>
          <w:tcPr>
            <w:tcW w:w="2268" w:type="dxa"/>
            <w:gridSpan w:val="2"/>
            <w:tcBorders>
              <w:top w:val="single" w:sz="12" w:space="0" w:color="FFFFFF"/>
              <w:left w:val="nil"/>
              <w:bottom w:val="single" w:sz="12" w:space="0" w:color="FFFFFF"/>
              <w:right w:val="single" w:sz="18" w:space="0" w:color="FFFFFF"/>
            </w:tcBorders>
            <w:shd w:val="clear" w:color="auto" w:fill="E0E9C1"/>
            <w:tcMar>
              <w:top w:w="11" w:type="dxa"/>
              <w:bottom w:w="11" w:type="dxa"/>
            </w:tcMar>
            <w:vAlign w:val="center"/>
          </w:tcPr>
          <w:p w14:paraId="665A8F37" w14:textId="797A3115" w:rsidR="004D7D29" w:rsidRPr="00EB3CC0" w:rsidRDefault="004D7D29" w:rsidP="00E85277">
            <w:pPr>
              <w:ind w:left="369" w:hanging="369"/>
              <w:rPr>
                <w:rFonts w:eastAsia="Calibri"/>
                <w:b/>
              </w:rPr>
            </w:pPr>
            <w:r w:rsidRPr="00EB3CC0">
              <w:rPr>
                <w:b/>
                <w:bCs/>
                <w:color w:val="000000"/>
              </w:rPr>
              <w:t xml:space="preserve">B10 Approches </w:t>
            </w:r>
            <w:r w:rsidR="00757392" w:rsidRPr="00EB3CC0">
              <w:rPr>
                <w:b/>
                <w:bCs/>
                <w:color w:val="000000"/>
              </w:rPr>
              <w:br/>
            </w:r>
            <w:r w:rsidRPr="00EB3CC0">
              <w:rPr>
                <w:b/>
                <w:bCs/>
                <w:color w:val="000000"/>
              </w:rPr>
              <w:t xml:space="preserve">fondées sur </w:t>
            </w:r>
            <w:r w:rsidR="00E85277" w:rsidRPr="00EB3CC0">
              <w:rPr>
                <w:b/>
                <w:bCs/>
                <w:color w:val="000000"/>
              </w:rPr>
              <w:br/>
            </w:r>
            <w:r w:rsidRPr="00EB3CC0">
              <w:rPr>
                <w:b/>
                <w:bCs/>
                <w:color w:val="000000"/>
              </w:rPr>
              <w:t>les droits</w:t>
            </w:r>
          </w:p>
        </w:tc>
        <w:tc>
          <w:tcPr>
            <w:tcW w:w="284" w:type="dxa"/>
            <w:tcBorders>
              <w:top w:val="single" w:sz="12" w:space="0" w:color="FFFFFF"/>
              <w:left w:val="single" w:sz="18" w:space="0" w:color="FFFFFF"/>
              <w:bottom w:val="single" w:sz="12" w:space="0" w:color="FFFFFF"/>
              <w:right w:val="single" w:sz="12" w:space="0" w:color="FFFFFF"/>
            </w:tcBorders>
            <w:shd w:val="clear" w:color="auto" w:fill="F8F8F8"/>
            <w:vAlign w:val="center"/>
          </w:tcPr>
          <w:p w14:paraId="3B35274B" w14:textId="77777777" w:rsidR="004D7D29" w:rsidRPr="00EB3CC0" w:rsidRDefault="004D7D29">
            <w:pPr>
              <w:jc w:val="center"/>
              <w:rPr>
                <w:color w:val="000000"/>
                <w:sz w:val="16"/>
                <w:szCs w:val="16"/>
              </w:rPr>
            </w:pPr>
          </w:p>
        </w:tc>
        <w:tc>
          <w:tcPr>
            <w:tcW w:w="283" w:type="dxa"/>
            <w:tcBorders>
              <w:top w:val="single" w:sz="12" w:space="0" w:color="FFFFFF"/>
              <w:left w:val="single" w:sz="12" w:space="0" w:color="FFFFFF"/>
              <w:bottom w:val="single" w:sz="12" w:space="0" w:color="FFFFFF"/>
              <w:right w:val="single" w:sz="12" w:space="0" w:color="FFFFFF"/>
            </w:tcBorders>
            <w:shd w:val="clear" w:color="auto" w:fill="F8F8F8"/>
          </w:tcPr>
          <w:p w14:paraId="01313AD2" w14:textId="77777777" w:rsidR="004D7D29" w:rsidRPr="00EB3CC0" w:rsidRDefault="004D7D29">
            <w:pPr>
              <w:jc w:val="center"/>
              <w:rPr>
                <w:color w:val="000000"/>
                <w:sz w:val="16"/>
                <w:szCs w:val="16"/>
              </w:rPr>
            </w:pPr>
          </w:p>
        </w:tc>
        <w:tc>
          <w:tcPr>
            <w:tcW w:w="284" w:type="dxa"/>
            <w:tcBorders>
              <w:top w:val="single" w:sz="12" w:space="0" w:color="FFFFFF"/>
              <w:left w:val="single" w:sz="12" w:space="0" w:color="FFFFFF"/>
              <w:bottom w:val="single" w:sz="12" w:space="0" w:color="FFFFFF"/>
              <w:right w:val="single" w:sz="12" w:space="0" w:color="FFFFFF"/>
            </w:tcBorders>
            <w:shd w:val="clear" w:color="auto" w:fill="F8F8F8"/>
          </w:tcPr>
          <w:p w14:paraId="58AA4435" w14:textId="77777777" w:rsidR="004D7D29" w:rsidRPr="00EB3CC0" w:rsidRDefault="004D7D29">
            <w:pPr>
              <w:jc w:val="center"/>
              <w:rPr>
                <w:color w:val="000000"/>
                <w:sz w:val="16"/>
                <w:szCs w:val="16"/>
              </w:rPr>
            </w:pPr>
          </w:p>
        </w:tc>
        <w:tc>
          <w:tcPr>
            <w:tcW w:w="283" w:type="dxa"/>
            <w:tcBorders>
              <w:top w:val="single" w:sz="12" w:space="0" w:color="FFFFFF"/>
              <w:left w:val="single" w:sz="12" w:space="0" w:color="FFFFFF"/>
              <w:bottom w:val="single" w:sz="12" w:space="0" w:color="FFFFFF"/>
              <w:right w:val="single" w:sz="12" w:space="0" w:color="FFFFFF"/>
            </w:tcBorders>
            <w:shd w:val="clear" w:color="auto" w:fill="71B7B4"/>
          </w:tcPr>
          <w:p w14:paraId="17078EC2" w14:textId="77777777" w:rsidR="004D7D29" w:rsidRPr="00EB3CC0" w:rsidRDefault="004D7D29">
            <w:pPr>
              <w:jc w:val="center"/>
              <w:rPr>
                <w:color w:val="000000"/>
                <w:sz w:val="16"/>
                <w:szCs w:val="16"/>
              </w:rPr>
            </w:pPr>
          </w:p>
        </w:tc>
        <w:tc>
          <w:tcPr>
            <w:tcW w:w="284" w:type="dxa"/>
            <w:tcBorders>
              <w:top w:val="single" w:sz="12" w:space="0" w:color="FFFFFF"/>
              <w:left w:val="single" w:sz="12" w:space="0" w:color="FFFFFF"/>
              <w:bottom w:val="single" w:sz="12" w:space="0" w:color="FFFFFF"/>
              <w:right w:val="single" w:sz="12" w:space="0" w:color="FFFFFF"/>
            </w:tcBorders>
            <w:shd w:val="clear" w:color="auto" w:fill="71B7B4"/>
          </w:tcPr>
          <w:p w14:paraId="17FC5DD4" w14:textId="77777777" w:rsidR="004D7D29" w:rsidRPr="00EB3CC0" w:rsidRDefault="004D7D29">
            <w:pPr>
              <w:jc w:val="center"/>
              <w:rPr>
                <w:color w:val="000000"/>
                <w:sz w:val="16"/>
                <w:szCs w:val="16"/>
              </w:rPr>
            </w:pPr>
          </w:p>
        </w:tc>
        <w:tc>
          <w:tcPr>
            <w:tcW w:w="425" w:type="dxa"/>
            <w:tcBorders>
              <w:top w:val="single" w:sz="12" w:space="0" w:color="FFFFFF"/>
              <w:left w:val="single" w:sz="12" w:space="0" w:color="FFFFFF"/>
              <w:bottom w:val="single" w:sz="12" w:space="0" w:color="FFFFFF"/>
              <w:right w:val="single" w:sz="12" w:space="0" w:color="FFFFFF"/>
            </w:tcBorders>
            <w:shd w:val="clear" w:color="auto" w:fill="F8F8F8"/>
          </w:tcPr>
          <w:p w14:paraId="47A84E14" w14:textId="77777777" w:rsidR="004D7D29" w:rsidRPr="00EB3CC0" w:rsidRDefault="004D7D29">
            <w:pPr>
              <w:jc w:val="center"/>
              <w:rPr>
                <w:color w:val="000000"/>
                <w:sz w:val="16"/>
                <w:szCs w:val="16"/>
              </w:rPr>
            </w:pPr>
          </w:p>
        </w:tc>
        <w:tc>
          <w:tcPr>
            <w:tcW w:w="284" w:type="dxa"/>
            <w:tcBorders>
              <w:top w:val="single" w:sz="12" w:space="0" w:color="FFFFFF"/>
              <w:left w:val="single" w:sz="12" w:space="0" w:color="FFFFFF"/>
              <w:bottom w:val="single" w:sz="12" w:space="0" w:color="FFFFFF"/>
              <w:right w:val="single" w:sz="12" w:space="0" w:color="FFFFFF"/>
            </w:tcBorders>
            <w:shd w:val="clear" w:color="auto" w:fill="F8F8F8"/>
          </w:tcPr>
          <w:p w14:paraId="1EC83AB9" w14:textId="77777777" w:rsidR="004D7D29" w:rsidRPr="00EB3CC0" w:rsidRDefault="004D7D29">
            <w:pPr>
              <w:jc w:val="center"/>
              <w:rPr>
                <w:color w:val="000000"/>
                <w:sz w:val="16"/>
                <w:szCs w:val="16"/>
              </w:rPr>
            </w:pPr>
          </w:p>
        </w:tc>
        <w:tc>
          <w:tcPr>
            <w:tcW w:w="283" w:type="dxa"/>
            <w:tcBorders>
              <w:top w:val="single" w:sz="12" w:space="0" w:color="FFFFFF"/>
              <w:left w:val="single" w:sz="12" w:space="0" w:color="FFFFFF"/>
              <w:bottom w:val="single" w:sz="12" w:space="0" w:color="FFFFFF"/>
              <w:right w:val="single" w:sz="12" w:space="0" w:color="FFFFFF"/>
            </w:tcBorders>
            <w:shd w:val="clear" w:color="auto" w:fill="F8F8F8"/>
          </w:tcPr>
          <w:p w14:paraId="02817C70" w14:textId="77777777" w:rsidR="004D7D29" w:rsidRPr="00EB3CC0" w:rsidRDefault="004D7D29">
            <w:pPr>
              <w:jc w:val="center"/>
              <w:rPr>
                <w:color w:val="000000"/>
                <w:sz w:val="16"/>
                <w:szCs w:val="16"/>
              </w:rPr>
            </w:pPr>
          </w:p>
        </w:tc>
        <w:tc>
          <w:tcPr>
            <w:tcW w:w="284" w:type="dxa"/>
            <w:tcBorders>
              <w:top w:val="single" w:sz="12" w:space="0" w:color="FFFFFF"/>
              <w:left w:val="single" w:sz="12" w:space="0" w:color="FFFFFF"/>
              <w:bottom w:val="single" w:sz="12" w:space="0" w:color="FFFFFF"/>
              <w:right w:val="single" w:sz="12" w:space="0" w:color="FFFFFF"/>
            </w:tcBorders>
            <w:shd w:val="clear" w:color="auto" w:fill="F8F8F8"/>
          </w:tcPr>
          <w:p w14:paraId="3C8F9520" w14:textId="77777777" w:rsidR="004D7D29" w:rsidRPr="00EB3CC0" w:rsidRDefault="004D7D29">
            <w:pPr>
              <w:jc w:val="center"/>
              <w:rPr>
                <w:color w:val="000000"/>
                <w:sz w:val="16"/>
                <w:szCs w:val="16"/>
              </w:rPr>
            </w:pPr>
          </w:p>
        </w:tc>
        <w:tc>
          <w:tcPr>
            <w:tcW w:w="403" w:type="dxa"/>
            <w:tcBorders>
              <w:top w:val="single" w:sz="12" w:space="0" w:color="FFFFFF"/>
              <w:left w:val="single" w:sz="12" w:space="0" w:color="FFFFFF"/>
              <w:bottom w:val="single" w:sz="12" w:space="0" w:color="FFFFFF"/>
              <w:right w:val="single" w:sz="12" w:space="0" w:color="FFFFFF"/>
            </w:tcBorders>
            <w:shd w:val="clear" w:color="auto" w:fill="71B7B4"/>
          </w:tcPr>
          <w:p w14:paraId="6B58CE8E" w14:textId="77777777" w:rsidR="004D7D29" w:rsidRPr="00EB3CC0" w:rsidRDefault="004D7D29">
            <w:pPr>
              <w:jc w:val="center"/>
              <w:rPr>
                <w:color w:val="000000"/>
                <w:sz w:val="16"/>
                <w:szCs w:val="16"/>
              </w:rPr>
            </w:pPr>
          </w:p>
        </w:tc>
        <w:tc>
          <w:tcPr>
            <w:tcW w:w="316" w:type="dxa"/>
            <w:tcBorders>
              <w:top w:val="single" w:sz="12" w:space="0" w:color="FFFFFF"/>
              <w:left w:val="single" w:sz="12" w:space="0" w:color="FFFFFF"/>
              <w:bottom w:val="single" w:sz="12" w:space="0" w:color="FFFFFF"/>
              <w:right w:val="single" w:sz="12" w:space="0" w:color="FFFFFF"/>
            </w:tcBorders>
            <w:shd w:val="clear" w:color="auto" w:fill="F8F8F8"/>
          </w:tcPr>
          <w:p w14:paraId="48F91DF0" w14:textId="77777777" w:rsidR="004D7D29" w:rsidRPr="00EB3CC0" w:rsidRDefault="004D7D29">
            <w:pPr>
              <w:jc w:val="center"/>
              <w:rPr>
                <w:color w:val="000000"/>
                <w:sz w:val="16"/>
                <w:szCs w:val="16"/>
              </w:rPr>
            </w:pPr>
          </w:p>
        </w:tc>
        <w:tc>
          <w:tcPr>
            <w:tcW w:w="316" w:type="dxa"/>
            <w:tcBorders>
              <w:top w:val="single" w:sz="12" w:space="0" w:color="FFFFFF"/>
              <w:left w:val="single" w:sz="12" w:space="0" w:color="FFFFFF"/>
              <w:bottom w:val="single" w:sz="12" w:space="0" w:color="FFFFFF"/>
              <w:right w:val="single" w:sz="12" w:space="0" w:color="FFFFFF"/>
            </w:tcBorders>
            <w:shd w:val="clear" w:color="auto" w:fill="F8F8F8"/>
          </w:tcPr>
          <w:p w14:paraId="17FE5FE0" w14:textId="77777777" w:rsidR="004D7D29" w:rsidRPr="00EB3CC0" w:rsidRDefault="004D7D29">
            <w:pPr>
              <w:jc w:val="center"/>
              <w:rPr>
                <w:color w:val="000000"/>
                <w:sz w:val="16"/>
                <w:szCs w:val="16"/>
              </w:rPr>
            </w:pPr>
          </w:p>
        </w:tc>
        <w:tc>
          <w:tcPr>
            <w:tcW w:w="316" w:type="dxa"/>
            <w:tcBorders>
              <w:top w:val="single" w:sz="12" w:space="0" w:color="FFFFFF"/>
              <w:left w:val="single" w:sz="12" w:space="0" w:color="FFFFFF"/>
              <w:bottom w:val="single" w:sz="12" w:space="0" w:color="FFFFFF"/>
              <w:right w:val="single" w:sz="12" w:space="0" w:color="FFFFFF"/>
            </w:tcBorders>
            <w:shd w:val="clear" w:color="auto" w:fill="F8F8F8"/>
          </w:tcPr>
          <w:p w14:paraId="14B0C621" w14:textId="77777777" w:rsidR="004D7D29" w:rsidRPr="00EB3CC0" w:rsidRDefault="004D7D29">
            <w:pPr>
              <w:jc w:val="center"/>
              <w:rPr>
                <w:color w:val="000000"/>
                <w:sz w:val="16"/>
                <w:szCs w:val="16"/>
              </w:rPr>
            </w:pPr>
          </w:p>
        </w:tc>
        <w:tc>
          <w:tcPr>
            <w:tcW w:w="316" w:type="dxa"/>
            <w:tcBorders>
              <w:top w:val="single" w:sz="12" w:space="0" w:color="FFFFFF"/>
              <w:left w:val="single" w:sz="12" w:space="0" w:color="FFFFFF"/>
              <w:bottom w:val="single" w:sz="12" w:space="0" w:color="FFFFFF"/>
              <w:right w:val="single" w:sz="12" w:space="0" w:color="FFFFFF"/>
            </w:tcBorders>
            <w:shd w:val="clear" w:color="auto" w:fill="71B7B4"/>
          </w:tcPr>
          <w:p w14:paraId="5CADAAD7" w14:textId="77777777" w:rsidR="004D7D29" w:rsidRPr="00EB3CC0" w:rsidRDefault="004D7D29">
            <w:pPr>
              <w:jc w:val="center"/>
              <w:rPr>
                <w:color w:val="000000"/>
                <w:sz w:val="16"/>
                <w:szCs w:val="16"/>
              </w:rPr>
            </w:pPr>
          </w:p>
        </w:tc>
        <w:tc>
          <w:tcPr>
            <w:tcW w:w="316" w:type="dxa"/>
            <w:tcBorders>
              <w:top w:val="single" w:sz="12" w:space="0" w:color="FFFFFF"/>
              <w:left w:val="single" w:sz="12" w:space="0" w:color="FFFFFF"/>
              <w:bottom w:val="single" w:sz="12" w:space="0" w:color="FFFFFF"/>
              <w:right w:val="single" w:sz="12" w:space="0" w:color="FFFFFF"/>
            </w:tcBorders>
            <w:shd w:val="clear" w:color="auto" w:fill="71B7B4"/>
          </w:tcPr>
          <w:p w14:paraId="0D7FE58E" w14:textId="77777777" w:rsidR="004D7D29" w:rsidRPr="00EB3CC0" w:rsidRDefault="004D7D29">
            <w:pPr>
              <w:jc w:val="center"/>
              <w:rPr>
                <w:color w:val="000000"/>
                <w:sz w:val="16"/>
                <w:szCs w:val="16"/>
              </w:rPr>
            </w:pPr>
          </w:p>
        </w:tc>
        <w:tc>
          <w:tcPr>
            <w:tcW w:w="316" w:type="dxa"/>
            <w:tcBorders>
              <w:top w:val="single" w:sz="12" w:space="0" w:color="FFFFFF"/>
              <w:left w:val="single" w:sz="12" w:space="0" w:color="FFFFFF"/>
              <w:bottom w:val="single" w:sz="12" w:space="0" w:color="FFFFFF"/>
              <w:right w:val="single" w:sz="12" w:space="0" w:color="FFFFFF"/>
            </w:tcBorders>
            <w:shd w:val="clear" w:color="auto" w:fill="71B7B4"/>
          </w:tcPr>
          <w:p w14:paraId="7E963E31" w14:textId="77777777" w:rsidR="004D7D29" w:rsidRPr="00EB3CC0" w:rsidRDefault="004D7D29">
            <w:pPr>
              <w:jc w:val="center"/>
              <w:rPr>
                <w:color w:val="000000"/>
                <w:sz w:val="16"/>
                <w:szCs w:val="16"/>
              </w:rPr>
            </w:pPr>
          </w:p>
        </w:tc>
        <w:tc>
          <w:tcPr>
            <w:tcW w:w="316" w:type="dxa"/>
            <w:tcBorders>
              <w:top w:val="single" w:sz="12" w:space="0" w:color="FFFFFF"/>
              <w:left w:val="single" w:sz="12" w:space="0" w:color="FFFFFF"/>
              <w:bottom w:val="single" w:sz="12" w:space="0" w:color="FFFFFF"/>
              <w:right w:val="single" w:sz="12" w:space="0" w:color="FFFFFF"/>
            </w:tcBorders>
            <w:shd w:val="clear" w:color="auto" w:fill="F8F8F8"/>
          </w:tcPr>
          <w:p w14:paraId="64DCD430" w14:textId="77777777" w:rsidR="004D7D29" w:rsidRPr="00EB3CC0" w:rsidRDefault="004D7D29">
            <w:pPr>
              <w:jc w:val="center"/>
              <w:rPr>
                <w:color w:val="000000"/>
                <w:sz w:val="16"/>
                <w:szCs w:val="16"/>
              </w:rPr>
            </w:pPr>
          </w:p>
        </w:tc>
        <w:tc>
          <w:tcPr>
            <w:tcW w:w="282" w:type="dxa"/>
            <w:tcBorders>
              <w:top w:val="single" w:sz="12" w:space="0" w:color="FFFFFF"/>
              <w:left w:val="single" w:sz="12" w:space="0" w:color="FFFFFF"/>
              <w:bottom w:val="single" w:sz="12" w:space="0" w:color="FFFFFF"/>
              <w:right w:val="single" w:sz="12" w:space="0" w:color="FFFFFF"/>
            </w:tcBorders>
            <w:shd w:val="clear" w:color="auto" w:fill="8B78A1"/>
          </w:tcPr>
          <w:p w14:paraId="06C50EFB" w14:textId="77777777" w:rsidR="004D7D29" w:rsidRPr="00EB3CC0" w:rsidRDefault="004D7D29">
            <w:pPr>
              <w:jc w:val="center"/>
              <w:rPr>
                <w:color w:val="000000"/>
                <w:sz w:val="16"/>
                <w:szCs w:val="16"/>
              </w:rPr>
            </w:pPr>
          </w:p>
        </w:tc>
        <w:tc>
          <w:tcPr>
            <w:tcW w:w="282" w:type="dxa"/>
            <w:tcBorders>
              <w:top w:val="single" w:sz="12" w:space="0" w:color="FFFFFF"/>
              <w:left w:val="single" w:sz="12" w:space="0" w:color="FFFFFF"/>
              <w:bottom w:val="single" w:sz="12" w:space="0" w:color="FFFFFF"/>
              <w:right w:val="single" w:sz="12" w:space="0" w:color="FFFFFF"/>
            </w:tcBorders>
            <w:shd w:val="clear" w:color="auto" w:fill="8B78A1"/>
          </w:tcPr>
          <w:p w14:paraId="50DC68FB" w14:textId="77777777" w:rsidR="004D7D29" w:rsidRPr="00EB3CC0" w:rsidRDefault="004D7D29">
            <w:pPr>
              <w:jc w:val="center"/>
              <w:rPr>
                <w:color w:val="000000"/>
                <w:sz w:val="16"/>
                <w:szCs w:val="16"/>
              </w:rPr>
            </w:pPr>
          </w:p>
        </w:tc>
        <w:tc>
          <w:tcPr>
            <w:tcW w:w="282" w:type="dxa"/>
            <w:tcBorders>
              <w:top w:val="single" w:sz="12" w:space="0" w:color="FFFFFF"/>
              <w:left w:val="single" w:sz="12" w:space="0" w:color="FFFFFF"/>
              <w:bottom w:val="single" w:sz="12" w:space="0" w:color="FFFFFF"/>
              <w:right w:val="single" w:sz="12" w:space="0" w:color="FFFFFF"/>
            </w:tcBorders>
            <w:shd w:val="clear" w:color="auto" w:fill="8B78A1"/>
          </w:tcPr>
          <w:p w14:paraId="32B44F0F" w14:textId="77777777" w:rsidR="004D7D29" w:rsidRPr="00EB3CC0" w:rsidRDefault="004D7D29">
            <w:pPr>
              <w:jc w:val="center"/>
              <w:rPr>
                <w:color w:val="000000"/>
                <w:sz w:val="16"/>
                <w:szCs w:val="16"/>
              </w:rPr>
            </w:pPr>
          </w:p>
        </w:tc>
        <w:tc>
          <w:tcPr>
            <w:tcW w:w="282" w:type="dxa"/>
            <w:tcBorders>
              <w:top w:val="single" w:sz="12" w:space="0" w:color="FFFFFF"/>
              <w:left w:val="single" w:sz="12" w:space="0" w:color="FFFFFF"/>
              <w:bottom w:val="single" w:sz="12" w:space="0" w:color="FFFFFF"/>
              <w:right w:val="single" w:sz="12" w:space="0" w:color="FFFFFF"/>
            </w:tcBorders>
            <w:shd w:val="clear" w:color="auto" w:fill="F8F8F8"/>
          </w:tcPr>
          <w:p w14:paraId="4A49BF2D" w14:textId="77777777" w:rsidR="004D7D29" w:rsidRPr="00EB3CC0" w:rsidRDefault="004D7D29">
            <w:pPr>
              <w:jc w:val="center"/>
              <w:rPr>
                <w:color w:val="000000"/>
                <w:sz w:val="16"/>
                <w:szCs w:val="16"/>
              </w:rPr>
            </w:pPr>
          </w:p>
        </w:tc>
        <w:tc>
          <w:tcPr>
            <w:tcW w:w="282" w:type="dxa"/>
            <w:tcBorders>
              <w:top w:val="single" w:sz="12" w:space="0" w:color="FFFFFF"/>
              <w:left w:val="single" w:sz="12" w:space="0" w:color="FFFFFF"/>
              <w:bottom w:val="single" w:sz="12" w:space="0" w:color="FFFFFF"/>
              <w:right w:val="single" w:sz="12" w:space="0" w:color="FFFFFF"/>
            </w:tcBorders>
            <w:shd w:val="clear" w:color="auto" w:fill="8B78A1"/>
          </w:tcPr>
          <w:p w14:paraId="0A37FB31" w14:textId="77777777" w:rsidR="004D7D29" w:rsidRPr="00EB3CC0" w:rsidRDefault="004D7D29">
            <w:pPr>
              <w:jc w:val="center"/>
              <w:rPr>
                <w:color w:val="000000"/>
                <w:sz w:val="16"/>
                <w:szCs w:val="16"/>
              </w:rPr>
            </w:pPr>
          </w:p>
        </w:tc>
        <w:tc>
          <w:tcPr>
            <w:tcW w:w="282" w:type="dxa"/>
            <w:tcBorders>
              <w:top w:val="single" w:sz="12" w:space="0" w:color="FFFFFF"/>
              <w:left w:val="single" w:sz="12" w:space="0" w:color="FFFFFF"/>
              <w:bottom w:val="single" w:sz="12" w:space="0" w:color="FFFFFF"/>
              <w:right w:val="single" w:sz="12" w:space="0" w:color="FFFFFF"/>
            </w:tcBorders>
            <w:shd w:val="clear" w:color="auto" w:fill="F8F8F8"/>
          </w:tcPr>
          <w:p w14:paraId="20AC321D" w14:textId="77777777" w:rsidR="004D7D29" w:rsidRPr="00EB3CC0" w:rsidRDefault="004D7D29">
            <w:pPr>
              <w:jc w:val="center"/>
              <w:rPr>
                <w:color w:val="000000"/>
                <w:sz w:val="16"/>
                <w:szCs w:val="16"/>
              </w:rPr>
            </w:pPr>
          </w:p>
        </w:tc>
        <w:tc>
          <w:tcPr>
            <w:tcW w:w="282" w:type="dxa"/>
            <w:tcBorders>
              <w:top w:val="single" w:sz="12" w:space="0" w:color="FFFFFF"/>
              <w:left w:val="single" w:sz="12" w:space="0" w:color="FFFFFF"/>
              <w:bottom w:val="single" w:sz="12" w:space="0" w:color="FFFFFF"/>
              <w:right w:val="single" w:sz="12" w:space="0" w:color="FFFFFF"/>
            </w:tcBorders>
            <w:shd w:val="clear" w:color="auto" w:fill="F8F8F8"/>
          </w:tcPr>
          <w:p w14:paraId="090B3591" w14:textId="77777777" w:rsidR="004D7D29" w:rsidRPr="00EB3CC0" w:rsidRDefault="004D7D29">
            <w:pPr>
              <w:jc w:val="center"/>
              <w:rPr>
                <w:color w:val="000000"/>
                <w:sz w:val="16"/>
                <w:szCs w:val="16"/>
              </w:rPr>
            </w:pPr>
          </w:p>
        </w:tc>
        <w:tc>
          <w:tcPr>
            <w:tcW w:w="282" w:type="dxa"/>
            <w:tcBorders>
              <w:top w:val="single" w:sz="12" w:space="0" w:color="FFFFFF"/>
              <w:left w:val="single" w:sz="12" w:space="0" w:color="FFFFFF"/>
              <w:bottom w:val="single" w:sz="12" w:space="0" w:color="FFFFFF"/>
              <w:right w:val="single" w:sz="12" w:space="0" w:color="FFFFFF"/>
            </w:tcBorders>
            <w:shd w:val="clear" w:color="auto" w:fill="F8F8F8"/>
          </w:tcPr>
          <w:p w14:paraId="0E12A38A" w14:textId="77777777" w:rsidR="004D7D29" w:rsidRPr="00EB3CC0" w:rsidRDefault="004D7D29">
            <w:pPr>
              <w:jc w:val="center"/>
              <w:rPr>
                <w:color w:val="000000"/>
                <w:sz w:val="16"/>
                <w:szCs w:val="16"/>
              </w:rPr>
            </w:pPr>
          </w:p>
        </w:tc>
        <w:tc>
          <w:tcPr>
            <w:tcW w:w="282" w:type="dxa"/>
            <w:tcBorders>
              <w:top w:val="single" w:sz="12" w:space="0" w:color="FFFFFF"/>
              <w:left w:val="single" w:sz="12" w:space="0" w:color="FFFFFF"/>
              <w:bottom w:val="single" w:sz="12" w:space="0" w:color="FFFFFF"/>
              <w:right w:val="single" w:sz="12" w:space="0" w:color="FFFFFF"/>
            </w:tcBorders>
            <w:shd w:val="clear" w:color="auto" w:fill="8B78A1"/>
          </w:tcPr>
          <w:p w14:paraId="7C18B0E2"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2" w:space="0" w:color="FFFFFF"/>
            </w:tcBorders>
            <w:shd w:val="clear" w:color="auto" w:fill="F8F8F8"/>
          </w:tcPr>
          <w:p w14:paraId="5A46C071"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2" w:space="0" w:color="FFFFFF"/>
            </w:tcBorders>
            <w:shd w:val="clear" w:color="auto" w:fill="F8F8F8"/>
          </w:tcPr>
          <w:p w14:paraId="67519015"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2" w:space="0" w:color="FFFFFF"/>
            </w:tcBorders>
            <w:shd w:val="clear" w:color="auto" w:fill="F8F8F8"/>
          </w:tcPr>
          <w:p w14:paraId="3F115816"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2" w:space="0" w:color="FFFFFF"/>
            </w:tcBorders>
            <w:shd w:val="clear" w:color="auto" w:fill="8B78A1"/>
          </w:tcPr>
          <w:p w14:paraId="176D1165"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2" w:space="0" w:color="FFFFFF"/>
            </w:tcBorders>
            <w:shd w:val="clear" w:color="auto" w:fill="F8F8F8"/>
          </w:tcPr>
          <w:p w14:paraId="4E411B85"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2" w:space="0" w:color="FFFFFF"/>
            </w:tcBorders>
            <w:shd w:val="clear" w:color="auto" w:fill="F8F8F8"/>
          </w:tcPr>
          <w:p w14:paraId="32C99043"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2" w:space="0" w:color="FFFFFF"/>
            </w:tcBorders>
            <w:shd w:val="clear" w:color="auto" w:fill="F8F8F8"/>
          </w:tcPr>
          <w:p w14:paraId="79B03719"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2" w:space="0" w:color="FFFFFF"/>
            </w:tcBorders>
            <w:shd w:val="clear" w:color="auto" w:fill="F8F8F8"/>
          </w:tcPr>
          <w:p w14:paraId="783EB556"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2" w:space="0" w:color="FFFFFF"/>
            </w:tcBorders>
            <w:shd w:val="clear" w:color="auto" w:fill="F8F8F8"/>
          </w:tcPr>
          <w:p w14:paraId="18BF9CCE"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2" w:space="0" w:color="FFFFFF"/>
            </w:tcBorders>
            <w:shd w:val="clear" w:color="auto" w:fill="F8F8F8"/>
          </w:tcPr>
          <w:p w14:paraId="09EF485B"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2" w:space="0" w:color="FFFFFF"/>
            </w:tcBorders>
            <w:shd w:val="clear" w:color="auto" w:fill="F8F8F8"/>
          </w:tcPr>
          <w:p w14:paraId="3BB78368"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2" w:space="0" w:color="FFFFFF"/>
            </w:tcBorders>
            <w:shd w:val="clear" w:color="auto" w:fill="8B78A1"/>
          </w:tcPr>
          <w:p w14:paraId="0A38F70A"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2" w:space="0" w:color="FFFFFF"/>
            </w:tcBorders>
            <w:shd w:val="clear" w:color="auto" w:fill="8B78A1"/>
          </w:tcPr>
          <w:p w14:paraId="4669EE55"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8" w:space="0" w:color="FFFFFF"/>
            </w:tcBorders>
            <w:shd w:val="clear" w:color="auto" w:fill="8B78A1"/>
          </w:tcPr>
          <w:p w14:paraId="68E91974" w14:textId="77777777" w:rsidR="004D7D29" w:rsidRPr="00EB3CC0" w:rsidRDefault="004D7D29">
            <w:pPr>
              <w:jc w:val="center"/>
              <w:rPr>
                <w:color w:val="000000"/>
                <w:sz w:val="16"/>
                <w:szCs w:val="16"/>
              </w:rPr>
            </w:pPr>
          </w:p>
        </w:tc>
        <w:tc>
          <w:tcPr>
            <w:tcW w:w="402" w:type="dxa"/>
            <w:tcBorders>
              <w:top w:val="single" w:sz="12" w:space="0" w:color="FFFFFF"/>
              <w:left w:val="single" w:sz="18" w:space="0" w:color="FFFFFF"/>
              <w:bottom w:val="single" w:sz="12" w:space="0" w:color="FFFFFF"/>
              <w:right w:val="single" w:sz="12" w:space="0" w:color="FFFFFF"/>
            </w:tcBorders>
            <w:shd w:val="clear" w:color="auto" w:fill="D9AA80"/>
          </w:tcPr>
          <w:p w14:paraId="51826A88" w14:textId="77777777" w:rsidR="004D7D29" w:rsidRPr="00EB3CC0" w:rsidRDefault="004D7D29">
            <w:pPr>
              <w:jc w:val="center"/>
              <w:rPr>
                <w:color w:val="000000"/>
                <w:sz w:val="16"/>
                <w:szCs w:val="16"/>
              </w:rPr>
            </w:pPr>
          </w:p>
        </w:tc>
      </w:tr>
      <w:tr w:rsidR="0036419B" w:rsidRPr="00EB3CC0" w14:paraId="49BDB198" w14:textId="77777777" w:rsidTr="00F215A3">
        <w:trPr>
          <w:trHeight w:val="397"/>
        </w:trPr>
        <w:tc>
          <w:tcPr>
            <w:tcW w:w="2268" w:type="dxa"/>
            <w:gridSpan w:val="2"/>
            <w:tcBorders>
              <w:top w:val="single" w:sz="12" w:space="0" w:color="FFFFFF"/>
              <w:left w:val="nil"/>
              <w:bottom w:val="single" w:sz="12" w:space="0" w:color="FFFFFF"/>
              <w:right w:val="single" w:sz="18" w:space="0" w:color="FFFFFF"/>
            </w:tcBorders>
            <w:shd w:val="clear" w:color="auto" w:fill="E0E9C1"/>
            <w:tcMar>
              <w:top w:w="11" w:type="dxa"/>
              <w:bottom w:w="11" w:type="dxa"/>
            </w:tcMar>
            <w:vAlign w:val="center"/>
          </w:tcPr>
          <w:p w14:paraId="40FF7DAA" w14:textId="77777777" w:rsidR="004D7D29" w:rsidRPr="00EB3CC0" w:rsidRDefault="004D7D29">
            <w:pPr>
              <w:ind w:left="369" w:hanging="369"/>
              <w:rPr>
                <w:rFonts w:eastAsia="Calibri"/>
                <w:b/>
              </w:rPr>
            </w:pPr>
            <w:r w:rsidRPr="00EB3CC0">
              <w:rPr>
                <w:b/>
                <w:bCs/>
                <w:color w:val="000000"/>
              </w:rPr>
              <w:t>B11 Accords multilatéraux sur l’environnement</w:t>
            </w:r>
          </w:p>
        </w:tc>
        <w:tc>
          <w:tcPr>
            <w:tcW w:w="284" w:type="dxa"/>
            <w:tcBorders>
              <w:top w:val="single" w:sz="12" w:space="0" w:color="FFFFFF"/>
              <w:left w:val="single" w:sz="18" w:space="0" w:color="FFFFFF"/>
              <w:bottom w:val="single" w:sz="12" w:space="0" w:color="FFFFFF"/>
              <w:right w:val="single" w:sz="12" w:space="0" w:color="FFFFFF"/>
            </w:tcBorders>
            <w:shd w:val="clear" w:color="auto" w:fill="F8F8F8"/>
            <w:vAlign w:val="center"/>
          </w:tcPr>
          <w:p w14:paraId="2484BDA6" w14:textId="77777777" w:rsidR="004D7D29" w:rsidRPr="00EB3CC0" w:rsidRDefault="004D7D29">
            <w:pPr>
              <w:jc w:val="center"/>
              <w:rPr>
                <w:color w:val="000000"/>
                <w:sz w:val="16"/>
                <w:szCs w:val="16"/>
              </w:rPr>
            </w:pPr>
          </w:p>
        </w:tc>
        <w:tc>
          <w:tcPr>
            <w:tcW w:w="283" w:type="dxa"/>
            <w:tcBorders>
              <w:top w:val="single" w:sz="12" w:space="0" w:color="FFFFFF"/>
              <w:left w:val="single" w:sz="12" w:space="0" w:color="FFFFFF"/>
              <w:bottom w:val="single" w:sz="12" w:space="0" w:color="FFFFFF"/>
              <w:right w:val="single" w:sz="12" w:space="0" w:color="FFFFFF"/>
            </w:tcBorders>
            <w:shd w:val="clear" w:color="auto" w:fill="71B7B4"/>
          </w:tcPr>
          <w:p w14:paraId="136C4972" w14:textId="77777777" w:rsidR="004D7D29" w:rsidRPr="00EB3CC0" w:rsidRDefault="004D7D29">
            <w:pPr>
              <w:jc w:val="center"/>
              <w:rPr>
                <w:color w:val="000000"/>
                <w:sz w:val="16"/>
                <w:szCs w:val="16"/>
              </w:rPr>
            </w:pPr>
          </w:p>
        </w:tc>
        <w:tc>
          <w:tcPr>
            <w:tcW w:w="284" w:type="dxa"/>
            <w:tcBorders>
              <w:top w:val="single" w:sz="12" w:space="0" w:color="FFFFFF"/>
              <w:left w:val="single" w:sz="12" w:space="0" w:color="FFFFFF"/>
              <w:bottom w:val="single" w:sz="12" w:space="0" w:color="FFFFFF"/>
              <w:right w:val="single" w:sz="12" w:space="0" w:color="FFFFFF"/>
            </w:tcBorders>
            <w:shd w:val="clear" w:color="auto" w:fill="F8F8F8"/>
          </w:tcPr>
          <w:p w14:paraId="3C4A6079" w14:textId="77777777" w:rsidR="004D7D29" w:rsidRPr="00EB3CC0" w:rsidRDefault="004D7D29">
            <w:pPr>
              <w:jc w:val="center"/>
              <w:rPr>
                <w:color w:val="000000"/>
                <w:sz w:val="16"/>
                <w:szCs w:val="16"/>
              </w:rPr>
            </w:pPr>
          </w:p>
        </w:tc>
        <w:tc>
          <w:tcPr>
            <w:tcW w:w="283" w:type="dxa"/>
            <w:tcBorders>
              <w:top w:val="single" w:sz="12" w:space="0" w:color="FFFFFF"/>
              <w:left w:val="single" w:sz="12" w:space="0" w:color="FFFFFF"/>
              <w:bottom w:val="single" w:sz="12" w:space="0" w:color="FFFFFF"/>
              <w:right w:val="single" w:sz="12" w:space="0" w:color="FFFFFF"/>
            </w:tcBorders>
            <w:shd w:val="clear" w:color="auto" w:fill="F8F8F8"/>
          </w:tcPr>
          <w:p w14:paraId="0C63D56E" w14:textId="77777777" w:rsidR="004D7D29" w:rsidRPr="00EB3CC0" w:rsidRDefault="004D7D29">
            <w:pPr>
              <w:jc w:val="center"/>
              <w:rPr>
                <w:color w:val="000000"/>
                <w:sz w:val="16"/>
                <w:szCs w:val="16"/>
              </w:rPr>
            </w:pPr>
          </w:p>
        </w:tc>
        <w:tc>
          <w:tcPr>
            <w:tcW w:w="284" w:type="dxa"/>
            <w:tcBorders>
              <w:top w:val="single" w:sz="12" w:space="0" w:color="FFFFFF"/>
              <w:left w:val="single" w:sz="12" w:space="0" w:color="FFFFFF"/>
              <w:bottom w:val="single" w:sz="12" w:space="0" w:color="FFFFFF"/>
              <w:right w:val="single" w:sz="12" w:space="0" w:color="FFFFFF"/>
            </w:tcBorders>
            <w:shd w:val="clear" w:color="auto" w:fill="F8F8F8"/>
          </w:tcPr>
          <w:p w14:paraId="6CFF9DC6" w14:textId="77777777" w:rsidR="004D7D29" w:rsidRPr="00EB3CC0" w:rsidRDefault="004D7D29">
            <w:pPr>
              <w:jc w:val="center"/>
              <w:rPr>
                <w:color w:val="000000"/>
                <w:sz w:val="16"/>
                <w:szCs w:val="16"/>
              </w:rPr>
            </w:pPr>
          </w:p>
        </w:tc>
        <w:tc>
          <w:tcPr>
            <w:tcW w:w="425" w:type="dxa"/>
            <w:tcBorders>
              <w:top w:val="single" w:sz="12" w:space="0" w:color="FFFFFF"/>
              <w:left w:val="single" w:sz="12" w:space="0" w:color="FFFFFF"/>
              <w:bottom w:val="single" w:sz="12" w:space="0" w:color="FFFFFF"/>
              <w:right w:val="single" w:sz="12" w:space="0" w:color="FFFFFF"/>
            </w:tcBorders>
            <w:shd w:val="clear" w:color="auto" w:fill="71B7B4"/>
          </w:tcPr>
          <w:p w14:paraId="25549357" w14:textId="77777777" w:rsidR="004D7D29" w:rsidRPr="00EB3CC0" w:rsidRDefault="004D7D29">
            <w:pPr>
              <w:jc w:val="center"/>
              <w:rPr>
                <w:color w:val="000000"/>
                <w:sz w:val="16"/>
                <w:szCs w:val="16"/>
              </w:rPr>
            </w:pPr>
          </w:p>
        </w:tc>
        <w:tc>
          <w:tcPr>
            <w:tcW w:w="284" w:type="dxa"/>
            <w:tcBorders>
              <w:top w:val="single" w:sz="12" w:space="0" w:color="FFFFFF"/>
              <w:left w:val="single" w:sz="12" w:space="0" w:color="FFFFFF"/>
              <w:bottom w:val="single" w:sz="12" w:space="0" w:color="FFFFFF"/>
              <w:right w:val="single" w:sz="12" w:space="0" w:color="FFFFFF"/>
            </w:tcBorders>
            <w:shd w:val="clear" w:color="auto" w:fill="F8F8F8"/>
          </w:tcPr>
          <w:p w14:paraId="38A5455A" w14:textId="77777777" w:rsidR="004D7D29" w:rsidRPr="00EB3CC0" w:rsidRDefault="004D7D29">
            <w:pPr>
              <w:jc w:val="center"/>
              <w:rPr>
                <w:color w:val="000000"/>
                <w:sz w:val="16"/>
                <w:szCs w:val="16"/>
              </w:rPr>
            </w:pPr>
          </w:p>
        </w:tc>
        <w:tc>
          <w:tcPr>
            <w:tcW w:w="283" w:type="dxa"/>
            <w:tcBorders>
              <w:top w:val="single" w:sz="12" w:space="0" w:color="FFFFFF"/>
              <w:left w:val="single" w:sz="12" w:space="0" w:color="FFFFFF"/>
              <w:bottom w:val="single" w:sz="12" w:space="0" w:color="FFFFFF"/>
              <w:right w:val="single" w:sz="12" w:space="0" w:color="FFFFFF"/>
            </w:tcBorders>
            <w:shd w:val="clear" w:color="auto" w:fill="F8F8F8"/>
          </w:tcPr>
          <w:p w14:paraId="376251E2" w14:textId="77777777" w:rsidR="004D7D29" w:rsidRPr="00EB3CC0" w:rsidRDefault="004D7D29">
            <w:pPr>
              <w:jc w:val="center"/>
              <w:rPr>
                <w:color w:val="000000"/>
                <w:sz w:val="16"/>
                <w:szCs w:val="16"/>
              </w:rPr>
            </w:pPr>
          </w:p>
        </w:tc>
        <w:tc>
          <w:tcPr>
            <w:tcW w:w="284" w:type="dxa"/>
            <w:tcBorders>
              <w:top w:val="single" w:sz="12" w:space="0" w:color="FFFFFF"/>
              <w:left w:val="single" w:sz="12" w:space="0" w:color="FFFFFF"/>
              <w:bottom w:val="single" w:sz="12" w:space="0" w:color="FFFFFF"/>
              <w:right w:val="single" w:sz="12" w:space="0" w:color="FFFFFF"/>
            </w:tcBorders>
            <w:shd w:val="clear" w:color="auto" w:fill="F8F8F8"/>
          </w:tcPr>
          <w:p w14:paraId="51EC09D1" w14:textId="77777777" w:rsidR="004D7D29" w:rsidRPr="00EB3CC0" w:rsidRDefault="004D7D29">
            <w:pPr>
              <w:jc w:val="center"/>
              <w:rPr>
                <w:color w:val="000000"/>
                <w:sz w:val="16"/>
                <w:szCs w:val="16"/>
              </w:rPr>
            </w:pPr>
          </w:p>
        </w:tc>
        <w:tc>
          <w:tcPr>
            <w:tcW w:w="403" w:type="dxa"/>
            <w:tcBorders>
              <w:top w:val="single" w:sz="12" w:space="0" w:color="FFFFFF"/>
              <w:left w:val="single" w:sz="12" w:space="0" w:color="FFFFFF"/>
              <w:bottom w:val="single" w:sz="12" w:space="0" w:color="FFFFFF"/>
              <w:right w:val="single" w:sz="12" w:space="0" w:color="FFFFFF"/>
            </w:tcBorders>
            <w:shd w:val="clear" w:color="auto" w:fill="F8F8F8"/>
          </w:tcPr>
          <w:p w14:paraId="67417209" w14:textId="77777777" w:rsidR="004D7D29" w:rsidRPr="00EB3CC0" w:rsidRDefault="004D7D29">
            <w:pPr>
              <w:jc w:val="center"/>
              <w:rPr>
                <w:color w:val="000000"/>
                <w:sz w:val="16"/>
                <w:szCs w:val="16"/>
              </w:rPr>
            </w:pPr>
          </w:p>
        </w:tc>
        <w:tc>
          <w:tcPr>
            <w:tcW w:w="316" w:type="dxa"/>
            <w:tcBorders>
              <w:top w:val="single" w:sz="12" w:space="0" w:color="FFFFFF"/>
              <w:left w:val="single" w:sz="12" w:space="0" w:color="FFFFFF"/>
              <w:bottom w:val="single" w:sz="12" w:space="0" w:color="FFFFFF"/>
              <w:right w:val="single" w:sz="12" w:space="0" w:color="FFFFFF"/>
            </w:tcBorders>
            <w:shd w:val="clear" w:color="auto" w:fill="F8F8F8"/>
          </w:tcPr>
          <w:p w14:paraId="54C0BEAD" w14:textId="77777777" w:rsidR="004D7D29" w:rsidRPr="00EB3CC0" w:rsidRDefault="004D7D29">
            <w:pPr>
              <w:jc w:val="center"/>
              <w:rPr>
                <w:color w:val="000000"/>
                <w:sz w:val="16"/>
                <w:szCs w:val="16"/>
              </w:rPr>
            </w:pPr>
          </w:p>
        </w:tc>
        <w:tc>
          <w:tcPr>
            <w:tcW w:w="316" w:type="dxa"/>
            <w:tcBorders>
              <w:top w:val="single" w:sz="12" w:space="0" w:color="FFFFFF"/>
              <w:left w:val="single" w:sz="12" w:space="0" w:color="FFFFFF"/>
              <w:bottom w:val="single" w:sz="12" w:space="0" w:color="FFFFFF"/>
              <w:right w:val="single" w:sz="12" w:space="0" w:color="FFFFFF"/>
            </w:tcBorders>
            <w:shd w:val="clear" w:color="auto" w:fill="F8F8F8"/>
          </w:tcPr>
          <w:p w14:paraId="015FD2E9" w14:textId="77777777" w:rsidR="004D7D29" w:rsidRPr="00EB3CC0" w:rsidRDefault="004D7D29">
            <w:pPr>
              <w:jc w:val="center"/>
              <w:rPr>
                <w:color w:val="000000"/>
                <w:sz w:val="16"/>
                <w:szCs w:val="16"/>
              </w:rPr>
            </w:pPr>
          </w:p>
        </w:tc>
        <w:tc>
          <w:tcPr>
            <w:tcW w:w="316" w:type="dxa"/>
            <w:tcBorders>
              <w:top w:val="single" w:sz="12" w:space="0" w:color="FFFFFF"/>
              <w:left w:val="single" w:sz="12" w:space="0" w:color="FFFFFF"/>
              <w:bottom w:val="single" w:sz="12" w:space="0" w:color="FFFFFF"/>
              <w:right w:val="single" w:sz="12" w:space="0" w:color="FFFFFF"/>
            </w:tcBorders>
            <w:shd w:val="clear" w:color="auto" w:fill="71B7B4"/>
          </w:tcPr>
          <w:p w14:paraId="542AE2E0" w14:textId="77777777" w:rsidR="004D7D29" w:rsidRPr="00EB3CC0" w:rsidRDefault="004D7D29">
            <w:pPr>
              <w:jc w:val="center"/>
              <w:rPr>
                <w:color w:val="000000"/>
                <w:sz w:val="16"/>
                <w:szCs w:val="16"/>
              </w:rPr>
            </w:pPr>
          </w:p>
        </w:tc>
        <w:tc>
          <w:tcPr>
            <w:tcW w:w="316" w:type="dxa"/>
            <w:tcBorders>
              <w:top w:val="single" w:sz="12" w:space="0" w:color="FFFFFF"/>
              <w:left w:val="single" w:sz="12" w:space="0" w:color="FFFFFF"/>
              <w:bottom w:val="single" w:sz="12" w:space="0" w:color="FFFFFF"/>
              <w:right w:val="single" w:sz="12" w:space="0" w:color="FFFFFF"/>
            </w:tcBorders>
            <w:shd w:val="clear" w:color="auto" w:fill="71B7B4"/>
          </w:tcPr>
          <w:p w14:paraId="0C4E87FE" w14:textId="77777777" w:rsidR="004D7D29" w:rsidRPr="00EB3CC0" w:rsidRDefault="004D7D29">
            <w:pPr>
              <w:jc w:val="center"/>
              <w:rPr>
                <w:color w:val="000000"/>
                <w:sz w:val="16"/>
                <w:szCs w:val="16"/>
              </w:rPr>
            </w:pPr>
          </w:p>
        </w:tc>
        <w:tc>
          <w:tcPr>
            <w:tcW w:w="316" w:type="dxa"/>
            <w:tcBorders>
              <w:top w:val="single" w:sz="12" w:space="0" w:color="FFFFFF"/>
              <w:left w:val="single" w:sz="12" w:space="0" w:color="FFFFFF"/>
              <w:bottom w:val="single" w:sz="12" w:space="0" w:color="FFFFFF"/>
              <w:right w:val="single" w:sz="12" w:space="0" w:color="FFFFFF"/>
            </w:tcBorders>
            <w:shd w:val="clear" w:color="auto" w:fill="71B7B4"/>
          </w:tcPr>
          <w:p w14:paraId="3BC3C755" w14:textId="77777777" w:rsidR="004D7D29" w:rsidRPr="00EB3CC0" w:rsidRDefault="004D7D29">
            <w:pPr>
              <w:jc w:val="center"/>
              <w:rPr>
                <w:color w:val="000000"/>
                <w:sz w:val="16"/>
                <w:szCs w:val="16"/>
              </w:rPr>
            </w:pPr>
          </w:p>
        </w:tc>
        <w:tc>
          <w:tcPr>
            <w:tcW w:w="316" w:type="dxa"/>
            <w:tcBorders>
              <w:top w:val="single" w:sz="12" w:space="0" w:color="FFFFFF"/>
              <w:left w:val="single" w:sz="12" w:space="0" w:color="FFFFFF"/>
              <w:bottom w:val="single" w:sz="12" w:space="0" w:color="FFFFFF"/>
              <w:right w:val="single" w:sz="12" w:space="0" w:color="FFFFFF"/>
            </w:tcBorders>
            <w:shd w:val="clear" w:color="auto" w:fill="F8F8F8"/>
          </w:tcPr>
          <w:p w14:paraId="60C2DA39" w14:textId="77777777" w:rsidR="004D7D29" w:rsidRPr="00EB3CC0" w:rsidRDefault="004D7D29">
            <w:pPr>
              <w:jc w:val="center"/>
              <w:rPr>
                <w:color w:val="000000"/>
                <w:sz w:val="16"/>
                <w:szCs w:val="16"/>
              </w:rPr>
            </w:pPr>
          </w:p>
        </w:tc>
        <w:tc>
          <w:tcPr>
            <w:tcW w:w="316" w:type="dxa"/>
            <w:tcBorders>
              <w:top w:val="single" w:sz="12" w:space="0" w:color="FFFFFF"/>
              <w:left w:val="single" w:sz="12" w:space="0" w:color="FFFFFF"/>
              <w:bottom w:val="single" w:sz="12" w:space="0" w:color="FFFFFF"/>
              <w:right w:val="single" w:sz="12" w:space="0" w:color="FFFFFF"/>
            </w:tcBorders>
            <w:shd w:val="clear" w:color="auto" w:fill="71B7B4"/>
          </w:tcPr>
          <w:p w14:paraId="2E3AAE73" w14:textId="77777777" w:rsidR="004D7D29" w:rsidRPr="00EB3CC0" w:rsidRDefault="004D7D29">
            <w:pPr>
              <w:jc w:val="center"/>
              <w:rPr>
                <w:color w:val="000000"/>
                <w:sz w:val="16"/>
                <w:szCs w:val="16"/>
              </w:rPr>
            </w:pPr>
          </w:p>
        </w:tc>
        <w:tc>
          <w:tcPr>
            <w:tcW w:w="282" w:type="dxa"/>
            <w:tcBorders>
              <w:top w:val="single" w:sz="12" w:space="0" w:color="FFFFFF"/>
              <w:left w:val="single" w:sz="12" w:space="0" w:color="FFFFFF"/>
              <w:bottom w:val="single" w:sz="12" w:space="0" w:color="FFFFFF"/>
              <w:right w:val="single" w:sz="12" w:space="0" w:color="FFFFFF"/>
            </w:tcBorders>
            <w:shd w:val="clear" w:color="auto" w:fill="8B78A1"/>
          </w:tcPr>
          <w:p w14:paraId="1C434147" w14:textId="77777777" w:rsidR="004D7D29" w:rsidRPr="00EB3CC0" w:rsidRDefault="004D7D29">
            <w:pPr>
              <w:jc w:val="center"/>
              <w:rPr>
                <w:color w:val="000000"/>
                <w:sz w:val="16"/>
                <w:szCs w:val="16"/>
              </w:rPr>
            </w:pPr>
          </w:p>
        </w:tc>
        <w:tc>
          <w:tcPr>
            <w:tcW w:w="282" w:type="dxa"/>
            <w:tcBorders>
              <w:top w:val="single" w:sz="12" w:space="0" w:color="FFFFFF"/>
              <w:left w:val="single" w:sz="12" w:space="0" w:color="FFFFFF"/>
              <w:bottom w:val="single" w:sz="12" w:space="0" w:color="FFFFFF"/>
              <w:right w:val="single" w:sz="12" w:space="0" w:color="FFFFFF"/>
            </w:tcBorders>
            <w:shd w:val="clear" w:color="auto" w:fill="8B78A1"/>
          </w:tcPr>
          <w:p w14:paraId="5B2C0FEA" w14:textId="77777777" w:rsidR="004D7D29" w:rsidRPr="00EB3CC0" w:rsidRDefault="004D7D29">
            <w:pPr>
              <w:jc w:val="center"/>
              <w:rPr>
                <w:color w:val="000000"/>
                <w:sz w:val="16"/>
                <w:szCs w:val="16"/>
              </w:rPr>
            </w:pPr>
          </w:p>
        </w:tc>
        <w:tc>
          <w:tcPr>
            <w:tcW w:w="282" w:type="dxa"/>
            <w:tcBorders>
              <w:top w:val="single" w:sz="12" w:space="0" w:color="FFFFFF"/>
              <w:left w:val="single" w:sz="12" w:space="0" w:color="FFFFFF"/>
              <w:bottom w:val="single" w:sz="12" w:space="0" w:color="FFFFFF"/>
              <w:right w:val="single" w:sz="12" w:space="0" w:color="FFFFFF"/>
            </w:tcBorders>
            <w:shd w:val="clear" w:color="auto" w:fill="8B78A1"/>
          </w:tcPr>
          <w:p w14:paraId="446B7D04" w14:textId="77777777" w:rsidR="004D7D29" w:rsidRPr="00EB3CC0" w:rsidRDefault="004D7D29">
            <w:pPr>
              <w:jc w:val="center"/>
              <w:rPr>
                <w:color w:val="000000"/>
                <w:sz w:val="16"/>
                <w:szCs w:val="16"/>
              </w:rPr>
            </w:pPr>
          </w:p>
        </w:tc>
        <w:tc>
          <w:tcPr>
            <w:tcW w:w="282" w:type="dxa"/>
            <w:tcBorders>
              <w:top w:val="single" w:sz="12" w:space="0" w:color="FFFFFF"/>
              <w:left w:val="single" w:sz="12" w:space="0" w:color="FFFFFF"/>
              <w:bottom w:val="single" w:sz="12" w:space="0" w:color="FFFFFF"/>
              <w:right w:val="single" w:sz="12" w:space="0" w:color="FFFFFF"/>
            </w:tcBorders>
            <w:shd w:val="clear" w:color="auto" w:fill="F8F8F8"/>
          </w:tcPr>
          <w:p w14:paraId="6AA7E9B4" w14:textId="77777777" w:rsidR="004D7D29" w:rsidRPr="00EB3CC0" w:rsidRDefault="004D7D29">
            <w:pPr>
              <w:jc w:val="center"/>
              <w:rPr>
                <w:color w:val="000000"/>
                <w:sz w:val="16"/>
                <w:szCs w:val="16"/>
              </w:rPr>
            </w:pPr>
          </w:p>
        </w:tc>
        <w:tc>
          <w:tcPr>
            <w:tcW w:w="282" w:type="dxa"/>
            <w:tcBorders>
              <w:top w:val="single" w:sz="12" w:space="0" w:color="FFFFFF"/>
              <w:left w:val="single" w:sz="12" w:space="0" w:color="FFFFFF"/>
              <w:bottom w:val="single" w:sz="12" w:space="0" w:color="FFFFFF"/>
              <w:right w:val="single" w:sz="12" w:space="0" w:color="FFFFFF"/>
            </w:tcBorders>
            <w:shd w:val="clear" w:color="auto" w:fill="8B78A1"/>
          </w:tcPr>
          <w:p w14:paraId="46BD83C5" w14:textId="77777777" w:rsidR="004D7D29" w:rsidRPr="00EB3CC0" w:rsidRDefault="004D7D29">
            <w:pPr>
              <w:jc w:val="center"/>
              <w:rPr>
                <w:color w:val="000000"/>
                <w:sz w:val="16"/>
                <w:szCs w:val="16"/>
              </w:rPr>
            </w:pPr>
          </w:p>
        </w:tc>
        <w:tc>
          <w:tcPr>
            <w:tcW w:w="282" w:type="dxa"/>
            <w:tcBorders>
              <w:top w:val="single" w:sz="12" w:space="0" w:color="FFFFFF"/>
              <w:left w:val="single" w:sz="12" w:space="0" w:color="FFFFFF"/>
              <w:bottom w:val="single" w:sz="12" w:space="0" w:color="FFFFFF"/>
              <w:right w:val="single" w:sz="12" w:space="0" w:color="FFFFFF"/>
            </w:tcBorders>
            <w:shd w:val="clear" w:color="auto" w:fill="F8F8F8"/>
          </w:tcPr>
          <w:p w14:paraId="6F74ED30" w14:textId="77777777" w:rsidR="004D7D29" w:rsidRPr="00EB3CC0" w:rsidRDefault="004D7D29">
            <w:pPr>
              <w:jc w:val="center"/>
              <w:rPr>
                <w:color w:val="000000"/>
                <w:sz w:val="16"/>
                <w:szCs w:val="16"/>
              </w:rPr>
            </w:pPr>
          </w:p>
        </w:tc>
        <w:tc>
          <w:tcPr>
            <w:tcW w:w="282" w:type="dxa"/>
            <w:tcBorders>
              <w:top w:val="single" w:sz="12" w:space="0" w:color="FFFFFF"/>
              <w:left w:val="single" w:sz="12" w:space="0" w:color="FFFFFF"/>
              <w:bottom w:val="single" w:sz="12" w:space="0" w:color="FFFFFF"/>
              <w:right w:val="single" w:sz="12" w:space="0" w:color="FFFFFF"/>
            </w:tcBorders>
            <w:shd w:val="clear" w:color="auto" w:fill="F8F8F8"/>
          </w:tcPr>
          <w:p w14:paraId="73BC355B" w14:textId="77777777" w:rsidR="004D7D29" w:rsidRPr="00EB3CC0" w:rsidRDefault="004D7D29">
            <w:pPr>
              <w:jc w:val="center"/>
              <w:rPr>
                <w:color w:val="000000"/>
                <w:sz w:val="16"/>
                <w:szCs w:val="16"/>
              </w:rPr>
            </w:pPr>
          </w:p>
        </w:tc>
        <w:tc>
          <w:tcPr>
            <w:tcW w:w="282" w:type="dxa"/>
            <w:tcBorders>
              <w:top w:val="single" w:sz="12" w:space="0" w:color="FFFFFF"/>
              <w:left w:val="single" w:sz="12" w:space="0" w:color="FFFFFF"/>
              <w:bottom w:val="single" w:sz="12" w:space="0" w:color="FFFFFF"/>
              <w:right w:val="single" w:sz="12" w:space="0" w:color="FFFFFF"/>
            </w:tcBorders>
            <w:shd w:val="clear" w:color="auto" w:fill="8B78A1"/>
          </w:tcPr>
          <w:p w14:paraId="1657EC0E" w14:textId="77777777" w:rsidR="004D7D29" w:rsidRPr="00EB3CC0" w:rsidRDefault="004D7D29">
            <w:pPr>
              <w:jc w:val="center"/>
              <w:rPr>
                <w:color w:val="000000"/>
                <w:sz w:val="16"/>
                <w:szCs w:val="16"/>
              </w:rPr>
            </w:pPr>
          </w:p>
        </w:tc>
        <w:tc>
          <w:tcPr>
            <w:tcW w:w="282" w:type="dxa"/>
            <w:tcBorders>
              <w:top w:val="single" w:sz="12" w:space="0" w:color="FFFFFF"/>
              <w:left w:val="single" w:sz="12" w:space="0" w:color="FFFFFF"/>
              <w:bottom w:val="single" w:sz="12" w:space="0" w:color="FFFFFF"/>
              <w:right w:val="single" w:sz="12" w:space="0" w:color="FFFFFF"/>
            </w:tcBorders>
            <w:shd w:val="clear" w:color="auto" w:fill="8B78A1"/>
          </w:tcPr>
          <w:p w14:paraId="4607A2A3"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2" w:space="0" w:color="FFFFFF"/>
            </w:tcBorders>
            <w:shd w:val="clear" w:color="auto" w:fill="8B78A1"/>
          </w:tcPr>
          <w:p w14:paraId="2DF720FB"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2" w:space="0" w:color="FFFFFF"/>
            </w:tcBorders>
            <w:shd w:val="clear" w:color="auto" w:fill="8B78A1"/>
          </w:tcPr>
          <w:p w14:paraId="7CB907E2"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2" w:space="0" w:color="FFFFFF"/>
            </w:tcBorders>
            <w:shd w:val="clear" w:color="auto" w:fill="F8F8F8"/>
          </w:tcPr>
          <w:p w14:paraId="61706CF9"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2" w:space="0" w:color="FFFFFF"/>
            </w:tcBorders>
            <w:shd w:val="clear" w:color="auto" w:fill="F8F8F8"/>
          </w:tcPr>
          <w:p w14:paraId="311180AC"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2" w:space="0" w:color="FFFFFF"/>
            </w:tcBorders>
            <w:shd w:val="clear" w:color="auto" w:fill="8B78A1"/>
          </w:tcPr>
          <w:p w14:paraId="078215C3"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2" w:space="0" w:color="FFFFFF"/>
            </w:tcBorders>
            <w:shd w:val="clear" w:color="auto" w:fill="8B78A1"/>
          </w:tcPr>
          <w:p w14:paraId="24899410"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2" w:space="0" w:color="FFFFFF"/>
            </w:tcBorders>
            <w:shd w:val="clear" w:color="auto" w:fill="F8F8F8"/>
          </w:tcPr>
          <w:p w14:paraId="4D01E275"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2" w:space="0" w:color="FFFFFF"/>
            </w:tcBorders>
            <w:shd w:val="clear" w:color="auto" w:fill="F8F8F8"/>
          </w:tcPr>
          <w:p w14:paraId="5C5988A1"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2" w:space="0" w:color="FFFFFF"/>
            </w:tcBorders>
            <w:shd w:val="clear" w:color="auto" w:fill="F8F8F8"/>
          </w:tcPr>
          <w:p w14:paraId="71DB786E"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2" w:space="0" w:color="FFFFFF"/>
            </w:tcBorders>
            <w:shd w:val="clear" w:color="auto" w:fill="8B78A1"/>
          </w:tcPr>
          <w:p w14:paraId="0BA7FC0A"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2" w:space="0" w:color="FFFFFF"/>
            </w:tcBorders>
            <w:shd w:val="clear" w:color="auto" w:fill="F8F8F8"/>
          </w:tcPr>
          <w:p w14:paraId="467CCAA6"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2" w:space="0" w:color="FFFFFF"/>
            </w:tcBorders>
            <w:shd w:val="clear" w:color="auto" w:fill="F8F8F8"/>
          </w:tcPr>
          <w:p w14:paraId="3C7712EE"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2" w:space="0" w:color="FFFFFF"/>
            </w:tcBorders>
            <w:shd w:val="clear" w:color="auto" w:fill="8B78A1"/>
          </w:tcPr>
          <w:p w14:paraId="3F1DF905"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8" w:space="0" w:color="FFFFFF"/>
            </w:tcBorders>
            <w:shd w:val="clear" w:color="auto" w:fill="F8F8F8"/>
          </w:tcPr>
          <w:p w14:paraId="7BE7165F" w14:textId="77777777" w:rsidR="004D7D29" w:rsidRPr="00EB3CC0" w:rsidRDefault="004D7D29">
            <w:pPr>
              <w:jc w:val="center"/>
              <w:rPr>
                <w:color w:val="000000"/>
                <w:sz w:val="16"/>
                <w:szCs w:val="16"/>
              </w:rPr>
            </w:pPr>
          </w:p>
        </w:tc>
        <w:tc>
          <w:tcPr>
            <w:tcW w:w="402" w:type="dxa"/>
            <w:tcBorders>
              <w:top w:val="single" w:sz="12" w:space="0" w:color="FFFFFF"/>
              <w:left w:val="single" w:sz="18" w:space="0" w:color="FFFFFF"/>
              <w:bottom w:val="single" w:sz="12" w:space="0" w:color="FFFFFF"/>
              <w:right w:val="single" w:sz="12" w:space="0" w:color="FFFFFF"/>
            </w:tcBorders>
            <w:shd w:val="clear" w:color="auto" w:fill="D9AA80"/>
          </w:tcPr>
          <w:p w14:paraId="6B522761" w14:textId="77777777" w:rsidR="004D7D29" w:rsidRPr="00EB3CC0" w:rsidRDefault="004D7D29">
            <w:pPr>
              <w:jc w:val="center"/>
              <w:rPr>
                <w:color w:val="000000"/>
                <w:sz w:val="16"/>
                <w:szCs w:val="16"/>
              </w:rPr>
            </w:pPr>
          </w:p>
        </w:tc>
      </w:tr>
      <w:tr w:rsidR="0036419B" w:rsidRPr="00EB3CC0" w14:paraId="610C4846" w14:textId="77777777" w:rsidTr="00F215A3">
        <w:trPr>
          <w:trHeight w:val="397"/>
        </w:trPr>
        <w:tc>
          <w:tcPr>
            <w:tcW w:w="2268" w:type="dxa"/>
            <w:gridSpan w:val="2"/>
            <w:tcBorders>
              <w:top w:val="single" w:sz="12" w:space="0" w:color="FFFFFF"/>
              <w:left w:val="nil"/>
              <w:bottom w:val="single" w:sz="12" w:space="0" w:color="FFFFFF"/>
              <w:right w:val="single" w:sz="18" w:space="0" w:color="FFFFFF"/>
            </w:tcBorders>
            <w:shd w:val="clear" w:color="auto" w:fill="E0E9C1"/>
            <w:tcMar>
              <w:top w:w="11" w:type="dxa"/>
              <w:bottom w:w="11" w:type="dxa"/>
            </w:tcMar>
            <w:vAlign w:val="center"/>
          </w:tcPr>
          <w:p w14:paraId="0D52E9B7" w14:textId="01AA8964" w:rsidR="004D7D29" w:rsidRPr="00EB3CC0" w:rsidRDefault="004D7D29" w:rsidP="0086525B">
            <w:pPr>
              <w:ind w:left="369" w:hanging="369"/>
              <w:rPr>
                <w:rFonts w:eastAsia="Calibri"/>
                <w:b/>
              </w:rPr>
            </w:pPr>
            <w:r w:rsidRPr="00EB3CC0">
              <w:rPr>
                <w:b/>
                <w:bCs/>
                <w:color w:val="000000"/>
              </w:rPr>
              <w:lastRenderedPageBreak/>
              <w:t xml:space="preserve">B12 Aménagement </w:t>
            </w:r>
            <w:r w:rsidR="00757392" w:rsidRPr="00EB3CC0">
              <w:rPr>
                <w:b/>
                <w:bCs/>
                <w:color w:val="000000"/>
              </w:rPr>
              <w:br/>
            </w:r>
            <w:r w:rsidRPr="00EB3CC0">
              <w:rPr>
                <w:b/>
                <w:bCs/>
                <w:color w:val="000000"/>
              </w:rPr>
              <w:t xml:space="preserve">des espaces terrestres </w:t>
            </w:r>
            <w:r w:rsidR="00757392" w:rsidRPr="00EB3CC0">
              <w:rPr>
                <w:b/>
                <w:bCs/>
                <w:color w:val="000000"/>
              </w:rPr>
              <w:br/>
            </w:r>
            <w:r w:rsidRPr="00EB3CC0">
              <w:rPr>
                <w:b/>
                <w:bCs/>
                <w:color w:val="000000"/>
              </w:rPr>
              <w:t>et marins</w:t>
            </w:r>
          </w:p>
        </w:tc>
        <w:tc>
          <w:tcPr>
            <w:tcW w:w="284" w:type="dxa"/>
            <w:tcBorders>
              <w:top w:val="single" w:sz="12" w:space="0" w:color="FFFFFF"/>
              <w:left w:val="single" w:sz="18" w:space="0" w:color="FFFFFF"/>
              <w:bottom w:val="single" w:sz="12" w:space="0" w:color="FFFFFF"/>
              <w:right w:val="single" w:sz="12" w:space="0" w:color="FFFFFF"/>
            </w:tcBorders>
            <w:shd w:val="clear" w:color="auto" w:fill="F8F8F8"/>
            <w:vAlign w:val="center"/>
          </w:tcPr>
          <w:p w14:paraId="40DCCE9F" w14:textId="77777777" w:rsidR="004D7D29" w:rsidRPr="00EB3CC0" w:rsidRDefault="004D7D29">
            <w:pPr>
              <w:jc w:val="center"/>
              <w:rPr>
                <w:color w:val="000000"/>
                <w:sz w:val="16"/>
                <w:szCs w:val="16"/>
              </w:rPr>
            </w:pPr>
          </w:p>
        </w:tc>
        <w:tc>
          <w:tcPr>
            <w:tcW w:w="283" w:type="dxa"/>
            <w:tcBorders>
              <w:top w:val="single" w:sz="12" w:space="0" w:color="FFFFFF"/>
              <w:left w:val="single" w:sz="12" w:space="0" w:color="FFFFFF"/>
              <w:bottom w:val="single" w:sz="12" w:space="0" w:color="FFFFFF"/>
              <w:right w:val="single" w:sz="12" w:space="0" w:color="FFFFFF"/>
            </w:tcBorders>
            <w:shd w:val="clear" w:color="auto" w:fill="71B7B4"/>
          </w:tcPr>
          <w:p w14:paraId="71EF8BFD" w14:textId="77777777" w:rsidR="004D7D29" w:rsidRPr="00EB3CC0" w:rsidRDefault="004D7D29">
            <w:pPr>
              <w:jc w:val="center"/>
              <w:rPr>
                <w:color w:val="000000"/>
                <w:sz w:val="16"/>
                <w:szCs w:val="16"/>
              </w:rPr>
            </w:pPr>
          </w:p>
        </w:tc>
        <w:tc>
          <w:tcPr>
            <w:tcW w:w="284" w:type="dxa"/>
            <w:tcBorders>
              <w:top w:val="single" w:sz="12" w:space="0" w:color="FFFFFF"/>
              <w:left w:val="single" w:sz="12" w:space="0" w:color="FFFFFF"/>
              <w:bottom w:val="single" w:sz="12" w:space="0" w:color="FFFFFF"/>
              <w:right w:val="single" w:sz="12" w:space="0" w:color="FFFFFF"/>
            </w:tcBorders>
            <w:shd w:val="clear" w:color="auto" w:fill="71B7B4"/>
          </w:tcPr>
          <w:p w14:paraId="0DDA6E23" w14:textId="77777777" w:rsidR="004D7D29" w:rsidRPr="00EB3CC0" w:rsidRDefault="004D7D29">
            <w:pPr>
              <w:jc w:val="center"/>
              <w:rPr>
                <w:color w:val="000000"/>
                <w:sz w:val="16"/>
                <w:szCs w:val="16"/>
              </w:rPr>
            </w:pPr>
          </w:p>
        </w:tc>
        <w:tc>
          <w:tcPr>
            <w:tcW w:w="283" w:type="dxa"/>
            <w:tcBorders>
              <w:top w:val="single" w:sz="12" w:space="0" w:color="FFFFFF"/>
              <w:left w:val="single" w:sz="12" w:space="0" w:color="FFFFFF"/>
              <w:bottom w:val="single" w:sz="12" w:space="0" w:color="FFFFFF"/>
              <w:right w:val="single" w:sz="12" w:space="0" w:color="FFFFFF"/>
            </w:tcBorders>
            <w:shd w:val="clear" w:color="auto" w:fill="F8F8F8"/>
          </w:tcPr>
          <w:p w14:paraId="0FBFE6B2" w14:textId="77777777" w:rsidR="004D7D29" w:rsidRPr="00EB3CC0" w:rsidRDefault="004D7D29">
            <w:pPr>
              <w:jc w:val="center"/>
              <w:rPr>
                <w:color w:val="000000"/>
                <w:sz w:val="16"/>
                <w:szCs w:val="16"/>
              </w:rPr>
            </w:pPr>
          </w:p>
        </w:tc>
        <w:tc>
          <w:tcPr>
            <w:tcW w:w="284" w:type="dxa"/>
            <w:tcBorders>
              <w:top w:val="single" w:sz="12" w:space="0" w:color="FFFFFF"/>
              <w:left w:val="single" w:sz="12" w:space="0" w:color="FFFFFF"/>
              <w:bottom w:val="single" w:sz="12" w:space="0" w:color="FFFFFF"/>
              <w:right w:val="single" w:sz="12" w:space="0" w:color="FFFFFF"/>
            </w:tcBorders>
            <w:shd w:val="clear" w:color="auto" w:fill="F8F8F8"/>
          </w:tcPr>
          <w:p w14:paraId="5001F40F" w14:textId="77777777" w:rsidR="004D7D29" w:rsidRPr="00EB3CC0" w:rsidRDefault="004D7D29">
            <w:pPr>
              <w:jc w:val="center"/>
              <w:rPr>
                <w:color w:val="000000"/>
                <w:sz w:val="16"/>
                <w:szCs w:val="16"/>
              </w:rPr>
            </w:pPr>
          </w:p>
        </w:tc>
        <w:tc>
          <w:tcPr>
            <w:tcW w:w="425" w:type="dxa"/>
            <w:tcBorders>
              <w:top w:val="single" w:sz="12" w:space="0" w:color="FFFFFF"/>
              <w:left w:val="single" w:sz="12" w:space="0" w:color="FFFFFF"/>
              <w:bottom w:val="single" w:sz="12" w:space="0" w:color="FFFFFF"/>
              <w:right w:val="single" w:sz="12" w:space="0" w:color="FFFFFF"/>
            </w:tcBorders>
            <w:shd w:val="clear" w:color="auto" w:fill="71B7B4"/>
          </w:tcPr>
          <w:p w14:paraId="75FCC288" w14:textId="77777777" w:rsidR="004D7D29" w:rsidRPr="00EB3CC0" w:rsidRDefault="004D7D29">
            <w:pPr>
              <w:jc w:val="center"/>
              <w:rPr>
                <w:color w:val="000000"/>
                <w:sz w:val="16"/>
                <w:szCs w:val="16"/>
              </w:rPr>
            </w:pPr>
          </w:p>
        </w:tc>
        <w:tc>
          <w:tcPr>
            <w:tcW w:w="284" w:type="dxa"/>
            <w:tcBorders>
              <w:top w:val="single" w:sz="12" w:space="0" w:color="FFFFFF"/>
              <w:left w:val="single" w:sz="12" w:space="0" w:color="FFFFFF"/>
              <w:bottom w:val="single" w:sz="12" w:space="0" w:color="FFFFFF"/>
              <w:right w:val="single" w:sz="12" w:space="0" w:color="FFFFFF"/>
            </w:tcBorders>
            <w:shd w:val="clear" w:color="auto" w:fill="F8F8F8"/>
          </w:tcPr>
          <w:p w14:paraId="7CBFC880" w14:textId="77777777" w:rsidR="004D7D29" w:rsidRPr="00EB3CC0" w:rsidRDefault="004D7D29">
            <w:pPr>
              <w:jc w:val="center"/>
              <w:rPr>
                <w:color w:val="000000"/>
                <w:sz w:val="16"/>
                <w:szCs w:val="16"/>
              </w:rPr>
            </w:pPr>
          </w:p>
        </w:tc>
        <w:tc>
          <w:tcPr>
            <w:tcW w:w="283" w:type="dxa"/>
            <w:tcBorders>
              <w:top w:val="single" w:sz="12" w:space="0" w:color="FFFFFF"/>
              <w:left w:val="single" w:sz="12" w:space="0" w:color="FFFFFF"/>
              <w:bottom w:val="single" w:sz="12" w:space="0" w:color="FFFFFF"/>
              <w:right w:val="single" w:sz="12" w:space="0" w:color="FFFFFF"/>
            </w:tcBorders>
            <w:shd w:val="clear" w:color="auto" w:fill="F8F8F8"/>
          </w:tcPr>
          <w:p w14:paraId="647BC252" w14:textId="77777777" w:rsidR="004D7D29" w:rsidRPr="00EB3CC0" w:rsidRDefault="004D7D29">
            <w:pPr>
              <w:jc w:val="center"/>
              <w:rPr>
                <w:color w:val="000000"/>
                <w:sz w:val="16"/>
                <w:szCs w:val="16"/>
              </w:rPr>
            </w:pPr>
          </w:p>
        </w:tc>
        <w:tc>
          <w:tcPr>
            <w:tcW w:w="284" w:type="dxa"/>
            <w:tcBorders>
              <w:top w:val="single" w:sz="12" w:space="0" w:color="FFFFFF"/>
              <w:left w:val="single" w:sz="12" w:space="0" w:color="FFFFFF"/>
              <w:bottom w:val="single" w:sz="12" w:space="0" w:color="FFFFFF"/>
              <w:right w:val="single" w:sz="12" w:space="0" w:color="FFFFFF"/>
            </w:tcBorders>
            <w:shd w:val="clear" w:color="auto" w:fill="F8F8F8"/>
          </w:tcPr>
          <w:p w14:paraId="7ADAAC50" w14:textId="77777777" w:rsidR="004D7D29" w:rsidRPr="00EB3CC0" w:rsidRDefault="004D7D29">
            <w:pPr>
              <w:jc w:val="center"/>
              <w:rPr>
                <w:color w:val="000000"/>
                <w:sz w:val="16"/>
                <w:szCs w:val="16"/>
              </w:rPr>
            </w:pPr>
          </w:p>
        </w:tc>
        <w:tc>
          <w:tcPr>
            <w:tcW w:w="403" w:type="dxa"/>
            <w:tcBorders>
              <w:top w:val="single" w:sz="12" w:space="0" w:color="FFFFFF"/>
              <w:left w:val="single" w:sz="12" w:space="0" w:color="FFFFFF"/>
              <w:bottom w:val="single" w:sz="12" w:space="0" w:color="FFFFFF"/>
              <w:right w:val="single" w:sz="12" w:space="0" w:color="FFFFFF"/>
            </w:tcBorders>
            <w:shd w:val="clear" w:color="auto" w:fill="F8F8F8"/>
          </w:tcPr>
          <w:p w14:paraId="321161D0" w14:textId="77777777" w:rsidR="004D7D29" w:rsidRPr="00EB3CC0" w:rsidRDefault="004D7D29">
            <w:pPr>
              <w:jc w:val="center"/>
              <w:rPr>
                <w:color w:val="000000"/>
                <w:sz w:val="16"/>
                <w:szCs w:val="16"/>
              </w:rPr>
            </w:pPr>
          </w:p>
        </w:tc>
        <w:tc>
          <w:tcPr>
            <w:tcW w:w="316" w:type="dxa"/>
            <w:tcBorders>
              <w:top w:val="single" w:sz="12" w:space="0" w:color="FFFFFF"/>
              <w:left w:val="single" w:sz="12" w:space="0" w:color="FFFFFF"/>
              <w:bottom w:val="single" w:sz="12" w:space="0" w:color="FFFFFF"/>
              <w:right w:val="single" w:sz="12" w:space="0" w:color="FFFFFF"/>
            </w:tcBorders>
            <w:shd w:val="clear" w:color="auto" w:fill="71B7B4"/>
          </w:tcPr>
          <w:p w14:paraId="5FE24001" w14:textId="77777777" w:rsidR="004D7D29" w:rsidRPr="00EB3CC0" w:rsidRDefault="004D7D29">
            <w:pPr>
              <w:jc w:val="center"/>
              <w:rPr>
                <w:color w:val="000000"/>
                <w:sz w:val="16"/>
                <w:szCs w:val="16"/>
              </w:rPr>
            </w:pPr>
          </w:p>
        </w:tc>
        <w:tc>
          <w:tcPr>
            <w:tcW w:w="316" w:type="dxa"/>
            <w:tcBorders>
              <w:top w:val="single" w:sz="12" w:space="0" w:color="FFFFFF"/>
              <w:left w:val="single" w:sz="12" w:space="0" w:color="FFFFFF"/>
              <w:bottom w:val="single" w:sz="12" w:space="0" w:color="FFFFFF"/>
              <w:right w:val="single" w:sz="12" w:space="0" w:color="FFFFFF"/>
            </w:tcBorders>
            <w:shd w:val="clear" w:color="auto" w:fill="F8F8F8"/>
          </w:tcPr>
          <w:p w14:paraId="05BE3F3B" w14:textId="77777777" w:rsidR="004D7D29" w:rsidRPr="00EB3CC0" w:rsidRDefault="004D7D29">
            <w:pPr>
              <w:jc w:val="center"/>
              <w:rPr>
                <w:color w:val="000000"/>
                <w:sz w:val="16"/>
                <w:szCs w:val="16"/>
              </w:rPr>
            </w:pPr>
          </w:p>
        </w:tc>
        <w:tc>
          <w:tcPr>
            <w:tcW w:w="316" w:type="dxa"/>
            <w:tcBorders>
              <w:top w:val="single" w:sz="12" w:space="0" w:color="FFFFFF"/>
              <w:left w:val="single" w:sz="12" w:space="0" w:color="FFFFFF"/>
              <w:bottom w:val="single" w:sz="12" w:space="0" w:color="FFFFFF"/>
              <w:right w:val="single" w:sz="12" w:space="0" w:color="FFFFFF"/>
            </w:tcBorders>
            <w:shd w:val="clear" w:color="auto" w:fill="71B7B4"/>
          </w:tcPr>
          <w:p w14:paraId="6E8C7E3E" w14:textId="77777777" w:rsidR="004D7D29" w:rsidRPr="00EB3CC0" w:rsidRDefault="004D7D29">
            <w:pPr>
              <w:jc w:val="center"/>
              <w:rPr>
                <w:color w:val="000000"/>
                <w:sz w:val="16"/>
                <w:szCs w:val="16"/>
              </w:rPr>
            </w:pPr>
          </w:p>
        </w:tc>
        <w:tc>
          <w:tcPr>
            <w:tcW w:w="316" w:type="dxa"/>
            <w:tcBorders>
              <w:top w:val="single" w:sz="12" w:space="0" w:color="FFFFFF"/>
              <w:left w:val="single" w:sz="12" w:space="0" w:color="FFFFFF"/>
              <w:bottom w:val="single" w:sz="12" w:space="0" w:color="FFFFFF"/>
              <w:right w:val="single" w:sz="12" w:space="0" w:color="FFFFFF"/>
            </w:tcBorders>
            <w:shd w:val="clear" w:color="auto" w:fill="71B7B4"/>
          </w:tcPr>
          <w:p w14:paraId="1ED3F920" w14:textId="77777777" w:rsidR="004D7D29" w:rsidRPr="00EB3CC0" w:rsidRDefault="004D7D29">
            <w:pPr>
              <w:jc w:val="center"/>
              <w:rPr>
                <w:color w:val="000000"/>
                <w:sz w:val="16"/>
                <w:szCs w:val="16"/>
              </w:rPr>
            </w:pPr>
          </w:p>
        </w:tc>
        <w:tc>
          <w:tcPr>
            <w:tcW w:w="316" w:type="dxa"/>
            <w:tcBorders>
              <w:top w:val="single" w:sz="12" w:space="0" w:color="FFFFFF"/>
              <w:left w:val="single" w:sz="12" w:space="0" w:color="FFFFFF"/>
              <w:bottom w:val="single" w:sz="12" w:space="0" w:color="FFFFFF"/>
              <w:right w:val="single" w:sz="12" w:space="0" w:color="FFFFFF"/>
            </w:tcBorders>
            <w:shd w:val="clear" w:color="auto" w:fill="71B7B4"/>
          </w:tcPr>
          <w:p w14:paraId="450909FB" w14:textId="77777777" w:rsidR="004D7D29" w:rsidRPr="00EB3CC0" w:rsidRDefault="004D7D29">
            <w:pPr>
              <w:jc w:val="center"/>
              <w:rPr>
                <w:color w:val="000000"/>
                <w:sz w:val="16"/>
                <w:szCs w:val="16"/>
              </w:rPr>
            </w:pPr>
          </w:p>
        </w:tc>
        <w:tc>
          <w:tcPr>
            <w:tcW w:w="316" w:type="dxa"/>
            <w:tcBorders>
              <w:top w:val="single" w:sz="12" w:space="0" w:color="FFFFFF"/>
              <w:left w:val="single" w:sz="12" w:space="0" w:color="FFFFFF"/>
              <w:bottom w:val="single" w:sz="12" w:space="0" w:color="FFFFFF"/>
              <w:right w:val="single" w:sz="12" w:space="0" w:color="FFFFFF"/>
            </w:tcBorders>
            <w:shd w:val="clear" w:color="auto" w:fill="71B7B4"/>
          </w:tcPr>
          <w:p w14:paraId="06D0B55C" w14:textId="77777777" w:rsidR="004D7D29" w:rsidRPr="00EB3CC0" w:rsidRDefault="004D7D29">
            <w:pPr>
              <w:jc w:val="center"/>
              <w:rPr>
                <w:color w:val="000000"/>
                <w:sz w:val="16"/>
                <w:szCs w:val="16"/>
              </w:rPr>
            </w:pPr>
          </w:p>
        </w:tc>
        <w:tc>
          <w:tcPr>
            <w:tcW w:w="316" w:type="dxa"/>
            <w:tcBorders>
              <w:top w:val="single" w:sz="12" w:space="0" w:color="FFFFFF"/>
              <w:left w:val="single" w:sz="12" w:space="0" w:color="FFFFFF"/>
              <w:bottom w:val="single" w:sz="12" w:space="0" w:color="FFFFFF"/>
              <w:right w:val="single" w:sz="12" w:space="0" w:color="FFFFFF"/>
            </w:tcBorders>
            <w:shd w:val="clear" w:color="auto" w:fill="F8F8F8"/>
          </w:tcPr>
          <w:p w14:paraId="0FCA2F5D" w14:textId="77777777" w:rsidR="004D7D29" w:rsidRPr="00EB3CC0" w:rsidRDefault="004D7D29">
            <w:pPr>
              <w:jc w:val="center"/>
              <w:rPr>
                <w:color w:val="000000"/>
                <w:sz w:val="16"/>
                <w:szCs w:val="16"/>
              </w:rPr>
            </w:pPr>
          </w:p>
        </w:tc>
        <w:tc>
          <w:tcPr>
            <w:tcW w:w="282" w:type="dxa"/>
            <w:tcBorders>
              <w:top w:val="single" w:sz="12" w:space="0" w:color="FFFFFF"/>
              <w:left w:val="single" w:sz="12" w:space="0" w:color="FFFFFF"/>
              <w:bottom w:val="single" w:sz="12" w:space="0" w:color="FFFFFF"/>
              <w:right w:val="single" w:sz="12" w:space="0" w:color="FFFFFF"/>
            </w:tcBorders>
            <w:shd w:val="clear" w:color="auto" w:fill="8B78A1"/>
          </w:tcPr>
          <w:p w14:paraId="5A87CB50" w14:textId="77777777" w:rsidR="004D7D29" w:rsidRPr="00EB3CC0" w:rsidRDefault="004D7D29">
            <w:pPr>
              <w:jc w:val="center"/>
              <w:rPr>
                <w:color w:val="000000"/>
                <w:sz w:val="16"/>
                <w:szCs w:val="16"/>
              </w:rPr>
            </w:pPr>
          </w:p>
        </w:tc>
        <w:tc>
          <w:tcPr>
            <w:tcW w:w="282" w:type="dxa"/>
            <w:tcBorders>
              <w:top w:val="single" w:sz="12" w:space="0" w:color="FFFFFF"/>
              <w:left w:val="single" w:sz="12" w:space="0" w:color="FFFFFF"/>
              <w:bottom w:val="single" w:sz="12" w:space="0" w:color="FFFFFF"/>
              <w:right w:val="single" w:sz="12" w:space="0" w:color="FFFFFF"/>
            </w:tcBorders>
            <w:shd w:val="clear" w:color="auto" w:fill="8B78A1"/>
          </w:tcPr>
          <w:p w14:paraId="268FB5AC" w14:textId="77777777" w:rsidR="004D7D29" w:rsidRPr="00EB3CC0" w:rsidRDefault="004D7D29">
            <w:pPr>
              <w:jc w:val="center"/>
              <w:rPr>
                <w:color w:val="000000"/>
                <w:sz w:val="16"/>
                <w:szCs w:val="16"/>
              </w:rPr>
            </w:pPr>
          </w:p>
        </w:tc>
        <w:tc>
          <w:tcPr>
            <w:tcW w:w="282" w:type="dxa"/>
            <w:tcBorders>
              <w:top w:val="single" w:sz="12" w:space="0" w:color="FFFFFF"/>
              <w:left w:val="single" w:sz="12" w:space="0" w:color="FFFFFF"/>
              <w:bottom w:val="single" w:sz="12" w:space="0" w:color="FFFFFF"/>
              <w:right w:val="single" w:sz="12" w:space="0" w:color="FFFFFF"/>
            </w:tcBorders>
            <w:shd w:val="clear" w:color="auto" w:fill="8B78A1"/>
          </w:tcPr>
          <w:p w14:paraId="723959C1" w14:textId="77777777" w:rsidR="004D7D29" w:rsidRPr="00EB3CC0" w:rsidRDefault="004D7D29">
            <w:pPr>
              <w:jc w:val="center"/>
              <w:rPr>
                <w:color w:val="000000"/>
                <w:sz w:val="16"/>
                <w:szCs w:val="16"/>
              </w:rPr>
            </w:pPr>
          </w:p>
        </w:tc>
        <w:tc>
          <w:tcPr>
            <w:tcW w:w="282" w:type="dxa"/>
            <w:tcBorders>
              <w:top w:val="single" w:sz="12" w:space="0" w:color="FFFFFF"/>
              <w:left w:val="single" w:sz="12" w:space="0" w:color="FFFFFF"/>
              <w:bottom w:val="single" w:sz="12" w:space="0" w:color="FFFFFF"/>
              <w:right w:val="single" w:sz="12" w:space="0" w:color="FFFFFF"/>
            </w:tcBorders>
            <w:shd w:val="clear" w:color="auto" w:fill="F8F8F8"/>
          </w:tcPr>
          <w:p w14:paraId="1D352BE3" w14:textId="77777777" w:rsidR="004D7D29" w:rsidRPr="00EB3CC0" w:rsidRDefault="004D7D29">
            <w:pPr>
              <w:jc w:val="center"/>
              <w:rPr>
                <w:color w:val="000000"/>
                <w:sz w:val="16"/>
                <w:szCs w:val="16"/>
              </w:rPr>
            </w:pPr>
          </w:p>
        </w:tc>
        <w:tc>
          <w:tcPr>
            <w:tcW w:w="282" w:type="dxa"/>
            <w:tcBorders>
              <w:top w:val="single" w:sz="12" w:space="0" w:color="FFFFFF"/>
              <w:left w:val="single" w:sz="12" w:space="0" w:color="FFFFFF"/>
              <w:bottom w:val="single" w:sz="12" w:space="0" w:color="FFFFFF"/>
              <w:right w:val="single" w:sz="12" w:space="0" w:color="FFFFFF"/>
            </w:tcBorders>
            <w:shd w:val="clear" w:color="auto" w:fill="F8F8F8"/>
          </w:tcPr>
          <w:p w14:paraId="1BE1772A" w14:textId="77777777" w:rsidR="004D7D29" w:rsidRPr="00EB3CC0" w:rsidRDefault="004D7D29">
            <w:pPr>
              <w:jc w:val="center"/>
              <w:rPr>
                <w:color w:val="000000"/>
                <w:sz w:val="16"/>
                <w:szCs w:val="16"/>
              </w:rPr>
            </w:pPr>
          </w:p>
        </w:tc>
        <w:tc>
          <w:tcPr>
            <w:tcW w:w="282" w:type="dxa"/>
            <w:tcBorders>
              <w:top w:val="single" w:sz="12" w:space="0" w:color="FFFFFF"/>
              <w:left w:val="single" w:sz="12" w:space="0" w:color="FFFFFF"/>
              <w:bottom w:val="single" w:sz="12" w:space="0" w:color="FFFFFF"/>
              <w:right w:val="single" w:sz="12" w:space="0" w:color="FFFFFF"/>
            </w:tcBorders>
            <w:shd w:val="clear" w:color="auto" w:fill="F8F8F8"/>
          </w:tcPr>
          <w:p w14:paraId="33A5359D" w14:textId="77777777" w:rsidR="004D7D29" w:rsidRPr="00EB3CC0" w:rsidRDefault="004D7D29">
            <w:pPr>
              <w:jc w:val="center"/>
              <w:rPr>
                <w:color w:val="000000"/>
                <w:sz w:val="16"/>
                <w:szCs w:val="16"/>
              </w:rPr>
            </w:pPr>
          </w:p>
        </w:tc>
        <w:tc>
          <w:tcPr>
            <w:tcW w:w="282" w:type="dxa"/>
            <w:tcBorders>
              <w:top w:val="single" w:sz="12" w:space="0" w:color="FFFFFF"/>
              <w:left w:val="single" w:sz="12" w:space="0" w:color="FFFFFF"/>
              <w:bottom w:val="single" w:sz="12" w:space="0" w:color="FFFFFF"/>
              <w:right w:val="single" w:sz="12" w:space="0" w:color="FFFFFF"/>
            </w:tcBorders>
            <w:shd w:val="clear" w:color="auto" w:fill="F8F8F8"/>
          </w:tcPr>
          <w:p w14:paraId="64069A14" w14:textId="77777777" w:rsidR="004D7D29" w:rsidRPr="00EB3CC0" w:rsidRDefault="004D7D29">
            <w:pPr>
              <w:jc w:val="center"/>
              <w:rPr>
                <w:color w:val="000000"/>
                <w:sz w:val="16"/>
                <w:szCs w:val="16"/>
              </w:rPr>
            </w:pPr>
          </w:p>
        </w:tc>
        <w:tc>
          <w:tcPr>
            <w:tcW w:w="282" w:type="dxa"/>
            <w:tcBorders>
              <w:top w:val="single" w:sz="12" w:space="0" w:color="FFFFFF"/>
              <w:left w:val="single" w:sz="12" w:space="0" w:color="FFFFFF"/>
              <w:bottom w:val="single" w:sz="12" w:space="0" w:color="FFFFFF"/>
              <w:right w:val="single" w:sz="12" w:space="0" w:color="FFFFFF"/>
            </w:tcBorders>
            <w:shd w:val="clear" w:color="auto" w:fill="F8F8F8"/>
          </w:tcPr>
          <w:p w14:paraId="6C51ED7F" w14:textId="77777777" w:rsidR="004D7D29" w:rsidRPr="00EB3CC0" w:rsidRDefault="004D7D29">
            <w:pPr>
              <w:jc w:val="center"/>
              <w:rPr>
                <w:color w:val="000000"/>
                <w:sz w:val="16"/>
                <w:szCs w:val="16"/>
              </w:rPr>
            </w:pPr>
          </w:p>
        </w:tc>
        <w:tc>
          <w:tcPr>
            <w:tcW w:w="282" w:type="dxa"/>
            <w:tcBorders>
              <w:top w:val="single" w:sz="12" w:space="0" w:color="FFFFFF"/>
              <w:left w:val="single" w:sz="12" w:space="0" w:color="FFFFFF"/>
              <w:bottom w:val="single" w:sz="12" w:space="0" w:color="FFFFFF"/>
              <w:right w:val="single" w:sz="12" w:space="0" w:color="FFFFFF"/>
            </w:tcBorders>
            <w:shd w:val="clear" w:color="auto" w:fill="F8F8F8"/>
          </w:tcPr>
          <w:p w14:paraId="1E11011F"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2" w:space="0" w:color="FFFFFF"/>
            </w:tcBorders>
            <w:shd w:val="clear" w:color="auto" w:fill="F8F8F8"/>
          </w:tcPr>
          <w:p w14:paraId="0D64CFF7"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2" w:space="0" w:color="FFFFFF"/>
            </w:tcBorders>
            <w:shd w:val="clear" w:color="auto" w:fill="F8F8F8"/>
          </w:tcPr>
          <w:p w14:paraId="6F8AF811"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2" w:space="0" w:color="FFFFFF"/>
            </w:tcBorders>
            <w:shd w:val="clear" w:color="auto" w:fill="8B78A1"/>
          </w:tcPr>
          <w:p w14:paraId="415B8D00"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2" w:space="0" w:color="FFFFFF"/>
            </w:tcBorders>
            <w:shd w:val="clear" w:color="auto" w:fill="F8F8F8"/>
          </w:tcPr>
          <w:p w14:paraId="703D1755"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2" w:space="0" w:color="FFFFFF"/>
            </w:tcBorders>
            <w:shd w:val="clear" w:color="auto" w:fill="8B78A1"/>
          </w:tcPr>
          <w:p w14:paraId="72B50C04"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2" w:space="0" w:color="FFFFFF"/>
            </w:tcBorders>
            <w:shd w:val="clear" w:color="auto" w:fill="F8F8F8"/>
          </w:tcPr>
          <w:p w14:paraId="269AE446"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2" w:space="0" w:color="FFFFFF"/>
            </w:tcBorders>
            <w:shd w:val="clear" w:color="auto" w:fill="F8F8F8"/>
          </w:tcPr>
          <w:p w14:paraId="1F341DC9"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2" w:space="0" w:color="FFFFFF"/>
            </w:tcBorders>
            <w:shd w:val="clear" w:color="auto" w:fill="F8F8F8"/>
          </w:tcPr>
          <w:p w14:paraId="2D675F05"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2" w:space="0" w:color="FFFFFF"/>
            </w:tcBorders>
            <w:shd w:val="clear" w:color="auto" w:fill="F8F8F8"/>
          </w:tcPr>
          <w:p w14:paraId="71B502BA"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2" w:space="0" w:color="FFFFFF"/>
            </w:tcBorders>
            <w:shd w:val="clear" w:color="auto" w:fill="F8F8F8"/>
          </w:tcPr>
          <w:p w14:paraId="48369773"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2" w:space="0" w:color="FFFFFF"/>
            </w:tcBorders>
            <w:shd w:val="clear" w:color="auto" w:fill="F8F8F8"/>
          </w:tcPr>
          <w:p w14:paraId="715CF69C"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2" w:space="0" w:color="FFFFFF"/>
            </w:tcBorders>
            <w:shd w:val="clear" w:color="auto" w:fill="8B78A1"/>
          </w:tcPr>
          <w:p w14:paraId="166DA4BA"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2" w:space="0" w:color="FFFFFF"/>
            </w:tcBorders>
            <w:shd w:val="clear" w:color="auto" w:fill="8B78A1"/>
          </w:tcPr>
          <w:p w14:paraId="07553656"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8" w:space="0" w:color="FFFFFF"/>
            </w:tcBorders>
            <w:shd w:val="clear" w:color="auto" w:fill="F8F8F8"/>
          </w:tcPr>
          <w:p w14:paraId="6B122EA5" w14:textId="77777777" w:rsidR="004D7D29" w:rsidRPr="00EB3CC0" w:rsidRDefault="004D7D29">
            <w:pPr>
              <w:jc w:val="center"/>
              <w:rPr>
                <w:color w:val="000000"/>
                <w:sz w:val="16"/>
                <w:szCs w:val="16"/>
              </w:rPr>
            </w:pPr>
          </w:p>
        </w:tc>
        <w:tc>
          <w:tcPr>
            <w:tcW w:w="402" w:type="dxa"/>
            <w:tcBorders>
              <w:top w:val="single" w:sz="12" w:space="0" w:color="FFFFFF"/>
              <w:left w:val="single" w:sz="18" w:space="0" w:color="FFFFFF"/>
              <w:bottom w:val="single" w:sz="12" w:space="0" w:color="FFFFFF"/>
              <w:right w:val="single" w:sz="12" w:space="0" w:color="FFFFFF"/>
            </w:tcBorders>
            <w:shd w:val="clear" w:color="auto" w:fill="F8F8F8"/>
          </w:tcPr>
          <w:p w14:paraId="339472FE" w14:textId="77777777" w:rsidR="004D7D29" w:rsidRPr="00EB3CC0" w:rsidRDefault="004D7D29">
            <w:pPr>
              <w:jc w:val="center"/>
              <w:rPr>
                <w:color w:val="000000"/>
                <w:sz w:val="16"/>
                <w:szCs w:val="16"/>
              </w:rPr>
            </w:pPr>
          </w:p>
        </w:tc>
      </w:tr>
      <w:tr w:rsidR="0036419B" w:rsidRPr="00EB3CC0" w14:paraId="314F4706" w14:textId="77777777" w:rsidTr="00F215A3">
        <w:trPr>
          <w:trHeight w:val="397"/>
        </w:trPr>
        <w:tc>
          <w:tcPr>
            <w:tcW w:w="2268" w:type="dxa"/>
            <w:gridSpan w:val="2"/>
            <w:tcBorders>
              <w:top w:val="single" w:sz="12" w:space="0" w:color="FFFFFF"/>
              <w:left w:val="nil"/>
              <w:bottom w:val="single" w:sz="12" w:space="0" w:color="FFFFFF"/>
              <w:right w:val="single" w:sz="18" w:space="0" w:color="FFFFFF"/>
            </w:tcBorders>
            <w:shd w:val="clear" w:color="auto" w:fill="E0E9C1"/>
            <w:tcMar>
              <w:top w:w="11" w:type="dxa"/>
              <w:bottom w:w="11" w:type="dxa"/>
            </w:tcMar>
            <w:vAlign w:val="center"/>
          </w:tcPr>
          <w:p w14:paraId="2F3D82A4" w14:textId="06656047" w:rsidR="004D7D29" w:rsidRPr="00EB3CC0" w:rsidRDefault="004D7D29" w:rsidP="0086525B">
            <w:pPr>
              <w:ind w:left="369" w:hanging="369"/>
              <w:rPr>
                <w:rFonts w:eastAsia="Calibri"/>
              </w:rPr>
            </w:pPr>
            <w:r w:rsidRPr="00EB3CC0">
              <w:rPr>
                <w:color w:val="000000"/>
              </w:rPr>
              <w:t xml:space="preserve">B13 Comptabilisation </w:t>
            </w:r>
            <w:r w:rsidR="00757392" w:rsidRPr="00EB3CC0">
              <w:rPr>
                <w:color w:val="000000"/>
              </w:rPr>
              <w:br/>
            </w:r>
            <w:r w:rsidRPr="00EB3CC0">
              <w:rPr>
                <w:color w:val="000000"/>
              </w:rPr>
              <w:t>du capital naturel</w:t>
            </w:r>
          </w:p>
        </w:tc>
        <w:tc>
          <w:tcPr>
            <w:tcW w:w="284" w:type="dxa"/>
            <w:tcBorders>
              <w:top w:val="single" w:sz="12" w:space="0" w:color="FFFFFF"/>
              <w:left w:val="single" w:sz="18" w:space="0" w:color="FFFFFF"/>
              <w:bottom w:val="single" w:sz="12" w:space="0" w:color="FFFFFF"/>
              <w:right w:val="single" w:sz="12" w:space="0" w:color="FFFFFF"/>
            </w:tcBorders>
            <w:shd w:val="clear" w:color="auto" w:fill="F8F8F8"/>
            <w:vAlign w:val="center"/>
          </w:tcPr>
          <w:p w14:paraId="65C9A5EB" w14:textId="77777777" w:rsidR="004D7D29" w:rsidRPr="00EB3CC0" w:rsidRDefault="004D7D29">
            <w:pPr>
              <w:jc w:val="center"/>
              <w:rPr>
                <w:color w:val="000000"/>
                <w:sz w:val="16"/>
                <w:szCs w:val="16"/>
              </w:rPr>
            </w:pPr>
          </w:p>
        </w:tc>
        <w:tc>
          <w:tcPr>
            <w:tcW w:w="283" w:type="dxa"/>
            <w:tcBorders>
              <w:top w:val="single" w:sz="12" w:space="0" w:color="FFFFFF"/>
              <w:left w:val="single" w:sz="12" w:space="0" w:color="FFFFFF"/>
              <w:bottom w:val="single" w:sz="12" w:space="0" w:color="FFFFFF"/>
              <w:right w:val="single" w:sz="12" w:space="0" w:color="FFFFFF"/>
            </w:tcBorders>
            <w:shd w:val="clear" w:color="auto" w:fill="71B7B4"/>
          </w:tcPr>
          <w:p w14:paraId="03EF0822" w14:textId="77777777" w:rsidR="004D7D29" w:rsidRPr="00EB3CC0" w:rsidRDefault="004D7D29">
            <w:pPr>
              <w:jc w:val="center"/>
              <w:rPr>
                <w:color w:val="000000"/>
                <w:sz w:val="16"/>
                <w:szCs w:val="16"/>
              </w:rPr>
            </w:pPr>
          </w:p>
        </w:tc>
        <w:tc>
          <w:tcPr>
            <w:tcW w:w="284" w:type="dxa"/>
            <w:tcBorders>
              <w:top w:val="single" w:sz="12" w:space="0" w:color="FFFFFF"/>
              <w:left w:val="single" w:sz="12" w:space="0" w:color="FFFFFF"/>
              <w:bottom w:val="single" w:sz="12" w:space="0" w:color="FFFFFF"/>
              <w:right w:val="single" w:sz="12" w:space="0" w:color="FFFFFF"/>
            </w:tcBorders>
            <w:shd w:val="clear" w:color="auto" w:fill="F8F8F8"/>
          </w:tcPr>
          <w:p w14:paraId="0417B914" w14:textId="77777777" w:rsidR="004D7D29" w:rsidRPr="00EB3CC0" w:rsidRDefault="004D7D29">
            <w:pPr>
              <w:jc w:val="center"/>
              <w:rPr>
                <w:color w:val="000000"/>
                <w:sz w:val="16"/>
                <w:szCs w:val="16"/>
              </w:rPr>
            </w:pPr>
          </w:p>
        </w:tc>
        <w:tc>
          <w:tcPr>
            <w:tcW w:w="283" w:type="dxa"/>
            <w:tcBorders>
              <w:top w:val="single" w:sz="12" w:space="0" w:color="FFFFFF"/>
              <w:left w:val="single" w:sz="12" w:space="0" w:color="FFFFFF"/>
              <w:bottom w:val="single" w:sz="12" w:space="0" w:color="FFFFFF"/>
              <w:right w:val="single" w:sz="12" w:space="0" w:color="FFFFFF"/>
            </w:tcBorders>
            <w:shd w:val="clear" w:color="auto" w:fill="F8F8F8"/>
          </w:tcPr>
          <w:p w14:paraId="1D23D4A3" w14:textId="77777777" w:rsidR="004D7D29" w:rsidRPr="00EB3CC0" w:rsidRDefault="004D7D29">
            <w:pPr>
              <w:jc w:val="center"/>
              <w:rPr>
                <w:color w:val="000000"/>
                <w:sz w:val="16"/>
                <w:szCs w:val="16"/>
              </w:rPr>
            </w:pPr>
          </w:p>
        </w:tc>
        <w:tc>
          <w:tcPr>
            <w:tcW w:w="284" w:type="dxa"/>
            <w:tcBorders>
              <w:top w:val="single" w:sz="12" w:space="0" w:color="FFFFFF"/>
              <w:left w:val="single" w:sz="12" w:space="0" w:color="FFFFFF"/>
              <w:bottom w:val="single" w:sz="12" w:space="0" w:color="FFFFFF"/>
              <w:right w:val="single" w:sz="12" w:space="0" w:color="FFFFFF"/>
            </w:tcBorders>
            <w:shd w:val="clear" w:color="auto" w:fill="F8F8F8"/>
          </w:tcPr>
          <w:p w14:paraId="02A136AD" w14:textId="77777777" w:rsidR="004D7D29" w:rsidRPr="00EB3CC0" w:rsidRDefault="004D7D29">
            <w:pPr>
              <w:jc w:val="center"/>
              <w:rPr>
                <w:color w:val="000000"/>
                <w:sz w:val="16"/>
                <w:szCs w:val="16"/>
              </w:rPr>
            </w:pPr>
          </w:p>
        </w:tc>
        <w:tc>
          <w:tcPr>
            <w:tcW w:w="425" w:type="dxa"/>
            <w:tcBorders>
              <w:top w:val="single" w:sz="12" w:space="0" w:color="FFFFFF"/>
              <w:left w:val="single" w:sz="12" w:space="0" w:color="FFFFFF"/>
              <w:bottom w:val="single" w:sz="12" w:space="0" w:color="FFFFFF"/>
              <w:right w:val="single" w:sz="12" w:space="0" w:color="FFFFFF"/>
            </w:tcBorders>
            <w:shd w:val="clear" w:color="auto" w:fill="71B7B4"/>
          </w:tcPr>
          <w:p w14:paraId="7DBB4CEE" w14:textId="77777777" w:rsidR="004D7D29" w:rsidRPr="00EB3CC0" w:rsidRDefault="004D7D29">
            <w:pPr>
              <w:jc w:val="center"/>
              <w:rPr>
                <w:color w:val="000000"/>
                <w:sz w:val="16"/>
                <w:szCs w:val="16"/>
              </w:rPr>
            </w:pPr>
          </w:p>
        </w:tc>
        <w:tc>
          <w:tcPr>
            <w:tcW w:w="284" w:type="dxa"/>
            <w:tcBorders>
              <w:top w:val="single" w:sz="12" w:space="0" w:color="FFFFFF"/>
              <w:left w:val="single" w:sz="12" w:space="0" w:color="FFFFFF"/>
              <w:bottom w:val="single" w:sz="12" w:space="0" w:color="FFFFFF"/>
              <w:right w:val="single" w:sz="12" w:space="0" w:color="FFFFFF"/>
            </w:tcBorders>
            <w:shd w:val="clear" w:color="auto" w:fill="F8F8F8"/>
          </w:tcPr>
          <w:p w14:paraId="15834E9C" w14:textId="77777777" w:rsidR="004D7D29" w:rsidRPr="00EB3CC0" w:rsidRDefault="004D7D29">
            <w:pPr>
              <w:jc w:val="center"/>
              <w:rPr>
                <w:color w:val="000000"/>
                <w:sz w:val="16"/>
                <w:szCs w:val="16"/>
              </w:rPr>
            </w:pPr>
          </w:p>
        </w:tc>
        <w:tc>
          <w:tcPr>
            <w:tcW w:w="283" w:type="dxa"/>
            <w:tcBorders>
              <w:top w:val="single" w:sz="12" w:space="0" w:color="FFFFFF"/>
              <w:left w:val="single" w:sz="12" w:space="0" w:color="FFFFFF"/>
              <w:bottom w:val="single" w:sz="12" w:space="0" w:color="FFFFFF"/>
              <w:right w:val="single" w:sz="12" w:space="0" w:color="FFFFFF"/>
            </w:tcBorders>
            <w:shd w:val="clear" w:color="auto" w:fill="F8F8F8"/>
          </w:tcPr>
          <w:p w14:paraId="696B82B9" w14:textId="77777777" w:rsidR="004D7D29" w:rsidRPr="00EB3CC0" w:rsidRDefault="004D7D29">
            <w:pPr>
              <w:jc w:val="center"/>
              <w:rPr>
                <w:color w:val="000000"/>
                <w:sz w:val="16"/>
                <w:szCs w:val="16"/>
              </w:rPr>
            </w:pPr>
          </w:p>
        </w:tc>
        <w:tc>
          <w:tcPr>
            <w:tcW w:w="284" w:type="dxa"/>
            <w:tcBorders>
              <w:top w:val="single" w:sz="12" w:space="0" w:color="FFFFFF"/>
              <w:left w:val="single" w:sz="12" w:space="0" w:color="FFFFFF"/>
              <w:bottom w:val="single" w:sz="12" w:space="0" w:color="FFFFFF"/>
              <w:right w:val="single" w:sz="12" w:space="0" w:color="FFFFFF"/>
            </w:tcBorders>
            <w:shd w:val="clear" w:color="auto" w:fill="F8F8F8"/>
          </w:tcPr>
          <w:p w14:paraId="5C82DB0E" w14:textId="77777777" w:rsidR="004D7D29" w:rsidRPr="00EB3CC0" w:rsidRDefault="004D7D29">
            <w:pPr>
              <w:jc w:val="center"/>
              <w:rPr>
                <w:color w:val="000000"/>
                <w:sz w:val="16"/>
                <w:szCs w:val="16"/>
              </w:rPr>
            </w:pPr>
          </w:p>
        </w:tc>
        <w:tc>
          <w:tcPr>
            <w:tcW w:w="403" w:type="dxa"/>
            <w:tcBorders>
              <w:top w:val="single" w:sz="12" w:space="0" w:color="FFFFFF"/>
              <w:left w:val="single" w:sz="12" w:space="0" w:color="FFFFFF"/>
              <w:bottom w:val="single" w:sz="12" w:space="0" w:color="FFFFFF"/>
              <w:right w:val="single" w:sz="12" w:space="0" w:color="FFFFFF"/>
            </w:tcBorders>
            <w:shd w:val="clear" w:color="auto" w:fill="F8F8F8"/>
          </w:tcPr>
          <w:p w14:paraId="231A9ED9" w14:textId="77777777" w:rsidR="004D7D29" w:rsidRPr="00EB3CC0" w:rsidRDefault="004D7D29">
            <w:pPr>
              <w:jc w:val="center"/>
              <w:rPr>
                <w:color w:val="000000"/>
                <w:sz w:val="16"/>
                <w:szCs w:val="16"/>
              </w:rPr>
            </w:pPr>
          </w:p>
        </w:tc>
        <w:tc>
          <w:tcPr>
            <w:tcW w:w="316" w:type="dxa"/>
            <w:tcBorders>
              <w:top w:val="single" w:sz="12" w:space="0" w:color="FFFFFF"/>
              <w:left w:val="single" w:sz="12" w:space="0" w:color="FFFFFF"/>
              <w:bottom w:val="single" w:sz="12" w:space="0" w:color="FFFFFF"/>
              <w:right w:val="single" w:sz="12" w:space="0" w:color="FFFFFF"/>
            </w:tcBorders>
            <w:shd w:val="clear" w:color="auto" w:fill="71B7B4"/>
          </w:tcPr>
          <w:p w14:paraId="4F4CC0D9" w14:textId="77777777" w:rsidR="004D7D29" w:rsidRPr="00EB3CC0" w:rsidRDefault="004D7D29">
            <w:pPr>
              <w:jc w:val="center"/>
              <w:rPr>
                <w:color w:val="000000"/>
                <w:sz w:val="16"/>
                <w:szCs w:val="16"/>
              </w:rPr>
            </w:pPr>
          </w:p>
        </w:tc>
        <w:tc>
          <w:tcPr>
            <w:tcW w:w="316" w:type="dxa"/>
            <w:tcBorders>
              <w:top w:val="single" w:sz="12" w:space="0" w:color="FFFFFF"/>
              <w:left w:val="single" w:sz="12" w:space="0" w:color="FFFFFF"/>
              <w:bottom w:val="single" w:sz="12" w:space="0" w:color="FFFFFF"/>
              <w:right w:val="single" w:sz="12" w:space="0" w:color="FFFFFF"/>
            </w:tcBorders>
            <w:shd w:val="clear" w:color="auto" w:fill="F8F8F8"/>
          </w:tcPr>
          <w:p w14:paraId="4E8F32C0" w14:textId="77777777" w:rsidR="004D7D29" w:rsidRPr="00EB3CC0" w:rsidRDefault="004D7D29">
            <w:pPr>
              <w:jc w:val="center"/>
              <w:rPr>
                <w:color w:val="000000"/>
                <w:sz w:val="16"/>
                <w:szCs w:val="16"/>
              </w:rPr>
            </w:pPr>
          </w:p>
        </w:tc>
        <w:tc>
          <w:tcPr>
            <w:tcW w:w="316" w:type="dxa"/>
            <w:tcBorders>
              <w:top w:val="single" w:sz="12" w:space="0" w:color="FFFFFF"/>
              <w:left w:val="single" w:sz="12" w:space="0" w:color="FFFFFF"/>
              <w:bottom w:val="single" w:sz="12" w:space="0" w:color="FFFFFF"/>
              <w:right w:val="single" w:sz="12" w:space="0" w:color="FFFFFF"/>
            </w:tcBorders>
            <w:shd w:val="clear" w:color="auto" w:fill="F8F8F8"/>
          </w:tcPr>
          <w:p w14:paraId="669ADB7F" w14:textId="77777777" w:rsidR="004D7D29" w:rsidRPr="00EB3CC0" w:rsidRDefault="004D7D29">
            <w:pPr>
              <w:jc w:val="center"/>
              <w:rPr>
                <w:color w:val="000000"/>
                <w:sz w:val="16"/>
                <w:szCs w:val="16"/>
              </w:rPr>
            </w:pPr>
          </w:p>
        </w:tc>
        <w:tc>
          <w:tcPr>
            <w:tcW w:w="316" w:type="dxa"/>
            <w:tcBorders>
              <w:top w:val="single" w:sz="12" w:space="0" w:color="FFFFFF"/>
              <w:left w:val="single" w:sz="12" w:space="0" w:color="FFFFFF"/>
              <w:bottom w:val="single" w:sz="12" w:space="0" w:color="FFFFFF"/>
              <w:right w:val="single" w:sz="12" w:space="0" w:color="FFFFFF"/>
            </w:tcBorders>
            <w:shd w:val="clear" w:color="auto" w:fill="71B7B4"/>
          </w:tcPr>
          <w:p w14:paraId="5DE3789E" w14:textId="77777777" w:rsidR="004D7D29" w:rsidRPr="00EB3CC0" w:rsidRDefault="004D7D29">
            <w:pPr>
              <w:jc w:val="center"/>
              <w:rPr>
                <w:color w:val="000000"/>
                <w:sz w:val="16"/>
                <w:szCs w:val="16"/>
              </w:rPr>
            </w:pPr>
          </w:p>
        </w:tc>
        <w:tc>
          <w:tcPr>
            <w:tcW w:w="316" w:type="dxa"/>
            <w:tcBorders>
              <w:top w:val="single" w:sz="12" w:space="0" w:color="FFFFFF"/>
              <w:left w:val="single" w:sz="12" w:space="0" w:color="FFFFFF"/>
              <w:bottom w:val="single" w:sz="12" w:space="0" w:color="FFFFFF"/>
              <w:right w:val="single" w:sz="12" w:space="0" w:color="FFFFFF"/>
            </w:tcBorders>
            <w:shd w:val="clear" w:color="auto" w:fill="71B7B4"/>
          </w:tcPr>
          <w:p w14:paraId="7A972B4C" w14:textId="77777777" w:rsidR="004D7D29" w:rsidRPr="00EB3CC0" w:rsidRDefault="004D7D29">
            <w:pPr>
              <w:jc w:val="center"/>
              <w:rPr>
                <w:color w:val="000000"/>
                <w:sz w:val="16"/>
                <w:szCs w:val="16"/>
              </w:rPr>
            </w:pPr>
          </w:p>
        </w:tc>
        <w:tc>
          <w:tcPr>
            <w:tcW w:w="316" w:type="dxa"/>
            <w:tcBorders>
              <w:top w:val="single" w:sz="12" w:space="0" w:color="FFFFFF"/>
              <w:left w:val="single" w:sz="12" w:space="0" w:color="FFFFFF"/>
              <w:bottom w:val="single" w:sz="12" w:space="0" w:color="FFFFFF"/>
              <w:right w:val="single" w:sz="12" w:space="0" w:color="FFFFFF"/>
            </w:tcBorders>
            <w:shd w:val="clear" w:color="auto" w:fill="F8F8F8"/>
          </w:tcPr>
          <w:p w14:paraId="14650403" w14:textId="77777777" w:rsidR="004D7D29" w:rsidRPr="00EB3CC0" w:rsidRDefault="004D7D29">
            <w:pPr>
              <w:jc w:val="center"/>
              <w:rPr>
                <w:color w:val="000000"/>
                <w:sz w:val="16"/>
                <w:szCs w:val="16"/>
              </w:rPr>
            </w:pPr>
          </w:p>
        </w:tc>
        <w:tc>
          <w:tcPr>
            <w:tcW w:w="316" w:type="dxa"/>
            <w:tcBorders>
              <w:top w:val="single" w:sz="12" w:space="0" w:color="FFFFFF"/>
              <w:left w:val="single" w:sz="12" w:space="0" w:color="FFFFFF"/>
              <w:bottom w:val="single" w:sz="12" w:space="0" w:color="FFFFFF"/>
              <w:right w:val="single" w:sz="12" w:space="0" w:color="FFFFFF"/>
            </w:tcBorders>
            <w:shd w:val="clear" w:color="auto" w:fill="F8F8F8"/>
          </w:tcPr>
          <w:p w14:paraId="0257B53F" w14:textId="77777777" w:rsidR="004D7D29" w:rsidRPr="00EB3CC0" w:rsidRDefault="004D7D29">
            <w:pPr>
              <w:jc w:val="center"/>
              <w:rPr>
                <w:color w:val="000000"/>
                <w:sz w:val="16"/>
                <w:szCs w:val="16"/>
              </w:rPr>
            </w:pPr>
          </w:p>
        </w:tc>
        <w:tc>
          <w:tcPr>
            <w:tcW w:w="282" w:type="dxa"/>
            <w:tcBorders>
              <w:top w:val="single" w:sz="12" w:space="0" w:color="FFFFFF"/>
              <w:left w:val="single" w:sz="12" w:space="0" w:color="FFFFFF"/>
              <w:bottom w:val="single" w:sz="12" w:space="0" w:color="FFFFFF"/>
              <w:right w:val="single" w:sz="12" w:space="0" w:color="FFFFFF"/>
            </w:tcBorders>
            <w:shd w:val="clear" w:color="auto" w:fill="8B78A1"/>
          </w:tcPr>
          <w:p w14:paraId="79D0D04E" w14:textId="77777777" w:rsidR="004D7D29" w:rsidRPr="00EB3CC0" w:rsidRDefault="004D7D29">
            <w:pPr>
              <w:jc w:val="center"/>
              <w:rPr>
                <w:color w:val="000000"/>
                <w:sz w:val="16"/>
                <w:szCs w:val="16"/>
              </w:rPr>
            </w:pPr>
          </w:p>
        </w:tc>
        <w:tc>
          <w:tcPr>
            <w:tcW w:w="282" w:type="dxa"/>
            <w:tcBorders>
              <w:top w:val="single" w:sz="12" w:space="0" w:color="FFFFFF"/>
              <w:left w:val="single" w:sz="12" w:space="0" w:color="FFFFFF"/>
              <w:bottom w:val="single" w:sz="12" w:space="0" w:color="FFFFFF"/>
              <w:right w:val="single" w:sz="12" w:space="0" w:color="FFFFFF"/>
            </w:tcBorders>
            <w:shd w:val="clear" w:color="auto" w:fill="F8F8F8"/>
          </w:tcPr>
          <w:p w14:paraId="5AD436CC" w14:textId="77777777" w:rsidR="004D7D29" w:rsidRPr="00EB3CC0" w:rsidRDefault="004D7D29">
            <w:pPr>
              <w:jc w:val="center"/>
              <w:rPr>
                <w:color w:val="000000"/>
                <w:sz w:val="16"/>
                <w:szCs w:val="16"/>
              </w:rPr>
            </w:pPr>
          </w:p>
        </w:tc>
        <w:tc>
          <w:tcPr>
            <w:tcW w:w="282" w:type="dxa"/>
            <w:tcBorders>
              <w:top w:val="single" w:sz="12" w:space="0" w:color="FFFFFF"/>
              <w:left w:val="single" w:sz="12" w:space="0" w:color="FFFFFF"/>
              <w:bottom w:val="single" w:sz="12" w:space="0" w:color="FFFFFF"/>
              <w:right w:val="single" w:sz="12" w:space="0" w:color="FFFFFF"/>
            </w:tcBorders>
            <w:shd w:val="clear" w:color="auto" w:fill="F8F8F8"/>
          </w:tcPr>
          <w:p w14:paraId="1A47279F" w14:textId="77777777" w:rsidR="004D7D29" w:rsidRPr="00EB3CC0" w:rsidRDefault="004D7D29">
            <w:pPr>
              <w:jc w:val="center"/>
              <w:rPr>
                <w:color w:val="000000"/>
                <w:sz w:val="16"/>
                <w:szCs w:val="16"/>
              </w:rPr>
            </w:pPr>
          </w:p>
        </w:tc>
        <w:tc>
          <w:tcPr>
            <w:tcW w:w="282" w:type="dxa"/>
            <w:tcBorders>
              <w:top w:val="single" w:sz="12" w:space="0" w:color="FFFFFF"/>
              <w:left w:val="single" w:sz="12" w:space="0" w:color="FFFFFF"/>
              <w:bottom w:val="single" w:sz="12" w:space="0" w:color="FFFFFF"/>
              <w:right w:val="single" w:sz="12" w:space="0" w:color="FFFFFF"/>
            </w:tcBorders>
            <w:shd w:val="clear" w:color="auto" w:fill="F8F8F8"/>
          </w:tcPr>
          <w:p w14:paraId="36C7CDBD" w14:textId="77777777" w:rsidR="004D7D29" w:rsidRPr="00EB3CC0" w:rsidRDefault="004D7D29">
            <w:pPr>
              <w:jc w:val="center"/>
              <w:rPr>
                <w:color w:val="000000"/>
                <w:sz w:val="16"/>
                <w:szCs w:val="16"/>
              </w:rPr>
            </w:pPr>
          </w:p>
        </w:tc>
        <w:tc>
          <w:tcPr>
            <w:tcW w:w="282" w:type="dxa"/>
            <w:tcBorders>
              <w:top w:val="single" w:sz="12" w:space="0" w:color="FFFFFF"/>
              <w:left w:val="single" w:sz="12" w:space="0" w:color="FFFFFF"/>
              <w:bottom w:val="single" w:sz="12" w:space="0" w:color="FFFFFF"/>
              <w:right w:val="single" w:sz="12" w:space="0" w:color="FFFFFF"/>
            </w:tcBorders>
            <w:shd w:val="clear" w:color="auto" w:fill="F8F8F8"/>
          </w:tcPr>
          <w:p w14:paraId="2A2C905F" w14:textId="77777777" w:rsidR="004D7D29" w:rsidRPr="00EB3CC0" w:rsidRDefault="004D7D29">
            <w:pPr>
              <w:jc w:val="center"/>
              <w:rPr>
                <w:color w:val="000000"/>
                <w:sz w:val="16"/>
                <w:szCs w:val="16"/>
              </w:rPr>
            </w:pPr>
          </w:p>
        </w:tc>
        <w:tc>
          <w:tcPr>
            <w:tcW w:w="282" w:type="dxa"/>
            <w:tcBorders>
              <w:top w:val="single" w:sz="12" w:space="0" w:color="FFFFFF"/>
              <w:left w:val="single" w:sz="12" w:space="0" w:color="FFFFFF"/>
              <w:bottom w:val="single" w:sz="12" w:space="0" w:color="FFFFFF"/>
              <w:right w:val="single" w:sz="12" w:space="0" w:color="FFFFFF"/>
            </w:tcBorders>
            <w:shd w:val="clear" w:color="auto" w:fill="F8F8F8"/>
          </w:tcPr>
          <w:p w14:paraId="0AAB55A5" w14:textId="77777777" w:rsidR="004D7D29" w:rsidRPr="00EB3CC0" w:rsidRDefault="004D7D29">
            <w:pPr>
              <w:jc w:val="center"/>
              <w:rPr>
                <w:color w:val="000000"/>
                <w:sz w:val="16"/>
                <w:szCs w:val="16"/>
              </w:rPr>
            </w:pPr>
          </w:p>
        </w:tc>
        <w:tc>
          <w:tcPr>
            <w:tcW w:w="282" w:type="dxa"/>
            <w:tcBorders>
              <w:top w:val="single" w:sz="12" w:space="0" w:color="FFFFFF"/>
              <w:left w:val="single" w:sz="12" w:space="0" w:color="FFFFFF"/>
              <w:bottom w:val="single" w:sz="12" w:space="0" w:color="FFFFFF"/>
              <w:right w:val="single" w:sz="12" w:space="0" w:color="FFFFFF"/>
            </w:tcBorders>
            <w:shd w:val="clear" w:color="auto" w:fill="F8F8F8"/>
          </w:tcPr>
          <w:p w14:paraId="6A015934" w14:textId="77777777" w:rsidR="004D7D29" w:rsidRPr="00EB3CC0" w:rsidRDefault="004D7D29">
            <w:pPr>
              <w:jc w:val="center"/>
              <w:rPr>
                <w:color w:val="000000"/>
                <w:sz w:val="16"/>
                <w:szCs w:val="16"/>
              </w:rPr>
            </w:pPr>
          </w:p>
        </w:tc>
        <w:tc>
          <w:tcPr>
            <w:tcW w:w="282" w:type="dxa"/>
            <w:tcBorders>
              <w:top w:val="single" w:sz="12" w:space="0" w:color="FFFFFF"/>
              <w:left w:val="single" w:sz="12" w:space="0" w:color="FFFFFF"/>
              <w:bottom w:val="single" w:sz="12" w:space="0" w:color="FFFFFF"/>
              <w:right w:val="single" w:sz="12" w:space="0" w:color="FFFFFF"/>
            </w:tcBorders>
            <w:shd w:val="clear" w:color="auto" w:fill="F8F8F8"/>
          </w:tcPr>
          <w:p w14:paraId="50C81DEB" w14:textId="77777777" w:rsidR="004D7D29" w:rsidRPr="00EB3CC0" w:rsidRDefault="004D7D29">
            <w:pPr>
              <w:jc w:val="center"/>
              <w:rPr>
                <w:color w:val="000000"/>
                <w:sz w:val="16"/>
                <w:szCs w:val="16"/>
              </w:rPr>
            </w:pPr>
          </w:p>
        </w:tc>
        <w:tc>
          <w:tcPr>
            <w:tcW w:w="282" w:type="dxa"/>
            <w:tcBorders>
              <w:top w:val="single" w:sz="12" w:space="0" w:color="FFFFFF"/>
              <w:left w:val="single" w:sz="12" w:space="0" w:color="FFFFFF"/>
              <w:bottom w:val="single" w:sz="12" w:space="0" w:color="FFFFFF"/>
              <w:right w:val="single" w:sz="12" w:space="0" w:color="FFFFFF"/>
            </w:tcBorders>
            <w:shd w:val="clear" w:color="auto" w:fill="F8F8F8"/>
          </w:tcPr>
          <w:p w14:paraId="2830AE25"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2" w:space="0" w:color="FFFFFF"/>
            </w:tcBorders>
            <w:shd w:val="clear" w:color="auto" w:fill="F8F8F8"/>
          </w:tcPr>
          <w:p w14:paraId="6E9578E3"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2" w:space="0" w:color="FFFFFF"/>
            </w:tcBorders>
            <w:shd w:val="clear" w:color="auto" w:fill="F8F8F8"/>
          </w:tcPr>
          <w:p w14:paraId="774B8630"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2" w:space="0" w:color="FFFFFF"/>
            </w:tcBorders>
            <w:shd w:val="clear" w:color="auto" w:fill="F8F8F8"/>
          </w:tcPr>
          <w:p w14:paraId="2767C4AB"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2" w:space="0" w:color="FFFFFF"/>
            </w:tcBorders>
            <w:shd w:val="clear" w:color="auto" w:fill="F8F8F8"/>
          </w:tcPr>
          <w:p w14:paraId="52F096E2"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2" w:space="0" w:color="FFFFFF"/>
            </w:tcBorders>
            <w:shd w:val="clear" w:color="auto" w:fill="8B78A1"/>
          </w:tcPr>
          <w:p w14:paraId="72D92FDE"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2" w:space="0" w:color="FFFFFF"/>
            </w:tcBorders>
            <w:shd w:val="clear" w:color="auto" w:fill="8B78A1"/>
          </w:tcPr>
          <w:p w14:paraId="110E5AB4"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2" w:space="0" w:color="FFFFFF"/>
            </w:tcBorders>
            <w:shd w:val="clear" w:color="auto" w:fill="8B78A1"/>
          </w:tcPr>
          <w:p w14:paraId="6EBA5306"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2" w:space="0" w:color="FFFFFF"/>
            </w:tcBorders>
            <w:shd w:val="clear" w:color="auto" w:fill="F8F8F8"/>
          </w:tcPr>
          <w:p w14:paraId="7D1010C0"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2" w:space="0" w:color="FFFFFF"/>
            </w:tcBorders>
            <w:shd w:val="clear" w:color="auto" w:fill="8B78A1"/>
          </w:tcPr>
          <w:p w14:paraId="6C5F9474"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2" w:space="0" w:color="FFFFFF"/>
            </w:tcBorders>
            <w:shd w:val="clear" w:color="auto" w:fill="F8F8F8"/>
          </w:tcPr>
          <w:p w14:paraId="29CF05FA"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2" w:space="0" w:color="FFFFFF"/>
            </w:tcBorders>
            <w:shd w:val="clear" w:color="auto" w:fill="F8F8F8"/>
          </w:tcPr>
          <w:p w14:paraId="06250797"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2" w:space="0" w:color="FFFFFF"/>
            </w:tcBorders>
            <w:shd w:val="clear" w:color="auto" w:fill="8B78A1"/>
          </w:tcPr>
          <w:p w14:paraId="55A0CF12"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2" w:space="0" w:color="FFFFFF"/>
            </w:tcBorders>
            <w:shd w:val="clear" w:color="auto" w:fill="F8F8F8"/>
          </w:tcPr>
          <w:p w14:paraId="1534CD9E"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single" w:sz="12" w:space="0" w:color="FFFFFF"/>
              <w:right w:val="single" w:sz="18" w:space="0" w:color="FFFFFF"/>
            </w:tcBorders>
            <w:shd w:val="clear" w:color="auto" w:fill="F8F8F8"/>
          </w:tcPr>
          <w:p w14:paraId="25C0E557" w14:textId="77777777" w:rsidR="004D7D29" w:rsidRPr="00EB3CC0" w:rsidRDefault="004D7D29">
            <w:pPr>
              <w:jc w:val="center"/>
              <w:rPr>
                <w:color w:val="000000"/>
                <w:sz w:val="16"/>
                <w:szCs w:val="16"/>
              </w:rPr>
            </w:pPr>
          </w:p>
        </w:tc>
        <w:tc>
          <w:tcPr>
            <w:tcW w:w="402" w:type="dxa"/>
            <w:tcBorders>
              <w:top w:val="single" w:sz="12" w:space="0" w:color="FFFFFF"/>
              <w:left w:val="single" w:sz="18" w:space="0" w:color="FFFFFF"/>
              <w:bottom w:val="single" w:sz="12" w:space="0" w:color="FFFFFF"/>
              <w:right w:val="single" w:sz="12" w:space="0" w:color="FFFFFF"/>
            </w:tcBorders>
            <w:shd w:val="clear" w:color="auto" w:fill="D9AA80"/>
          </w:tcPr>
          <w:p w14:paraId="742B0442" w14:textId="77777777" w:rsidR="004D7D29" w:rsidRPr="00EB3CC0" w:rsidRDefault="004D7D29">
            <w:pPr>
              <w:jc w:val="center"/>
              <w:rPr>
                <w:color w:val="000000"/>
                <w:sz w:val="16"/>
                <w:szCs w:val="16"/>
              </w:rPr>
            </w:pPr>
          </w:p>
        </w:tc>
      </w:tr>
      <w:tr w:rsidR="0036419B" w:rsidRPr="00EB3CC0" w14:paraId="278D0F8C" w14:textId="77777777" w:rsidTr="00F215A3">
        <w:trPr>
          <w:trHeight w:val="397"/>
        </w:trPr>
        <w:tc>
          <w:tcPr>
            <w:tcW w:w="2268" w:type="dxa"/>
            <w:gridSpan w:val="2"/>
            <w:tcBorders>
              <w:top w:val="single" w:sz="12" w:space="0" w:color="FFFFFF"/>
              <w:left w:val="nil"/>
              <w:right w:val="single" w:sz="18" w:space="0" w:color="FFFFFF"/>
            </w:tcBorders>
            <w:shd w:val="clear" w:color="auto" w:fill="E0E9C1"/>
            <w:tcMar>
              <w:top w:w="11" w:type="dxa"/>
              <w:bottom w:w="11" w:type="dxa"/>
            </w:tcMar>
            <w:vAlign w:val="center"/>
          </w:tcPr>
          <w:p w14:paraId="49646C26" w14:textId="7A2B37F1" w:rsidR="004D7D29" w:rsidRPr="00EB3CC0" w:rsidRDefault="004D7D29">
            <w:pPr>
              <w:ind w:left="369" w:hanging="369"/>
              <w:rPr>
                <w:rFonts w:eastAsia="Calibri"/>
                <w:b/>
              </w:rPr>
            </w:pPr>
            <w:r w:rsidRPr="00EB3CC0">
              <w:rPr>
                <w:b/>
                <w:bCs/>
                <w:color w:val="000000"/>
              </w:rPr>
              <w:t xml:space="preserve">B14 Rétablissement du lien entre la nature </w:t>
            </w:r>
            <w:r w:rsidR="00757392" w:rsidRPr="00EB3CC0">
              <w:rPr>
                <w:b/>
                <w:bCs/>
                <w:color w:val="000000"/>
              </w:rPr>
              <w:br/>
            </w:r>
            <w:r w:rsidRPr="00EB3CC0">
              <w:rPr>
                <w:b/>
                <w:bCs/>
                <w:color w:val="000000"/>
              </w:rPr>
              <w:t>et l’humanité</w:t>
            </w:r>
          </w:p>
        </w:tc>
        <w:tc>
          <w:tcPr>
            <w:tcW w:w="284" w:type="dxa"/>
            <w:tcBorders>
              <w:top w:val="single" w:sz="12" w:space="0" w:color="FFFFFF"/>
              <w:left w:val="nil"/>
              <w:bottom w:val="nil"/>
              <w:right w:val="single" w:sz="12" w:space="0" w:color="FFFFFF"/>
            </w:tcBorders>
            <w:shd w:val="clear" w:color="auto" w:fill="F8F8F8"/>
            <w:vAlign w:val="center"/>
          </w:tcPr>
          <w:p w14:paraId="2C95C5C6" w14:textId="77777777" w:rsidR="004D7D29" w:rsidRPr="00EB3CC0" w:rsidRDefault="004D7D29">
            <w:pPr>
              <w:jc w:val="center"/>
              <w:rPr>
                <w:color w:val="000000"/>
                <w:sz w:val="16"/>
                <w:szCs w:val="16"/>
              </w:rPr>
            </w:pPr>
          </w:p>
        </w:tc>
        <w:tc>
          <w:tcPr>
            <w:tcW w:w="283" w:type="dxa"/>
            <w:tcBorders>
              <w:top w:val="single" w:sz="12" w:space="0" w:color="FFFFFF"/>
              <w:left w:val="single" w:sz="12" w:space="0" w:color="FFFFFF"/>
              <w:bottom w:val="nil"/>
              <w:right w:val="single" w:sz="12" w:space="0" w:color="FFFFFF"/>
            </w:tcBorders>
            <w:shd w:val="clear" w:color="auto" w:fill="71B7B4"/>
          </w:tcPr>
          <w:p w14:paraId="08D0F9DA" w14:textId="77777777" w:rsidR="004D7D29" w:rsidRPr="00EB3CC0" w:rsidRDefault="004D7D29">
            <w:pPr>
              <w:jc w:val="center"/>
              <w:rPr>
                <w:color w:val="000000"/>
                <w:sz w:val="16"/>
                <w:szCs w:val="16"/>
              </w:rPr>
            </w:pPr>
          </w:p>
        </w:tc>
        <w:tc>
          <w:tcPr>
            <w:tcW w:w="284" w:type="dxa"/>
            <w:tcBorders>
              <w:top w:val="single" w:sz="12" w:space="0" w:color="FFFFFF"/>
              <w:left w:val="single" w:sz="12" w:space="0" w:color="FFFFFF"/>
              <w:bottom w:val="nil"/>
              <w:right w:val="single" w:sz="12" w:space="0" w:color="FFFFFF"/>
            </w:tcBorders>
            <w:shd w:val="clear" w:color="auto" w:fill="71B7B4"/>
          </w:tcPr>
          <w:p w14:paraId="540DC728" w14:textId="77777777" w:rsidR="004D7D29" w:rsidRPr="00EB3CC0" w:rsidRDefault="004D7D29">
            <w:pPr>
              <w:jc w:val="center"/>
              <w:rPr>
                <w:color w:val="000000"/>
                <w:sz w:val="16"/>
                <w:szCs w:val="16"/>
              </w:rPr>
            </w:pPr>
          </w:p>
        </w:tc>
        <w:tc>
          <w:tcPr>
            <w:tcW w:w="283" w:type="dxa"/>
            <w:tcBorders>
              <w:top w:val="single" w:sz="12" w:space="0" w:color="FFFFFF"/>
              <w:left w:val="single" w:sz="12" w:space="0" w:color="FFFFFF"/>
              <w:bottom w:val="nil"/>
              <w:right w:val="single" w:sz="12" w:space="0" w:color="FFFFFF"/>
            </w:tcBorders>
            <w:shd w:val="clear" w:color="auto" w:fill="71B7B4"/>
          </w:tcPr>
          <w:p w14:paraId="2F9E34C1" w14:textId="77777777" w:rsidR="004D7D29" w:rsidRPr="00EB3CC0" w:rsidRDefault="004D7D29">
            <w:pPr>
              <w:jc w:val="center"/>
              <w:rPr>
                <w:color w:val="000000"/>
                <w:sz w:val="16"/>
                <w:szCs w:val="16"/>
              </w:rPr>
            </w:pPr>
          </w:p>
        </w:tc>
        <w:tc>
          <w:tcPr>
            <w:tcW w:w="284" w:type="dxa"/>
            <w:tcBorders>
              <w:top w:val="single" w:sz="12" w:space="0" w:color="FFFFFF"/>
              <w:left w:val="single" w:sz="12" w:space="0" w:color="FFFFFF"/>
              <w:bottom w:val="nil"/>
              <w:right w:val="single" w:sz="12" w:space="0" w:color="FFFFFF"/>
            </w:tcBorders>
            <w:shd w:val="clear" w:color="auto" w:fill="F8F8F8"/>
          </w:tcPr>
          <w:p w14:paraId="635AA72E" w14:textId="77777777" w:rsidR="004D7D29" w:rsidRPr="00EB3CC0" w:rsidRDefault="004D7D29">
            <w:pPr>
              <w:jc w:val="center"/>
              <w:rPr>
                <w:color w:val="000000"/>
                <w:sz w:val="16"/>
                <w:szCs w:val="16"/>
              </w:rPr>
            </w:pPr>
          </w:p>
        </w:tc>
        <w:tc>
          <w:tcPr>
            <w:tcW w:w="425" w:type="dxa"/>
            <w:tcBorders>
              <w:top w:val="single" w:sz="12" w:space="0" w:color="FFFFFF"/>
              <w:left w:val="single" w:sz="12" w:space="0" w:color="FFFFFF"/>
              <w:bottom w:val="nil"/>
              <w:right w:val="single" w:sz="12" w:space="0" w:color="FFFFFF"/>
            </w:tcBorders>
            <w:shd w:val="clear" w:color="auto" w:fill="71B7B4"/>
          </w:tcPr>
          <w:p w14:paraId="27CC6C19" w14:textId="77777777" w:rsidR="004D7D29" w:rsidRPr="00EB3CC0" w:rsidRDefault="004D7D29">
            <w:pPr>
              <w:jc w:val="center"/>
              <w:rPr>
                <w:color w:val="000000"/>
                <w:sz w:val="16"/>
                <w:szCs w:val="16"/>
              </w:rPr>
            </w:pPr>
          </w:p>
        </w:tc>
        <w:tc>
          <w:tcPr>
            <w:tcW w:w="284" w:type="dxa"/>
            <w:tcBorders>
              <w:top w:val="single" w:sz="12" w:space="0" w:color="FFFFFF"/>
              <w:left w:val="single" w:sz="12" w:space="0" w:color="FFFFFF"/>
              <w:bottom w:val="nil"/>
              <w:right w:val="single" w:sz="12" w:space="0" w:color="FFFFFF"/>
            </w:tcBorders>
            <w:shd w:val="clear" w:color="auto" w:fill="F8F8F8"/>
          </w:tcPr>
          <w:p w14:paraId="685BD37F" w14:textId="77777777" w:rsidR="004D7D29" w:rsidRPr="00EB3CC0" w:rsidRDefault="004D7D29">
            <w:pPr>
              <w:jc w:val="center"/>
              <w:rPr>
                <w:color w:val="000000"/>
                <w:sz w:val="16"/>
                <w:szCs w:val="16"/>
              </w:rPr>
            </w:pPr>
          </w:p>
        </w:tc>
        <w:tc>
          <w:tcPr>
            <w:tcW w:w="283" w:type="dxa"/>
            <w:tcBorders>
              <w:top w:val="single" w:sz="12" w:space="0" w:color="FFFFFF"/>
              <w:left w:val="single" w:sz="12" w:space="0" w:color="FFFFFF"/>
              <w:bottom w:val="nil"/>
              <w:right w:val="single" w:sz="12" w:space="0" w:color="FFFFFF"/>
            </w:tcBorders>
            <w:shd w:val="clear" w:color="auto" w:fill="F8F8F8"/>
          </w:tcPr>
          <w:p w14:paraId="25CD95DE" w14:textId="77777777" w:rsidR="004D7D29" w:rsidRPr="00EB3CC0" w:rsidRDefault="004D7D29">
            <w:pPr>
              <w:jc w:val="center"/>
              <w:rPr>
                <w:color w:val="000000"/>
                <w:sz w:val="16"/>
                <w:szCs w:val="16"/>
              </w:rPr>
            </w:pPr>
          </w:p>
        </w:tc>
        <w:tc>
          <w:tcPr>
            <w:tcW w:w="284" w:type="dxa"/>
            <w:tcBorders>
              <w:top w:val="single" w:sz="12" w:space="0" w:color="FFFFFF"/>
              <w:left w:val="single" w:sz="12" w:space="0" w:color="FFFFFF"/>
              <w:bottom w:val="nil"/>
              <w:right w:val="single" w:sz="12" w:space="0" w:color="FFFFFF"/>
            </w:tcBorders>
            <w:shd w:val="clear" w:color="auto" w:fill="F8F8F8"/>
          </w:tcPr>
          <w:p w14:paraId="5AFB1A3F" w14:textId="77777777" w:rsidR="004D7D29" w:rsidRPr="00EB3CC0" w:rsidRDefault="004D7D29">
            <w:pPr>
              <w:jc w:val="center"/>
              <w:rPr>
                <w:color w:val="000000"/>
                <w:sz w:val="16"/>
                <w:szCs w:val="16"/>
              </w:rPr>
            </w:pPr>
          </w:p>
        </w:tc>
        <w:tc>
          <w:tcPr>
            <w:tcW w:w="403" w:type="dxa"/>
            <w:tcBorders>
              <w:top w:val="single" w:sz="12" w:space="0" w:color="FFFFFF"/>
              <w:left w:val="single" w:sz="12" w:space="0" w:color="FFFFFF"/>
              <w:bottom w:val="nil"/>
              <w:right w:val="single" w:sz="12" w:space="0" w:color="FFFFFF"/>
            </w:tcBorders>
            <w:shd w:val="clear" w:color="auto" w:fill="F8F8F8"/>
          </w:tcPr>
          <w:p w14:paraId="6E2AD05B" w14:textId="77777777" w:rsidR="004D7D29" w:rsidRPr="00EB3CC0" w:rsidRDefault="004D7D29">
            <w:pPr>
              <w:jc w:val="center"/>
              <w:rPr>
                <w:color w:val="000000"/>
                <w:sz w:val="16"/>
                <w:szCs w:val="16"/>
              </w:rPr>
            </w:pPr>
          </w:p>
        </w:tc>
        <w:tc>
          <w:tcPr>
            <w:tcW w:w="316" w:type="dxa"/>
            <w:tcBorders>
              <w:top w:val="single" w:sz="12" w:space="0" w:color="FFFFFF"/>
              <w:left w:val="single" w:sz="12" w:space="0" w:color="FFFFFF"/>
              <w:bottom w:val="nil"/>
              <w:right w:val="single" w:sz="12" w:space="0" w:color="FFFFFF"/>
            </w:tcBorders>
            <w:shd w:val="clear" w:color="auto" w:fill="71B7B4"/>
          </w:tcPr>
          <w:p w14:paraId="7B881B5B" w14:textId="77777777" w:rsidR="004D7D29" w:rsidRPr="00EB3CC0" w:rsidRDefault="004D7D29">
            <w:pPr>
              <w:jc w:val="center"/>
              <w:rPr>
                <w:color w:val="000000"/>
                <w:sz w:val="16"/>
                <w:szCs w:val="16"/>
              </w:rPr>
            </w:pPr>
          </w:p>
        </w:tc>
        <w:tc>
          <w:tcPr>
            <w:tcW w:w="316" w:type="dxa"/>
            <w:tcBorders>
              <w:top w:val="single" w:sz="12" w:space="0" w:color="FFFFFF"/>
              <w:left w:val="single" w:sz="12" w:space="0" w:color="FFFFFF"/>
              <w:bottom w:val="nil"/>
              <w:right w:val="single" w:sz="12" w:space="0" w:color="FFFFFF"/>
            </w:tcBorders>
            <w:shd w:val="clear" w:color="auto" w:fill="F8F8F8"/>
          </w:tcPr>
          <w:p w14:paraId="2F8E6C45" w14:textId="77777777" w:rsidR="004D7D29" w:rsidRPr="00EB3CC0" w:rsidRDefault="004D7D29">
            <w:pPr>
              <w:jc w:val="center"/>
              <w:rPr>
                <w:color w:val="000000"/>
                <w:sz w:val="16"/>
                <w:szCs w:val="16"/>
              </w:rPr>
            </w:pPr>
          </w:p>
        </w:tc>
        <w:tc>
          <w:tcPr>
            <w:tcW w:w="316" w:type="dxa"/>
            <w:tcBorders>
              <w:top w:val="single" w:sz="12" w:space="0" w:color="FFFFFF"/>
              <w:left w:val="single" w:sz="12" w:space="0" w:color="FFFFFF"/>
              <w:bottom w:val="nil"/>
              <w:right w:val="single" w:sz="12" w:space="0" w:color="FFFFFF"/>
            </w:tcBorders>
            <w:shd w:val="clear" w:color="auto" w:fill="71B7B4"/>
          </w:tcPr>
          <w:p w14:paraId="05DC5070" w14:textId="77777777" w:rsidR="004D7D29" w:rsidRPr="00EB3CC0" w:rsidRDefault="004D7D29">
            <w:pPr>
              <w:jc w:val="center"/>
              <w:rPr>
                <w:color w:val="000000"/>
                <w:sz w:val="16"/>
                <w:szCs w:val="16"/>
              </w:rPr>
            </w:pPr>
          </w:p>
        </w:tc>
        <w:tc>
          <w:tcPr>
            <w:tcW w:w="316" w:type="dxa"/>
            <w:tcBorders>
              <w:top w:val="single" w:sz="12" w:space="0" w:color="FFFFFF"/>
              <w:left w:val="single" w:sz="12" w:space="0" w:color="FFFFFF"/>
              <w:bottom w:val="nil"/>
              <w:right w:val="single" w:sz="12" w:space="0" w:color="FFFFFF"/>
            </w:tcBorders>
            <w:shd w:val="clear" w:color="auto" w:fill="71B7B4"/>
          </w:tcPr>
          <w:p w14:paraId="70068318" w14:textId="77777777" w:rsidR="004D7D29" w:rsidRPr="00EB3CC0" w:rsidRDefault="004D7D29">
            <w:pPr>
              <w:jc w:val="center"/>
              <w:rPr>
                <w:color w:val="000000"/>
                <w:sz w:val="16"/>
                <w:szCs w:val="16"/>
              </w:rPr>
            </w:pPr>
          </w:p>
        </w:tc>
        <w:tc>
          <w:tcPr>
            <w:tcW w:w="316" w:type="dxa"/>
            <w:tcBorders>
              <w:top w:val="single" w:sz="12" w:space="0" w:color="FFFFFF"/>
              <w:left w:val="single" w:sz="12" w:space="0" w:color="FFFFFF"/>
              <w:bottom w:val="nil"/>
              <w:right w:val="single" w:sz="12" w:space="0" w:color="FFFFFF"/>
            </w:tcBorders>
            <w:shd w:val="clear" w:color="auto" w:fill="71B7B4"/>
          </w:tcPr>
          <w:p w14:paraId="44E02894" w14:textId="77777777" w:rsidR="004D7D29" w:rsidRPr="00EB3CC0" w:rsidRDefault="004D7D29">
            <w:pPr>
              <w:jc w:val="center"/>
              <w:rPr>
                <w:color w:val="000000"/>
                <w:sz w:val="16"/>
                <w:szCs w:val="16"/>
              </w:rPr>
            </w:pPr>
          </w:p>
        </w:tc>
        <w:tc>
          <w:tcPr>
            <w:tcW w:w="316" w:type="dxa"/>
            <w:tcBorders>
              <w:top w:val="single" w:sz="12" w:space="0" w:color="FFFFFF"/>
              <w:left w:val="single" w:sz="12" w:space="0" w:color="FFFFFF"/>
              <w:bottom w:val="nil"/>
              <w:right w:val="single" w:sz="12" w:space="0" w:color="FFFFFF"/>
            </w:tcBorders>
            <w:shd w:val="clear" w:color="auto" w:fill="F8F8F8"/>
          </w:tcPr>
          <w:p w14:paraId="66818F27" w14:textId="77777777" w:rsidR="004D7D29" w:rsidRPr="00EB3CC0" w:rsidRDefault="004D7D29">
            <w:pPr>
              <w:jc w:val="center"/>
              <w:rPr>
                <w:color w:val="000000"/>
                <w:sz w:val="16"/>
                <w:szCs w:val="16"/>
              </w:rPr>
            </w:pPr>
          </w:p>
        </w:tc>
        <w:tc>
          <w:tcPr>
            <w:tcW w:w="316" w:type="dxa"/>
            <w:tcBorders>
              <w:top w:val="single" w:sz="12" w:space="0" w:color="FFFFFF"/>
              <w:left w:val="single" w:sz="12" w:space="0" w:color="FFFFFF"/>
              <w:bottom w:val="nil"/>
              <w:right w:val="single" w:sz="12" w:space="0" w:color="FFFFFF"/>
            </w:tcBorders>
            <w:shd w:val="clear" w:color="auto" w:fill="F8F8F8"/>
          </w:tcPr>
          <w:p w14:paraId="135DBFC2" w14:textId="77777777" w:rsidR="004D7D29" w:rsidRPr="00EB3CC0" w:rsidRDefault="004D7D29">
            <w:pPr>
              <w:jc w:val="center"/>
              <w:rPr>
                <w:color w:val="000000"/>
                <w:sz w:val="16"/>
                <w:szCs w:val="16"/>
              </w:rPr>
            </w:pPr>
          </w:p>
        </w:tc>
        <w:tc>
          <w:tcPr>
            <w:tcW w:w="282" w:type="dxa"/>
            <w:tcBorders>
              <w:top w:val="single" w:sz="12" w:space="0" w:color="FFFFFF"/>
              <w:left w:val="single" w:sz="12" w:space="0" w:color="FFFFFF"/>
              <w:bottom w:val="nil"/>
              <w:right w:val="single" w:sz="12" w:space="0" w:color="FFFFFF"/>
            </w:tcBorders>
            <w:shd w:val="clear" w:color="auto" w:fill="F8F8F8"/>
          </w:tcPr>
          <w:p w14:paraId="0E92413B" w14:textId="77777777" w:rsidR="004D7D29" w:rsidRPr="00EB3CC0" w:rsidRDefault="004D7D29">
            <w:pPr>
              <w:jc w:val="center"/>
              <w:rPr>
                <w:color w:val="000000"/>
                <w:sz w:val="16"/>
                <w:szCs w:val="16"/>
              </w:rPr>
            </w:pPr>
          </w:p>
        </w:tc>
        <w:tc>
          <w:tcPr>
            <w:tcW w:w="282" w:type="dxa"/>
            <w:tcBorders>
              <w:top w:val="single" w:sz="12" w:space="0" w:color="FFFFFF"/>
              <w:left w:val="single" w:sz="12" w:space="0" w:color="FFFFFF"/>
              <w:bottom w:val="nil"/>
              <w:right w:val="single" w:sz="12" w:space="0" w:color="FFFFFF"/>
            </w:tcBorders>
            <w:shd w:val="clear" w:color="auto" w:fill="F8F8F8"/>
          </w:tcPr>
          <w:p w14:paraId="1BDD406A" w14:textId="77777777" w:rsidR="004D7D29" w:rsidRPr="00EB3CC0" w:rsidRDefault="004D7D29">
            <w:pPr>
              <w:jc w:val="center"/>
              <w:rPr>
                <w:color w:val="000000"/>
                <w:sz w:val="16"/>
                <w:szCs w:val="16"/>
              </w:rPr>
            </w:pPr>
          </w:p>
        </w:tc>
        <w:tc>
          <w:tcPr>
            <w:tcW w:w="282" w:type="dxa"/>
            <w:tcBorders>
              <w:top w:val="single" w:sz="12" w:space="0" w:color="FFFFFF"/>
              <w:left w:val="single" w:sz="12" w:space="0" w:color="FFFFFF"/>
              <w:bottom w:val="nil"/>
              <w:right w:val="single" w:sz="12" w:space="0" w:color="FFFFFF"/>
            </w:tcBorders>
            <w:shd w:val="clear" w:color="auto" w:fill="F8F8F8"/>
          </w:tcPr>
          <w:p w14:paraId="11FCDD08" w14:textId="77777777" w:rsidR="004D7D29" w:rsidRPr="00EB3CC0" w:rsidRDefault="004D7D29">
            <w:pPr>
              <w:jc w:val="center"/>
              <w:rPr>
                <w:color w:val="000000"/>
                <w:sz w:val="16"/>
                <w:szCs w:val="16"/>
              </w:rPr>
            </w:pPr>
          </w:p>
        </w:tc>
        <w:tc>
          <w:tcPr>
            <w:tcW w:w="282" w:type="dxa"/>
            <w:tcBorders>
              <w:top w:val="single" w:sz="12" w:space="0" w:color="FFFFFF"/>
              <w:left w:val="single" w:sz="12" w:space="0" w:color="FFFFFF"/>
              <w:bottom w:val="nil"/>
              <w:right w:val="single" w:sz="12" w:space="0" w:color="FFFFFF"/>
            </w:tcBorders>
            <w:shd w:val="clear" w:color="auto" w:fill="F8F8F8"/>
          </w:tcPr>
          <w:p w14:paraId="2CB82A10" w14:textId="77777777" w:rsidR="004D7D29" w:rsidRPr="00EB3CC0" w:rsidRDefault="004D7D29">
            <w:pPr>
              <w:jc w:val="center"/>
              <w:rPr>
                <w:color w:val="000000"/>
                <w:sz w:val="16"/>
                <w:szCs w:val="16"/>
              </w:rPr>
            </w:pPr>
          </w:p>
        </w:tc>
        <w:tc>
          <w:tcPr>
            <w:tcW w:w="282" w:type="dxa"/>
            <w:tcBorders>
              <w:top w:val="single" w:sz="12" w:space="0" w:color="FFFFFF"/>
              <w:left w:val="single" w:sz="12" w:space="0" w:color="FFFFFF"/>
              <w:bottom w:val="nil"/>
              <w:right w:val="single" w:sz="12" w:space="0" w:color="FFFFFF"/>
            </w:tcBorders>
            <w:shd w:val="clear" w:color="auto" w:fill="F8F8F8"/>
          </w:tcPr>
          <w:p w14:paraId="30327D75" w14:textId="77777777" w:rsidR="004D7D29" w:rsidRPr="00EB3CC0" w:rsidRDefault="004D7D29">
            <w:pPr>
              <w:jc w:val="center"/>
              <w:rPr>
                <w:color w:val="000000"/>
                <w:sz w:val="16"/>
                <w:szCs w:val="16"/>
              </w:rPr>
            </w:pPr>
          </w:p>
        </w:tc>
        <w:tc>
          <w:tcPr>
            <w:tcW w:w="282" w:type="dxa"/>
            <w:tcBorders>
              <w:top w:val="single" w:sz="12" w:space="0" w:color="FFFFFF"/>
              <w:left w:val="single" w:sz="12" w:space="0" w:color="FFFFFF"/>
              <w:bottom w:val="nil"/>
              <w:right w:val="single" w:sz="12" w:space="0" w:color="FFFFFF"/>
            </w:tcBorders>
            <w:shd w:val="clear" w:color="auto" w:fill="F8F8F8"/>
          </w:tcPr>
          <w:p w14:paraId="1C03BC96" w14:textId="77777777" w:rsidR="004D7D29" w:rsidRPr="00EB3CC0" w:rsidRDefault="004D7D29">
            <w:pPr>
              <w:jc w:val="center"/>
              <w:rPr>
                <w:color w:val="000000"/>
                <w:sz w:val="16"/>
                <w:szCs w:val="16"/>
              </w:rPr>
            </w:pPr>
          </w:p>
        </w:tc>
        <w:tc>
          <w:tcPr>
            <w:tcW w:w="282" w:type="dxa"/>
            <w:tcBorders>
              <w:top w:val="single" w:sz="12" w:space="0" w:color="FFFFFF"/>
              <w:left w:val="single" w:sz="12" w:space="0" w:color="FFFFFF"/>
              <w:bottom w:val="nil"/>
              <w:right w:val="single" w:sz="12" w:space="0" w:color="FFFFFF"/>
            </w:tcBorders>
            <w:shd w:val="clear" w:color="auto" w:fill="F8F8F8"/>
          </w:tcPr>
          <w:p w14:paraId="56667A1E" w14:textId="77777777" w:rsidR="004D7D29" w:rsidRPr="00EB3CC0" w:rsidRDefault="004D7D29">
            <w:pPr>
              <w:jc w:val="center"/>
              <w:rPr>
                <w:color w:val="000000"/>
                <w:sz w:val="16"/>
                <w:szCs w:val="16"/>
              </w:rPr>
            </w:pPr>
          </w:p>
        </w:tc>
        <w:tc>
          <w:tcPr>
            <w:tcW w:w="282" w:type="dxa"/>
            <w:tcBorders>
              <w:top w:val="single" w:sz="12" w:space="0" w:color="FFFFFF"/>
              <w:left w:val="single" w:sz="12" w:space="0" w:color="FFFFFF"/>
              <w:bottom w:val="nil"/>
              <w:right w:val="single" w:sz="12" w:space="0" w:color="FFFFFF"/>
            </w:tcBorders>
            <w:shd w:val="clear" w:color="auto" w:fill="F8F8F8"/>
          </w:tcPr>
          <w:p w14:paraId="3467B082" w14:textId="77777777" w:rsidR="004D7D29" w:rsidRPr="00EB3CC0" w:rsidRDefault="004D7D29">
            <w:pPr>
              <w:jc w:val="center"/>
              <w:rPr>
                <w:color w:val="000000"/>
                <w:sz w:val="16"/>
                <w:szCs w:val="16"/>
              </w:rPr>
            </w:pPr>
          </w:p>
        </w:tc>
        <w:tc>
          <w:tcPr>
            <w:tcW w:w="282" w:type="dxa"/>
            <w:tcBorders>
              <w:top w:val="single" w:sz="12" w:space="0" w:color="FFFFFF"/>
              <w:left w:val="single" w:sz="12" w:space="0" w:color="FFFFFF"/>
              <w:bottom w:val="nil"/>
              <w:right w:val="single" w:sz="12" w:space="0" w:color="FFFFFF"/>
            </w:tcBorders>
            <w:shd w:val="clear" w:color="auto" w:fill="F8F8F8"/>
          </w:tcPr>
          <w:p w14:paraId="08EB3C61"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nil"/>
              <w:right w:val="single" w:sz="12" w:space="0" w:color="FFFFFF"/>
            </w:tcBorders>
            <w:shd w:val="clear" w:color="auto" w:fill="F8F8F8"/>
          </w:tcPr>
          <w:p w14:paraId="4377FDD9"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nil"/>
              <w:right w:val="single" w:sz="12" w:space="0" w:color="FFFFFF"/>
            </w:tcBorders>
            <w:shd w:val="clear" w:color="auto" w:fill="8B78A1"/>
          </w:tcPr>
          <w:p w14:paraId="6D5258E7"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nil"/>
              <w:right w:val="single" w:sz="12" w:space="0" w:color="FFFFFF"/>
            </w:tcBorders>
            <w:shd w:val="clear" w:color="auto" w:fill="8B78A1"/>
          </w:tcPr>
          <w:p w14:paraId="0B29856A"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nil"/>
              <w:right w:val="single" w:sz="12" w:space="0" w:color="FFFFFF"/>
            </w:tcBorders>
            <w:shd w:val="clear" w:color="auto" w:fill="F8F8F8"/>
          </w:tcPr>
          <w:p w14:paraId="52EFF1C6"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nil"/>
              <w:right w:val="single" w:sz="12" w:space="0" w:color="FFFFFF"/>
            </w:tcBorders>
            <w:shd w:val="clear" w:color="auto" w:fill="F8F8F8"/>
          </w:tcPr>
          <w:p w14:paraId="5A1B1098"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nil"/>
              <w:right w:val="single" w:sz="12" w:space="0" w:color="FFFFFF"/>
            </w:tcBorders>
            <w:shd w:val="clear" w:color="auto" w:fill="F8F8F8"/>
          </w:tcPr>
          <w:p w14:paraId="5B5884FD"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nil"/>
              <w:right w:val="nil"/>
            </w:tcBorders>
            <w:shd w:val="clear" w:color="auto" w:fill="8B78A1"/>
          </w:tcPr>
          <w:p w14:paraId="6DF2BBB8" w14:textId="77777777" w:rsidR="004D7D29" w:rsidRPr="00EB3CC0" w:rsidRDefault="004D7D29">
            <w:pPr>
              <w:jc w:val="center"/>
              <w:rPr>
                <w:color w:val="000000"/>
                <w:sz w:val="16"/>
                <w:szCs w:val="16"/>
              </w:rPr>
            </w:pPr>
          </w:p>
        </w:tc>
        <w:tc>
          <w:tcPr>
            <w:tcW w:w="336" w:type="dxa"/>
            <w:tcBorders>
              <w:top w:val="single" w:sz="12" w:space="0" w:color="FFFFFF"/>
              <w:left w:val="nil"/>
              <w:bottom w:val="nil"/>
              <w:right w:val="single" w:sz="12" w:space="0" w:color="FFFFFF"/>
            </w:tcBorders>
            <w:shd w:val="clear" w:color="auto" w:fill="F8F8F8"/>
          </w:tcPr>
          <w:p w14:paraId="14186B92"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nil"/>
              <w:right w:val="single" w:sz="12" w:space="0" w:color="FFFFFF"/>
            </w:tcBorders>
            <w:shd w:val="clear" w:color="auto" w:fill="F8F8F8"/>
          </w:tcPr>
          <w:p w14:paraId="07E37EE8"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nil"/>
              <w:right w:val="single" w:sz="12" w:space="0" w:color="FFFFFF"/>
            </w:tcBorders>
            <w:shd w:val="clear" w:color="auto" w:fill="F8F8F8"/>
          </w:tcPr>
          <w:p w14:paraId="3D884CF8"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nil"/>
              <w:right w:val="single" w:sz="12" w:space="0" w:color="FFFFFF"/>
            </w:tcBorders>
            <w:shd w:val="clear" w:color="auto" w:fill="8B78A1"/>
          </w:tcPr>
          <w:p w14:paraId="30FD92E6"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nil"/>
              <w:right w:val="single" w:sz="12" w:space="0" w:color="FFFFFF"/>
            </w:tcBorders>
            <w:shd w:val="clear" w:color="auto" w:fill="8B78A1"/>
          </w:tcPr>
          <w:p w14:paraId="0AF93C01" w14:textId="77777777" w:rsidR="004D7D29" w:rsidRPr="00EB3CC0" w:rsidRDefault="004D7D29">
            <w:pPr>
              <w:jc w:val="center"/>
              <w:rPr>
                <w:color w:val="000000"/>
                <w:sz w:val="16"/>
                <w:szCs w:val="16"/>
              </w:rPr>
            </w:pPr>
          </w:p>
        </w:tc>
        <w:tc>
          <w:tcPr>
            <w:tcW w:w="336" w:type="dxa"/>
            <w:tcBorders>
              <w:top w:val="single" w:sz="12" w:space="0" w:color="FFFFFF"/>
              <w:left w:val="single" w:sz="12" w:space="0" w:color="FFFFFF"/>
              <w:bottom w:val="nil"/>
            </w:tcBorders>
            <w:shd w:val="clear" w:color="auto" w:fill="8B78A1"/>
          </w:tcPr>
          <w:p w14:paraId="167F998E" w14:textId="77777777" w:rsidR="004D7D29" w:rsidRPr="00EB3CC0" w:rsidRDefault="004D7D29">
            <w:pPr>
              <w:jc w:val="center"/>
              <w:rPr>
                <w:color w:val="000000"/>
                <w:sz w:val="16"/>
                <w:szCs w:val="16"/>
              </w:rPr>
            </w:pPr>
          </w:p>
        </w:tc>
        <w:tc>
          <w:tcPr>
            <w:tcW w:w="336" w:type="dxa"/>
            <w:tcBorders>
              <w:top w:val="single" w:sz="12" w:space="0" w:color="FFFFFF"/>
              <w:left w:val="nil"/>
              <w:bottom w:val="nil"/>
              <w:right w:val="single" w:sz="18" w:space="0" w:color="FFFFFF"/>
            </w:tcBorders>
            <w:shd w:val="clear" w:color="auto" w:fill="F8F8F8"/>
          </w:tcPr>
          <w:p w14:paraId="38328FFD" w14:textId="77777777" w:rsidR="004D7D29" w:rsidRPr="00EB3CC0" w:rsidRDefault="004D7D29">
            <w:pPr>
              <w:jc w:val="center"/>
              <w:rPr>
                <w:color w:val="000000"/>
                <w:sz w:val="16"/>
                <w:szCs w:val="16"/>
              </w:rPr>
            </w:pPr>
          </w:p>
        </w:tc>
        <w:tc>
          <w:tcPr>
            <w:tcW w:w="402" w:type="dxa"/>
            <w:tcBorders>
              <w:top w:val="single" w:sz="12" w:space="0" w:color="FFFFFF"/>
              <w:left w:val="single" w:sz="18" w:space="0" w:color="FFFFFF"/>
              <w:bottom w:val="nil"/>
              <w:right w:val="single" w:sz="12" w:space="0" w:color="FFFFFF"/>
            </w:tcBorders>
            <w:shd w:val="clear" w:color="auto" w:fill="D9AA80"/>
          </w:tcPr>
          <w:p w14:paraId="06CAA79E" w14:textId="77777777" w:rsidR="004D7D29" w:rsidRPr="00EB3CC0" w:rsidRDefault="004D7D29">
            <w:pPr>
              <w:jc w:val="center"/>
              <w:rPr>
                <w:color w:val="000000"/>
                <w:sz w:val="16"/>
                <w:szCs w:val="16"/>
              </w:rPr>
            </w:pPr>
          </w:p>
        </w:tc>
      </w:tr>
    </w:tbl>
    <w:p w14:paraId="699A3BB5" w14:textId="77777777" w:rsidR="004D7D29" w:rsidRPr="00EB3CC0" w:rsidRDefault="004D7D29" w:rsidP="004D7D29">
      <w:pPr>
        <w:rPr>
          <w:b/>
          <w:sz w:val="24"/>
          <w:szCs w:val="24"/>
        </w:rPr>
      </w:pPr>
      <w:r w:rsidRPr="00EB3CC0">
        <w:br w:type="page"/>
      </w:r>
    </w:p>
    <w:p w14:paraId="5CF18464" w14:textId="77777777" w:rsidR="004D7D29" w:rsidRPr="00EB3CC0" w:rsidRDefault="004D7D29" w:rsidP="004D7D29">
      <w:pPr>
        <w:spacing w:after="120"/>
        <w:rPr>
          <w:rFonts w:eastAsia="Calibri"/>
        </w:rPr>
      </w:pPr>
      <w:r w:rsidRPr="00EB3CC0">
        <w:rPr>
          <w:b/>
          <w:bCs/>
        </w:rPr>
        <w:lastRenderedPageBreak/>
        <w:t>Figure SPM.A3</w:t>
      </w:r>
      <w:r w:rsidRPr="00EB3CC0">
        <w:t xml:space="preserve"> (</w:t>
      </w:r>
      <w:r w:rsidRPr="00EB3CC0">
        <w:rPr>
          <w:i/>
          <w:iCs/>
        </w:rPr>
        <w:t>suite</w:t>
      </w:r>
      <w:r w:rsidRPr="00EB3CC0">
        <w:t>)</w:t>
      </w:r>
    </w:p>
    <w:tbl>
      <w:tblPr>
        <w:tblW w:w="15221" w:type="dxa"/>
        <w:tblLook w:val="0400" w:firstRow="0" w:lastRow="0" w:firstColumn="0" w:lastColumn="0" w:noHBand="0" w:noVBand="1"/>
      </w:tblPr>
      <w:tblGrid>
        <w:gridCol w:w="824"/>
        <w:gridCol w:w="1794"/>
        <w:gridCol w:w="287"/>
        <w:gridCol w:w="287"/>
        <w:gridCol w:w="287"/>
        <w:gridCol w:w="287"/>
        <w:gridCol w:w="287"/>
        <w:gridCol w:w="287"/>
        <w:gridCol w:w="287"/>
        <w:gridCol w:w="287"/>
        <w:gridCol w:w="287"/>
        <w:gridCol w:w="316"/>
        <w:gridCol w:w="316"/>
        <w:gridCol w:w="316"/>
        <w:gridCol w:w="316"/>
        <w:gridCol w:w="316"/>
        <w:gridCol w:w="316"/>
        <w:gridCol w:w="316"/>
        <w:gridCol w:w="316"/>
        <w:gridCol w:w="287"/>
        <w:gridCol w:w="287"/>
        <w:gridCol w:w="287"/>
        <w:gridCol w:w="287"/>
        <w:gridCol w:w="287"/>
        <w:gridCol w:w="287"/>
        <w:gridCol w:w="287"/>
        <w:gridCol w:w="287"/>
        <w:gridCol w:w="287"/>
        <w:gridCol w:w="316"/>
        <w:gridCol w:w="316"/>
        <w:gridCol w:w="316"/>
        <w:gridCol w:w="316"/>
        <w:gridCol w:w="316"/>
        <w:gridCol w:w="316"/>
        <w:gridCol w:w="316"/>
        <w:gridCol w:w="316"/>
        <w:gridCol w:w="316"/>
        <w:gridCol w:w="316"/>
        <w:gridCol w:w="316"/>
        <w:gridCol w:w="316"/>
        <w:gridCol w:w="316"/>
        <w:gridCol w:w="316"/>
        <w:gridCol w:w="485"/>
      </w:tblGrid>
      <w:tr w:rsidR="004D7D29" w:rsidRPr="00EB3CC0" w14:paraId="3A6C3865" w14:textId="77777777" w:rsidTr="00F023AF">
        <w:trPr>
          <w:trHeight w:val="340"/>
          <w:tblHeader/>
        </w:trPr>
        <w:tc>
          <w:tcPr>
            <w:tcW w:w="878" w:type="dxa"/>
            <w:vMerge w:val="restart"/>
            <w:tcBorders>
              <w:top w:val="nil"/>
              <w:left w:val="nil"/>
            </w:tcBorders>
            <w:tcMar>
              <w:top w:w="0" w:type="dxa"/>
              <w:left w:w="0" w:type="dxa"/>
              <w:bottom w:w="0" w:type="dxa"/>
              <w:right w:w="0" w:type="dxa"/>
            </w:tcMar>
            <w:vAlign w:val="center"/>
          </w:tcPr>
          <w:p w14:paraId="3870D0E9" w14:textId="77777777" w:rsidR="004D7D29" w:rsidRPr="00EB3CC0" w:rsidRDefault="004D7D29">
            <w:pPr>
              <w:rPr>
                <w:rFonts w:eastAsia="Aptos Narrow"/>
                <w:color w:val="000000"/>
              </w:rPr>
            </w:pPr>
            <w:r w:rsidRPr="00EB3CC0">
              <w:rPr>
                <w:rFonts w:eastAsia="Aptos Narrow"/>
                <w:color w:val="000000"/>
              </w:rPr>
              <w:drawing>
                <wp:inline distT="0" distB="0" distL="0" distR="0" wp14:anchorId="77CC63FE" wp14:editId="77250706">
                  <wp:extent cx="468000" cy="468000"/>
                  <wp:effectExtent l="0" t="0" r="0" b="0"/>
                  <wp:docPr id="8" name="image3.png" descr="A white drop of water&#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3.png" descr="A white drop of water&#10;&#10;Description automatically generated"/>
                          <pic:cNvPicPr preferRelativeResize="0"/>
                        </pic:nvPicPr>
                        <pic:blipFill>
                          <a:blip r:embed="rId35"/>
                          <a:srcRect/>
                          <a:stretch>
                            <a:fillRect/>
                          </a:stretch>
                        </pic:blipFill>
                        <pic:spPr>
                          <a:xfrm>
                            <a:off x="0" y="0"/>
                            <a:ext cx="468000" cy="468000"/>
                          </a:xfrm>
                          <a:prstGeom prst="rect">
                            <a:avLst/>
                          </a:prstGeom>
                          <a:ln/>
                        </pic:spPr>
                      </pic:pic>
                    </a:graphicData>
                  </a:graphic>
                </wp:inline>
              </w:drawing>
            </w:r>
          </w:p>
        </w:tc>
        <w:tc>
          <w:tcPr>
            <w:tcW w:w="1963" w:type="dxa"/>
            <w:vMerge w:val="restart"/>
            <w:tcBorders>
              <w:top w:val="nil"/>
              <w:bottom w:val="single" w:sz="12" w:space="0" w:color="FFFFFF"/>
              <w:right w:val="single" w:sz="18" w:space="0" w:color="FFFFFF"/>
            </w:tcBorders>
            <w:tcMar>
              <w:top w:w="34" w:type="dxa"/>
              <w:left w:w="34" w:type="dxa"/>
              <w:bottom w:w="34" w:type="dxa"/>
            </w:tcMar>
            <w:vAlign w:val="center"/>
          </w:tcPr>
          <w:p w14:paraId="5B0B59A7" w14:textId="7FBCA44B" w:rsidR="004D7D29" w:rsidRPr="00EB3CC0" w:rsidRDefault="004D7D29">
            <w:pPr>
              <w:rPr>
                <w:rFonts w:eastAsia="Calibri"/>
                <w:color w:val="000000"/>
                <w:sz w:val="24"/>
                <w:szCs w:val="24"/>
              </w:rPr>
            </w:pPr>
            <w:r w:rsidRPr="00EB3CC0">
              <w:rPr>
                <w:b/>
                <w:bCs/>
                <w:color w:val="000000"/>
                <w:sz w:val="24"/>
                <w:szCs w:val="24"/>
              </w:rPr>
              <w:t xml:space="preserve">Interventions possibles </w:t>
            </w:r>
            <w:r w:rsidR="00253640" w:rsidRPr="00EB3CC0">
              <w:rPr>
                <w:b/>
                <w:bCs/>
                <w:color w:val="000000"/>
                <w:sz w:val="24"/>
                <w:szCs w:val="24"/>
              </w:rPr>
              <w:br/>
            </w:r>
            <w:r w:rsidRPr="00EB3CC0">
              <w:rPr>
                <w:b/>
                <w:bCs/>
                <w:color w:val="000000"/>
                <w:sz w:val="24"/>
                <w:szCs w:val="24"/>
              </w:rPr>
              <w:t>Eau</w:t>
            </w:r>
          </w:p>
        </w:tc>
        <w:tc>
          <w:tcPr>
            <w:tcW w:w="4996" w:type="dxa"/>
            <w:gridSpan w:val="17"/>
            <w:tcBorders>
              <w:top w:val="nil"/>
              <w:left w:val="single" w:sz="18" w:space="0" w:color="FFFFFF"/>
              <w:bottom w:val="single" w:sz="18" w:space="0" w:color="FFFFFF"/>
              <w:right w:val="single" w:sz="18" w:space="0" w:color="FFFFFF"/>
            </w:tcBorders>
            <w:shd w:val="clear" w:color="auto" w:fill="94C8C6"/>
            <w:vAlign w:val="center"/>
          </w:tcPr>
          <w:p w14:paraId="5D7B41CB" w14:textId="77777777" w:rsidR="004D7D29" w:rsidRPr="00EB3CC0" w:rsidRDefault="004D7D29">
            <w:pPr>
              <w:jc w:val="center"/>
              <w:rPr>
                <w:rFonts w:eastAsia="Calibri"/>
                <w:b/>
                <w:color w:val="000000"/>
                <w:sz w:val="24"/>
                <w:szCs w:val="24"/>
              </w:rPr>
            </w:pPr>
            <w:r w:rsidRPr="00EB3CC0">
              <w:rPr>
                <w:b/>
                <w:bCs/>
                <w:color w:val="000000"/>
                <w:sz w:val="24"/>
                <w:szCs w:val="24"/>
              </w:rPr>
              <w:t>Objectifs de développement durable</w:t>
            </w:r>
          </w:p>
        </w:tc>
        <w:tc>
          <w:tcPr>
            <w:tcW w:w="6739" w:type="dxa"/>
            <w:gridSpan w:val="23"/>
            <w:tcBorders>
              <w:top w:val="nil"/>
              <w:left w:val="single" w:sz="18" w:space="0" w:color="FFFFFF"/>
              <w:bottom w:val="single" w:sz="18" w:space="0" w:color="FFFFFF"/>
              <w:right w:val="single" w:sz="18" w:space="0" w:color="FFFFFF"/>
            </w:tcBorders>
            <w:shd w:val="clear" w:color="auto" w:fill="B1A4C0"/>
            <w:vAlign w:val="center"/>
          </w:tcPr>
          <w:p w14:paraId="5C97F8B0" w14:textId="473D5190" w:rsidR="004D7D29" w:rsidRPr="00EB3CC0" w:rsidRDefault="004D7D29">
            <w:pPr>
              <w:jc w:val="center"/>
              <w:rPr>
                <w:rFonts w:eastAsia="Calibri"/>
                <w:b/>
                <w:color w:val="000000"/>
                <w:sz w:val="24"/>
                <w:szCs w:val="24"/>
              </w:rPr>
            </w:pPr>
            <w:r w:rsidRPr="00EB3CC0">
              <w:rPr>
                <w:b/>
                <w:bCs/>
                <w:color w:val="000000"/>
                <w:sz w:val="24"/>
                <w:szCs w:val="24"/>
              </w:rPr>
              <w:t xml:space="preserve">Cibles du Cadre mondial de la biodiversité </w:t>
            </w:r>
            <w:r w:rsidR="00E45D5F" w:rsidRPr="00EB3CC0">
              <w:rPr>
                <w:b/>
                <w:bCs/>
                <w:color w:val="000000"/>
                <w:sz w:val="24"/>
                <w:szCs w:val="24"/>
              </w:rPr>
              <w:br/>
            </w:r>
            <w:r w:rsidRPr="00EB3CC0">
              <w:rPr>
                <w:b/>
                <w:bCs/>
                <w:color w:val="000000"/>
                <w:sz w:val="24"/>
                <w:szCs w:val="24"/>
              </w:rPr>
              <w:t>de Kunming-Montréal</w:t>
            </w:r>
          </w:p>
        </w:tc>
        <w:tc>
          <w:tcPr>
            <w:tcW w:w="645" w:type="dxa"/>
            <w:vMerge w:val="restart"/>
            <w:tcBorders>
              <w:top w:val="nil"/>
              <w:left w:val="single" w:sz="18" w:space="0" w:color="FFFFFF"/>
              <w:right w:val="single" w:sz="12" w:space="0" w:color="FFFFFF"/>
            </w:tcBorders>
            <w:shd w:val="clear" w:color="auto" w:fill="E7CAAF"/>
            <w:tcMar>
              <w:top w:w="0" w:type="dxa"/>
              <w:left w:w="0" w:type="dxa"/>
              <w:bottom w:w="0" w:type="dxa"/>
              <w:right w:w="0" w:type="dxa"/>
            </w:tcMar>
            <w:textDirection w:val="btLr"/>
            <w:vAlign w:val="center"/>
          </w:tcPr>
          <w:p w14:paraId="4D2C6003" w14:textId="77777777" w:rsidR="004D7D29" w:rsidRPr="00EB3CC0" w:rsidRDefault="004D7D29">
            <w:pPr>
              <w:rPr>
                <w:rFonts w:eastAsia="Calibri"/>
                <w:b/>
                <w:color w:val="000000"/>
                <w:sz w:val="14"/>
                <w:szCs w:val="14"/>
              </w:rPr>
            </w:pPr>
            <w:r w:rsidRPr="00EB3CC0">
              <w:rPr>
                <w:b/>
                <w:bCs/>
                <w:color w:val="000000"/>
                <w:sz w:val="14"/>
                <w:szCs w:val="14"/>
              </w:rPr>
              <w:t>Accord de Paris</w:t>
            </w:r>
          </w:p>
        </w:tc>
      </w:tr>
      <w:tr w:rsidR="0036419B" w:rsidRPr="00EB3CC0" w14:paraId="146C4FA6" w14:textId="77777777" w:rsidTr="00253640">
        <w:trPr>
          <w:trHeight w:val="227"/>
        </w:trPr>
        <w:tc>
          <w:tcPr>
            <w:tcW w:w="878" w:type="dxa"/>
            <w:vMerge/>
            <w:tcBorders>
              <w:top w:val="nil"/>
              <w:left w:val="nil"/>
            </w:tcBorders>
            <w:tcMar>
              <w:top w:w="0" w:type="dxa"/>
              <w:left w:w="0" w:type="dxa"/>
              <w:bottom w:w="0" w:type="dxa"/>
              <w:right w:w="0" w:type="dxa"/>
            </w:tcMar>
            <w:vAlign w:val="center"/>
          </w:tcPr>
          <w:p w14:paraId="64BC4458" w14:textId="77777777" w:rsidR="004D7D29" w:rsidRPr="00EB3CC0" w:rsidRDefault="004D7D29">
            <w:pPr>
              <w:widowControl w:val="0"/>
              <w:pBdr>
                <w:top w:val="nil"/>
                <w:left w:val="nil"/>
                <w:bottom w:val="nil"/>
                <w:right w:val="nil"/>
                <w:between w:val="nil"/>
              </w:pBdr>
              <w:spacing w:line="276" w:lineRule="auto"/>
              <w:rPr>
                <w:rFonts w:eastAsia="Calibri"/>
                <w:b/>
                <w:color w:val="000000"/>
                <w:sz w:val="24"/>
                <w:szCs w:val="24"/>
              </w:rPr>
            </w:pPr>
          </w:p>
        </w:tc>
        <w:tc>
          <w:tcPr>
            <w:tcW w:w="1963" w:type="dxa"/>
            <w:vMerge/>
            <w:tcBorders>
              <w:top w:val="nil"/>
              <w:bottom w:val="single" w:sz="12" w:space="0" w:color="FFFFFF"/>
              <w:right w:val="single" w:sz="18" w:space="0" w:color="FFFFFF"/>
            </w:tcBorders>
            <w:tcMar>
              <w:top w:w="34" w:type="dxa"/>
              <w:left w:w="34" w:type="dxa"/>
              <w:bottom w:w="34" w:type="dxa"/>
            </w:tcMar>
            <w:vAlign w:val="center"/>
          </w:tcPr>
          <w:p w14:paraId="2596D304" w14:textId="77777777" w:rsidR="004D7D29" w:rsidRPr="00EB3CC0" w:rsidRDefault="004D7D29">
            <w:pPr>
              <w:widowControl w:val="0"/>
              <w:pBdr>
                <w:top w:val="nil"/>
                <w:left w:val="nil"/>
                <w:bottom w:val="nil"/>
                <w:right w:val="nil"/>
                <w:between w:val="nil"/>
              </w:pBdr>
              <w:spacing w:line="276" w:lineRule="auto"/>
              <w:rPr>
                <w:rFonts w:eastAsia="Calibri"/>
                <w:b/>
                <w:color w:val="000000"/>
                <w:sz w:val="24"/>
                <w:szCs w:val="24"/>
              </w:rPr>
            </w:pPr>
          </w:p>
        </w:tc>
        <w:tc>
          <w:tcPr>
            <w:tcW w:w="294" w:type="dxa"/>
            <w:tcBorders>
              <w:top w:val="single" w:sz="18" w:space="0" w:color="FFFFFF"/>
              <w:left w:val="single" w:sz="18" w:space="0" w:color="FFFFFF"/>
              <w:bottom w:val="single" w:sz="12" w:space="0" w:color="FFFFFF"/>
              <w:right w:val="single" w:sz="12" w:space="0" w:color="FFFFFF"/>
            </w:tcBorders>
            <w:shd w:val="clear" w:color="auto" w:fill="E5243B"/>
            <w:vAlign w:val="center"/>
          </w:tcPr>
          <w:p w14:paraId="2629FB46" w14:textId="77777777" w:rsidR="004D7D29" w:rsidRPr="00EB3CC0" w:rsidRDefault="004D7D29">
            <w:pPr>
              <w:jc w:val="center"/>
              <w:rPr>
                <w:b/>
                <w:color w:val="FFFFFF" w:themeColor="background1"/>
                <w:sz w:val="12"/>
                <w:szCs w:val="12"/>
              </w:rPr>
            </w:pPr>
            <w:r w:rsidRPr="00EB3CC0">
              <w:rPr>
                <w:b/>
                <w:bCs/>
                <w:color w:val="FFFFFF" w:themeColor="background1"/>
                <w:sz w:val="12"/>
                <w:szCs w:val="12"/>
              </w:rPr>
              <w:t>1</w:t>
            </w:r>
          </w:p>
        </w:tc>
        <w:tc>
          <w:tcPr>
            <w:tcW w:w="294" w:type="dxa"/>
            <w:tcBorders>
              <w:top w:val="single" w:sz="18" w:space="0" w:color="FFFFFF"/>
              <w:left w:val="single" w:sz="12" w:space="0" w:color="FFFFFF"/>
              <w:bottom w:val="single" w:sz="12" w:space="0" w:color="FFFFFF"/>
              <w:right w:val="single" w:sz="12" w:space="0" w:color="FFFFFF"/>
            </w:tcBorders>
            <w:shd w:val="clear" w:color="auto" w:fill="DDA63A"/>
            <w:vAlign w:val="center"/>
          </w:tcPr>
          <w:p w14:paraId="33997676" w14:textId="77777777" w:rsidR="004D7D29" w:rsidRPr="00EB3CC0" w:rsidRDefault="004D7D29">
            <w:pPr>
              <w:jc w:val="center"/>
              <w:rPr>
                <w:b/>
                <w:color w:val="FFFFFF" w:themeColor="background1"/>
                <w:sz w:val="12"/>
                <w:szCs w:val="12"/>
              </w:rPr>
            </w:pPr>
            <w:r w:rsidRPr="00EB3CC0">
              <w:rPr>
                <w:b/>
                <w:bCs/>
                <w:color w:val="FFFFFF" w:themeColor="background1"/>
                <w:sz w:val="12"/>
                <w:szCs w:val="12"/>
              </w:rPr>
              <w:t>2</w:t>
            </w:r>
          </w:p>
        </w:tc>
        <w:tc>
          <w:tcPr>
            <w:tcW w:w="294" w:type="dxa"/>
            <w:tcBorders>
              <w:top w:val="single" w:sz="18" w:space="0" w:color="FFFFFF"/>
              <w:left w:val="single" w:sz="12" w:space="0" w:color="FFFFFF"/>
              <w:bottom w:val="single" w:sz="12" w:space="0" w:color="FFFFFF"/>
              <w:right w:val="single" w:sz="12" w:space="0" w:color="FFFFFF"/>
            </w:tcBorders>
            <w:shd w:val="clear" w:color="auto" w:fill="4C9F38"/>
            <w:vAlign w:val="center"/>
          </w:tcPr>
          <w:p w14:paraId="21625207" w14:textId="77777777" w:rsidR="004D7D29" w:rsidRPr="00EB3CC0" w:rsidRDefault="004D7D29">
            <w:pPr>
              <w:jc w:val="center"/>
              <w:rPr>
                <w:b/>
                <w:color w:val="FFFFFF" w:themeColor="background1"/>
                <w:sz w:val="12"/>
                <w:szCs w:val="12"/>
              </w:rPr>
            </w:pPr>
            <w:r w:rsidRPr="00EB3CC0">
              <w:rPr>
                <w:b/>
                <w:bCs/>
                <w:color w:val="FFFFFF" w:themeColor="background1"/>
                <w:sz w:val="12"/>
                <w:szCs w:val="12"/>
              </w:rPr>
              <w:t>3</w:t>
            </w:r>
          </w:p>
        </w:tc>
        <w:tc>
          <w:tcPr>
            <w:tcW w:w="294" w:type="dxa"/>
            <w:tcBorders>
              <w:top w:val="single" w:sz="18" w:space="0" w:color="FFFFFF"/>
              <w:left w:val="single" w:sz="12" w:space="0" w:color="FFFFFF"/>
              <w:bottom w:val="single" w:sz="12" w:space="0" w:color="FFFFFF"/>
              <w:right w:val="single" w:sz="12" w:space="0" w:color="FFFFFF"/>
            </w:tcBorders>
            <w:shd w:val="clear" w:color="auto" w:fill="C5192D"/>
            <w:vAlign w:val="center"/>
          </w:tcPr>
          <w:p w14:paraId="53F1A31E" w14:textId="77777777" w:rsidR="004D7D29" w:rsidRPr="00EB3CC0" w:rsidRDefault="004D7D29">
            <w:pPr>
              <w:jc w:val="center"/>
              <w:rPr>
                <w:b/>
                <w:color w:val="FFFFFF" w:themeColor="background1"/>
                <w:sz w:val="12"/>
                <w:szCs w:val="12"/>
              </w:rPr>
            </w:pPr>
            <w:r w:rsidRPr="00EB3CC0">
              <w:rPr>
                <w:b/>
                <w:bCs/>
                <w:color w:val="FFFFFF" w:themeColor="background1"/>
                <w:sz w:val="12"/>
                <w:szCs w:val="12"/>
              </w:rPr>
              <w:t>4</w:t>
            </w:r>
          </w:p>
        </w:tc>
        <w:tc>
          <w:tcPr>
            <w:tcW w:w="294" w:type="dxa"/>
            <w:tcBorders>
              <w:top w:val="single" w:sz="18" w:space="0" w:color="FFFFFF"/>
              <w:left w:val="single" w:sz="12" w:space="0" w:color="FFFFFF"/>
              <w:bottom w:val="single" w:sz="12" w:space="0" w:color="FFFFFF"/>
              <w:right w:val="single" w:sz="12" w:space="0" w:color="FFFFFF"/>
            </w:tcBorders>
            <w:shd w:val="clear" w:color="auto" w:fill="FF3A21"/>
            <w:vAlign w:val="center"/>
          </w:tcPr>
          <w:p w14:paraId="780BA829" w14:textId="77777777" w:rsidR="004D7D29" w:rsidRPr="00EB3CC0" w:rsidRDefault="004D7D29">
            <w:pPr>
              <w:jc w:val="center"/>
              <w:rPr>
                <w:b/>
                <w:color w:val="FFFFFF" w:themeColor="background1"/>
                <w:sz w:val="12"/>
                <w:szCs w:val="12"/>
              </w:rPr>
            </w:pPr>
            <w:r w:rsidRPr="00EB3CC0">
              <w:rPr>
                <w:b/>
                <w:bCs/>
                <w:color w:val="FFFFFF" w:themeColor="background1"/>
                <w:sz w:val="12"/>
                <w:szCs w:val="12"/>
              </w:rPr>
              <w:t>5</w:t>
            </w:r>
          </w:p>
        </w:tc>
        <w:tc>
          <w:tcPr>
            <w:tcW w:w="294" w:type="dxa"/>
            <w:tcBorders>
              <w:top w:val="single" w:sz="18" w:space="0" w:color="FFFFFF"/>
              <w:left w:val="single" w:sz="12" w:space="0" w:color="FFFFFF"/>
              <w:bottom w:val="single" w:sz="12" w:space="0" w:color="FFFFFF"/>
              <w:right w:val="single" w:sz="12" w:space="0" w:color="FFFFFF"/>
            </w:tcBorders>
            <w:shd w:val="clear" w:color="auto" w:fill="26BDE2"/>
            <w:vAlign w:val="center"/>
          </w:tcPr>
          <w:p w14:paraId="723F2D2B" w14:textId="77777777" w:rsidR="004D7D29" w:rsidRPr="00EB3CC0" w:rsidRDefault="004D7D29">
            <w:pPr>
              <w:jc w:val="center"/>
              <w:rPr>
                <w:b/>
                <w:color w:val="FFFFFF" w:themeColor="background1"/>
                <w:sz w:val="12"/>
                <w:szCs w:val="12"/>
              </w:rPr>
            </w:pPr>
            <w:r w:rsidRPr="00EB3CC0">
              <w:rPr>
                <w:b/>
                <w:bCs/>
                <w:color w:val="FFFFFF" w:themeColor="background1"/>
                <w:sz w:val="12"/>
                <w:szCs w:val="12"/>
              </w:rPr>
              <w:t>6</w:t>
            </w:r>
          </w:p>
        </w:tc>
        <w:tc>
          <w:tcPr>
            <w:tcW w:w="294" w:type="dxa"/>
            <w:tcBorders>
              <w:top w:val="single" w:sz="18" w:space="0" w:color="FFFFFF"/>
              <w:left w:val="single" w:sz="12" w:space="0" w:color="FFFFFF"/>
              <w:bottom w:val="single" w:sz="12" w:space="0" w:color="FFFFFF"/>
              <w:right w:val="single" w:sz="12" w:space="0" w:color="FFFFFF"/>
            </w:tcBorders>
            <w:shd w:val="clear" w:color="auto" w:fill="FCC30B"/>
            <w:vAlign w:val="center"/>
          </w:tcPr>
          <w:p w14:paraId="7CB4C99F" w14:textId="77777777" w:rsidR="004D7D29" w:rsidRPr="00EB3CC0" w:rsidRDefault="004D7D29">
            <w:pPr>
              <w:jc w:val="center"/>
              <w:rPr>
                <w:b/>
                <w:color w:val="FFFFFF" w:themeColor="background1"/>
                <w:sz w:val="12"/>
                <w:szCs w:val="12"/>
              </w:rPr>
            </w:pPr>
            <w:r w:rsidRPr="00EB3CC0">
              <w:rPr>
                <w:b/>
                <w:bCs/>
                <w:color w:val="FFFFFF" w:themeColor="background1"/>
                <w:sz w:val="12"/>
                <w:szCs w:val="12"/>
              </w:rPr>
              <w:t>7</w:t>
            </w:r>
          </w:p>
        </w:tc>
        <w:tc>
          <w:tcPr>
            <w:tcW w:w="294" w:type="dxa"/>
            <w:tcBorders>
              <w:top w:val="single" w:sz="18" w:space="0" w:color="FFFFFF"/>
              <w:left w:val="single" w:sz="12" w:space="0" w:color="FFFFFF"/>
              <w:bottom w:val="single" w:sz="12" w:space="0" w:color="FFFFFF"/>
              <w:right w:val="single" w:sz="12" w:space="0" w:color="FFFFFF"/>
            </w:tcBorders>
            <w:shd w:val="clear" w:color="auto" w:fill="A21942"/>
            <w:vAlign w:val="center"/>
          </w:tcPr>
          <w:p w14:paraId="3EA7D478" w14:textId="77777777" w:rsidR="004D7D29" w:rsidRPr="00EB3CC0" w:rsidRDefault="004D7D29">
            <w:pPr>
              <w:jc w:val="center"/>
              <w:rPr>
                <w:b/>
                <w:color w:val="FFFFFF" w:themeColor="background1"/>
                <w:sz w:val="12"/>
                <w:szCs w:val="12"/>
              </w:rPr>
            </w:pPr>
            <w:r w:rsidRPr="00EB3CC0">
              <w:rPr>
                <w:b/>
                <w:bCs/>
                <w:color w:val="FFFFFF" w:themeColor="background1"/>
                <w:sz w:val="12"/>
                <w:szCs w:val="12"/>
              </w:rPr>
              <w:t>8</w:t>
            </w:r>
          </w:p>
        </w:tc>
        <w:tc>
          <w:tcPr>
            <w:tcW w:w="294" w:type="dxa"/>
            <w:tcBorders>
              <w:top w:val="single" w:sz="18" w:space="0" w:color="FFFFFF"/>
              <w:left w:val="single" w:sz="12" w:space="0" w:color="FFFFFF"/>
              <w:bottom w:val="single" w:sz="12" w:space="0" w:color="FFFFFF"/>
              <w:right w:val="single" w:sz="12" w:space="0" w:color="FFFFFF"/>
            </w:tcBorders>
            <w:shd w:val="clear" w:color="auto" w:fill="FD6925"/>
            <w:vAlign w:val="center"/>
          </w:tcPr>
          <w:p w14:paraId="478ED53D" w14:textId="77777777" w:rsidR="004D7D29" w:rsidRPr="00EB3CC0" w:rsidRDefault="004D7D29">
            <w:pPr>
              <w:jc w:val="center"/>
              <w:rPr>
                <w:b/>
                <w:color w:val="FFFFFF" w:themeColor="background1"/>
                <w:sz w:val="12"/>
                <w:szCs w:val="12"/>
              </w:rPr>
            </w:pPr>
            <w:r w:rsidRPr="00EB3CC0">
              <w:rPr>
                <w:b/>
                <w:bCs/>
                <w:color w:val="FFFFFF" w:themeColor="background1"/>
                <w:sz w:val="12"/>
                <w:szCs w:val="12"/>
              </w:rPr>
              <w:t>9</w:t>
            </w:r>
          </w:p>
        </w:tc>
        <w:tc>
          <w:tcPr>
            <w:tcW w:w="294" w:type="dxa"/>
            <w:tcBorders>
              <w:top w:val="single" w:sz="18" w:space="0" w:color="FFFFFF"/>
              <w:left w:val="single" w:sz="12" w:space="0" w:color="FFFFFF"/>
              <w:bottom w:val="single" w:sz="12" w:space="0" w:color="FFFFFF"/>
              <w:right w:val="single" w:sz="12" w:space="0" w:color="FFFFFF"/>
            </w:tcBorders>
            <w:shd w:val="clear" w:color="auto" w:fill="DD1367"/>
            <w:vAlign w:val="center"/>
          </w:tcPr>
          <w:p w14:paraId="4D97503D" w14:textId="77777777" w:rsidR="004D7D29" w:rsidRPr="00EB3CC0" w:rsidRDefault="004D7D29">
            <w:pPr>
              <w:rPr>
                <w:b/>
                <w:color w:val="FFFFFF" w:themeColor="background1"/>
                <w:sz w:val="10"/>
                <w:szCs w:val="10"/>
              </w:rPr>
            </w:pPr>
            <w:r w:rsidRPr="00EB3CC0">
              <w:rPr>
                <w:b/>
                <w:bCs/>
                <w:color w:val="FFFFFF" w:themeColor="background1"/>
                <w:sz w:val="10"/>
                <w:szCs w:val="10"/>
              </w:rPr>
              <w:t>10</w:t>
            </w:r>
          </w:p>
        </w:tc>
        <w:tc>
          <w:tcPr>
            <w:tcW w:w="294" w:type="dxa"/>
            <w:tcBorders>
              <w:top w:val="single" w:sz="18" w:space="0" w:color="FFFFFF"/>
              <w:left w:val="single" w:sz="12" w:space="0" w:color="FFFFFF"/>
              <w:bottom w:val="single" w:sz="12" w:space="0" w:color="FFFFFF"/>
              <w:right w:val="single" w:sz="12" w:space="0" w:color="FFFFFF"/>
            </w:tcBorders>
            <w:shd w:val="clear" w:color="auto" w:fill="FD9D24"/>
            <w:vAlign w:val="center"/>
          </w:tcPr>
          <w:p w14:paraId="40EE0E26" w14:textId="77777777" w:rsidR="004D7D29" w:rsidRPr="00EB3CC0" w:rsidRDefault="004D7D29">
            <w:pPr>
              <w:rPr>
                <w:b/>
                <w:color w:val="FFFFFF" w:themeColor="background1"/>
                <w:sz w:val="10"/>
                <w:szCs w:val="10"/>
              </w:rPr>
            </w:pPr>
            <w:r w:rsidRPr="00EB3CC0">
              <w:rPr>
                <w:b/>
                <w:bCs/>
                <w:color w:val="FFFFFF" w:themeColor="background1"/>
                <w:sz w:val="10"/>
                <w:szCs w:val="10"/>
              </w:rPr>
              <w:t>11</w:t>
            </w:r>
          </w:p>
        </w:tc>
        <w:tc>
          <w:tcPr>
            <w:tcW w:w="294" w:type="dxa"/>
            <w:tcBorders>
              <w:top w:val="single" w:sz="18" w:space="0" w:color="FFFFFF"/>
              <w:left w:val="single" w:sz="12" w:space="0" w:color="FFFFFF"/>
              <w:bottom w:val="single" w:sz="12" w:space="0" w:color="FFFFFF"/>
              <w:right w:val="single" w:sz="12" w:space="0" w:color="FFFFFF"/>
            </w:tcBorders>
            <w:shd w:val="clear" w:color="auto" w:fill="BF8B2E"/>
            <w:vAlign w:val="center"/>
          </w:tcPr>
          <w:p w14:paraId="07A1A76B" w14:textId="77777777" w:rsidR="004D7D29" w:rsidRPr="00EB3CC0" w:rsidRDefault="004D7D29">
            <w:pPr>
              <w:rPr>
                <w:b/>
                <w:color w:val="FFFFFF" w:themeColor="background1"/>
                <w:sz w:val="10"/>
                <w:szCs w:val="10"/>
              </w:rPr>
            </w:pPr>
            <w:r w:rsidRPr="00EB3CC0">
              <w:rPr>
                <w:b/>
                <w:bCs/>
                <w:color w:val="FFFFFF" w:themeColor="background1"/>
                <w:sz w:val="10"/>
                <w:szCs w:val="10"/>
              </w:rPr>
              <w:t>12</w:t>
            </w:r>
          </w:p>
        </w:tc>
        <w:tc>
          <w:tcPr>
            <w:tcW w:w="294" w:type="dxa"/>
            <w:tcBorders>
              <w:top w:val="single" w:sz="18" w:space="0" w:color="FFFFFF"/>
              <w:left w:val="single" w:sz="12" w:space="0" w:color="FFFFFF"/>
              <w:bottom w:val="single" w:sz="12" w:space="0" w:color="FFFFFF"/>
              <w:right w:val="single" w:sz="12" w:space="0" w:color="FFFFFF"/>
            </w:tcBorders>
            <w:shd w:val="clear" w:color="auto" w:fill="3F7E44"/>
            <w:vAlign w:val="center"/>
          </w:tcPr>
          <w:p w14:paraId="5FA05EA7" w14:textId="77777777" w:rsidR="004D7D29" w:rsidRPr="00EB3CC0" w:rsidRDefault="004D7D29">
            <w:pPr>
              <w:rPr>
                <w:b/>
                <w:color w:val="FFFFFF" w:themeColor="background1"/>
                <w:sz w:val="10"/>
                <w:szCs w:val="10"/>
              </w:rPr>
            </w:pPr>
            <w:r w:rsidRPr="00EB3CC0">
              <w:rPr>
                <w:b/>
                <w:bCs/>
                <w:color w:val="FFFFFF" w:themeColor="background1"/>
                <w:sz w:val="10"/>
                <w:szCs w:val="10"/>
              </w:rPr>
              <w:t>13</w:t>
            </w:r>
          </w:p>
        </w:tc>
        <w:tc>
          <w:tcPr>
            <w:tcW w:w="294" w:type="dxa"/>
            <w:tcBorders>
              <w:top w:val="single" w:sz="18" w:space="0" w:color="FFFFFF"/>
              <w:left w:val="single" w:sz="12" w:space="0" w:color="FFFFFF"/>
              <w:bottom w:val="single" w:sz="12" w:space="0" w:color="FFFFFF"/>
              <w:right w:val="single" w:sz="12" w:space="0" w:color="FFFFFF"/>
            </w:tcBorders>
            <w:shd w:val="clear" w:color="auto" w:fill="0A97D9"/>
            <w:vAlign w:val="center"/>
          </w:tcPr>
          <w:p w14:paraId="265C2202" w14:textId="77777777" w:rsidR="004D7D29" w:rsidRPr="00EB3CC0" w:rsidRDefault="004D7D29">
            <w:pPr>
              <w:rPr>
                <w:b/>
                <w:color w:val="FFFFFF" w:themeColor="background1"/>
                <w:sz w:val="10"/>
                <w:szCs w:val="10"/>
              </w:rPr>
            </w:pPr>
            <w:r w:rsidRPr="00EB3CC0">
              <w:rPr>
                <w:b/>
                <w:bCs/>
                <w:color w:val="FFFFFF" w:themeColor="background1"/>
                <w:sz w:val="10"/>
                <w:szCs w:val="10"/>
              </w:rPr>
              <w:t>14</w:t>
            </w:r>
          </w:p>
        </w:tc>
        <w:tc>
          <w:tcPr>
            <w:tcW w:w="294" w:type="dxa"/>
            <w:tcBorders>
              <w:top w:val="single" w:sz="18" w:space="0" w:color="FFFFFF"/>
              <w:left w:val="single" w:sz="12" w:space="0" w:color="FFFFFF"/>
              <w:bottom w:val="single" w:sz="12" w:space="0" w:color="FFFFFF"/>
              <w:right w:val="single" w:sz="12" w:space="0" w:color="FFFFFF"/>
            </w:tcBorders>
            <w:shd w:val="clear" w:color="auto" w:fill="56C02B"/>
            <w:vAlign w:val="center"/>
          </w:tcPr>
          <w:p w14:paraId="37916B70" w14:textId="77777777" w:rsidR="004D7D29" w:rsidRPr="00EB3CC0" w:rsidRDefault="004D7D29">
            <w:pPr>
              <w:rPr>
                <w:b/>
                <w:color w:val="FFFFFF" w:themeColor="background1"/>
                <w:sz w:val="10"/>
                <w:szCs w:val="10"/>
              </w:rPr>
            </w:pPr>
            <w:r w:rsidRPr="00EB3CC0">
              <w:rPr>
                <w:b/>
                <w:bCs/>
                <w:color w:val="FFFFFF" w:themeColor="background1"/>
                <w:sz w:val="10"/>
                <w:szCs w:val="10"/>
              </w:rPr>
              <w:t>15</w:t>
            </w:r>
          </w:p>
        </w:tc>
        <w:tc>
          <w:tcPr>
            <w:tcW w:w="293" w:type="dxa"/>
            <w:tcBorders>
              <w:top w:val="single" w:sz="18" w:space="0" w:color="FFFFFF"/>
              <w:left w:val="single" w:sz="12" w:space="0" w:color="FFFFFF"/>
              <w:bottom w:val="single" w:sz="12" w:space="0" w:color="FFFFFF"/>
              <w:right w:val="single" w:sz="12" w:space="0" w:color="FFFFFF"/>
            </w:tcBorders>
            <w:shd w:val="clear" w:color="auto" w:fill="00689D"/>
            <w:vAlign w:val="center"/>
          </w:tcPr>
          <w:p w14:paraId="60D370D1" w14:textId="77777777" w:rsidR="004D7D29" w:rsidRPr="00EB3CC0" w:rsidRDefault="004D7D29">
            <w:pPr>
              <w:rPr>
                <w:b/>
                <w:color w:val="FFFFFF" w:themeColor="background1"/>
                <w:sz w:val="10"/>
                <w:szCs w:val="10"/>
              </w:rPr>
            </w:pPr>
            <w:r w:rsidRPr="00EB3CC0">
              <w:rPr>
                <w:b/>
                <w:bCs/>
                <w:color w:val="FFFFFF" w:themeColor="background1"/>
                <w:sz w:val="10"/>
                <w:szCs w:val="10"/>
              </w:rPr>
              <w:t>16</w:t>
            </w:r>
          </w:p>
        </w:tc>
        <w:tc>
          <w:tcPr>
            <w:tcW w:w="293" w:type="dxa"/>
            <w:tcBorders>
              <w:top w:val="single" w:sz="18" w:space="0" w:color="FFFFFF"/>
              <w:left w:val="single" w:sz="12" w:space="0" w:color="FFFFFF"/>
              <w:bottom w:val="single" w:sz="12" w:space="0" w:color="FFFFFF"/>
              <w:right w:val="single" w:sz="18" w:space="0" w:color="FFFFFF"/>
            </w:tcBorders>
            <w:shd w:val="clear" w:color="auto" w:fill="19486A"/>
            <w:vAlign w:val="center"/>
          </w:tcPr>
          <w:p w14:paraId="2A9BE68E" w14:textId="77777777" w:rsidR="004D7D29" w:rsidRPr="00EB3CC0" w:rsidRDefault="004D7D29">
            <w:pPr>
              <w:rPr>
                <w:b/>
                <w:color w:val="FFFFFF" w:themeColor="background1"/>
                <w:sz w:val="10"/>
                <w:szCs w:val="10"/>
              </w:rPr>
            </w:pPr>
            <w:r w:rsidRPr="00EB3CC0">
              <w:rPr>
                <w:b/>
                <w:bCs/>
                <w:color w:val="FFFFFF" w:themeColor="background1"/>
                <w:sz w:val="10"/>
                <w:szCs w:val="10"/>
              </w:rPr>
              <w:t>17</w:t>
            </w:r>
          </w:p>
        </w:tc>
        <w:tc>
          <w:tcPr>
            <w:tcW w:w="293" w:type="dxa"/>
            <w:tcBorders>
              <w:top w:val="single" w:sz="18" w:space="0" w:color="FFFFFF"/>
              <w:left w:val="single" w:sz="18" w:space="0" w:color="FFFFFF"/>
              <w:bottom w:val="single" w:sz="12" w:space="0" w:color="FFFFFF"/>
              <w:right w:val="single" w:sz="12" w:space="0" w:color="FFFFFF"/>
            </w:tcBorders>
            <w:shd w:val="clear" w:color="auto" w:fill="86A733"/>
            <w:vAlign w:val="center"/>
          </w:tcPr>
          <w:p w14:paraId="39E8AD41" w14:textId="77777777" w:rsidR="004D7D29" w:rsidRPr="00EB3CC0" w:rsidRDefault="004D7D29">
            <w:pPr>
              <w:jc w:val="center"/>
              <w:rPr>
                <w:b/>
                <w:color w:val="FFFFFF" w:themeColor="background1"/>
                <w:sz w:val="12"/>
                <w:szCs w:val="12"/>
              </w:rPr>
            </w:pPr>
            <w:r w:rsidRPr="00EB3CC0">
              <w:rPr>
                <w:b/>
                <w:bCs/>
                <w:color w:val="FFFFFF" w:themeColor="background1"/>
                <w:sz w:val="12"/>
                <w:szCs w:val="12"/>
              </w:rPr>
              <w:t>1</w:t>
            </w:r>
          </w:p>
        </w:tc>
        <w:tc>
          <w:tcPr>
            <w:tcW w:w="293" w:type="dxa"/>
            <w:tcBorders>
              <w:top w:val="single" w:sz="18" w:space="0" w:color="FFFFFF"/>
              <w:left w:val="single" w:sz="12" w:space="0" w:color="FFFFFF"/>
              <w:bottom w:val="single" w:sz="12" w:space="0" w:color="FFFFFF"/>
              <w:right w:val="single" w:sz="12" w:space="0" w:color="FFFFFF"/>
            </w:tcBorders>
            <w:shd w:val="clear" w:color="auto" w:fill="82C9A0"/>
            <w:vAlign w:val="center"/>
          </w:tcPr>
          <w:p w14:paraId="2E4B5E05" w14:textId="77777777" w:rsidR="004D7D29" w:rsidRPr="00EB3CC0" w:rsidRDefault="004D7D29">
            <w:pPr>
              <w:jc w:val="center"/>
              <w:rPr>
                <w:b/>
                <w:color w:val="FFFFFF" w:themeColor="background1"/>
                <w:sz w:val="12"/>
                <w:szCs w:val="12"/>
              </w:rPr>
            </w:pPr>
            <w:r w:rsidRPr="00EB3CC0">
              <w:rPr>
                <w:b/>
                <w:bCs/>
                <w:color w:val="FFFFFF" w:themeColor="background1"/>
                <w:sz w:val="12"/>
                <w:szCs w:val="12"/>
              </w:rPr>
              <w:t>2</w:t>
            </w:r>
          </w:p>
        </w:tc>
        <w:tc>
          <w:tcPr>
            <w:tcW w:w="293" w:type="dxa"/>
            <w:tcBorders>
              <w:top w:val="single" w:sz="18" w:space="0" w:color="FFFFFF"/>
              <w:left w:val="single" w:sz="12" w:space="0" w:color="FFFFFF"/>
              <w:bottom w:val="single" w:sz="12" w:space="0" w:color="FFFFFF"/>
              <w:right w:val="single" w:sz="12" w:space="0" w:color="FFFFFF"/>
            </w:tcBorders>
            <w:shd w:val="clear" w:color="auto" w:fill="ACCB67"/>
            <w:vAlign w:val="center"/>
          </w:tcPr>
          <w:p w14:paraId="1C62C3A1" w14:textId="77777777" w:rsidR="004D7D29" w:rsidRPr="00EB3CC0" w:rsidRDefault="004D7D29">
            <w:pPr>
              <w:jc w:val="center"/>
              <w:rPr>
                <w:b/>
                <w:color w:val="FFFFFF" w:themeColor="background1"/>
                <w:sz w:val="12"/>
                <w:szCs w:val="12"/>
              </w:rPr>
            </w:pPr>
            <w:r w:rsidRPr="00EB3CC0">
              <w:rPr>
                <w:b/>
                <w:bCs/>
                <w:color w:val="FFFFFF" w:themeColor="background1"/>
                <w:sz w:val="12"/>
                <w:szCs w:val="12"/>
              </w:rPr>
              <w:t>3</w:t>
            </w:r>
          </w:p>
        </w:tc>
        <w:tc>
          <w:tcPr>
            <w:tcW w:w="293" w:type="dxa"/>
            <w:tcBorders>
              <w:top w:val="single" w:sz="18" w:space="0" w:color="FFFFFF"/>
              <w:left w:val="single" w:sz="12" w:space="0" w:color="FFFFFF"/>
              <w:bottom w:val="single" w:sz="12" w:space="0" w:color="FFFFFF"/>
              <w:right w:val="single" w:sz="12" w:space="0" w:color="FFFFFF"/>
            </w:tcBorders>
            <w:shd w:val="clear" w:color="auto" w:fill="EFA52D"/>
            <w:vAlign w:val="center"/>
          </w:tcPr>
          <w:p w14:paraId="13F7BADA" w14:textId="77777777" w:rsidR="004D7D29" w:rsidRPr="00EB3CC0" w:rsidRDefault="004D7D29">
            <w:pPr>
              <w:jc w:val="center"/>
              <w:rPr>
                <w:b/>
                <w:color w:val="FFFFFF" w:themeColor="background1"/>
                <w:sz w:val="12"/>
                <w:szCs w:val="12"/>
              </w:rPr>
            </w:pPr>
            <w:r w:rsidRPr="00EB3CC0">
              <w:rPr>
                <w:b/>
                <w:bCs/>
                <w:color w:val="FFFFFF" w:themeColor="background1"/>
                <w:sz w:val="12"/>
                <w:szCs w:val="12"/>
              </w:rPr>
              <w:t>4</w:t>
            </w:r>
          </w:p>
        </w:tc>
        <w:tc>
          <w:tcPr>
            <w:tcW w:w="293" w:type="dxa"/>
            <w:tcBorders>
              <w:top w:val="single" w:sz="18" w:space="0" w:color="FFFFFF"/>
              <w:left w:val="single" w:sz="12" w:space="0" w:color="FFFFFF"/>
              <w:bottom w:val="single" w:sz="12" w:space="0" w:color="FFFFFF"/>
              <w:right w:val="single" w:sz="12" w:space="0" w:color="FFFFFF"/>
            </w:tcBorders>
            <w:shd w:val="clear" w:color="auto" w:fill="CF9D41"/>
            <w:vAlign w:val="center"/>
          </w:tcPr>
          <w:p w14:paraId="21C7FBFD" w14:textId="77777777" w:rsidR="004D7D29" w:rsidRPr="00EB3CC0" w:rsidRDefault="004D7D29">
            <w:pPr>
              <w:jc w:val="center"/>
              <w:rPr>
                <w:b/>
                <w:color w:val="FFFFFF" w:themeColor="background1"/>
                <w:sz w:val="12"/>
                <w:szCs w:val="12"/>
              </w:rPr>
            </w:pPr>
            <w:r w:rsidRPr="00EB3CC0">
              <w:rPr>
                <w:b/>
                <w:bCs/>
                <w:color w:val="FFFFFF" w:themeColor="background1"/>
                <w:sz w:val="12"/>
                <w:szCs w:val="12"/>
              </w:rPr>
              <w:t>5</w:t>
            </w:r>
          </w:p>
        </w:tc>
        <w:tc>
          <w:tcPr>
            <w:tcW w:w="293" w:type="dxa"/>
            <w:tcBorders>
              <w:top w:val="single" w:sz="18" w:space="0" w:color="FFFFFF"/>
              <w:left w:val="single" w:sz="12" w:space="0" w:color="FFFFFF"/>
              <w:bottom w:val="single" w:sz="12" w:space="0" w:color="FFFFFF"/>
              <w:right w:val="single" w:sz="12" w:space="0" w:color="FFFFFF"/>
            </w:tcBorders>
            <w:shd w:val="clear" w:color="auto" w:fill="BFBC6B"/>
            <w:vAlign w:val="center"/>
          </w:tcPr>
          <w:p w14:paraId="101AD4A2" w14:textId="77777777" w:rsidR="004D7D29" w:rsidRPr="00EB3CC0" w:rsidRDefault="004D7D29">
            <w:pPr>
              <w:jc w:val="center"/>
              <w:rPr>
                <w:b/>
                <w:color w:val="FFFFFF" w:themeColor="background1"/>
                <w:sz w:val="12"/>
                <w:szCs w:val="12"/>
              </w:rPr>
            </w:pPr>
            <w:r w:rsidRPr="00EB3CC0">
              <w:rPr>
                <w:b/>
                <w:bCs/>
                <w:color w:val="FFFFFF" w:themeColor="background1"/>
                <w:sz w:val="12"/>
                <w:szCs w:val="12"/>
              </w:rPr>
              <w:t>6</w:t>
            </w:r>
          </w:p>
        </w:tc>
        <w:tc>
          <w:tcPr>
            <w:tcW w:w="293" w:type="dxa"/>
            <w:tcBorders>
              <w:top w:val="single" w:sz="18" w:space="0" w:color="FFFFFF"/>
              <w:left w:val="single" w:sz="12" w:space="0" w:color="FFFFFF"/>
              <w:bottom w:val="single" w:sz="12" w:space="0" w:color="FFFFFF"/>
              <w:right w:val="single" w:sz="12" w:space="0" w:color="FFFFFF"/>
            </w:tcBorders>
            <w:shd w:val="clear" w:color="auto" w:fill="F3BD4F"/>
            <w:vAlign w:val="center"/>
          </w:tcPr>
          <w:p w14:paraId="705BF569" w14:textId="77777777" w:rsidR="004D7D29" w:rsidRPr="00EB3CC0" w:rsidRDefault="004D7D29">
            <w:pPr>
              <w:jc w:val="center"/>
              <w:rPr>
                <w:b/>
                <w:color w:val="FFFFFF" w:themeColor="background1"/>
                <w:sz w:val="12"/>
                <w:szCs w:val="12"/>
              </w:rPr>
            </w:pPr>
            <w:r w:rsidRPr="00EB3CC0">
              <w:rPr>
                <w:b/>
                <w:bCs/>
                <w:color w:val="FFFFFF" w:themeColor="background1"/>
                <w:sz w:val="12"/>
                <w:szCs w:val="12"/>
              </w:rPr>
              <w:t>7</w:t>
            </w:r>
          </w:p>
        </w:tc>
        <w:tc>
          <w:tcPr>
            <w:tcW w:w="293" w:type="dxa"/>
            <w:tcBorders>
              <w:top w:val="single" w:sz="18" w:space="0" w:color="FFFFFF"/>
              <w:left w:val="single" w:sz="12" w:space="0" w:color="FFFFFF"/>
              <w:bottom w:val="single" w:sz="12" w:space="0" w:color="FFFFFF"/>
              <w:right w:val="single" w:sz="12" w:space="0" w:color="FFFFFF"/>
            </w:tcBorders>
            <w:shd w:val="clear" w:color="auto" w:fill="406E37"/>
            <w:vAlign w:val="center"/>
          </w:tcPr>
          <w:p w14:paraId="12E29D95" w14:textId="77777777" w:rsidR="004D7D29" w:rsidRPr="00EB3CC0" w:rsidRDefault="004D7D29">
            <w:pPr>
              <w:jc w:val="center"/>
              <w:rPr>
                <w:b/>
                <w:color w:val="FFFFFF" w:themeColor="background1"/>
                <w:sz w:val="12"/>
                <w:szCs w:val="12"/>
              </w:rPr>
            </w:pPr>
            <w:r w:rsidRPr="00EB3CC0">
              <w:rPr>
                <w:b/>
                <w:bCs/>
                <w:color w:val="FFFFFF" w:themeColor="background1"/>
                <w:sz w:val="12"/>
                <w:szCs w:val="12"/>
              </w:rPr>
              <w:t>8</w:t>
            </w:r>
          </w:p>
        </w:tc>
        <w:tc>
          <w:tcPr>
            <w:tcW w:w="293" w:type="dxa"/>
            <w:tcBorders>
              <w:top w:val="single" w:sz="18" w:space="0" w:color="FFFFFF"/>
              <w:left w:val="single" w:sz="12" w:space="0" w:color="FFFFFF"/>
              <w:bottom w:val="single" w:sz="12" w:space="0" w:color="FFFFFF"/>
              <w:right w:val="single" w:sz="12" w:space="0" w:color="FFFFFF"/>
            </w:tcBorders>
            <w:shd w:val="clear" w:color="auto" w:fill="418D84"/>
            <w:vAlign w:val="center"/>
          </w:tcPr>
          <w:p w14:paraId="1AC407EA" w14:textId="77777777" w:rsidR="004D7D29" w:rsidRPr="00EB3CC0" w:rsidRDefault="004D7D29">
            <w:pPr>
              <w:jc w:val="center"/>
              <w:rPr>
                <w:b/>
                <w:color w:val="FFFFFF" w:themeColor="background1"/>
                <w:sz w:val="12"/>
                <w:szCs w:val="12"/>
              </w:rPr>
            </w:pPr>
            <w:r w:rsidRPr="00EB3CC0">
              <w:rPr>
                <w:b/>
                <w:bCs/>
                <w:color w:val="FFFFFF" w:themeColor="background1"/>
                <w:sz w:val="12"/>
                <w:szCs w:val="12"/>
              </w:rPr>
              <w:t>9</w:t>
            </w:r>
          </w:p>
        </w:tc>
        <w:tc>
          <w:tcPr>
            <w:tcW w:w="293" w:type="dxa"/>
            <w:tcBorders>
              <w:top w:val="single" w:sz="18" w:space="0" w:color="FFFFFF"/>
              <w:left w:val="single" w:sz="12" w:space="0" w:color="FFFFFF"/>
              <w:bottom w:val="single" w:sz="12" w:space="0" w:color="FFFFFF"/>
              <w:right w:val="single" w:sz="12" w:space="0" w:color="FFFFFF"/>
            </w:tcBorders>
            <w:shd w:val="clear" w:color="auto" w:fill="53AE94"/>
            <w:vAlign w:val="center"/>
          </w:tcPr>
          <w:p w14:paraId="6D706AFB" w14:textId="77777777" w:rsidR="004D7D29" w:rsidRPr="00EB3CC0" w:rsidRDefault="004D7D29">
            <w:pPr>
              <w:rPr>
                <w:b/>
                <w:color w:val="FFFFFF" w:themeColor="background1"/>
                <w:sz w:val="10"/>
                <w:szCs w:val="10"/>
              </w:rPr>
            </w:pPr>
            <w:r w:rsidRPr="00EB3CC0">
              <w:rPr>
                <w:b/>
                <w:bCs/>
                <w:color w:val="FFFFFF" w:themeColor="background1"/>
                <w:sz w:val="10"/>
                <w:szCs w:val="10"/>
              </w:rPr>
              <w:t>10</w:t>
            </w:r>
          </w:p>
        </w:tc>
        <w:tc>
          <w:tcPr>
            <w:tcW w:w="293" w:type="dxa"/>
            <w:tcBorders>
              <w:top w:val="single" w:sz="18" w:space="0" w:color="FFFFFF"/>
              <w:left w:val="single" w:sz="12" w:space="0" w:color="FFFFFF"/>
              <w:bottom w:val="single" w:sz="12" w:space="0" w:color="FFFFFF"/>
              <w:right w:val="single" w:sz="12" w:space="0" w:color="FFFFFF"/>
            </w:tcBorders>
            <w:shd w:val="clear" w:color="auto" w:fill="56B5CA"/>
            <w:vAlign w:val="center"/>
          </w:tcPr>
          <w:p w14:paraId="0CC50A42" w14:textId="77777777" w:rsidR="004D7D29" w:rsidRPr="00EB3CC0" w:rsidRDefault="004D7D29">
            <w:pPr>
              <w:rPr>
                <w:b/>
                <w:color w:val="FFFFFF" w:themeColor="background1"/>
                <w:sz w:val="10"/>
                <w:szCs w:val="10"/>
              </w:rPr>
            </w:pPr>
            <w:r w:rsidRPr="00EB3CC0">
              <w:rPr>
                <w:b/>
                <w:bCs/>
                <w:color w:val="FFFFFF" w:themeColor="background1"/>
                <w:sz w:val="10"/>
                <w:szCs w:val="10"/>
              </w:rPr>
              <w:t>11</w:t>
            </w:r>
          </w:p>
        </w:tc>
        <w:tc>
          <w:tcPr>
            <w:tcW w:w="293" w:type="dxa"/>
            <w:tcBorders>
              <w:top w:val="single" w:sz="18" w:space="0" w:color="FFFFFF"/>
              <w:left w:val="single" w:sz="12" w:space="0" w:color="FFFFFF"/>
              <w:bottom w:val="single" w:sz="12" w:space="0" w:color="FFFFFF"/>
              <w:right w:val="single" w:sz="12" w:space="0" w:color="FFFFFF"/>
            </w:tcBorders>
            <w:shd w:val="clear" w:color="auto" w:fill="3F87A8"/>
            <w:vAlign w:val="center"/>
          </w:tcPr>
          <w:p w14:paraId="7E274F2E" w14:textId="77777777" w:rsidR="004D7D29" w:rsidRPr="00EB3CC0" w:rsidRDefault="004D7D29">
            <w:pPr>
              <w:rPr>
                <w:b/>
                <w:color w:val="FFFFFF" w:themeColor="background1"/>
                <w:sz w:val="10"/>
                <w:szCs w:val="10"/>
              </w:rPr>
            </w:pPr>
            <w:r w:rsidRPr="00EB3CC0">
              <w:rPr>
                <w:b/>
                <w:bCs/>
                <w:color w:val="FFFFFF" w:themeColor="background1"/>
                <w:sz w:val="10"/>
                <w:szCs w:val="10"/>
              </w:rPr>
              <w:t>12</w:t>
            </w:r>
          </w:p>
        </w:tc>
        <w:tc>
          <w:tcPr>
            <w:tcW w:w="293" w:type="dxa"/>
            <w:tcBorders>
              <w:top w:val="single" w:sz="18" w:space="0" w:color="FFFFFF"/>
              <w:left w:val="single" w:sz="12" w:space="0" w:color="FFFFFF"/>
              <w:bottom w:val="single" w:sz="12" w:space="0" w:color="FFFFFF"/>
              <w:right w:val="single" w:sz="12" w:space="0" w:color="FFFFFF"/>
            </w:tcBorders>
            <w:shd w:val="clear" w:color="auto" w:fill="034966"/>
            <w:vAlign w:val="center"/>
          </w:tcPr>
          <w:p w14:paraId="4515834F" w14:textId="77777777" w:rsidR="004D7D29" w:rsidRPr="00EB3CC0" w:rsidRDefault="004D7D29">
            <w:pPr>
              <w:rPr>
                <w:b/>
                <w:color w:val="FFFFFF" w:themeColor="background1"/>
                <w:sz w:val="10"/>
                <w:szCs w:val="10"/>
              </w:rPr>
            </w:pPr>
            <w:r w:rsidRPr="00EB3CC0">
              <w:rPr>
                <w:b/>
                <w:bCs/>
                <w:color w:val="FFFFFF" w:themeColor="background1"/>
                <w:sz w:val="10"/>
                <w:szCs w:val="10"/>
              </w:rPr>
              <w:t>13</w:t>
            </w:r>
          </w:p>
        </w:tc>
        <w:tc>
          <w:tcPr>
            <w:tcW w:w="293" w:type="dxa"/>
            <w:tcBorders>
              <w:top w:val="single" w:sz="18" w:space="0" w:color="FFFFFF"/>
              <w:left w:val="single" w:sz="12" w:space="0" w:color="FFFFFF"/>
              <w:bottom w:val="single" w:sz="12" w:space="0" w:color="FFFFFF"/>
              <w:right w:val="single" w:sz="12" w:space="0" w:color="FFFFFF"/>
            </w:tcBorders>
            <w:shd w:val="clear" w:color="auto" w:fill="E5976A"/>
            <w:vAlign w:val="center"/>
          </w:tcPr>
          <w:p w14:paraId="655B413E" w14:textId="77777777" w:rsidR="004D7D29" w:rsidRPr="00EB3CC0" w:rsidRDefault="004D7D29">
            <w:pPr>
              <w:rPr>
                <w:b/>
                <w:color w:val="FFFFFF" w:themeColor="background1"/>
                <w:sz w:val="10"/>
                <w:szCs w:val="10"/>
              </w:rPr>
            </w:pPr>
            <w:r w:rsidRPr="00EB3CC0">
              <w:rPr>
                <w:b/>
                <w:bCs/>
                <w:color w:val="FFFFFF" w:themeColor="background1"/>
                <w:sz w:val="10"/>
                <w:szCs w:val="10"/>
              </w:rPr>
              <w:t>14</w:t>
            </w:r>
          </w:p>
        </w:tc>
        <w:tc>
          <w:tcPr>
            <w:tcW w:w="293" w:type="dxa"/>
            <w:tcBorders>
              <w:top w:val="single" w:sz="18" w:space="0" w:color="FFFFFF"/>
              <w:left w:val="single" w:sz="12" w:space="0" w:color="FFFFFF"/>
              <w:bottom w:val="single" w:sz="12" w:space="0" w:color="FFFFFF"/>
              <w:right w:val="single" w:sz="12" w:space="0" w:color="FFFFFF"/>
            </w:tcBorders>
            <w:shd w:val="clear" w:color="auto" w:fill="B26324"/>
            <w:vAlign w:val="center"/>
          </w:tcPr>
          <w:p w14:paraId="78E2D5AA" w14:textId="77777777" w:rsidR="004D7D29" w:rsidRPr="00EB3CC0" w:rsidRDefault="004D7D29">
            <w:pPr>
              <w:rPr>
                <w:b/>
                <w:color w:val="FFFFFF" w:themeColor="background1"/>
                <w:sz w:val="10"/>
                <w:szCs w:val="10"/>
              </w:rPr>
            </w:pPr>
            <w:r w:rsidRPr="00EB3CC0">
              <w:rPr>
                <w:b/>
                <w:bCs/>
                <w:color w:val="FFFFFF" w:themeColor="background1"/>
                <w:sz w:val="10"/>
                <w:szCs w:val="10"/>
              </w:rPr>
              <w:t>15</w:t>
            </w:r>
          </w:p>
        </w:tc>
        <w:tc>
          <w:tcPr>
            <w:tcW w:w="293" w:type="dxa"/>
            <w:tcBorders>
              <w:top w:val="single" w:sz="18" w:space="0" w:color="FFFFFF"/>
              <w:left w:val="single" w:sz="12" w:space="0" w:color="FFFFFF"/>
              <w:bottom w:val="single" w:sz="12" w:space="0" w:color="FFFFFF"/>
              <w:right w:val="single" w:sz="12" w:space="0" w:color="FFFFFF"/>
            </w:tcBorders>
            <w:shd w:val="clear" w:color="auto" w:fill="DE6F42"/>
            <w:vAlign w:val="center"/>
          </w:tcPr>
          <w:p w14:paraId="312BDB69" w14:textId="77777777" w:rsidR="004D7D29" w:rsidRPr="00EB3CC0" w:rsidRDefault="004D7D29">
            <w:pPr>
              <w:rPr>
                <w:b/>
                <w:color w:val="FFFFFF" w:themeColor="background1"/>
                <w:sz w:val="10"/>
                <w:szCs w:val="10"/>
              </w:rPr>
            </w:pPr>
            <w:r w:rsidRPr="00EB3CC0">
              <w:rPr>
                <w:b/>
                <w:bCs/>
                <w:color w:val="FFFFFF" w:themeColor="background1"/>
                <w:sz w:val="10"/>
                <w:szCs w:val="10"/>
              </w:rPr>
              <w:t>16</w:t>
            </w:r>
          </w:p>
        </w:tc>
        <w:tc>
          <w:tcPr>
            <w:tcW w:w="293" w:type="dxa"/>
            <w:tcBorders>
              <w:top w:val="single" w:sz="18" w:space="0" w:color="FFFFFF"/>
              <w:left w:val="single" w:sz="12" w:space="0" w:color="FFFFFF"/>
              <w:bottom w:val="single" w:sz="12" w:space="0" w:color="FFFFFF"/>
              <w:right w:val="single" w:sz="12" w:space="0" w:color="FFFFFF"/>
            </w:tcBorders>
            <w:shd w:val="clear" w:color="auto" w:fill="D67200"/>
            <w:vAlign w:val="center"/>
          </w:tcPr>
          <w:p w14:paraId="7A8D2056" w14:textId="77777777" w:rsidR="004D7D29" w:rsidRPr="00EB3CC0" w:rsidRDefault="004D7D29">
            <w:pPr>
              <w:rPr>
                <w:b/>
                <w:color w:val="FFFFFF" w:themeColor="background1"/>
                <w:sz w:val="10"/>
                <w:szCs w:val="10"/>
              </w:rPr>
            </w:pPr>
            <w:r w:rsidRPr="00EB3CC0">
              <w:rPr>
                <w:b/>
                <w:bCs/>
                <w:color w:val="FFFFFF" w:themeColor="background1"/>
                <w:sz w:val="10"/>
                <w:szCs w:val="10"/>
              </w:rPr>
              <w:t>17</w:t>
            </w:r>
          </w:p>
        </w:tc>
        <w:tc>
          <w:tcPr>
            <w:tcW w:w="293" w:type="dxa"/>
            <w:tcBorders>
              <w:top w:val="single" w:sz="18" w:space="0" w:color="FFFFFF"/>
              <w:left w:val="single" w:sz="12" w:space="0" w:color="FFFFFF"/>
              <w:bottom w:val="single" w:sz="12" w:space="0" w:color="FFFFFF"/>
              <w:right w:val="single" w:sz="12" w:space="0" w:color="FFFFFF"/>
            </w:tcBorders>
            <w:shd w:val="clear" w:color="auto" w:fill="84807F"/>
            <w:vAlign w:val="center"/>
          </w:tcPr>
          <w:p w14:paraId="131E713D" w14:textId="77777777" w:rsidR="004D7D29" w:rsidRPr="00EB3CC0" w:rsidRDefault="004D7D29">
            <w:pPr>
              <w:rPr>
                <w:b/>
                <w:color w:val="FFFFFF" w:themeColor="background1"/>
                <w:sz w:val="10"/>
                <w:szCs w:val="10"/>
              </w:rPr>
            </w:pPr>
            <w:r w:rsidRPr="00EB3CC0">
              <w:rPr>
                <w:b/>
                <w:bCs/>
                <w:color w:val="FFFFFF" w:themeColor="background1"/>
                <w:sz w:val="10"/>
                <w:szCs w:val="10"/>
              </w:rPr>
              <w:t>18</w:t>
            </w:r>
          </w:p>
        </w:tc>
        <w:tc>
          <w:tcPr>
            <w:tcW w:w="293" w:type="dxa"/>
            <w:tcBorders>
              <w:top w:val="single" w:sz="18" w:space="0" w:color="FFFFFF"/>
              <w:left w:val="single" w:sz="12" w:space="0" w:color="FFFFFF"/>
              <w:bottom w:val="single" w:sz="12" w:space="0" w:color="FFFFFF"/>
              <w:right w:val="single" w:sz="12" w:space="0" w:color="FFFFFF"/>
            </w:tcBorders>
            <w:shd w:val="clear" w:color="auto" w:fill="863B1A"/>
            <w:vAlign w:val="center"/>
          </w:tcPr>
          <w:p w14:paraId="11EAFD84" w14:textId="77777777" w:rsidR="004D7D29" w:rsidRPr="00EB3CC0" w:rsidRDefault="004D7D29">
            <w:pPr>
              <w:rPr>
                <w:b/>
                <w:color w:val="FFFFFF" w:themeColor="background1"/>
                <w:sz w:val="10"/>
                <w:szCs w:val="10"/>
              </w:rPr>
            </w:pPr>
            <w:r w:rsidRPr="00EB3CC0">
              <w:rPr>
                <w:b/>
                <w:bCs/>
                <w:color w:val="FFFFFF" w:themeColor="background1"/>
                <w:sz w:val="10"/>
                <w:szCs w:val="10"/>
              </w:rPr>
              <w:t>19</w:t>
            </w:r>
          </w:p>
        </w:tc>
        <w:tc>
          <w:tcPr>
            <w:tcW w:w="293" w:type="dxa"/>
            <w:tcBorders>
              <w:top w:val="single" w:sz="18" w:space="0" w:color="FFFFFF"/>
              <w:left w:val="single" w:sz="12" w:space="0" w:color="FFFFFF"/>
              <w:bottom w:val="single" w:sz="12" w:space="0" w:color="FFFFFF"/>
              <w:right w:val="single" w:sz="12" w:space="0" w:color="FFFFFF"/>
            </w:tcBorders>
            <w:shd w:val="clear" w:color="auto" w:fill="B3A88F"/>
            <w:vAlign w:val="center"/>
          </w:tcPr>
          <w:p w14:paraId="7F0C67F2" w14:textId="77777777" w:rsidR="004D7D29" w:rsidRPr="00EB3CC0" w:rsidRDefault="004D7D29">
            <w:pPr>
              <w:rPr>
                <w:b/>
                <w:color w:val="FFFFFF" w:themeColor="background1"/>
                <w:sz w:val="10"/>
                <w:szCs w:val="10"/>
              </w:rPr>
            </w:pPr>
            <w:r w:rsidRPr="00EB3CC0">
              <w:rPr>
                <w:b/>
                <w:bCs/>
                <w:color w:val="FFFFFF" w:themeColor="background1"/>
                <w:sz w:val="10"/>
                <w:szCs w:val="10"/>
              </w:rPr>
              <w:t>20</w:t>
            </w:r>
          </w:p>
        </w:tc>
        <w:tc>
          <w:tcPr>
            <w:tcW w:w="293" w:type="dxa"/>
            <w:tcBorders>
              <w:top w:val="single" w:sz="18" w:space="0" w:color="FFFFFF"/>
              <w:left w:val="single" w:sz="12" w:space="0" w:color="FFFFFF"/>
              <w:bottom w:val="single" w:sz="12" w:space="0" w:color="FFFFFF"/>
              <w:right w:val="single" w:sz="12" w:space="0" w:color="FFFFFF"/>
            </w:tcBorders>
            <w:shd w:val="clear" w:color="auto" w:fill="A17371"/>
            <w:vAlign w:val="center"/>
          </w:tcPr>
          <w:p w14:paraId="19FCBB8F" w14:textId="77777777" w:rsidR="004D7D29" w:rsidRPr="00EB3CC0" w:rsidRDefault="004D7D29">
            <w:pPr>
              <w:rPr>
                <w:b/>
                <w:color w:val="FFFFFF" w:themeColor="background1"/>
                <w:sz w:val="10"/>
                <w:szCs w:val="10"/>
              </w:rPr>
            </w:pPr>
            <w:r w:rsidRPr="00EB3CC0">
              <w:rPr>
                <w:b/>
                <w:bCs/>
                <w:color w:val="FFFFFF" w:themeColor="background1"/>
                <w:sz w:val="10"/>
                <w:szCs w:val="10"/>
              </w:rPr>
              <w:t>21</w:t>
            </w:r>
          </w:p>
        </w:tc>
        <w:tc>
          <w:tcPr>
            <w:tcW w:w="293" w:type="dxa"/>
            <w:tcBorders>
              <w:top w:val="single" w:sz="18" w:space="0" w:color="FFFFFF"/>
              <w:left w:val="single" w:sz="12" w:space="0" w:color="FFFFFF"/>
              <w:bottom w:val="single" w:sz="12" w:space="0" w:color="FFFFFF"/>
              <w:right w:val="single" w:sz="12" w:space="0" w:color="FFFFFF"/>
            </w:tcBorders>
            <w:shd w:val="clear" w:color="auto" w:fill="E08475"/>
            <w:vAlign w:val="center"/>
          </w:tcPr>
          <w:p w14:paraId="0FB40E2E" w14:textId="77777777" w:rsidR="004D7D29" w:rsidRPr="00EB3CC0" w:rsidRDefault="004D7D29">
            <w:pPr>
              <w:rPr>
                <w:b/>
                <w:color w:val="FFFFFF" w:themeColor="background1"/>
                <w:sz w:val="10"/>
                <w:szCs w:val="10"/>
              </w:rPr>
            </w:pPr>
            <w:r w:rsidRPr="00EB3CC0">
              <w:rPr>
                <w:b/>
                <w:bCs/>
                <w:color w:val="FFFFFF" w:themeColor="background1"/>
                <w:sz w:val="10"/>
                <w:szCs w:val="10"/>
              </w:rPr>
              <w:t>22</w:t>
            </w:r>
          </w:p>
        </w:tc>
        <w:tc>
          <w:tcPr>
            <w:tcW w:w="293" w:type="dxa"/>
            <w:tcBorders>
              <w:top w:val="single" w:sz="18" w:space="0" w:color="FFFFFF"/>
              <w:left w:val="single" w:sz="12" w:space="0" w:color="FFFFFF"/>
              <w:bottom w:val="single" w:sz="12" w:space="0" w:color="FFFFFF"/>
              <w:right w:val="single" w:sz="18" w:space="0" w:color="FFFFFF"/>
            </w:tcBorders>
            <w:shd w:val="clear" w:color="auto" w:fill="E0582D"/>
            <w:vAlign w:val="center"/>
          </w:tcPr>
          <w:p w14:paraId="0990BB27" w14:textId="77777777" w:rsidR="004D7D29" w:rsidRPr="00EB3CC0" w:rsidRDefault="004D7D29">
            <w:pPr>
              <w:rPr>
                <w:b/>
                <w:color w:val="FFFFFF" w:themeColor="background1"/>
                <w:sz w:val="10"/>
                <w:szCs w:val="10"/>
              </w:rPr>
            </w:pPr>
            <w:r w:rsidRPr="00EB3CC0">
              <w:rPr>
                <w:b/>
                <w:bCs/>
                <w:color w:val="FFFFFF" w:themeColor="background1"/>
                <w:sz w:val="10"/>
                <w:szCs w:val="10"/>
              </w:rPr>
              <w:t>23</w:t>
            </w:r>
          </w:p>
        </w:tc>
        <w:tc>
          <w:tcPr>
            <w:tcW w:w="645" w:type="dxa"/>
            <w:vMerge/>
            <w:tcBorders>
              <w:left w:val="single" w:sz="18" w:space="0" w:color="FFFFFF"/>
              <w:bottom w:val="single" w:sz="12" w:space="0" w:color="FFFFFF"/>
              <w:right w:val="single" w:sz="12" w:space="0" w:color="FFFFFF"/>
            </w:tcBorders>
            <w:shd w:val="clear" w:color="auto" w:fill="E7CAAF"/>
            <w:vAlign w:val="bottom"/>
          </w:tcPr>
          <w:p w14:paraId="106882BD" w14:textId="77777777" w:rsidR="004D7D29" w:rsidRPr="00EB3CC0" w:rsidRDefault="004D7D29">
            <w:pPr>
              <w:rPr>
                <w:color w:val="000000"/>
                <w:sz w:val="16"/>
                <w:szCs w:val="16"/>
              </w:rPr>
            </w:pPr>
          </w:p>
        </w:tc>
      </w:tr>
      <w:tr w:rsidR="0036419B" w:rsidRPr="00EB3CC0" w14:paraId="42BB231C" w14:textId="77777777" w:rsidTr="00253640">
        <w:trPr>
          <w:trHeight w:val="397"/>
        </w:trPr>
        <w:tc>
          <w:tcPr>
            <w:tcW w:w="2841" w:type="dxa"/>
            <w:gridSpan w:val="2"/>
            <w:tcBorders>
              <w:top w:val="single" w:sz="12" w:space="0" w:color="FFFFFF"/>
              <w:left w:val="nil"/>
              <w:bottom w:val="single" w:sz="12" w:space="0" w:color="FFFFFF"/>
              <w:right w:val="single" w:sz="18" w:space="0" w:color="FFFFFF"/>
            </w:tcBorders>
            <w:shd w:val="clear" w:color="auto" w:fill="DEEEED"/>
            <w:tcMar>
              <w:top w:w="11" w:type="dxa"/>
              <w:bottom w:w="11" w:type="dxa"/>
            </w:tcMar>
            <w:vAlign w:val="center"/>
          </w:tcPr>
          <w:p w14:paraId="1A38559E" w14:textId="77777777" w:rsidR="004D7D29" w:rsidRPr="00EB3CC0" w:rsidRDefault="004D7D29" w:rsidP="003B4FC3">
            <w:pPr>
              <w:ind w:left="425" w:hanging="425"/>
              <w:rPr>
                <w:rFonts w:eastAsia="Calibri"/>
                <w:sz w:val="18"/>
                <w:szCs w:val="18"/>
              </w:rPr>
            </w:pPr>
            <w:r w:rsidRPr="00EB3CC0">
              <w:rPr>
                <w:color w:val="000000"/>
                <w:sz w:val="18"/>
                <w:szCs w:val="18"/>
              </w:rPr>
              <w:t>W01 Éducation inclusive relative à l’eau</w:t>
            </w:r>
          </w:p>
        </w:tc>
        <w:tc>
          <w:tcPr>
            <w:tcW w:w="294" w:type="dxa"/>
            <w:tcBorders>
              <w:top w:val="single" w:sz="12" w:space="0" w:color="FFFFFF"/>
              <w:left w:val="single" w:sz="18" w:space="0" w:color="FFFFFF"/>
              <w:bottom w:val="single" w:sz="12" w:space="0" w:color="FFFFFF"/>
              <w:right w:val="single" w:sz="12" w:space="0" w:color="FFFFFF"/>
            </w:tcBorders>
            <w:shd w:val="clear" w:color="auto" w:fill="F8F8F8"/>
          </w:tcPr>
          <w:p w14:paraId="7E395EB8"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79F3AE41"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1470E5BB"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4A2A02FC"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48C16566"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3E5BCA74"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62729A28"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6190DE73"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0DB2CD87"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1F836F2A"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104C5DCD"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5CB73625"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7BA51DE0"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087824EC"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042D1FAB"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5224A3DC"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62AF065D"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6F93F6A6"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1A6A287B"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759FB8FE"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0B88DEF7"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1CDE526B"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180C9E8D"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372B4C3C"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13185871"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280594D5"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792B888A"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16221C2F"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359FE8E7"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52B6B7BD"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46B3B4FC"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773313E4"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7D8F04B1"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72B3E5AC"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7A7EDC8F"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6FE05B7F"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0D231997"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1699727A"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17C963C7"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8" w:space="0" w:color="FFFFFF"/>
            </w:tcBorders>
            <w:shd w:val="clear" w:color="auto" w:fill="F8F8F8"/>
          </w:tcPr>
          <w:p w14:paraId="24057846" w14:textId="77777777" w:rsidR="004D7D29" w:rsidRPr="00EB3CC0" w:rsidRDefault="004D7D29">
            <w:pPr>
              <w:jc w:val="center"/>
              <w:rPr>
                <w:color w:val="000000"/>
                <w:sz w:val="18"/>
                <w:szCs w:val="18"/>
              </w:rPr>
            </w:pPr>
          </w:p>
        </w:tc>
        <w:tc>
          <w:tcPr>
            <w:tcW w:w="645" w:type="dxa"/>
            <w:tcBorders>
              <w:top w:val="single" w:sz="12" w:space="0" w:color="FFFFFF"/>
              <w:left w:val="single" w:sz="18" w:space="0" w:color="FFFFFF"/>
              <w:bottom w:val="single" w:sz="12" w:space="0" w:color="FFFFFF"/>
              <w:right w:val="single" w:sz="12" w:space="0" w:color="FFFFFF"/>
            </w:tcBorders>
            <w:shd w:val="clear" w:color="auto" w:fill="D9AA80"/>
          </w:tcPr>
          <w:p w14:paraId="00E3EB01" w14:textId="77777777" w:rsidR="004D7D29" w:rsidRPr="00EB3CC0" w:rsidRDefault="004D7D29">
            <w:pPr>
              <w:jc w:val="center"/>
              <w:rPr>
                <w:color w:val="000000"/>
                <w:sz w:val="18"/>
                <w:szCs w:val="18"/>
              </w:rPr>
            </w:pPr>
          </w:p>
        </w:tc>
      </w:tr>
      <w:tr w:rsidR="0036419B" w:rsidRPr="00EB3CC0" w14:paraId="76BB2B7E" w14:textId="77777777" w:rsidTr="00253640">
        <w:trPr>
          <w:trHeight w:val="397"/>
        </w:trPr>
        <w:tc>
          <w:tcPr>
            <w:tcW w:w="2841" w:type="dxa"/>
            <w:gridSpan w:val="2"/>
            <w:tcBorders>
              <w:top w:val="single" w:sz="12" w:space="0" w:color="FFFFFF"/>
              <w:left w:val="nil"/>
              <w:bottom w:val="single" w:sz="12" w:space="0" w:color="FFFFFF"/>
              <w:right w:val="single" w:sz="18" w:space="0" w:color="FFFFFF"/>
            </w:tcBorders>
            <w:shd w:val="clear" w:color="auto" w:fill="DEEEED"/>
            <w:tcMar>
              <w:top w:w="11" w:type="dxa"/>
              <w:bottom w:w="11" w:type="dxa"/>
            </w:tcMar>
            <w:vAlign w:val="center"/>
          </w:tcPr>
          <w:p w14:paraId="203EC749" w14:textId="77777777" w:rsidR="004D7D29" w:rsidRPr="00EB3CC0" w:rsidRDefault="004D7D29">
            <w:pPr>
              <w:ind w:left="425" w:hanging="425"/>
              <w:rPr>
                <w:rFonts w:eastAsia="Calibri"/>
                <w:sz w:val="18"/>
                <w:szCs w:val="18"/>
              </w:rPr>
            </w:pPr>
            <w:r w:rsidRPr="00EB3CC0">
              <w:rPr>
                <w:color w:val="000000"/>
                <w:sz w:val="18"/>
                <w:szCs w:val="18"/>
              </w:rPr>
              <w:t>W02 Infrastructures de gestion intégrée de l’eau</w:t>
            </w:r>
          </w:p>
        </w:tc>
        <w:tc>
          <w:tcPr>
            <w:tcW w:w="294" w:type="dxa"/>
            <w:tcBorders>
              <w:top w:val="single" w:sz="12" w:space="0" w:color="FFFFFF"/>
              <w:left w:val="single" w:sz="18" w:space="0" w:color="FFFFFF"/>
              <w:bottom w:val="single" w:sz="12" w:space="0" w:color="FFFFFF"/>
              <w:right w:val="single" w:sz="12" w:space="0" w:color="FFFFFF"/>
            </w:tcBorders>
            <w:shd w:val="clear" w:color="auto" w:fill="71B7B4"/>
          </w:tcPr>
          <w:p w14:paraId="236FFFDB"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1AB74136"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034D877E"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50539C34"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329C4FE9"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31B26008"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231AEA33"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5A977174"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7EE8618D"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33F36C70"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1C93D53D"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6E6842C0"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30D5A56E"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0F38332C"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7A0FDA06"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71B7B4"/>
          </w:tcPr>
          <w:p w14:paraId="4D2C1D7A"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3073B08E"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61490C41"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4A67FD31"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12692A01"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677D1CBC"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45C4573A"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18531A60"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4727813C"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5195A2A7"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748DC1EC"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7D557217"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5206EA32"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6E535428"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0DD07420"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1103B131"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55B155CE"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0F3591BC"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1524A13B"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394A164C"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6A462E7C"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217232D3"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35149215"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713509C4"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8" w:space="0" w:color="FFFFFF"/>
            </w:tcBorders>
            <w:shd w:val="clear" w:color="auto" w:fill="F8F8F8"/>
          </w:tcPr>
          <w:p w14:paraId="1AC491C0" w14:textId="77777777" w:rsidR="004D7D29" w:rsidRPr="00EB3CC0" w:rsidRDefault="004D7D29">
            <w:pPr>
              <w:jc w:val="center"/>
              <w:rPr>
                <w:color w:val="000000"/>
                <w:sz w:val="18"/>
                <w:szCs w:val="18"/>
              </w:rPr>
            </w:pPr>
          </w:p>
        </w:tc>
        <w:tc>
          <w:tcPr>
            <w:tcW w:w="645" w:type="dxa"/>
            <w:tcBorders>
              <w:top w:val="single" w:sz="12" w:space="0" w:color="FFFFFF"/>
              <w:left w:val="single" w:sz="18" w:space="0" w:color="FFFFFF"/>
              <w:bottom w:val="single" w:sz="12" w:space="0" w:color="FFFFFF"/>
              <w:right w:val="single" w:sz="12" w:space="0" w:color="FFFFFF"/>
            </w:tcBorders>
            <w:shd w:val="clear" w:color="auto" w:fill="D9AA80"/>
          </w:tcPr>
          <w:p w14:paraId="02183BCF" w14:textId="77777777" w:rsidR="004D7D29" w:rsidRPr="00EB3CC0" w:rsidRDefault="004D7D29">
            <w:pPr>
              <w:jc w:val="center"/>
              <w:rPr>
                <w:color w:val="000000"/>
                <w:sz w:val="18"/>
                <w:szCs w:val="18"/>
              </w:rPr>
            </w:pPr>
          </w:p>
        </w:tc>
      </w:tr>
      <w:tr w:rsidR="0036419B" w:rsidRPr="00EB3CC0" w14:paraId="5B2E66BE" w14:textId="77777777" w:rsidTr="00253640">
        <w:trPr>
          <w:trHeight w:val="397"/>
        </w:trPr>
        <w:tc>
          <w:tcPr>
            <w:tcW w:w="2841" w:type="dxa"/>
            <w:gridSpan w:val="2"/>
            <w:tcBorders>
              <w:top w:val="single" w:sz="12" w:space="0" w:color="FFFFFF"/>
              <w:left w:val="nil"/>
              <w:bottom w:val="single" w:sz="12" w:space="0" w:color="FFFFFF"/>
              <w:right w:val="single" w:sz="18" w:space="0" w:color="FFFFFF"/>
            </w:tcBorders>
            <w:shd w:val="clear" w:color="auto" w:fill="DEEEED"/>
            <w:tcMar>
              <w:top w:w="11" w:type="dxa"/>
              <w:bottom w:w="11" w:type="dxa"/>
            </w:tcMar>
            <w:vAlign w:val="center"/>
          </w:tcPr>
          <w:p w14:paraId="058082EE" w14:textId="77777777" w:rsidR="004D7D29" w:rsidRPr="00EB3CC0" w:rsidRDefault="004D7D29" w:rsidP="003B4FC3">
            <w:pPr>
              <w:ind w:left="425" w:hanging="425"/>
              <w:rPr>
                <w:rFonts w:eastAsia="Calibri"/>
                <w:sz w:val="18"/>
                <w:szCs w:val="18"/>
              </w:rPr>
            </w:pPr>
            <w:r w:rsidRPr="00EB3CC0">
              <w:rPr>
                <w:color w:val="000000"/>
                <w:sz w:val="18"/>
                <w:szCs w:val="18"/>
              </w:rPr>
              <w:t>W03 Exploitation des barrages</w:t>
            </w:r>
          </w:p>
        </w:tc>
        <w:tc>
          <w:tcPr>
            <w:tcW w:w="294" w:type="dxa"/>
            <w:tcBorders>
              <w:top w:val="single" w:sz="12" w:space="0" w:color="FFFFFF"/>
              <w:left w:val="single" w:sz="18" w:space="0" w:color="FFFFFF"/>
              <w:bottom w:val="single" w:sz="12" w:space="0" w:color="FFFFFF"/>
              <w:right w:val="single" w:sz="12" w:space="0" w:color="FFFFFF"/>
            </w:tcBorders>
            <w:shd w:val="clear" w:color="auto" w:fill="F8F8F8"/>
          </w:tcPr>
          <w:p w14:paraId="2E2B9C22"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5A119C9E"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70B23230"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7F3C3EA4"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453C064D"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2ACA8108"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35C4C734"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591AF1AD"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79B6673D"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65A396DA"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4FDF2799"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3EFF02D5"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581C6E95"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55CB35BA"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6FD8F41D"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7119EAAD"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0A4CEFA7"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4492966F"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46A20614"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50CFFA5E"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55C4BE77"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77CBBEA8"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5E5E34A8"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5F16F429"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0EA1AEA7"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6BB5E367"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3BE1E319"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63D21983"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0E2991DB"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6BCD3B2C"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3B64052A"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0726F19B"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7C0F7683"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78426A0F"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26EBC600"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3E17ADEA"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2D77C187"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66481183"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75D4B4A4"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8" w:space="0" w:color="FFFFFF"/>
            </w:tcBorders>
            <w:shd w:val="clear" w:color="auto" w:fill="F8F8F8"/>
          </w:tcPr>
          <w:p w14:paraId="7C22E08D" w14:textId="77777777" w:rsidR="004D7D29" w:rsidRPr="00EB3CC0" w:rsidRDefault="004D7D29">
            <w:pPr>
              <w:jc w:val="center"/>
              <w:rPr>
                <w:color w:val="000000"/>
                <w:sz w:val="18"/>
                <w:szCs w:val="18"/>
              </w:rPr>
            </w:pPr>
          </w:p>
        </w:tc>
        <w:tc>
          <w:tcPr>
            <w:tcW w:w="645" w:type="dxa"/>
            <w:tcBorders>
              <w:top w:val="single" w:sz="12" w:space="0" w:color="FFFFFF"/>
              <w:left w:val="single" w:sz="18" w:space="0" w:color="FFFFFF"/>
              <w:bottom w:val="single" w:sz="12" w:space="0" w:color="FFFFFF"/>
              <w:right w:val="single" w:sz="12" w:space="0" w:color="FFFFFF"/>
            </w:tcBorders>
            <w:shd w:val="clear" w:color="auto" w:fill="D9AA80"/>
          </w:tcPr>
          <w:p w14:paraId="610D6D7E" w14:textId="77777777" w:rsidR="004D7D29" w:rsidRPr="00EB3CC0" w:rsidRDefault="004D7D29">
            <w:pPr>
              <w:jc w:val="center"/>
              <w:rPr>
                <w:color w:val="000000"/>
                <w:sz w:val="18"/>
                <w:szCs w:val="18"/>
              </w:rPr>
            </w:pPr>
          </w:p>
        </w:tc>
      </w:tr>
      <w:tr w:rsidR="0036419B" w:rsidRPr="00EB3CC0" w14:paraId="3DAC0905" w14:textId="77777777" w:rsidTr="00253640">
        <w:trPr>
          <w:trHeight w:val="397"/>
        </w:trPr>
        <w:tc>
          <w:tcPr>
            <w:tcW w:w="2841" w:type="dxa"/>
            <w:gridSpan w:val="2"/>
            <w:tcBorders>
              <w:top w:val="single" w:sz="12" w:space="0" w:color="FFFFFF"/>
              <w:left w:val="nil"/>
              <w:bottom w:val="single" w:sz="12" w:space="0" w:color="FFFFFF"/>
              <w:right w:val="single" w:sz="18" w:space="0" w:color="FFFFFF"/>
            </w:tcBorders>
            <w:shd w:val="clear" w:color="auto" w:fill="DEEEED"/>
            <w:tcMar>
              <w:top w:w="11" w:type="dxa"/>
              <w:bottom w:w="11" w:type="dxa"/>
            </w:tcMar>
            <w:vAlign w:val="center"/>
          </w:tcPr>
          <w:p w14:paraId="1E287D6A" w14:textId="77777777" w:rsidR="004D7D29" w:rsidRPr="00EB3CC0" w:rsidRDefault="004D7D29">
            <w:pPr>
              <w:ind w:left="425" w:hanging="425"/>
              <w:rPr>
                <w:rFonts w:eastAsia="Calibri"/>
                <w:sz w:val="18"/>
                <w:szCs w:val="18"/>
              </w:rPr>
            </w:pPr>
            <w:r w:rsidRPr="00EB3CC0">
              <w:rPr>
                <w:color w:val="000000"/>
                <w:sz w:val="18"/>
                <w:szCs w:val="18"/>
              </w:rPr>
              <w:t>W04 Utilisation efficace de l’eau dans le secteur agricole</w:t>
            </w:r>
          </w:p>
        </w:tc>
        <w:tc>
          <w:tcPr>
            <w:tcW w:w="294" w:type="dxa"/>
            <w:tcBorders>
              <w:top w:val="single" w:sz="12" w:space="0" w:color="FFFFFF"/>
              <w:left w:val="single" w:sz="18" w:space="0" w:color="FFFFFF"/>
              <w:bottom w:val="single" w:sz="12" w:space="0" w:color="FFFFFF"/>
              <w:right w:val="single" w:sz="12" w:space="0" w:color="FFFFFF"/>
            </w:tcBorders>
            <w:shd w:val="clear" w:color="auto" w:fill="71B7B4"/>
          </w:tcPr>
          <w:p w14:paraId="125FFEB0"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07BA5BBD"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135E252C"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1DC4D5B7"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234780F5"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092B08AE"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52F8AE3C"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29412863"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43B729B8"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64C843D2"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71DEB02B"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07195C82"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72FE9681"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2BE0C44E"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68D7BE79"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37B31581"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6C4CBEC4"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573F5B4A"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349E09EA"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2DEF1C4B"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491D2B42"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7F115DC9"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5847EDEA"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5A7F1AA0"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592D4630"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38EA8604"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1824147B"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3B328209"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1BB35476"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49BBE764"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48A8CDD4"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0EED2A71"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3B81DE29"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00348BB6"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7AE07D29"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112E8902"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414ABE02"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6B6839FA"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18851133"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8" w:space="0" w:color="FFFFFF"/>
            </w:tcBorders>
            <w:shd w:val="clear" w:color="auto" w:fill="F8F8F8"/>
          </w:tcPr>
          <w:p w14:paraId="43F1A23A" w14:textId="77777777" w:rsidR="004D7D29" w:rsidRPr="00EB3CC0" w:rsidRDefault="004D7D29">
            <w:pPr>
              <w:jc w:val="center"/>
              <w:rPr>
                <w:color w:val="000000"/>
                <w:sz w:val="18"/>
                <w:szCs w:val="18"/>
              </w:rPr>
            </w:pPr>
          </w:p>
        </w:tc>
        <w:tc>
          <w:tcPr>
            <w:tcW w:w="645" w:type="dxa"/>
            <w:tcBorders>
              <w:top w:val="single" w:sz="12" w:space="0" w:color="FFFFFF"/>
              <w:left w:val="single" w:sz="18" w:space="0" w:color="FFFFFF"/>
              <w:bottom w:val="single" w:sz="12" w:space="0" w:color="FFFFFF"/>
              <w:right w:val="single" w:sz="12" w:space="0" w:color="FFFFFF"/>
            </w:tcBorders>
            <w:shd w:val="clear" w:color="auto" w:fill="D9AA80"/>
          </w:tcPr>
          <w:p w14:paraId="27E9569A" w14:textId="77777777" w:rsidR="004D7D29" w:rsidRPr="00EB3CC0" w:rsidRDefault="004D7D29">
            <w:pPr>
              <w:jc w:val="center"/>
              <w:rPr>
                <w:color w:val="000000"/>
                <w:sz w:val="18"/>
                <w:szCs w:val="18"/>
              </w:rPr>
            </w:pPr>
          </w:p>
        </w:tc>
      </w:tr>
      <w:tr w:rsidR="0036419B" w:rsidRPr="00EB3CC0" w14:paraId="743506D7" w14:textId="77777777" w:rsidTr="00253640">
        <w:trPr>
          <w:trHeight w:val="397"/>
        </w:trPr>
        <w:tc>
          <w:tcPr>
            <w:tcW w:w="2841" w:type="dxa"/>
            <w:gridSpan w:val="2"/>
            <w:tcBorders>
              <w:top w:val="single" w:sz="12" w:space="0" w:color="FFFFFF"/>
              <w:left w:val="nil"/>
              <w:bottom w:val="single" w:sz="12" w:space="0" w:color="FFFFFF"/>
              <w:right w:val="single" w:sz="18" w:space="0" w:color="FFFFFF"/>
            </w:tcBorders>
            <w:shd w:val="clear" w:color="auto" w:fill="DEEEED"/>
            <w:tcMar>
              <w:top w:w="11" w:type="dxa"/>
              <w:bottom w:w="11" w:type="dxa"/>
            </w:tcMar>
            <w:vAlign w:val="center"/>
          </w:tcPr>
          <w:p w14:paraId="0BE2CBB4" w14:textId="77777777" w:rsidR="004D7D29" w:rsidRPr="00EB3CC0" w:rsidRDefault="004D7D29" w:rsidP="00D57616">
            <w:pPr>
              <w:ind w:left="425" w:hanging="425"/>
              <w:rPr>
                <w:rFonts w:eastAsia="Calibri"/>
                <w:sz w:val="18"/>
                <w:szCs w:val="18"/>
              </w:rPr>
            </w:pPr>
            <w:r w:rsidRPr="00EB3CC0">
              <w:rPr>
                <w:color w:val="000000"/>
                <w:sz w:val="18"/>
                <w:szCs w:val="18"/>
              </w:rPr>
              <w:t>W05 Pêche continentale durable</w:t>
            </w:r>
          </w:p>
        </w:tc>
        <w:tc>
          <w:tcPr>
            <w:tcW w:w="294" w:type="dxa"/>
            <w:tcBorders>
              <w:top w:val="single" w:sz="12" w:space="0" w:color="FFFFFF"/>
              <w:left w:val="single" w:sz="18" w:space="0" w:color="FFFFFF"/>
              <w:bottom w:val="single" w:sz="12" w:space="0" w:color="FFFFFF"/>
              <w:right w:val="single" w:sz="12" w:space="0" w:color="FFFFFF"/>
            </w:tcBorders>
            <w:shd w:val="clear" w:color="auto" w:fill="F8F8F8"/>
          </w:tcPr>
          <w:p w14:paraId="16AD656D"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1518C072"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719B9194"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782CD57F"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6B07575B"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13AF1F65"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4054175F"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75115B65"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35EC2143"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3EC4CCA6"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1EEBD6D2"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589CF9F3"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192DB9F1"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0A432427"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4CCE983A"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2CB2BB6B"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5FCCC33F"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4D6B3DC0"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262CBDE0"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1D7D0D06"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61696011"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2297518E"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22208536"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54A32D2D"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1308F8E8"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5A41A2CA"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230EF64D"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100BB66D"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2C622DE5"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4D8769CE"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5EF2E5D7"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2768596D"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693B68C9"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272FDE15"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72679727"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0B1EB6F8"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345E0F0D"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17744017"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61CB6814"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8" w:space="0" w:color="FFFFFF"/>
            </w:tcBorders>
            <w:shd w:val="clear" w:color="auto" w:fill="F8F8F8"/>
          </w:tcPr>
          <w:p w14:paraId="5364AA2C" w14:textId="77777777" w:rsidR="004D7D29" w:rsidRPr="00EB3CC0" w:rsidRDefault="004D7D29">
            <w:pPr>
              <w:jc w:val="center"/>
              <w:rPr>
                <w:color w:val="000000"/>
                <w:sz w:val="18"/>
                <w:szCs w:val="18"/>
              </w:rPr>
            </w:pPr>
          </w:p>
        </w:tc>
        <w:tc>
          <w:tcPr>
            <w:tcW w:w="645" w:type="dxa"/>
            <w:tcBorders>
              <w:top w:val="single" w:sz="12" w:space="0" w:color="FFFFFF"/>
              <w:left w:val="single" w:sz="18" w:space="0" w:color="FFFFFF"/>
              <w:bottom w:val="single" w:sz="12" w:space="0" w:color="FFFFFF"/>
              <w:right w:val="single" w:sz="12" w:space="0" w:color="FFFFFF"/>
            </w:tcBorders>
            <w:shd w:val="clear" w:color="auto" w:fill="D9AA80"/>
          </w:tcPr>
          <w:p w14:paraId="57E12AD5" w14:textId="77777777" w:rsidR="004D7D29" w:rsidRPr="00EB3CC0" w:rsidRDefault="004D7D29">
            <w:pPr>
              <w:jc w:val="center"/>
              <w:rPr>
                <w:color w:val="000000"/>
                <w:sz w:val="18"/>
                <w:szCs w:val="18"/>
              </w:rPr>
            </w:pPr>
          </w:p>
        </w:tc>
      </w:tr>
      <w:tr w:rsidR="0036419B" w:rsidRPr="00EB3CC0" w14:paraId="3133BEC2" w14:textId="77777777" w:rsidTr="00253640">
        <w:trPr>
          <w:trHeight w:val="397"/>
        </w:trPr>
        <w:tc>
          <w:tcPr>
            <w:tcW w:w="2841" w:type="dxa"/>
            <w:gridSpan w:val="2"/>
            <w:tcBorders>
              <w:top w:val="single" w:sz="12" w:space="0" w:color="FFFFFF"/>
              <w:left w:val="nil"/>
              <w:bottom w:val="single" w:sz="12" w:space="0" w:color="FFFFFF"/>
              <w:right w:val="single" w:sz="18" w:space="0" w:color="FFFFFF"/>
            </w:tcBorders>
            <w:shd w:val="clear" w:color="auto" w:fill="DEEEED"/>
            <w:tcMar>
              <w:top w:w="11" w:type="dxa"/>
              <w:bottom w:w="11" w:type="dxa"/>
            </w:tcMar>
            <w:vAlign w:val="center"/>
          </w:tcPr>
          <w:p w14:paraId="315461AA" w14:textId="77777777" w:rsidR="004D7D29" w:rsidRPr="00EB3CC0" w:rsidRDefault="004D7D29" w:rsidP="00D57616">
            <w:pPr>
              <w:ind w:left="425" w:hanging="425"/>
              <w:rPr>
                <w:rFonts w:eastAsia="Calibri"/>
                <w:sz w:val="18"/>
                <w:szCs w:val="18"/>
              </w:rPr>
            </w:pPr>
            <w:r w:rsidRPr="00EB3CC0">
              <w:rPr>
                <w:color w:val="000000"/>
                <w:sz w:val="18"/>
                <w:szCs w:val="18"/>
              </w:rPr>
              <w:t>W06 Gestion inclusive de l’eau</w:t>
            </w:r>
          </w:p>
        </w:tc>
        <w:tc>
          <w:tcPr>
            <w:tcW w:w="294" w:type="dxa"/>
            <w:tcBorders>
              <w:top w:val="single" w:sz="12" w:space="0" w:color="FFFFFF"/>
              <w:left w:val="single" w:sz="18" w:space="0" w:color="FFFFFF"/>
              <w:bottom w:val="single" w:sz="12" w:space="0" w:color="FFFFFF"/>
              <w:right w:val="single" w:sz="12" w:space="0" w:color="FFFFFF"/>
            </w:tcBorders>
            <w:shd w:val="clear" w:color="auto" w:fill="F8F8F8"/>
          </w:tcPr>
          <w:p w14:paraId="0D337E78"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0B876E8E"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65A8F076"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1D1DC585"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1A2F5350"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249BEF4B"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0D37D1D0"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3178C991"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01D99194"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12B27C56"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6458B11B"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398F3CB0"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47180AA6"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005D4C90"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164EE404"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71B7B4"/>
          </w:tcPr>
          <w:p w14:paraId="6B8E2DAA"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487AD484"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2B379E73"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0FC67B18"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4C6D0EFA"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0EE45CB2"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69C4E444"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4175E91B"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637C99EE"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3E2A3998"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74F058E7"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438F8A35"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74B5E97E"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01CB899A"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786A921D"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2B745315"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28A41071"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3917814A"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55C7BD3D"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6AB3A054"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081AA830"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01B2DB9C"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459F9C8E"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1745C5DD"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8" w:space="0" w:color="FFFFFF"/>
            </w:tcBorders>
            <w:shd w:val="clear" w:color="auto" w:fill="8B78A1"/>
          </w:tcPr>
          <w:p w14:paraId="6AC46455" w14:textId="77777777" w:rsidR="004D7D29" w:rsidRPr="00EB3CC0" w:rsidRDefault="004D7D29">
            <w:pPr>
              <w:jc w:val="center"/>
              <w:rPr>
                <w:color w:val="000000"/>
                <w:sz w:val="18"/>
                <w:szCs w:val="18"/>
              </w:rPr>
            </w:pPr>
          </w:p>
        </w:tc>
        <w:tc>
          <w:tcPr>
            <w:tcW w:w="645" w:type="dxa"/>
            <w:tcBorders>
              <w:top w:val="single" w:sz="12" w:space="0" w:color="FFFFFF"/>
              <w:left w:val="single" w:sz="18" w:space="0" w:color="FFFFFF"/>
              <w:bottom w:val="single" w:sz="12" w:space="0" w:color="FFFFFF"/>
              <w:right w:val="single" w:sz="12" w:space="0" w:color="FFFFFF"/>
            </w:tcBorders>
            <w:shd w:val="clear" w:color="auto" w:fill="F8F8F8"/>
          </w:tcPr>
          <w:p w14:paraId="0B4A01CD" w14:textId="77777777" w:rsidR="004D7D29" w:rsidRPr="00EB3CC0" w:rsidRDefault="004D7D29">
            <w:pPr>
              <w:jc w:val="center"/>
              <w:rPr>
                <w:color w:val="000000"/>
                <w:sz w:val="18"/>
                <w:szCs w:val="18"/>
              </w:rPr>
            </w:pPr>
          </w:p>
        </w:tc>
      </w:tr>
      <w:tr w:rsidR="0036419B" w:rsidRPr="00EB3CC0" w14:paraId="2DF2BBB9" w14:textId="77777777" w:rsidTr="00253640">
        <w:trPr>
          <w:trHeight w:val="397"/>
        </w:trPr>
        <w:tc>
          <w:tcPr>
            <w:tcW w:w="2841" w:type="dxa"/>
            <w:gridSpan w:val="2"/>
            <w:tcBorders>
              <w:top w:val="single" w:sz="12" w:space="0" w:color="FFFFFF"/>
              <w:left w:val="nil"/>
              <w:bottom w:val="single" w:sz="12" w:space="0" w:color="FFFFFF"/>
              <w:right w:val="single" w:sz="18" w:space="0" w:color="FFFFFF"/>
            </w:tcBorders>
            <w:shd w:val="clear" w:color="auto" w:fill="DEEEED"/>
            <w:tcMar>
              <w:top w:w="11" w:type="dxa"/>
              <w:bottom w:w="11" w:type="dxa"/>
            </w:tcMar>
            <w:vAlign w:val="center"/>
          </w:tcPr>
          <w:p w14:paraId="2929F58A" w14:textId="77777777" w:rsidR="004D7D29" w:rsidRPr="00EB3CC0" w:rsidRDefault="004D7D29">
            <w:pPr>
              <w:rPr>
                <w:rFonts w:eastAsia="Calibri"/>
                <w:sz w:val="18"/>
                <w:szCs w:val="18"/>
              </w:rPr>
            </w:pPr>
            <w:r w:rsidRPr="00EB3CC0">
              <w:rPr>
                <w:color w:val="000000"/>
                <w:sz w:val="18"/>
                <w:szCs w:val="18"/>
              </w:rPr>
              <w:t>W07 Droits de la nature</w:t>
            </w:r>
          </w:p>
        </w:tc>
        <w:tc>
          <w:tcPr>
            <w:tcW w:w="294" w:type="dxa"/>
            <w:tcBorders>
              <w:top w:val="single" w:sz="12" w:space="0" w:color="FFFFFF"/>
              <w:left w:val="single" w:sz="18" w:space="0" w:color="FFFFFF"/>
              <w:bottom w:val="single" w:sz="12" w:space="0" w:color="FFFFFF"/>
              <w:right w:val="single" w:sz="12" w:space="0" w:color="FFFFFF"/>
            </w:tcBorders>
            <w:shd w:val="clear" w:color="auto" w:fill="F8F8F8"/>
          </w:tcPr>
          <w:p w14:paraId="49BD7989"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04EC64C6"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7BE2B7E6"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43B5E6B2"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3460031F"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62648889"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45D6EC86"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613CBB13"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71E1C568"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7D5F0A22"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4214B529"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2F76B4A5"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77FCF41B"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3E2DABAA"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791F7C56"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47F1D871"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240941CA"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122DBAF4"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7F69CA93"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188D627D"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03081D45"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69579AF5"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60E0A05E"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24750E31"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39AE31B0"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6AB4F624"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3B53AEAD"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1460F665"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66D94878"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38BE243F"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71815A01"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0A66BF65"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22C92FE1"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1B3E8855"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4900E431"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423F184C"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0993F60D"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0C530D6B"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69367A4A"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8" w:space="0" w:color="FFFFFF"/>
            </w:tcBorders>
            <w:shd w:val="clear" w:color="auto" w:fill="F8F8F8"/>
          </w:tcPr>
          <w:p w14:paraId="69FE6077" w14:textId="77777777" w:rsidR="004D7D29" w:rsidRPr="00EB3CC0" w:rsidRDefault="004D7D29">
            <w:pPr>
              <w:jc w:val="center"/>
              <w:rPr>
                <w:color w:val="000000"/>
                <w:sz w:val="18"/>
                <w:szCs w:val="18"/>
              </w:rPr>
            </w:pPr>
          </w:p>
        </w:tc>
        <w:tc>
          <w:tcPr>
            <w:tcW w:w="645" w:type="dxa"/>
            <w:tcBorders>
              <w:top w:val="single" w:sz="12" w:space="0" w:color="FFFFFF"/>
              <w:left w:val="single" w:sz="18" w:space="0" w:color="FFFFFF"/>
              <w:bottom w:val="single" w:sz="12" w:space="0" w:color="FFFFFF"/>
              <w:right w:val="single" w:sz="12" w:space="0" w:color="FFFFFF"/>
            </w:tcBorders>
            <w:shd w:val="clear" w:color="auto" w:fill="D9AA80"/>
          </w:tcPr>
          <w:p w14:paraId="5EC7B189" w14:textId="77777777" w:rsidR="004D7D29" w:rsidRPr="00EB3CC0" w:rsidRDefault="004D7D29">
            <w:pPr>
              <w:jc w:val="center"/>
              <w:rPr>
                <w:color w:val="000000"/>
                <w:sz w:val="18"/>
                <w:szCs w:val="18"/>
              </w:rPr>
            </w:pPr>
          </w:p>
        </w:tc>
      </w:tr>
      <w:tr w:rsidR="0036419B" w:rsidRPr="00EB3CC0" w14:paraId="305B9023" w14:textId="77777777" w:rsidTr="00253640">
        <w:trPr>
          <w:trHeight w:val="397"/>
        </w:trPr>
        <w:tc>
          <w:tcPr>
            <w:tcW w:w="2841" w:type="dxa"/>
            <w:gridSpan w:val="2"/>
            <w:tcBorders>
              <w:top w:val="single" w:sz="12" w:space="0" w:color="FFFFFF"/>
              <w:left w:val="nil"/>
              <w:bottom w:val="single" w:sz="12" w:space="0" w:color="FFFFFF"/>
              <w:right w:val="single" w:sz="18" w:space="0" w:color="FFFFFF"/>
            </w:tcBorders>
            <w:shd w:val="clear" w:color="auto" w:fill="DEEEED"/>
            <w:tcMar>
              <w:top w:w="11" w:type="dxa"/>
              <w:bottom w:w="11" w:type="dxa"/>
            </w:tcMar>
            <w:vAlign w:val="center"/>
          </w:tcPr>
          <w:p w14:paraId="541871B6" w14:textId="77777777" w:rsidR="004D7D29" w:rsidRPr="00EB3CC0" w:rsidRDefault="004D7D29">
            <w:pPr>
              <w:ind w:left="425" w:hanging="425"/>
              <w:rPr>
                <w:rFonts w:eastAsia="Calibri"/>
                <w:b/>
                <w:sz w:val="18"/>
                <w:szCs w:val="18"/>
              </w:rPr>
            </w:pPr>
            <w:r w:rsidRPr="00EB3CC0">
              <w:rPr>
                <w:b/>
                <w:bCs/>
                <w:color w:val="000000"/>
                <w:sz w:val="18"/>
                <w:szCs w:val="18"/>
              </w:rPr>
              <w:t>W08 Coopération dans le domaine des eaux transfrontières</w:t>
            </w:r>
          </w:p>
        </w:tc>
        <w:tc>
          <w:tcPr>
            <w:tcW w:w="294" w:type="dxa"/>
            <w:tcBorders>
              <w:top w:val="single" w:sz="12" w:space="0" w:color="FFFFFF"/>
              <w:left w:val="single" w:sz="18" w:space="0" w:color="FFFFFF"/>
              <w:bottom w:val="single" w:sz="12" w:space="0" w:color="FFFFFF"/>
              <w:right w:val="single" w:sz="12" w:space="0" w:color="FFFFFF"/>
            </w:tcBorders>
            <w:shd w:val="clear" w:color="auto" w:fill="71B7B4"/>
          </w:tcPr>
          <w:p w14:paraId="48CF3439"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50135821"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1128D9A2"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6731E80D"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00A03084"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1C71D9C0"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56BB4B27"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6A3F098B"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0F5E1116"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26C22893"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019B4FFF"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3E588CC7"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661D8F66"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171330F2"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5649752D"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71B7B4"/>
          </w:tcPr>
          <w:p w14:paraId="5B212134"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2103AA46"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24A805DD"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5CF5BF3B"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5AB6335E"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1ADD7D6F"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3E21CE76"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31FA551E"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6BA027FA"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7A2A97FB"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4F156341"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028DA430"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0EE06450"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5174FE3F"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104A95AD"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185CB8B6"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3826CDB3"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43AE0C9E"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0726D2E8"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7775C906"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7CADD49A"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33C207AA"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35ACD801"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42E770A2"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8" w:space="0" w:color="FFFFFF"/>
            </w:tcBorders>
            <w:shd w:val="clear" w:color="auto" w:fill="F8F8F8"/>
          </w:tcPr>
          <w:p w14:paraId="43D8E1A0" w14:textId="77777777" w:rsidR="004D7D29" w:rsidRPr="00EB3CC0" w:rsidRDefault="004D7D29">
            <w:pPr>
              <w:jc w:val="center"/>
              <w:rPr>
                <w:color w:val="000000"/>
                <w:sz w:val="18"/>
                <w:szCs w:val="18"/>
              </w:rPr>
            </w:pPr>
          </w:p>
        </w:tc>
        <w:tc>
          <w:tcPr>
            <w:tcW w:w="645" w:type="dxa"/>
            <w:tcBorders>
              <w:top w:val="single" w:sz="12" w:space="0" w:color="FFFFFF"/>
              <w:left w:val="single" w:sz="18" w:space="0" w:color="FFFFFF"/>
              <w:bottom w:val="single" w:sz="12" w:space="0" w:color="FFFFFF"/>
              <w:right w:val="single" w:sz="12" w:space="0" w:color="FFFFFF"/>
            </w:tcBorders>
            <w:shd w:val="clear" w:color="auto" w:fill="D9AA80"/>
          </w:tcPr>
          <w:p w14:paraId="72548ABE" w14:textId="77777777" w:rsidR="004D7D29" w:rsidRPr="00EB3CC0" w:rsidRDefault="004D7D29">
            <w:pPr>
              <w:jc w:val="center"/>
              <w:rPr>
                <w:color w:val="000000"/>
                <w:sz w:val="18"/>
                <w:szCs w:val="18"/>
              </w:rPr>
            </w:pPr>
          </w:p>
        </w:tc>
      </w:tr>
      <w:tr w:rsidR="0036419B" w:rsidRPr="00EB3CC0" w14:paraId="44D74B26" w14:textId="77777777" w:rsidTr="00253640">
        <w:trPr>
          <w:trHeight w:val="397"/>
        </w:trPr>
        <w:tc>
          <w:tcPr>
            <w:tcW w:w="2841" w:type="dxa"/>
            <w:gridSpan w:val="2"/>
            <w:tcBorders>
              <w:top w:val="single" w:sz="12" w:space="0" w:color="FFFFFF"/>
              <w:left w:val="nil"/>
              <w:bottom w:val="single" w:sz="12" w:space="0" w:color="FFFFFF"/>
              <w:right w:val="single" w:sz="18" w:space="0" w:color="FFFFFF"/>
            </w:tcBorders>
            <w:shd w:val="clear" w:color="auto" w:fill="DEEEED"/>
            <w:tcMar>
              <w:top w:w="11" w:type="dxa"/>
              <w:bottom w:w="11" w:type="dxa"/>
            </w:tcMar>
            <w:vAlign w:val="center"/>
          </w:tcPr>
          <w:p w14:paraId="43B564F5" w14:textId="77777777" w:rsidR="004D7D29" w:rsidRPr="00EB3CC0" w:rsidRDefault="004D7D29" w:rsidP="00D57616">
            <w:pPr>
              <w:ind w:left="425" w:hanging="425"/>
              <w:rPr>
                <w:rFonts w:eastAsia="Calibri"/>
                <w:sz w:val="18"/>
                <w:szCs w:val="18"/>
              </w:rPr>
            </w:pPr>
            <w:r w:rsidRPr="00EB3CC0">
              <w:rPr>
                <w:color w:val="000000"/>
                <w:sz w:val="18"/>
                <w:szCs w:val="18"/>
              </w:rPr>
              <w:t>W09 Gouvernance des eaux souterraines</w:t>
            </w:r>
          </w:p>
        </w:tc>
        <w:tc>
          <w:tcPr>
            <w:tcW w:w="294" w:type="dxa"/>
            <w:tcBorders>
              <w:top w:val="single" w:sz="12" w:space="0" w:color="FFFFFF"/>
              <w:left w:val="single" w:sz="18" w:space="0" w:color="FFFFFF"/>
              <w:bottom w:val="single" w:sz="12" w:space="0" w:color="FFFFFF"/>
              <w:right w:val="single" w:sz="12" w:space="0" w:color="FFFFFF"/>
            </w:tcBorders>
            <w:shd w:val="clear" w:color="auto" w:fill="F8F8F8"/>
          </w:tcPr>
          <w:p w14:paraId="20EEE778"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08329F9E"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19222CA5"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4F176AEA"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506D7CF5"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135F96B4"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552526BF"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0D4C3F70"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412A5B31"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10F946CA"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461D5AA5"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6F2B4CAC"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6B294F6E"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2AD90CFF"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63D46AFA"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6718D894"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3F3984DA"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1CAA65EE"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501520EB"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559CBFD2"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7977BD11"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019D36F5"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0751F933"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6ED1C2BD"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0028AE42"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33B1D0E6"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47A7E6DD"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0F509650"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21A32F5D"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0C5CD463"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604C8605"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72BE6686"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0D70146D"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1FCC42E3"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7A2EB529"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6CE8D6A9"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3B7FF978"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379255F9"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03F90215"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8" w:space="0" w:color="FFFFFF"/>
            </w:tcBorders>
            <w:shd w:val="clear" w:color="auto" w:fill="F8F8F8"/>
          </w:tcPr>
          <w:p w14:paraId="02D1A431" w14:textId="77777777" w:rsidR="004D7D29" w:rsidRPr="00EB3CC0" w:rsidRDefault="004D7D29">
            <w:pPr>
              <w:jc w:val="center"/>
              <w:rPr>
                <w:color w:val="000000"/>
                <w:sz w:val="18"/>
                <w:szCs w:val="18"/>
              </w:rPr>
            </w:pPr>
          </w:p>
        </w:tc>
        <w:tc>
          <w:tcPr>
            <w:tcW w:w="645" w:type="dxa"/>
            <w:tcBorders>
              <w:top w:val="single" w:sz="12" w:space="0" w:color="FFFFFF"/>
              <w:left w:val="single" w:sz="18" w:space="0" w:color="FFFFFF"/>
              <w:bottom w:val="single" w:sz="12" w:space="0" w:color="FFFFFF"/>
              <w:right w:val="single" w:sz="12" w:space="0" w:color="FFFFFF"/>
            </w:tcBorders>
            <w:shd w:val="clear" w:color="auto" w:fill="D9AA80"/>
          </w:tcPr>
          <w:p w14:paraId="3F94A6FF" w14:textId="77777777" w:rsidR="004D7D29" w:rsidRPr="00EB3CC0" w:rsidRDefault="004D7D29">
            <w:pPr>
              <w:jc w:val="center"/>
              <w:rPr>
                <w:color w:val="000000"/>
                <w:sz w:val="18"/>
                <w:szCs w:val="18"/>
              </w:rPr>
            </w:pPr>
          </w:p>
        </w:tc>
      </w:tr>
      <w:tr w:rsidR="0036419B" w:rsidRPr="00EB3CC0" w14:paraId="2ACD25AD" w14:textId="77777777" w:rsidTr="00253640">
        <w:trPr>
          <w:trHeight w:val="397"/>
        </w:trPr>
        <w:tc>
          <w:tcPr>
            <w:tcW w:w="2841" w:type="dxa"/>
            <w:gridSpan w:val="2"/>
            <w:tcBorders>
              <w:top w:val="single" w:sz="12" w:space="0" w:color="FFFFFF"/>
              <w:left w:val="nil"/>
              <w:bottom w:val="single" w:sz="12" w:space="0" w:color="FFFFFF"/>
              <w:right w:val="single" w:sz="18" w:space="0" w:color="FFFFFF"/>
            </w:tcBorders>
            <w:shd w:val="clear" w:color="auto" w:fill="DEEEED"/>
            <w:tcMar>
              <w:top w:w="11" w:type="dxa"/>
              <w:bottom w:w="11" w:type="dxa"/>
            </w:tcMar>
            <w:vAlign w:val="center"/>
          </w:tcPr>
          <w:p w14:paraId="126AB85D" w14:textId="77777777" w:rsidR="004D7D29" w:rsidRPr="00EB3CC0" w:rsidRDefault="004D7D29">
            <w:pPr>
              <w:ind w:left="425" w:hanging="425"/>
              <w:rPr>
                <w:rFonts w:eastAsia="Calibri"/>
                <w:sz w:val="18"/>
                <w:szCs w:val="18"/>
              </w:rPr>
            </w:pPr>
            <w:r w:rsidRPr="00EB3CC0">
              <w:rPr>
                <w:color w:val="000000"/>
                <w:sz w:val="18"/>
                <w:szCs w:val="18"/>
              </w:rPr>
              <w:t>W10 Financement des infrastructures de gestion de l’eau</w:t>
            </w:r>
          </w:p>
        </w:tc>
        <w:tc>
          <w:tcPr>
            <w:tcW w:w="294" w:type="dxa"/>
            <w:tcBorders>
              <w:top w:val="single" w:sz="12" w:space="0" w:color="FFFFFF"/>
              <w:left w:val="single" w:sz="18" w:space="0" w:color="FFFFFF"/>
              <w:bottom w:val="single" w:sz="12" w:space="0" w:color="FFFFFF"/>
              <w:right w:val="single" w:sz="12" w:space="0" w:color="FFFFFF"/>
            </w:tcBorders>
            <w:shd w:val="clear" w:color="auto" w:fill="F8F8F8"/>
          </w:tcPr>
          <w:p w14:paraId="232F8D2C"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72478C1A"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3DD6A759"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6EDEDC5E"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76B8F696"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30D8BCD3"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05D0A686"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30911B2D"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49CC658A"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416030F4"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2242E7F8"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7BC9DB13"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09E65AC5"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6534FC93"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3CCA7868"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3E7A01ED"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69A8BA43"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08FE7C07"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25E8CA4C"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6EA59076"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60A3EA50"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0B60EB30"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202B4809"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37775291"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77A76195"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6B579A52"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1AC82C1C"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0C50EC71"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178B5C5B"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5862D677"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62CA710A"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0B5F765C"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684C6636"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tcPr>
          <w:p w14:paraId="55FA07B3"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74062EF2"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2C4400B6"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47DC1744"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61755AAD"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6E2489EB"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8" w:space="0" w:color="FFFFFF"/>
            </w:tcBorders>
            <w:shd w:val="clear" w:color="auto" w:fill="F8F8F8"/>
          </w:tcPr>
          <w:p w14:paraId="0ACBEBDE" w14:textId="77777777" w:rsidR="004D7D29" w:rsidRPr="00EB3CC0" w:rsidRDefault="004D7D29">
            <w:pPr>
              <w:jc w:val="center"/>
              <w:rPr>
                <w:color w:val="000000"/>
                <w:sz w:val="18"/>
                <w:szCs w:val="18"/>
              </w:rPr>
            </w:pPr>
          </w:p>
        </w:tc>
        <w:tc>
          <w:tcPr>
            <w:tcW w:w="645" w:type="dxa"/>
            <w:tcBorders>
              <w:top w:val="single" w:sz="12" w:space="0" w:color="FFFFFF"/>
              <w:left w:val="single" w:sz="18" w:space="0" w:color="FFFFFF"/>
              <w:bottom w:val="single" w:sz="12" w:space="0" w:color="FFFFFF"/>
              <w:right w:val="single" w:sz="12" w:space="0" w:color="FFFFFF"/>
            </w:tcBorders>
            <w:shd w:val="clear" w:color="auto" w:fill="F8F8F8"/>
          </w:tcPr>
          <w:p w14:paraId="4C2461EA" w14:textId="77777777" w:rsidR="004D7D29" w:rsidRPr="00EB3CC0" w:rsidRDefault="004D7D29">
            <w:pPr>
              <w:jc w:val="center"/>
              <w:rPr>
                <w:color w:val="000000"/>
                <w:sz w:val="18"/>
                <w:szCs w:val="18"/>
              </w:rPr>
            </w:pPr>
          </w:p>
        </w:tc>
      </w:tr>
      <w:tr w:rsidR="0036419B" w:rsidRPr="00EB3CC0" w14:paraId="7EF5791D" w14:textId="77777777" w:rsidTr="00253640">
        <w:trPr>
          <w:trHeight w:val="397"/>
        </w:trPr>
        <w:tc>
          <w:tcPr>
            <w:tcW w:w="2841" w:type="dxa"/>
            <w:gridSpan w:val="2"/>
            <w:tcBorders>
              <w:top w:val="single" w:sz="12" w:space="0" w:color="FFFFFF"/>
              <w:left w:val="nil"/>
              <w:bottom w:val="single" w:sz="12" w:space="0" w:color="FFFFFF"/>
              <w:right w:val="single" w:sz="18" w:space="0" w:color="FFFFFF"/>
            </w:tcBorders>
            <w:shd w:val="clear" w:color="auto" w:fill="DEEEED"/>
            <w:tcMar>
              <w:top w:w="11" w:type="dxa"/>
              <w:bottom w:w="11" w:type="dxa"/>
            </w:tcMar>
            <w:vAlign w:val="center"/>
          </w:tcPr>
          <w:p w14:paraId="1B2B2542" w14:textId="77777777" w:rsidR="004D7D29" w:rsidRPr="00EB3CC0" w:rsidRDefault="004D7D29" w:rsidP="00D57616">
            <w:pPr>
              <w:ind w:left="425" w:hanging="425"/>
              <w:rPr>
                <w:rFonts w:eastAsia="Calibri"/>
                <w:sz w:val="18"/>
                <w:szCs w:val="18"/>
              </w:rPr>
            </w:pPr>
            <w:r w:rsidRPr="00EB3CC0">
              <w:rPr>
                <w:color w:val="000000"/>
                <w:sz w:val="18"/>
                <w:szCs w:val="18"/>
              </w:rPr>
              <w:t>W11 Gestion des espèces exotiques</w:t>
            </w:r>
          </w:p>
        </w:tc>
        <w:tc>
          <w:tcPr>
            <w:tcW w:w="294" w:type="dxa"/>
            <w:tcBorders>
              <w:top w:val="single" w:sz="12" w:space="0" w:color="FFFFFF"/>
              <w:left w:val="single" w:sz="18" w:space="0" w:color="FFFFFF"/>
              <w:bottom w:val="single" w:sz="12" w:space="0" w:color="FFFFFF"/>
              <w:right w:val="single" w:sz="12" w:space="0" w:color="FFFFFF"/>
            </w:tcBorders>
            <w:shd w:val="clear" w:color="auto" w:fill="F8F8F8"/>
          </w:tcPr>
          <w:p w14:paraId="61410C6C"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178674F6"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1C41C029"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2175A09D"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389F77F5"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58C9D26F"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519AE3C2"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3E2077D9"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7EA288A9"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3C61AA84"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09D74BD2"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23845DCE"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280F6940"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724585AD"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70263E59"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0632C9F5"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657A6596"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2398246E"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1EBA49E2"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6BB1263C"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0614C26A"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6572FE4C"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0792A6BE"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2013878A"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28437BAC"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3FEC3459"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63A12361"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37D73367"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55DBD739"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6DDC999E"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42FE4287"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2F4AFFE6"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6B47DFA3"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3F5B5C30"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2EEC6D8A"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3F330147"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22C4D8D6"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74BF4DA0"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6A11E2B1"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8" w:space="0" w:color="FFFFFF"/>
            </w:tcBorders>
            <w:shd w:val="clear" w:color="auto" w:fill="F8F8F8"/>
          </w:tcPr>
          <w:p w14:paraId="4B328BF9" w14:textId="77777777" w:rsidR="004D7D29" w:rsidRPr="00EB3CC0" w:rsidRDefault="004D7D29">
            <w:pPr>
              <w:jc w:val="center"/>
              <w:rPr>
                <w:color w:val="000000"/>
                <w:sz w:val="18"/>
                <w:szCs w:val="18"/>
              </w:rPr>
            </w:pPr>
          </w:p>
        </w:tc>
        <w:tc>
          <w:tcPr>
            <w:tcW w:w="645" w:type="dxa"/>
            <w:tcBorders>
              <w:top w:val="single" w:sz="12" w:space="0" w:color="FFFFFF"/>
              <w:left w:val="single" w:sz="18" w:space="0" w:color="FFFFFF"/>
              <w:bottom w:val="single" w:sz="12" w:space="0" w:color="FFFFFF"/>
              <w:right w:val="single" w:sz="12" w:space="0" w:color="FFFFFF"/>
            </w:tcBorders>
            <w:shd w:val="clear" w:color="auto" w:fill="D9AA80"/>
          </w:tcPr>
          <w:p w14:paraId="6D30A9F8" w14:textId="77777777" w:rsidR="004D7D29" w:rsidRPr="00EB3CC0" w:rsidRDefault="004D7D29">
            <w:pPr>
              <w:jc w:val="center"/>
              <w:rPr>
                <w:color w:val="000000"/>
                <w:sz w:val="18"/>
                <w:szCs w:val="18"/>
              </w:rPr>
            </w:pPr>
          </w:p>
        </w:tc>
      </w:tr>
      <w:tr w:rsidR="0036419B" w:rsidRPr="00EB3CC0" w14:paraId="2E274506" w14:textId="77777777" w:rsidTr="00253640">
        <w:trPr>
          <w:trHeight w:val="397"/>
        </w:trPr>
        <w:tc>
          <w:tcPr>
            <w:tcW w:w="2841" w:type="dxa"/>
            <w:gridSpan w:val="2"/>
            <w:tcBorders>
              <w:top w:val="single" w:sz="12" w:space="0" w:color="FFFFFF"/>
              <w:left w:val="nil"/>
              <w:bottom w:val="single" w:sz="12" w:space="0" w:color="FFFFFF"/>
              <w:right w:val="single" w:sz="18" w:space="0" w:color="FFFFFF"/>
            </w:tcBorders>
            <w:shd w:val="clear" w:color="auto" w:fill="DEEEED"/>
            <w:tcMar>
              <w:top w:w="11" w:type="dxa"/>
              <w:bottom w:w="11" w:type="dxa"/>
            </w:tcMar>
            <w:vAlign w:val="center"/>
          </w:tcPr>
          <w:p w14:paraId="2A344EA3" w14:textId="77777777" w:rsidR="004D7D29" w:rsidRPr="00EB3CC0" w:rsidRDefault="004D7D29">
            <w:pPr>
              <w:rPr>
                <w:rFonts w:eastAsia="Calibri"/>
                <w:sz w:val="18"/>
                <w:szCs w:val="18"/>
              </w:rPr>
            </w:pPr>
            <w:r w:rsidRPr="00EB3CC0">
              <w:rPr>
                <w:color w:val="000000"/>
                <w:sz w:val="18"/>
                <w:szCs w:val="18"/>
              </w:rPr>
              <w:t>W12 Gestion des eaux usées</w:t>
            </w:r>
          </w:p>
        </w:tc>
        <w:tc>
          <w:tcPr>
            <w:tcW w:w="294" w:type="dxa"/>
            <w:tcBorders>
              <w:top w:val="single" w:sz="12" w:space="0" w:color="FFFFFF"/>
              <w:left w:val="single" w:sz="18" w:space="0" w:color="FFFFFF"/>
              <w:bottom w:val="single" w:sz="12" w:space="0" w:color="FFFFFF"/>
              <w:right w:val="single" w:sz="12" w:space="0" w:color="FFFFFF"/>
            </w:tcBorders>
            <w:shd w:val="clear" w:color="auto" w:fill="F8F8F8"/>
          </w:tcPr>
          <w:p w14:paraId="33B99BDB"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729CF5D3"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0A8F949E"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414539B4"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17C39319"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44EEDE5A"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1AD50C59"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7A476A26"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20C0405F"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0A724D10"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5E031C67"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38658119"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29166237"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5AC2B26B"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7A4395EC"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0DDB83E3"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395F4666"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171C93F8"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3E654D90"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4F5D5731"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4AE6D063"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13D53AC9"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763CFC2B"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1CA304F2"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35016D30"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12C6A9E6"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6A709FC3"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7DADF96B"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16466832"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2618166A"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0520A898"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50F078A7"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345189AB"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371B2749"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27BEDDE8"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6053E492"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0D74A656"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4F1DD6EE"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46CB5050"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8" w:space="0" w:color="FFFFFF"/>
            </w:tcBorders>
            <w:shd w:val="clear" w:color="auto" w:fill="F8F8F8"/>
          </w:tcPr>
          <w:p w14:paraId="00D4DD77" w14:textId="77777777" w:rsidR="004D7D29" w:rsidRPr="00EB3CC0" w:rsidRDefault="004D7D29">
            <w:pPr>
              <w:jc w:val="center"/>
              <w:rPr>
                <w:color w:val="000000"/>
                <w:sz w:val="18"/>
                <w:szCs w:val="18"/>
              </w:rPr>
            </w:pPr>
          </w:p>
        </w:tc>
        <w:tc>
          <w:tcPr>
            <w:tcW w:w="645" w:type="dxa"/>
            <w:tcBorders>
              <w:top w:val="single" w:sz="12" w:space="0" w:color="FFFFFF"/>
              <w:left w:val="single" w:sz="18" w:space="0" w:color="FFFFFF"/>
              <w:bottom w:val="single" w:sz="12" w:space="0" w:color="FFFFFF"/>
              <w:right w:val="single" w:sz="12" w:space="0" w:color="FFFFFF"/>
            </w:tcBorders>
            <w:shd w:val="clear" w:color="auto" w:fill="D9AA80"/>
          </w:tcPr>
          <w:p w14:paraId="0140CDE4" w14:textId="77777777" w:rsidR="004D7D29" w:rsidRPr="00EB3CC0" w:rsidRDefault="004D7D29">
            <w:pPr>
              <w:jc w:val="center"/>
              <w:rPr>
                <w:color w:val="000000"/>
                <w:sz w:val="18"/>
                <w:szCs w:val="18"/>
              </w:rPr>
            </w:pPr>
          </w:p>
        </w:tc>
      </w:tr>
      <w:tr w:rsidR="0036419B" w:rsidRPr="00EB3CC0" w14:paraId="675C2417" w14:textId="77777777" w:rsidTr="00253640">
        <w:trPr>
          <w:trHeight w:val="397"/>
        </w:trPr>
        <w:tc>
          <w:tcPr>
            <w:tcW w:w="2841" w:type="dxa"/>
            <w:gridSpan w:val="2"/>
            <w:tcBorders>
              <w:top w:val="single" w:sz="12" w:space="0" w:color="FFFFFF"/>
              <w:left w:val="nil"/>
              <w:bottom w:val="single" w:sz="12" w:space="0" w:color="FFFFFF"/>
              <w:right w:val="single" w:sz="18" w:space="0" w:color="FFFFFF"/>
            </w:tcBorders>
            <w:shd w:val="clear" w:color="auto" w:fill="DEEEED"/>
            <w:tcMar>
              <w:top w:w="11" w:type="dxa"/>
              <w:bottom w:w="11" w:type="dxa"/>
            </w:tcMar>
            <w:vAlign w:val="center"/>
          </w:tcPr>
          <w:p w14:paraId="338FC810" w14:textId="6EB2A627" w:rsidR="004D7D29" w:rsidRPr="00EB3CC0" w:rsidRDefault="004D7D29">
            <w:pPr>
              <w:ind w:left="425" w:hanging="425"/>
              <w:rPr>
                <w:rFonts w:eastAsia="Calibri"/>
                <w:b/>
                <w:sz w:val="18"/>
                <w:szCs w:val="18"/>
              </w:rPr>
            </w:pPr>
            <w:r w:rsidRPr="00EB3CC0">
              <w:rPr>
                <w:b/>
                <w:bCs/>
                <w:color w:val="000000"/>
                <w:sz w:val="18"/>
                <w:szCs w:val="18"/>
              </w:rPr>
              <w:t xml:space="preserve">W13 Infrastructures </w:t>
            </w:r>
            <w:r w:rsidR="00920150" w:rsidRPr="00EB3CC0">
              <w:rPr>
                <w:b/>
                <w:bCs/>
                <w:color w:val="000000"/>
                <w:sz w:val="18"/>
                <w:szCs w:val="18"/>
              </w:rPr>
              <w:t>urbaines tenant compte de la question</w:t>
            </w:r>
            <w:r w:rsidRPr="00EB3CC0">
              <w:rPr>
                <w:b/>
                <w:bCs/>
                <w:color w:val="000000"/>
                <w:sz w:val="18"/>
                <w:szCs w:val="18"/>
              </w:rPr>
              <w:t xml:space="preserve"> de l’eau</w:t>
            </w:r>
          </w:p>
        </w:tc>
        <w:tc>
          <w:tcPr>
            <w:tcW w:w="294" w:type="dxa"/>
            <w:tcBorders>
              <w:top w:val="single" w:sz="12" w:space="0" w:color="FFFFFF"/>
              <w:left w:val="single" w:sz="18" w:space="0" w:color="FFFFFF"/>
              <w:bottom w:val="single" w:sz="12" w:space="0" w:color="FFFFFF"/>
              <w:right w:val="single" w:sz="12" w:space="0" w:color="FFFFFF"/>
            </w:tcBorders>
            <w:shd w:val="clear" w:color="auto" w:fill="F8F8F8"/>
          </w:tcPr>
          <w:p w14:paraId="2DFAE6F1"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0D7A7492"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2DD6CC09"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245E3FF0"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4EC7A108"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5B7992FF"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6209361F"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166E3C46"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1E0B0A52"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2897AACE"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5D807175"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238D806E"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0684B728"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2C73400A"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5C6C968C"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4CD86DAC"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25F44025"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264D8B0F"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07DC7A19"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3044B4AD"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56D40F09"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2051C355"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7BBF5F67"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77BBF637"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00E1894E"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675D2969"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7C0A8433"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3A7E82C7"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226BD5A6"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1DF0147A"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1E4E57A0"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3E845DA8"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7709C946"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4D7B7B10"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152CFFBD"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7A5BB0DA"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2A9C8811"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521CCB2B"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35AB060A"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8" w:space="0" w:color="FFFFFF"/>
            </w:tcBorders>
            <w:shd w:val="clear" w:color="auto" w:fill="F8F8F8"/>
          </w:tcPr>
          <w:p w14:paraId="7D138A2A" w14:textId="77777777" w:rsidR="004D7D29" w:rsidRPr="00EB3CC0" w:rsidRDefault="004D7D29">
            <w:pPr>
              <w:jc w:val="center"/>
              <w:rPr>
                <w:color w:val="000000"/>
                <w:sz w:val="18"/>
                <w:szCs w:val="18"/>
              </w:rPr>
            </w:pPr>
          </w:p>
        </w:tc>
        <w:tc>
          <w:tcPr>
            <w:tcW w:w="645" w:type="dxa"/>
            <w:tcBorders>
              <w:top w:val="single" w:sz="12" w:space="0" w:color="FFFFFF"/>
              <w:left w:val="single" w:sz="18" w:space="0" w:color="FFFFFF"/>
              <w:bottom w:val="single" w:sz="12" w:space="0" w:color="FFFFFF"/>
              <w:right w:val="single" w:sz="12" w:space="0" w:color="FFFFFF"/>
            </w:tcBorders>
            <w:shd w:val="clear" w:color="auto" w:fill="D9AA80"/>
          </w:tcPr>
          <w:p w14:paraId="71A879F8" w14:textId="77777777" w:rsidR="004D7D29" w:rsidRPr="00EB3CC0" w:rsidRDefault="004D7D29">
            <w:pPr>
              <w:jc w:val="center"/>
              <w:rPr>
                <w:color w:val="000000"/>
                <w:sz w:val="18"/>
                <w:szCs w:val="18"/>
              </w:rPr>
            </w:pPr>
          </w:p>
        </w:tc>
      </w:tr>
      <w:tr w:rsidR="0036419B" w:rsidRPr="00EB3CC0" w14:paraId="36ACB83D" w14:textId="77777777" w:rsidTr="00253640">
        <w:trPr>
          <w:trHeight w:val="397"/>
        </w:trPr>
        <w:tc>
          <w:tcPr>
            <w:tcW w:w="2841" w:type="dxa"/>
            <w:gridSpan w:val="2"/>
            <w:tcBorders>
              <w:top w:val="single" w:sz="12" w:space="0" w:color="FFFFFF"/>
              <w:left w:val="nil"/>
              <w:bottom w:val="single" w:sz="12" w:space="0" w:color="FFFFFF"/>
              <w:right w:val="single" w:sz="18" w:space="0" w:color="FFFFFF"/>
            </w:tcBorders>
            <w:shd w:val="clear" w:color="auto" w:fill="DEEEED"/>
            <w:tcMar>
              <w:top w:w="11" w:type="dxa"/>
              <w:bottom w:w="11" w:type="dxa"/>
            </w:tcMar>
            <w:vAlign w:val="center"/>
          </w:tcPr>
          <w:p w14:paraId="54E17014" w14:textId="3578884D" w:rsidR="004D7D29" w:rsidRPr="00EB3CC0" w:rsidRDefault="004D7D29">
            <w:pPr>
              <w:ind w:left="425" w:hanging="425"/>
              <w:rPr>
                <w:rFonts w:eastAsia="Calibri"/>
                <w:sz w:val="18"/>
                <w:szCs w:val="18"/>
              </w:rPr>
            </w:pPr>
            <w:r w:rsidRPr="00EB3CC0">
              <w:rPr>
                <w:color w:val="000000"/>
                <w:sz w:val="18"/>
                <w:szCs w:val="18"/>
              </w:rPr>
              <w:t xml:space="preserve">W14 Allègement de la </w:t>
            </w:r>
            <w:r w:rsidR="00920150" w:rsidRPr="00EB3CC0">
              <w:rPr>
                <w:color w:val="000000"/>
                <w:sz w:val="18"/>
                <w:szCs w:val="18"/>
              </w:rPr>
              <w:t>charge genrée de la collecte d’eau</w:t>
            </w:r>
          </w:p>
        </w:tc>
        <w:tc>
          <w:tcPr>
            <w:tcW w:w="294" w:type="dxa"/>
            <w:tcBorders>
              <w:top w:val="single" w:sz="12" w:space="0" w:color="FFFFFF"/>
              <w:left w:val="single" w:sz="18" w:space="0" w:color="FFFFFF"/>
              <w:bottom w:val="single" w:sz="12" w:space="0" w:color="FFFFFF"/>
              <w:right w:val="single" w:sz="12" w:space="0" w:color="FFFFFF"/>
            </w:tcBorders>
            <w:shd w:val="clear" w:color="auto" w:fill="F8F8F8"/>
          </w:tcPr>
          <w:p w14:paraId="6795946B"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706BAEF3"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6E239790"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667A4FBE"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7D522388"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532A0DBE"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0F5E1D40"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2894D0F5"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7020FD06"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3C97CDF5"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26C516BC"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7205DEE5"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6644E4A9"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7C050FC4"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693AD361"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10CC0FC6"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7F85E91B"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4F4CAA44"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4B2CDD7A"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133964F1"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1BE2404E"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51C9A024"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3F115A92"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17CC768C"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19EC94BB"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2412826E"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75228E26"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49B43FFD"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2307B43D"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799A4E24"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2FB4ADF2"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4181E1EC"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2EC4FFBD"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5693C9CE"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7EB1BCFF"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03AC88B0"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0D0479C5"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7FC02605"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097F9B82"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8" w:space="0" w:color="FFFFFF"/>
            </w:tcBorders>
            <w:shd w:val="clear" w:color="auto" w:fill="8B78A1"/>
          </w:tcPr>
          <w:p w14:paraId="7F7D9048" w14:textId="77777777" w:rsidR="004D7D29" w:rsidRPr="00EB3CC0" w:rsidRDefault="004D7D29">
            <w:pPr>
              <w:jc w:val="center"/>
              <w:rPr>
                <w:color w:val="000000"/>
                <w:sz w:val="18"/>
                <w:szCs w:val="18"/>
              </w:rPr>
            </w:pPr>
          </w:p>
        </w:tc>
        <w:tc>
          <w:tcPr>
            <w:tcW w:w="645" w:type="dxa"/>
            <w:tcBorders>
              <w:top w:val="single" w:sz="12" w:space="0" w:color="FFFFFF"/>
              <w:left w:val="single" w:sz="18" w:space="0" w:color="FFFFFF"/>
              <w:bottom w:val="single" w:sz="12" w:space="0" w:color="FFFFFF"/>
              <w:right w:val="single" w:sz="12" w:space="0" w:color="FFFFFF"/>
            </w:tcBorders>
            <w:shd w:val="clear" w:color="auto" w:fill="D9AA80"/>
          </w:tcPr>
          <w:p w14:paraId="0F1513FE" w14:textId="77777777" w:rsidR="004D7D29" w:rsidRPr="00EB3CC0" w:rsidRDefault="004D7D29">
            <w:pPr>
              <w:jc w:val="center"/>
              <w:rPr>
                <w:color w:val="000000"/>
                <w:sz w:val="18"/>
                <w:szCs w:val="18"/>
              </w:rPr>
            </w:pPr>
          </w:p>
        </w:tc>
      </w:tr>
      <w:tr w:rsidR="0036419B" w:rsidRPr="00EB3CC0" w14:paraId="6ABFBF58" w14:textId="77777777" w:rsidTr="00253640">
        <w:trPr>
          <w:trHeight w:val="397"/>
        </w:trPr>
        <w:tc>
          <w:tcPr>
            <w:tcW w:w="2841" w:type="dxa"/>
            <w:gridSpan w:val="2"/>
            <w:tcBorders>
              <w:top w:val="single" w:sz="12" w:space="0" w:color="FFFFFF"/>
              <w:left w:val="nil"/>
              <w:bottom w:val="nil"/>
              <w:right w:val="single" w:sz="18" w:space="0" w:color="FFFFFF"/>
            </w:tcBorders>
            <w:shd w:val="clear" w:color="auto" w:fill="DEEEED"/>
            <w:tcMar>
              <w:top w:w="11" w:type="dxa"/>
              <w:bottom w:w="11" w:type="dxa"/>
            </w:tcMar>
            <w:vAlign w:val="center"/>
          </w:tcPr>
          <w:p w14:paraId="1B24C225" w14:textId="2E2AE461" w:rsidR="004D7D29" w:rsidRPr="00EB3CC0" w:rsidRDefault="004D7D29">
            <w:pPr>
              <w:ind w:left="425" w:hanging="425"/>
              <w:rPr>
                <w:rFonts w:eastAsia="Calibri"/>
                <w:sz w:val="18"/>
                <w:szCs w:val="18"/>
              </w:rPr>
            </w:pPr>
            <w:r w:rsidRPr="00EB3CC0">
              <w:rPr>
                <w:color w:val="000000"/>
                <w:sz w:val="18"/>
                <w:szCs w:val="18"/>
              </w:rPr>
              <w:t xml:space="preserve">W15 </w:t>
            </w:r>
            <w:r w:rsidR="00920150" w:rsidRPr="00EB3CC0">
              <w:rPr>
                <w:color w:val="000000"/>
                <w:sz w:val="18"/>
                <w:szCs w:val="18"/>
              </w:rPr>
              <w:t>Gestion communautaire de l’eau</w:t>
            </w:r>
          </w:p>
        </w:tc>
        <w:tc>
          <w:tcPr>
            <w:tcW w:w="294" w:type="dxa"/>
            <w:tcBorders>
              <w:top w:val="single" w:sz="12" w:space="0" w:color="FFFFFF"/>
              <w:left w:val="nil"/>
              <w:right w:val="single" w:sz="12" w:space="0" w:color="FFFFFF"/>
            </w:tcBorders>
            <w:shd w:val="clear" w:color="auto" w:fill="F8F8F8"/>
          </w:tcPr>
          <w:p w14:paraId="6C38D1F1"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right w:val="single" w:sz="12" w:space="0" w:color="FFFFFF"/>
            </w:tcBorders>
            <w:shd w:val="clear" w:color="auto" w:fill="F8F8F8"/>
          </w:tcPr>
          <w:p w14:paraId="5ADAF5D9"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right w:val="single" w:sz="12" w:space="0" w:color="FFFFFF"/>
            </w:tcBorders>
            <w:shd w:val="clear" w:color="auto" w:fill="F8F8F8"/>
          </w:tcPr>
          <w:p w14:paraId="1D1663DF"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right w:val="single" w:sz="12" w:space="0" w:color="FFFFFF"/>
            </w:tcBorders>
            <w:shd w:val="clear" w:color="auto" w:fill="F8F8F8"/>
          </w:tcPr>
          <w:p w14:paraId="7F0213E9"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right w:val="single" w:sz="12" w:space="0" w:color="FFFFFF"/>
            </w:tcBorders>
            <w:shd w:val="clear" w:color="auto" w:fill="F8F8F8"/>
          </w:tcPr>
          <w:p w14:paraId="0DC2D0CD"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right w:val="single" w:sz="12" w:space="0" w:color="FFFFFF"/>
            </w:tcBorders>
            <w:shd w:val="clear" w:color="auto" w:fill="71B7B4"/>
          </w:tcPr>
          <w:p w14:paraId="05D10565"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right w:val="single" w:sz="12" w:space="0" w:color="FFFFFF"/>
            </w:tcBorders>
            <w:shd w:val="clear" w:color="auto" w:fill="F8F8F8"/>
          </w:tcPr>
          <w:p w14:paraId="3EC89AA8"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right w:val="single" w:sz="12" w:space="0" w:color="FFFFFF"/>
            </w:tcBorders>
            <w:shd w:val="clear" w:color="auto" w:fill="F8F8F8"/>
          </w:tcPr>
          <w:p w14:paraId="30E1E3E4"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right w:val="single" w:sz="12" w:space="0" w:color="FFFFFF"/>
            </w:tcBorders>
            <w:shd w:val="clear" w:color="auto" w:fill="F8F8F8"/>
          </w:tcPr>
          <w:p w14:paraId="64F078E5"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right w:val="single" w:sz="12" w:space="0" w:color="FFFFFF"/>
            </w:tcBorders>
            <w:shd w:val="clear" w:color="auto" w:fill="F8F8F8"/>
          </w:tcPr>
          <w:p w14:paraId="785AC593"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right w:val="single" w:sz="12" w:space="0" w:color="FFFFFF"/>
            </w:tcBorders>
            <w:shd w:val="clear" w:color="auto" w:fill="F8F8F8"/>
          </w:tcPr>
          <w:p w14:paraId="4D5A972E"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right w:val="single" w:sz="12" w:space="0" w:color="FFFFFF"/>
            </w:tcBorders>
            <w:shd w:val="clear" w:color="auto" w:fill="F8F8F8"/>
          </w:tcPr>
          <w:p w14:paraId="2766A670"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right w:val="single" w:sz="12" w:space="0" w:color="FFFFFF"/>
            </w:tcBorders>
            <w:shd w:val="clear" w:color="auto" w:fill="71B7B4"/>
          </w:tcPr>
          <w:p w14:paraId="280BF1A7"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right w:val="single" w:sz="12" w:space="0" w:color="FFFFFF"/>
            </w:tcBorders>
            <w:shd w:val="clear" w:color="auto" w:fill="71B7B4"/>
          </w:tcPr>
          <w:p w14:paraId="6D425AC6"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right w:val="single" w:sz="12" w:space="0" w:color="FFFFFF"/>
            </w:tcBorders>
            <w:shd w:val="clear" w:color="auto" w:fill="71B7B4"/>
          </w:tcPr>
          <w:p w14:paraId="25A1463B"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right w:val="single" w:sz="12" w:space="0" w:color="FFFFFF"/>
            </w:tcBorders>
            <w:shd w:val="clear" w:color="auto" w:fill="F8F8F8"/>
          </w:tcPr>
          <w:p w14:paraId="37101947"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right w:val="single" w:sz="12" w:space="0" w:color="FFFFFF"/>
            </w:tcBorders>
            <w:shd w:val="clear" w:color="auto" w:fill="F8F8F8"/>
          </w:tcPr>
          <w:p w14:paraId="7FA69C72"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right w:val="single" w:sz="12" w:space="0" w:color="FFFFFF"/>
            </w:tcBorders>
            <w:shd w:val="clear" w:color="auto" w:fill="8B78A1"/>
          </w:tcPr>
          <w:p w14:paraId="35CCB195"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right w:val="single" w:sz="12" w:space="0" w:color="FFFFFF"/>
            </w:tcBorders>
            <w:shd w:val="clear" w:color="auto" w:fill="F8F8F8"/>
          </w:tcPr>
          <w:p w14:paraId="08C577D3"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right w:val="single" w:sz="12" w:space="0" w:color="FFFFFF"/>
            </w:tcBorders>
            <w:shd w:val="clear" w:color="auto" w:fill="8B78A1"/>
          </w:tcPr>
          <w:p w14:paraId="1A929333"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right w:val="single" w:sz="12" w:space="0" w:color="FFFFFF"/>
            </w:tcBorders>
            <w:shd w:val="clear" w:color="auto" w:fill="F8F8F8"/>
          </w:tcPr>
          <w:p w14:paraId="0425D230"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right w:val="single" w:sz="12" w:space="0" w:color="FFFFFF"/>
            </w:tcBorders>
            <w:shd w:val="clear" w:color="auto" w:fill="8B78A1"/>
          </w:tcPr>
          <w:p w14:paraId="39FD39EE"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right w:val="single" w:sz="12" w:space="0" w:color="FFFFFF"/>
            </w:tcBorders>
            <w:shd w:val="clear" w:color="auto" w:fill="F8F8F8"/>
          </w:tcPr>
          <w:p w14:paraId="42A425AB"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right w:val="single" w:sz="12" w:space="0" w:color="FFFFFF"/>
            </w:tcBorders>
            <w:shd w:val="clear" w:color="auto" w:fill="F8F8F8"/>
          </w:tcPr>
          <w:p w14:paraId="2E45F287"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right w:val="single" w:sz="12" w:space="0" w:color="FFFFFF"/>
            </w:tcBorders>
            <w:shd w:val="clear" w:color="auto" w:fill="F8F8F8"/>
          </w:tcPr>
          <w:p w14:paraId="4C7603FA"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right w:val="single" w:sz="12" w:space="0" w:color="FFFFFF"/>
            </w:tcBorders>
            <w:shd w:val="clear" w:color="auto" w:fill="8B78A1"/>
          </w:tcPr>
          <w:p w14:paraId="66836CFA"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right w:val="single" w:sz="12" w:space="0" w:color="FFFFFF"/>
            </w:tcBorders>
            <w:shd w:val="clear" w:color="auto" w:fill="8B78A1"/>
          </w:tcPr>
          <w:p w14:paraId="5AF8A6E2"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right w:val="single" w:sz="12" w:space="0" w:color="FFFFFF"/>
            </w:tcBorders>
            <w:shd w:val="clear" w:color="auto" w:fill="F8F8F8"/>
          </w:tcPr>
          <w:p w14:paraId="102713CE"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right w:val="single" w:sz="12" w:space="0" w:color="FFFFFF"/>
            </w:tcBorders>
            <w:shd w:val="clear" w:color="auto" w:fill="8B78A1"/>
          </w:tcPr>
          <w:p w14:paraId="462F884C"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right w:val="single" w:sz="12" w:space="0" w:color="FFFFFF"/>
            </w:tcBorders>
            <w:shd w:val="clear" w:color="auto" w:fill="8B78A1"/>
          </w:tcPr>
          <w:p w14:paraId="288CA9DF"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right w:val="single" w:sz="12" w:space="0" w:color="FFFFFF"/>
            </w:tcBorders>
            <w:shd w:val="clear" w:color="auto" w:fill="8B78A1"/>
          </w:tcPr>
          <w:p w14:paraId="375D96D2"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right w:val="single" w:sz="12" w:space="0" w:color="FFFFFF"/>
            </w:tcBorders>
            <w:shd w:val="clear" w:color="auto" w:fill="F8F8F8"/>
          </w:tcPr>
          <w:p w14:paraId="1C6FC2B8"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right w:val="single" w:sz="12" w:space="0" w:color="FFFFFF"/>
            </w:tcBorders>
            <w:shd w:val="clear" w:color="auto" w:fill="F8F8F8"/>
          </w:tcPr>
          <w:p w14:paraId="068DCAD0"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right w:val="single" w:sz="12" w:space="0" w:color="FFFFFF"/>
            </w:tcBorders>
            <w:shd w:val="clear" w:color="auto" w:fill="F8F8F8"/>
          </w:tcPr>
          <w:p w14:paraId="08AA495C"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right w:val="single" w:sz="12" w:space="0" w:color="FFFFFF"/>
            </w:tcBorders>
            <w:shd w:val="clear" w:color="auto" w:fill="F8F8F8"/>
          </w:tcPr>
          <w:p w14:paraId="07CCFFF4"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right w:val="single" w:sz="12" w:space="0" w:color="FFFFFF"/>
            </w:tcBorders>
            <w:shd w:val="clear" w:color="auto" w:fill="F8F8F8"/>
          </w:tcPr>
          <w:p w14:paraId="5E83E996"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right w:val="single" w:sz="12" w:space="0" w:color="FFFFFF"/>
            </w:tcBorders>
            <w:shd w:val="clear" w:color="auto" w:fill="F8F8F8"/>
          </w:tcPr>
          <w:p w14:paraId="05A5174E"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right w:val="single" w:sz="12" w:space="0" w:color="FFFFFF"/>
            </w:tcBorders>
            <w:shd w:val="clear" w:color="auto" w:fill="F8F8F8"/>
          </w:tcPr>
          <w:p w14:paraId="297BCFD2"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tcBorders>
            <w:shd w:val="clear" w:color="auto" w:fill="8B78A1"/>
          </w:tcPr>
          <w:p w14:paraId="0DE085E1" w14:textId="77777777" w:rsidR="004D7D29" w:rsidRPr="00EB3CC0" w:rsidRDefault="004D7D29">
            <w:pPr>
              <w:jc w:val="center"/>
              <w:rPr>
                <w:color w:val="000000"/>
                <w:sz w:val="18"/>
                <w:szCs w:val="18"/>
              </w:rPr>
            </w:pPr>
          </w:p>
        </w:tc>
        <w:tc>
          <w:tcPr>
            <w:tcW w:w="293" w:type="dxa"/>
            <w:tcBorders>
              <w:top w:val="single" w:sz="12" w:space="0" w:color="FFFFFF"/>
              <w:left w:val="nil"/>
              <w:right w:val="single" w:sz="18" w:space="0" w:color="FFFFFF"/>
            </w:tcBorders>
            <w:shd w:val="clear" w:color="auto" w:fill="F8F8F8"/>
          </w:tcPr>
          <w:p w14:paraId="797CD35D" w14:textId="77777777" w:rsidR="004D7D29" w:rsidRPr="00EB3CC0" w:rsidRDefault="004D7D29">
            <w:pPr>
              <w:jc w:val="center"/>
              <w:rPr>
                <w:color w:val="000000"/>
                <w:sz w:val="18"/>
                <w:szCs w:val="18"/>
              </w:rPr>
            </w:pPr>
          </w:p>
        </w:tc>
        <w:tc>
          <w:tcPr>
            <w:tcW w:w="645" w:type="dxa"/>
            <w:tcBorders>
              <w:top w:val="single" w:sz="12" w:space="0" w:color="FFFFFF"/>
              <w:left w:val="single" w:sz="18" w:space="0" w:color="FFFFFF"/>
              <w:right w:val="single" w:sz="12" w:space="0" w:color="FFFFFF"/>
            </w:tcBorders>
            <w:shd w:val="clear" w:color="auto" w:fill="F8F8F8"/>
          </w:tcPr>
          <w:p w14:paraId="44C593B1" w14:textId="77777777" w:rsidR="004D7D29" w:rsidRPr="00EB3CC0" w:rsidRDefault="004D7D29">
            <w:pPr>
              <w:jc w:val="center"/>
              <w:rPr>
                <w:color w:val="000000"/>
                <w:sz w:val="18"/>
                <w:szCs w:val="18"/>
              </w:rPr>
            </w:pPr>
          </w:p>
        </w:tc>
      </w:tr>
    </w:tbl>
    <w:p w14:paraId="591C8F33" w14:textId="77777777" w:rsidR="004D7D29" w:rsidRPr="00EB3CC0" w:rsidRDefault="004D7D29" w:rsidP="004D7D29">
      <w:pPr>
        <w:rPr>
          <w:rFonts w:eastAsia="Aptos"/>
        </w:rPr>
      </w:pPr>
      <w:r w:rsidRPr="00EB3CC0">
        <w:br w:type="page"/>
      </w:r>
    </w:p>
    <w:p w14:paraId="37AE7783" w14:textId="77777777" w:rsidR="004D7D29" w:rsidRPr="00EB3CC0" w:rsidRDefault="004D7D29" w:rsidP="004D7D29">
      <w:pPr>
        <w:spacing w:after="120"/>
        <w:rPr>
          <w:rFonts w:eastAsia="Calibri"/>
        </w:rPr>
      </w:pPr>
      <w:r w:rsidRPr="00EB3CC0">
        <w:rPr>
          <w:b/>
          <w:bCs/>
        </w:rPr>
        <w:lastRenderedPageBreak/>
        <w:t>Figure SPM.A3</w:t>
      </w:r>
      <w:r w:rsidRPr="00EB3CC0">
        <w:t xml:space="preserve"> (</w:t>
      </w:r>
      <w:r w:rsidRPr="00EB3CC0">
        <w:rPr>
          <w:i/>
          <w:iCs/>
        </w:rPr>
        <w:t>suite</w:t>
      </w:r>
      <w:r w:rsidRPr="00EB3CC0">
        <w:t>)</w:t>
      </w:r>
    </w:p>
    <w:tbl>
      <w:tblPr>
        <w:tblW w:w="15221" w:type="dxa"/>
        <w:tblLook w:val="0400" w:firstRow="0" w:lastRow="0" w:firstColumn="0" w:lastColumn="0" w:noHBand="0" w:noVBand="1"/>
      </w:tblPr>
      <w:tblGrid>
        <w:gridCol w:w="863"/>
        <w:gridCol w:w="1799"/>
        <w:gridCol w:w="285"/>
        <w:gridCol w:w="286"/>
        <w:gridCol w:w="286"/>
        <w:gridCol w:w="286"/>
        <w:gridCol w:w="286"/>
        <w:gridCol w:w="286"/>
        <w:gridCol w:w="286"/>
        <w:gridCol w:w="286"/>
        <w:gridCol w:w="286"/>
        <w:gridCol w:w="316"/>
        <w:gridCol w:w="316"/>
        <w:gridCol w:w="316"/>
        <w:gridCol w:w="316"/>
        <w:gridCol w:w="316"/>
        <w:gridCol w:w="316"/>
        <w:gridCol w:w="316"/>
        <w:gridCol w:w="316"/>
        <w:gridCol w:w="286"/>
        <w:gridCol w:w="286"/>
        <w:gridCol w:w="286"/>
        <w:gridCol w:w="286"/>
        <w:gridCol w:w="286"/>
        <w:gridCol w:w="286"/>
        <w:gridCol w:w="286"/>
        <w:gridCol w:w="286"/>
        <w:gridCol w:w="286"/>
        <w:gridCol w:w="316"/>
        <w:gridCol w:w="316"/>
        <w:gridCol w:w="316"/>
        <w:gridCol w:w="316"/>
        <w:gridCol w:w="316"/>
        <w:gridCol w:w="316"/>
        <w:gridCol w:w="316"/>
        <w:gridCol w:w="316"/>
        <w:gridCol w:w="316"/>
        <w:gridCol w:w="316"/>
        <w:gridCol w:w="316"/>
        <w:gridCol w:w="316"/>
        <w:gridCol w:w="316"/>
        <w:gridCol w:w="316"/>
        <w:gridCol w:w="460"/>
      </w:tblGrid>
      <w:tr w:rsidR="004D7D29" w:rsidRPr="00EB3CC0" w14:paraId="0840DFD1" w14:textId="77777777" w:rsidTr="00605870">
        <w:trPr>
          <w:trHeight w:val="340"/>
          <w:tblHeader/>
        </w:trPr>
        <w:tc>
          <w:tcPr>
            <w:tcW w:w="878" w:type="dxa"/>
            <w:vMerge w:val="restart"/>
            <w:tcBorders>
              <w:top w:val="nil"/>
              <w:left w:val="nil"/>
              <w:right w:val="single" w:sz="18" w:space="0" w:color="FFFFFF"/>
            </w:tcBorders>
            <w:tcMar>
              <w:left w:w="0" w:type="dxa"/>
            </w:tcMar>
            <w:vAlign w:val="center"/>
          </w:tcPr>
          <w:p w14:paraId="3B2BAA37" w14:textId="77777777" w:rsidR="004D7D29" w:rsidRPr="00EB3CC0" w:rsidRDefault="004D7D29">
            <w:pPr>
              <w:rPr>
                <w:rFonts w:eastAsia="Aptos Narrow"/>
                <w:color w:val="000000"/>
              </w:rPr>
            </w:pPr>
            <w:r w:rsidRPr="00EB3CC0">
              <w:rPr>
                <w:rFonts w:eastAsia="Aptos Narrow"/>
                <w:color w:val="000000"/>
              </w:rPr>
              <w:drawing>
                <wp:inline distT="0" distB="0" distL="0" distR="0" wp14:anchorId="628B65D7" wp14:editId="18CEE244">
                  <wp:extent cx="468000" cy="468000"/>
                  <wp:effectExtent l="0" t="0" r="0" b="0"/>
                  <wp:docPr id="9" name="image11.png" descr="A white wheat ear on an orange background&#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1.png" descr="A white wheat ear on an orange background&#10;&#10;Description automatically generated"/>
                          <pic:cNvPicPr preferRelativeResize="0"/>
                        </pic:nvPicPr>
                        <pic:blipFill>
                          <a:blip r:embed="rId36"/>
                          <a:srcRect/>
                          <a:stretch>
                            <a:fillRect/>
                          </a:stretch>
                        </pic:blipFill>
                        <pic:spPr>
                          <a:xfrm>
                            <a:off x="0" y="0"/>
                            <a:ext cx="468000" cy="468000"/>
                          </a:xfrm>
                          <a:prstGeom prst="rect">
                            <a:avLst/>
                          </a:prstGeom>
                          <a:ln/>
                        </pic:spPr>
                      </pic:pic>
                    </a:graphicData>
                  </a:graphic>
                </wp:inline>
              </w:drawing>
            </w:r>
          </w:p>
        </w:tc>
        <w:tc>
          <w:tcPr>
            <w:tcW w:w="1962" w:type="dxa"/>
            <w:vMerge w:val="restart"/>
            <w:tcBorders>
              <w:top w:val="nil"/>
              <w:left w:val="nil"/>
              <w:right w:val="single" w:sz="18" w:space="0" w:color="FFFFFF"/>
            </w:tcBorders>
            <w:vAlign w:val="center"/>
          </w:tcPr>
          <w:p w14:paraId="152DE0B7" w14:textId="77777777" w:rsidR="004D7D29" w:rsidRPr="00EB3CC0" w:rsidRDefault="004D7D29">
            <w:pPr>
              <w:rPr>
                <w:rFonts w:eastAsia="Calibri"/>
                <w:color w:val="000000"/>
                <w:sz w:val="24"/>
                <w:szCs w:val="24"/>
              </w:rPr>
            </w:pPr>
            <w:r w:rsidRPr="00EB3CC0">
              <w:rPr>
                <w:b/>
                <w:bCs/>
                <w:color w:val="000000"/>
                <w:sz w:val="24"/>
                <w:szCs w:val="24"/>
              </w:rPr>
              <w:t>Interventions possibles Alimentation</w:t>
            </w:r>
          </w:p>
        </w:tc>
        <w:tc>
          <w:tcPr>
            <w:tcW w:w="4993" w:type="dxa"/>
            <w:gridSpan w:val="17"/>
            <w:tcBorders>
              <w:top w:val="nil"/>
              <w:left w:val="single" w:sz="18" w:space="0" w:color="FFFFFF"/>
              <w:bottom w:val="single" w:sz="12" w:space="0" w:color="FFFFFF"/>
              <w:right w:val="single" w:sz="18" w:space="0" w:color="FFFFFF"/>
            </w:tcBorders>
            <w:shd w:val="clear" w:color="auto" w:fill="94C8C6"/>
            <w:vAlign w:val="center"/>
          </w:tcPr>
          <w:p w14:paraId="1C129311" w14:textId="77777777" w:rsidR="004D7D29" w:rsidRPr="00EB3CC0" w:rsidRDefault="004D7D29">
            <w:pPr>
              <w:jc w:val="center"/>
              <w:rPr>
                <w:rFonts w:eastAsia="Calibri"/>
                <w:b/>
                <w:color w:val="000000"/>
                <w:sz w:val="24"/>
                <w:szCs w:val="24"/>
              </w:rPr>
            </w:pPr>
            <w:r w:rsidRPr="00EB3CC0">
              <w:rPr>
                <w:b/>
                <w:bCs/>
                <w:color w:val="000000"/>
                <w:sz w:val="24"/>
                <w:szCs w:val="24"/>
              </w:rPr>
              <w:t>Objectifs de développement durable</w:t>
            </w:r>
          </w:p>
        </w:tc>
        <w:tc>
          <w:tcPr>
            <w:tcW w:w="6743" w:type="dxa"/>
            <w:gridSpan w:val="23"/>
            <w:tcBorders>
              <w:top w:val="nil"/>
              <w:left w:val="single" w:sz="18" w:space="0" w:color="FFFFFF"/>
              <w:bottom w:val="single" w:sz="12" w:space="0" w:color="FFFFFF"/>
              <w:right w:val="single" w:sz="18" w:space="0" w:color="FFFFFF"/>
            </w:tcBorders>
            <w:shd w:val="clear" w:color="auto" w:fill="B1A4C0"/>
            <w:vAlign w:val="center"/>
          </w:tcPr>
          <w:p w14:paraId="0FA0AAB3" w14:textId="77777777" w:rsidR="004D7D29" w:rsidRPr="00EB3CC0" w:rsidRDefault="004D7D29">
            <w:pPr>
              <w:jc w:val="center"/>
              <w:rPr>
                <w:rFonts w:eastAsia="Calibri"/>
                <w:b/>
                <w:color w:val="000000"/>
                <w:sz w:val="24"/>
                <w:szCs w:val="24"/>
              </w:rPr>
            </w:pPr>
            <w:r w:rsidRPr="00EB3CC0">
              <w:rPr>
                <w:b/>
                <w:bCs/>
                <w:color w:val="000000"/>
                <w:sz w:val="24"/>
                <w:szCs w:val="24"/>
              </w:rPr>
              <w:t>Cibles du Cadre mondial de la biodiversité de Kunming-Montréal</w:t>
            </w:r>
          </w:p>
        </w:tc>
        <w:tc>
          <w:tcPr>
            <w:tcW w:w="645" w:type="dxa"/>
            <w:vMerge w:val="restart"/>
            <w:tcBorders>
              <w:top w:val="nil"/>
              <w:left w:val="single" w:sz="18" w:space="0" w:color="FFFFFF"/>
              <w:right w:val="single" w:sz="12" w:space="0" w:color="FFFFFF"/>
            </w:tcBorders>
            <w:shd w:val="clear" w:color="auto" w:fill="E7CAAF"/>
            <w:tcMar>
              <w:top w:w="0" w:type="dxa"/>
              <w:left w:w="0" w:type="dxa"/>
              <w:bottom w:w="0" w:type="dxa"/>
              <w:right w:w="0" w:type="dxa"/>
            </w:tcMar>
            <w:textDirection w:val="btLr"/>
            <w:vAlign w:val="center"/>
          </w:tcPr>
          <w:p w14:paraId="21C15F5C" w14:textId="77777777" w:rsidR="004D7D29" w:rsidRPr="00EB3CC0" w:rsidRDefault="004D7D29">
            <w:pPr>
              <w:rPr>
                <w:rFonts w:eastAsia="Calibri"/>
                <w:b/>
                <w:color w:val="000000"/>
                <w:sz w:val="14"/>
                <w:szCs w:val="14"/>
              </w:rPr>
            </w:pPr>
            <w:r w:rsidRPr="00EB3CC0">
              <w:rPr>
                <w:b/>
                <w:bCs/>
                <w:color w:val="000000"/>
                <w:sz w:val="14"/>
                <w:szCs w:val="14"/>
              </w:rPr>
              <w:t>Accord de Paris</w:t>
            </w:r>
          </w:p>
          <w:p w14:paraId="12740718" w14:textId="77777777" w:rsidR="004D7D29" w:rsidRPr="00EB3CC0" w:rsidRDefault="004D7D29">
            <w:pPr>
              <w:ind w:left="113" w:right="113"/>
              <w:rPr>
                <w:rFonts w:eastAsia="Calibri"/>
                <w:b/>
                <w:color w:val="000000"/>
                <w:sz w:val="14"/>
                <w:szCs w:val="14"/>
              </w:rPr>
            </w:pPr>
          </w:p>
        </w:tc>
      </w:tr>
      <w:tr w:rsidR="0036419B" w:rsidRPr="00EB3CC0" w14:paraId="5A143A7E" w14:textId="77777777" w:rsidTr="00605870">
        <w:trPr>
          <w:trHeight w:val="227"/>
          <w:tblHeader/>
        </w:trPr>
        <w:tc>
          <w:tcPr>
            <w:tcW w:w="878" w:type="dxa"/>
            <w:vMerge/>
            <w:tcBorders>
              <w:top w:val="nil"/>
              <w:left w:val="nil"/>
              <w:right w:val="single" w:sz="18" w:space="0" w:color="FFFFFF"/>
            </w:tcBorders>
            <w:tcMar>
              <w:left w:w="0" w:type="dxa"/>
            </w:tcMar>
            <w:vAlign w:val="center"/>
          </w:tcPr>
          <w:p w14:paraId="3BD6FBF7" w14:textId="77777777" w:rsidR="004D7D29" w:rsidRPr="00EB3CC0" w:rsidRDefault="004D7D29">
            <w:pPr>
              <w:widowControl w:val="0"/>
              <w:pBdr>
                <w:top w:val="nil"/>
                <w:left w:val="nil"/>
                <w:bottom w:val="nil"/>
                <w:right w:val="nil"/>
                <w:between w:val="nil"/>
              </w:pBdr>
              <w:spacing w:line="276" w:lineRule="auto"/>
              <w:rPr>
                <w:rFonts w:eastAsia="Calibri"/>
                <w:b/>
                <w:color w:val="000000"/>
                <w:sz w:val="24"/>
                <w:szCs w:val="24"/>
              </w:rPr>
            </w:pPr>
          </w:p>
        </w:tc>
        <w:tc>
          <w:tcPr>
            <w:tcW w:w="1962" w:type="dxa"/>
            <w:vMerge/>
            <w:tcBorders>
              <w:top w:val="nil"/>
              <w:left w:val="nil"/>
              <w:right w:val="single" w:sz="18" w:space="0" w:color="FFFFFF"/>
            </w:tcBorders>
            <w:vAlign w:val="center"/>
          </w:tcPr>
          <w:p w14:paraId="418CFE8F" w14:textId="77777777" w:rsidR="004D7D29" w:rsidRPr="00EB3CC0" w:rsidRDefault="004D7D29">
            <w:pPr>
              <w:widowControl w:val="0"/>
              <w:pBdr>
                <w:top w:val="nil"/>
                <w:left w:val="nil"/>
                <w:bottom w:val="nil"/>
                <w:right w:val="nil"/>
                <w:between w:val="nil"/>
              </w:pBdr>
              <w:spacing w:line="276" w:lineRule="auto"/>
              <w:rPr>
                <w:rFonts w:eastAsia="Calibri"/>
                <w:b/>
                <w:color w:val="000000"/>
                <w:sz w:val="24"/>
                <w:szCs w:val="24"/>
              </w:rPr>
            </w:pPr>
          </w:p>
        </w:tc>
        <w:tc>
          <w:tcPr>
            <w:tcW w:w="294" w:type="dxa"/>
            <w:tcBorders>
              <w:top w:val="single" w:sz="12" w:space="0" w:color="FFFFFF"/>
              <w:left w:val="single" w:sz="18" w:space="0" w:color="FFFFFF"/>
              <w:bottom w:val="single" w:sz="12" w:space="0" w:color="FFFFFF"/>
              <w:right w:val="single" w:sz="12" w:space="0" w:color="FFFFFF"/>
            </w:tcBorders>
            <w:shd w:val="clear" w:color="auto" w:fill="E5243B"/>
            <w:vAlign w:val="center"/>
          </w:tcPr>
          <w:p w14:paraId="590E86E5" w14:textId="77777777" w:rsidR="004D7D29" w:rsidRPr="00EB3CC0" w:rsidRDefault="004D7D29">
            <w:pPr>
              <w:jc w:val="center"/>
              <w:rPr>
                <w:b/>
                <w:color w:val="FFFFFF" w:themeColor="background1"/>
                <w:sz w:val="12"/>
                <w:szCs w:val="12"/>
              </w:rPr>
            </w:pPr>
            <w:r w:rsidRPr="00EB3CC0">
              <w:rPr>
                <w:b/>
                <w:bCs/>
                <w:color w:val="FFFFFF" w:themeColor="background1"/>
                <w:sz w:val="12"/>
                <w:szCs w:val="12"/>
              </w:rPr>
              <w:t>1</w:t>
            </w:r>
          </w:p>
        </w:tc>
        <w:tc>
          <w:tcPr>
            <w:tcW w:w="294" w:type="dxa"/>
            <w:tcBorders>
              <w:top w:val="single" w:sz="12" w:space="0" w:color="FFFFFF"/>
              <w:left w:val="single" w:sz="12" w:space="0" w:color="FFFFFF"/>
              <w:bottom w:val="single" w:sz="12" w:space="0" w:color="FFFFFF"/>
              <w:right w:val="single" w:sz="12" w:space="0" w:color="FFFFFF"/>
            </w:tcBorders>
            <w:shd w:val="clear" w:color="auto" w:fill="DDA63A"/>
            <w:vAlign w:val="center"/>
          </w:tcPr>
          <w:p w14:paraId="1D59DBF4" w14:textId="77777777" w:rsidR="004D7D29" w:rsidRPr="00EB3CC0" w:rsidRDefault="004D7D29">
            <w:pPr>
              <w:jc w:val="center"/>
              <w:rPr>
                <w:b/>
                <w:color w:val="FFFFFF" w:themeColor="background1"/>
                <w:sz w:val="12"/>
                <w:szCs w:val="12"/>
              </w:rPr>
            </w:pPr>
            <w:r w:rsidRPr="00EB3CC0">
              <w:rPr>
                <w:b/>
                <w:bCs/>
                <w:color w:val="FFFFFF" w:themeColor="background1"/>
                <w:sz w:val="12"/>
                <w:szCs w:val="12"/>
              </w:rPr>
              <w:t>2</w:t>
            </w:r>
          </w:p>
        </w:tc>
        <w:tc>
          <w:tcPr>
            <w:tcW w:w="294" w:type="dxa"/>
            <w:tcBorders>
              <w:top w:val="single" w:sz="12" w:space="0" w:color="FFFFFF"/>
              <w:left w:val="single" w:sz="12" w:space="0" w:color="FFFFFF"/>
              <w:bottom w:val="single" w:sz="12" w:space="0" w:color="FFFFFF"/>
              <w:right w:val="single" w:sz="12" w:space="0" w:color="FFFFFF"/>
            </w:tcBorders>
            <w:shd w:val="clear" w:color="auto" w:fill="4C9F38"/>
            <w:vAlign w:val="center"/>
          </w:tcPr>
          <w:p w14:paraId="1B57F489" w14:textId="77777777" w:rsidR="004D7D29" w:rsidRPr="00EB3CC0" w:rsidRDefault="004D7D29">
            <w:pPr>
              <w:jc w:val="center"/>
              <w:rPr>
                <w:b/>
                <w:color w:val="FFFFFF" w:themeColor="background1"/>
                <w:sz w:val="12"/>
                <w:szCs w:val="12"/>
              </w:rPr>
            </w:pPr>
            <w:r w:rsidRPr="00EB3CC0">
              <w:rPr>
                <w:b/>
                <w:bCs/>
                <w:color w:val="FFFFFF" w:themeColor="background1"/>
                <w:sz w:val="12"/>
                <w:szCs w:val="12"/>
              </w:rPr>
              <w:t>3</w:t>
            </w:r>
          </w:p>
        </w:tc>
        <w:tc>
          <w:tcPr>
            <w:tcW w:w="294" w:type="dxa"/>
            <w:tcBorders>
              <w:top w:val="single" w:sz="12" w:space="0" w:color="FFFFFF"/>
              <w:left w:val="single" w:sz="12" w:space="0" w:color="FFFFFF"/>
              <w:bottom w:val="single" w:sz="12" w:space="0" w:color="FFFFFF"/>
              <w:right w:val="single" w:sz="12" w:space="0" w:color="FFFFFF"/>
            </w:tcBorders>
            <w:shd w:val="clear" w:color="auto" w:fill="C5192D"/>
            <w:vAlign w:val="center"/>
          </w:tcPr>
          <w:p w14:paraId="184CFDE5" w14:textId="77777777" w:rsidR="004D7D29" w:rsidRPr="00EB3CC0" w:rsidRDefault="004D7D29">
            <w:pPr>
              <w:jc w:val="center"/>
              <w:rPr>
                <w:b/>
                <w:color w:val="FFFFFF" w:themeColor="background1"/>
                <w:sz w:val="12"/>
                <w:szCs w:val="12"/>
              </w:rPr>
            </w:pPr>
            <w:r w:rsidRPr="00EB3CC0">
              <w:rPr>
                <w:b/>
                <w:bCs/>
                <w:color w:val="FFFFFF" w:themeColor="background1"/>
                <w:sz w:val="12"/>
                <w:szCs w:val="12"/>
              </w:rPr>
              <w:t>4</w:t>
            </w:r>
          </w:p>
        </w:tc>
        <w:tc>
          <w:tcPr>
            <w:tcW w:w="294" w:type="dxa"/>
            <w:tcBorders>
              <w:top w:val="single" w:sz="12" w:space="0" w:color="FFFFFF"/>
              <w:left w:val="single" w:sz="12" w:space="0" w:color="FFFFFF"/>
              <w:bottom w:val="single" w:sz="12" w:space="0" w:color="FFFFFF"/>
              <w:right w:val="single" w:sz="12" w:space="0" w:color="FFFFFF"/>
            </w:tcBorders>
            <w:shd w:val="clear" w:color="auto" w:fill="FF3A21"/>
            <w:vAlign w:val="center"/>
          </w:tcPr>
          <w:p w14:paraId="5CB4F0AA" w14:textId="77777777" w:rsidR="004D7D29" w:rsidRPr="00EB3CC0" w:rsidRDefault="004D7D29">
            <w:pPr>
              <w:jc w:val="center"/>
              <w:rPr>
                <w:b/>
                <w:color w:val="FFFFFF" w:themeColor="background1"/>
                <w:sz w:val="12"/>
                <w:szCs w:val="12"/>
              </w:rPr>
            </w:pPr>
            <w:r w:rsidRPr="00EB3CC0">
              <w:rPr>
                <w:b/>
                <w:bCs/>
                <w:color w:val="FFFFFF" w:themeColor="background1"/>
                <w:sz w:val="12"/>
                <w:szCs w:val="12"/>
              </w:rPr>
              <w:t>5</w:t>
            </w:r>
          </w:p>
        </w:tc>
        <w:tc>
          <w:tcPr>
            <w:tcW w:w="294" w:type="dxa"/>
            <w:tcBorders>
              <w:top w:val="single" w:sz="12" w:space="0" w:color="FFFFFF"/>
              <w:left w:val="single" w:sz="12" w:space="0" w:color="FFFFFF"/>
              <w:bottom w:val="single" w:sz="12" w:space="0" w:color="FFFFFF"/>
              <w:right w:val="single" w:sz="12" w:space="0" w:color="FFFFFF"/>
            </w:tcBorders>
            <w:shd w:val="clear" w:color="auto" w:fill="26BDE2"/>
            <w:vAlign w:val="center"/>
          </w:tcPr>
          <w:p w14:paraId="2481859F" w14:textId="77777777" w:rsidR="004D7D29" w:rsidRPr="00EB3CC0" w:rsidRDefault="004D7D29">
            <w:pPr>
              <w:jc w:val="center"/>
              <w:rPr>
                <w:b/>
                <w:color w:val="FFFFFF" w:themeColor="background1"/>
                <w:sz w:val="12"/>
                <w:szCs w:val="12"/>
              </w:rPr>
            </w:pPr>
            <w:r w:rsidRPr="00EB3CC0">
              <w:rPr>
                <w:b/>
                <w:bCs/>
                <w:color w:val="FFFFFF" w:themeColor="background1"/>
                <w:sz w:val="12"/>
                <w:szCs w:val="12"/>
              </w:rPr>
              <w:t>6</w:t>
            </w:r>
          </w:p>
        </w:tc>
        <w:tc>
          <w:tcPr>
            <w:tcW w:w="294" w:type="dxa"/>
            <w:tcBorders>
              <w:top w:val="single" w:sz="12" w:space="0" w:color="FFFFFF"/>
              <w:left w:val="single" w:sz="12" w:space="0" w:color="FFFFFF"/>
              <w:bottom w:val="single" w:sz="12" w:space="0" w:color="FFFFFF"/>
              <w:right w:val="single" w:sz="12" w:space="0" w:color="FFFFFF"/>
            </w:tcBorders>
            <w:shd w:val="clear" w:color="auto" w:fill="FCC30B"/>
            <w:vAlign w:val="center"/>
          </w:tcPr>
          <w:p w14:paraId="17EFF2C4" w14:textId="77777777" w:rsidR="004D7D29" w:rsidRPr="00EB3CC0" w:rsidRDefault="004D7D29">
            <w:pPr>
              <w:jc w:val="center"/>
              <w:rPr>
                <w:b/>
                <w:color w:val="FFFFFF" w:themeColor="background1"/>
                <w:sz w:val="12"/>
                <w:szCs w:val="12"/>
              </w:rPr>
            </w:pPr>
            <w:r w:rsidRPr="00EB3CC0">
              <w:rPr>
                <w:b/>
                <w:bCs/>
                <w:color w:val="FFFFFF" w:themeColor="background1"/>
                <w:sz w:val="12"/>
                <w:szCs w:val="12"/>
              </w:rPr>
              <w:t>7</w:t>
            </w:r>
          </w:p>
        </w:tc>
        <w:tc>
          <w:tcPr>
            <w:tcW w:w="294" w:type="dxa"/>
            <w:tcBorders>
              <w:top w:val="single" w:sz="12" w:space="0" w:color="FFFFFF"/>
              <w:left w:val="single" w:sz="12" w:space="0" w:color="FFFFFF"/>
              <w:bottom w:val="single" w:sz="12" w:space="0" w:color="FFFFFF"/>
              <w:right w:val="single" w:sz="12" w:space="0" w:color="FFFFFF"/>
            </w:tcBorders>
            <w:shd w:val="clear" w:color="auto" w:fill="A21942"/>
            <w:vAlign w:val="center"/>
          </w:tcPr>
          <w:p w14:paraId="6B41000C" w14:textId="77777777" w:rsidR="004D7D29" w:rsidRPr="00EB3CC0" w:rsidRDefault="004D7D29">
            <w:pPr>
              <w:jc w:val="center"/>
              <w:rPr>
                <w:b/>
                <w:color w:val="FFFFFF" w:themeColor="background1"/>
                <w:sz w:val="12"/>
                <w:szCs w:val="12"/>
              </w:rPr>
            </w:pPr>
            <w:r w:rsidRPr="00EB3CC0">
              <w:rPr>
                <w:b/>
                <w:bCs/>
                <w:color w:val="FFFFFF" w:themeColor="background1"/>
                <w:sz w:val="12"/>
                <w:szCs w:val="12"/>
              </w:rPr>
              <w:t>8</w:t>
            </w:r>
          </w:p>
        </w:tc>
        <w:tc>
          <w:tcPr>
            <w:tcW w:w="294" w:type="dxa"/>
            <w:tcBorders>
              <w:top w:val="single" w:sz="12" w:space="0" w:color="FFFFFF"/>
              <w:left w:val="single" w:sz="12" w:space="0" w:color="FFFFFF"/>
              <w:bottom w:val="single" w:sz="12" w:space="0" w:color="FFFFFF"/>
              <w:right w:val="single" w:sz="12" w:space="0" w:color="FFFFFF"/>
            </w:tcBorders>
            <w:shd w:val="clear" w:color="auto" w:fill="FD6925"/>
            <w:vAlign w:val="center"/>
          </w:tcPr>
          <w:p w14:paraId="37ABCB10" w14:textId="77777777" w:rsidR="004D7D29" w:rsidRPr="00EB3CC0" w:rsidRDefault="004D7D29">
            <w:pPr>
              <w:jc w:val="center"/>
              <w:rPr>
                <w:b/>
                <w:color w:val="FFFFFF" w:themeColor="background1"/>
                <w:sz w:val="12"/>
                <w:szCs w:val="12"/>
              </w:rPr>
            </w:pPr>
            <w:r w:rsidRPr="00EB3CC0">
              <w:rPr>
                <w:b/>
                <w:bCs/>
                <w:color w:val="FFFFFF" w:themeColor="background1"/>
                <w:sz w:val="12"/>
                <w:szCs w:val="12"/>
              </w:rPr>
              <w:t>9</w:t>
            </w:r>
          </w:p>
        </w:tc>
        <w:tc>
          <w:tcPr>
            <w:tcW w:w="294" w:type="dxa"/>
            <w:tcBorders>
              <w:top w:val="single" w:sz="12" w:space="0" w:color="FFFFFF"/>
              <w:left w:val="single" w:sz="12" w:space="0" w:color="FFFFFF"/>
              <w:bottom w:val="single" w:sz="12" w:space="0" w:color="FFFFFF"/>
              <w:right w:val="single" w:sz="12" w:space="0" w:color="FFFFFF"/>
            </w:tcBorders>
            <w:shd w:val="clear" w:color="auto" w:fill="DD1367"/>
            <w:vAlign w:val="center"/>
          </w:tcPr>
          <w:p w14:paraId="549A04A5" w14:textId="77777777" w:rsidR="004D7D29" w:rsidRPr="00EB3CC0" w:rsidRDefault="004D7D29">
            <w:pPr>
              <w:rPr>
                <w:b/>
                <w:color w:val="FFFFFF" w:themeColor="background1"/>
                <w:sz w:val="10"/>
                <w:szCs w:val="10"/>
              </w:rPr>
            </w:pPr>
            <w:r w:rsidRPr="00EB3CC0">
              <w:rPr>
                <w:b/>
                <w:bCs/>
                <w:color w:val="FFFFFF" w:themeColor="background1"/>
                <w:sz w:val="10"/>
                <w:szCs w:val="10"/>
              </w:rPr>
              <w:t>10</w:t>
            </w:r>
          </w:p>
        </w:tc>
        <w:tc>
          <w:tcPr>
            <w:tcW w:w="294" w:type="dxa"/>
            <w:tcBorders>
              <w:top w:val="single" w:sz="12" w:space="0" w:color="FFFFFF"/>
              <w:left w:val="single" w:sz="12" w:space="0" w:color="FFFFFF"/>
              <w:bottom w:val="single" w:sz="12" w:space="0" w:color="FFFFFF"/>
              <w:right w:val="single" w:sz="12" w:space="0" w:color="FFFFFF"/>
            </w:tcBorders>
            <w:shd w:val="clear" w:color="auto" w:fill="FD9D24"/>
            <w:vAlign w:val="center"/>
          </w:tcPr>
          <w:p w14:paraId="33B113FF" w14:textId="77777777" w:rsidR="004D7D29" w:rsidRPr="00EB3CC0" w:rsidRDefault="004D7D29">
            <w:pPr>
              <w:rPr>
                <w:b/>
                <w:color w:val="FFFFFF" w:themeColor="background1"/>
                <w:sz w:val="10"/>
                <w:szCs w:val="10"/>
              </w:rPr>
            </w:pPr>
            <w:r w:rsidRPr="00EB3CC0">
              <w:rPr>
                <w:b/>
                <w:bCs/>
                <w:color w:val="FFFFFF" w:themeColor="background1"/>
                <w:sz w:val="10"/>
                <w:szCs w:val="10"/>
              </w:rPr>
              <w:t>11</w:t>
            </w:r>
          </w:p>
        </w:tc>
        <w:tc>
          <w:tcPr>
            <w:tcW w:w="294" w:type="dxa"/>
            <w:tcBorders>
              <w:top w:val="single" w:sz="12" w:space="0" w:color="FFFFFF"/>
              <w:left w:val="single" w:sz="12" w:space="0" w:color="FFFFFF"/>
              <w:bottom w:val="single" w:sz="12" w:space="0" w:color="FFFFFF"/>
              <w:right w:val="single" w:sz="12" w:space="0" w:color="FFFFFF"/>
            </w:tcBorders>
            <w:shd w:val="clear" w:color="auto" w:fill="BF8B2E"/>
            <w:vAlign w:val="center"/>
          </w:tcPr>
          <w:p w14:paraId="2B58E040" w14:textId="77777777" w:rsidR="004D7D29" w:rsidRPr="00EB3CC0" w:rsidRDefault="004D7D29">
            <w:pPr>
              <w:rPr>
                <w:b/>
                <w:color w:val="FFFFFF" w:themeColor="background1"/>
                <w:sz w:val="10"/>
                <w:szCs w:val="10"/>
              </w:rPr>
            </w:pPr>
            <w:r w:rsidRPr="00EB3CC0">
              <w:rPr>
                <w:b/>
                <w:bCs/>
                <w:color w:val="FFFFFF" w:themeColor="background1"/>
                <w:sz w:val="10"/>
                <w:szCs w:val="10"/>
              </w:rPr>
              <w:t>12</w:t>
            </w:r>
          </w:p>
        </w:tc>
        <w:tc>
          <w:tcPr>
            <w:tcW w:w="293" w:type="dxa"/>
            <w:tcBorders>
              <w:top w:val="single" w:sz="12" w:space="0" w:color="FFFFFF"/>
              <w:left w:val="single" w:sz="12" w:space="0" w:color="FFFFFF"/>
              <w:bottom w:val="single" w:sz="12" w:space="0" w:color="FFFFFF"/>
              <w:right w:val="single" w:sz="12" w:space="0" w:color="FFFFFF"/>
            </w:tcBorders>
            <w:shd w:val="clear" w:color="auto" w:fill="3F7E44"/>
            <w:vAlign w:val="center"/>
          </w:tcPr>
          <w:p w14:paraId="0B9FBD16" w14:textId="77777777" w:rsidR="004D7D29" w:rsidRPr="00EB3CC0" w:rsidRDefault="004D7D29">
            <w:pPr>
              <w:rPr>
                <w:b/>
                <w:color w:val="FFFFFF" w:themeColor="background1"/>
                <w:sz w:val="10"/>
                <w:szCs w:val="10"/>
              </w:rPr>
            </w:pPr>
            <w:r w:rsidRPr="00EB3CC0">
              <w:rPr>
                <w:b/>
                <w:bCs/>
                <w:color w:val="FFFFFF" w:themeColor="background1"/>
                <w:sz w:val="10"/>
                <w:szCs w:val="10"/>
              </w:rPr>
              <w:t>13</w:t>
            </w:r>
          </w:p>
        </w:tc>
        <w:tc>
          <w:tcPr>
            <w:tcW w:w="293" w:type="dxa"/>
            <w:tcBorders>
              <w:top w:val="single" w:sz="12" w:space="0" w:color="FFFFFF"/>
              <w:left w:val="single" w:sz="12" w:space="0" w:color="FFFFFF"/>
              <w:bottom w:val="single" w:sz="12" w:space="0" w:color="FFFFFF"/>
              <w:right w:val="single" w:sz="12" w:space="0" w:color="FFFFFF"/>
            </w:tcBorders>
            <w:shd w:val="clear" w:color="auto" w:fill="0A97D9"/>
            <w:vAlign w:val="center"/>
          </w:tcPr>
          <w:p w14:paraId="0A25B390" w14:textId="77777777" w:rsidR="004D7D29" w:rsidRPr="00EB3CC0" w:rsidRDefault="004D7D29">
            <w:pPr>
              <w:rPr>
                <w:b/>
                <w:color w:val="FFFFFF" w:themeColor="background1"/>
                <w:sz w:val="10"/>
                <w:szCs w:val="10"/>
              </w:rPr>
            </w:pPr>
            <w:r w:rsidRPr="00EB3CC0">
              <w:rPr>
                <w:b/>
                <w:bCs/>
                <w:color w:val="FFFFFF" w:themeColor="background1"/>
                <w:sz w:val="10"/>
                <w:szCs w:val="10"/>
              </w:rPr>
              <w:t>14</w:t>
            </w:r>
          </w:p>
        </w:tc>
        <w:tc>
          <w:tcPr>
            <w:tcW w:w="293" w:type="dxa"/>
            <w:tcBorders>
              <w:top w:val="single" w:sz="12" w:space="0" w:color="FFFFFF"/>
              <w:left w:val="single" w:sz="12" w:space="0" w:color="FFFFFF"/>
              <w:bottom w:val="single" w:sz="12" w:space="0" w:color="FFFFFF"/>
              <w:right w:val="single" w:sz="12" w:space="0" w:color="FFFFFF"/>
            </w:tcBorders>
            <w:shd w:val="clear" w:color="auto" w:fill="56C02B"/>
            <w:vAlign w:val="center"/>
          </w:tcPr>
          <w:p w14:paraId="63664220" w14:textId="77777777" w:rsidR="004D7D29" w:rsidRPr="00EB3CC0" w:rsidRDefault="004D7D29">
            <w:pPr>
              <w:rPr>
                <w:b/>
                <w:color w:val="FFFFFF" w:themeColor="background1"/>
                <w:sz w:val="10"/>
                <w:szCs w:val="10"/>
              </w:rPr>
            </w:pPr>
            <w:r w:rsidRPr="00EB3CC0">
              <w:rPr>
                <w:b/>
                <w:bCs/>
                <w:color w:val="FFFFFF" w:themeColor="background1"/>
                <w:sz w:val="10"/>
                <w:szCs w:val="10"/>
              </w:rPr>
              <w:t>15</w:t>
            </w:r>
          </w:p>
        </w:tc>
        <w:tc>
          <w:tcPr>
            <w:tcW w:w="293" w:type="dxa"/>
            <w:tcBorders>
              <w:top w:val="single" w:sz="12" w:space="0" w:color="FFFFFF"/>
              <w:left w:val="single" w:sz="12" w:space="0" w:color="FFFFFF"/>
              <w:bottom w:val="single" w:sz="12" w:space="0" w:color="FFFFFF"/>
              <w:right w:val="single" w:sz="12" w:space="0" w:color="FFFFFF"/>
            </w:tcBorders>
            <w:shd w:val="clear" w:color="auto" w:fill="00689D"/>
            <w:vAlign w:val="center"/>
          </w:tcPr>
          <w:p w14:paraId="6503A2E9" w14:textId="77777777" w:rsidR="004D7D29" w:rsidRPr="00EB3CC0" w:rsidRDefault="004D7D29">
            <w:pPr>
              <w:rPr>
                <w:b/>
                <w:color w:val="FFFFFF" w:themeColor="background1"/>
                <w:sz w:val="10"/>
                <w:szCs w:val="10"/>
              </w:rPr>
            </w:pPr>
            <w:r w:rsidRPr="00EB3CC0">
              <w:rPr>
                <w:b/>
                <w:bCs/>
                <w:color w:val="FFFFFF" w:themeColor="background1"/>
                <w:sz w:val="10"/>
                <w:szCs w:val="10"/>
              </w:rPr>
              <w:t>16</w:t>
            </w:r>
          </w:p>
        </w:tc>
        <w:tc>
          <w:tcPr>
            <w:tcW w:w="293" w:type="dxa"/>
            <w:tcBorders>
              <w:top w:val="single" w:sz="12" w:space="0" w:color="FFFFFF"/>
              <w:left w:val="single" w:sz="12" w:space="0" w:color="FFFFFF"/>
              <w:bottom w:val="single" w:sz="12" w:space="0" w:color="FFFFFF"/>
              <w:right w:val="single" w:sz="18" w:space="0" w:color="FFFFFF"/>
            </w:tcBorders>
            <w:shd w:val="clear" w:color="auto" w:fill="19486A"/>
            <w:vAlign w:val="center"/>
          </w:tcPr>
          <w:p w14:paraId="578DA3F4" w14:textId="77777777" w:rsidR="004D7D29" w:rsidRPr="00EB3CC0" w:rsidRDefault="004D7D29">
            <w:pPr>
              <w:rPr>
                <w:b/>
                <w:color w:val="FFFFFF" w:themeColor="background1"/>
                <w:sz w:val="10"/>
                <w:szCs w:val="10"/>
              </w:rPr>
            </w:pPr>
            <w:r w:rsidRPr="00EB3CC0">
              <w:rPr>
                <w:b/>
                <w:bCs/>
                <w:color w:val="FFFFFF" w:themeColor="background1"/>
                <w:sz w:val="10"/>
                <w:szCs w:val="10"/>
              </w:rPr>
              <w:t>17</w:t>
            </w:r>
          </w:p>
        </w:tc>
        <w:tc>
          <w:tcPr>
            <w:tcW w:w="293" w:type="dxa"/>
            <w:tcBorders>
              <w:top w:val="single" w:sz="12" w:space="0" w:color="FFFFFF"/>
              <w:left w:val="single" w:sz="18" w:space="0" w:color="FFFFFF"/>
              <w:bottom w:val="single" w:sz="12" w:space="0" w:color="FFFFFF"/>
              <w:right w:val="single" w:sz="12" w:space="0" w:color="FFFFFF"/>
            </w:tcBorders>
            <w:shd w:val="clear" w:color="auto" w:fill="86A733"/>
            <w:vAlign w:val="center"/>
          </w:tcPr>
          <w:p w14:paraId="6FD7A346" w14:textId="77777777" w:rsidR="004D7D29" w:rsidRPr="00EB3CC0" w:rsidRDefault="004D7D29">
            <w:pPr>
              <w:jc w:val="center"/>
              <w:rPr>
                <w:b/>
                <w:color w:val="FFFFFF" w:themeColor="background1"/>
                <w:sz w:val="12"/>
                <w:szCs w:val="12"/>
              </w:rPr>
            </w:pPr>
            <w:r w:rsidRPr="00EB3CC0">
              <w:rPr>
                <w:b/>
                <w:bCs/>
                <w:color w:val="FFFFFF" w:themeColor="background1"/>
                <w:sz w:val="12"/>
                <w:szCs w:val="12"/>
              </w:rPr>
              <w:t>1</w:t>
            </w:r>
          </w:p>
        </w:tc>
        <w:tc>
          <w:tcPr>
            <w:tcW w:w="293" w:type="dxa"/>
            <w:tcBorders>
              <w:top w:val="single" w:sz="12" w:space="0" w:color="FFFFFF"/>
              <w:left w:val="single" w:sz="12" w:space="0" w:color="FFFFFF"/>
              <w:bottom w:val="single" w:sz="12" w:space="0" w:color="FFFFFF"/>
              <w:right w:val="single" w:sz="12" w:space="0" w:color="FFFFFF"/>
            </w:tcBorders>
            <w:shd w:val="clear" w:color="auto" w:fill="82C9A0"/>
            <w:vAlign w:val="center"/>
          </w:tcPr>
          <w:p w14:paraId="3E9FBA41" w14:textId="77777777" w:rsidR="004D7D29" w:rsidRPr="00EB3CC0" w:rsidRDefault="004D7D29">
            <w:pPr>
              <w:jc w:val="center"/>
              <w:rPr>
                <w:b/>
                <w:color w:val="FFFFFF" w:themeColor="background1"/>
                <w:sz w:val="12"/>
                <w:szCs w:val="12"/>
              </w:rPr>
            </w:pPr>
            <w:r w:rsidRPr="00EB3CC0">
              <w:rPr>
                <w:b/>
                <w:bCs/>
                <w:color w:val="FFFFFF" w:themeColor="background1"/>
                <w:sz w:val="12"/>
                <w:szCs w:val="12"/>
              </w:rPr>
              <w:t>2</w:t>
            </w:r>
          </w:p>
        </w:tc>
        <w:tc>
          <w:tcPr>
            <w:tcW w:w="293" w:type="dxa"/>
            <w:tcBorders>
              <w:top w:val="single" w:sz="12" w:space="0" w:color="FFFFFF"/>
              <w:left w:val="single" w:sz="12" w:space="0" w:color="FFFFFF"/>
              <w:bottom w:val="single" w:sz="12" w:space="0" w:color="FFFFFF"/>
              <w:right w:val="single" w:sz="12" w:space="0" w:color="FFFFFF"/>
            </w:tcBorders>
            <w:shd w:val="clear" w:color="auto" w:fill="ACCB67"/>
            <w:vAlign w:val="center"/>
          </w:tcPr>
          <w:p w14:paraId="10B912FA" w14:textId="77777777" w:rsidR="004D7D29" w:rsidRPr="00EB3CC0" w:rsidRDefault="004D7D29">
            <w:pPr>
              <w:jc w:val="center"/>
              <w:rPr>
                <w:b/>
                <w:color w:val="FFFFFF" w:themeColor="background1"/>
                <w:sz w:val="12"/>
                <w:szCs w:val="12"/>
              </w:rPr>
            </w:pPr>
            <w:r w:rsidRPr="00EB3CC0">
              <w:rPr>
                <w:b/>
                <w:bCs/>
                <w:color w:val="FFFFFF" w:themeColor="background1"/>
                <w:sz w:val="12"/>
                <w:szCs w:val="12"/>
              </w:rPr>
              <w:t>3</w:t>
            </w:r>
          </w:p>
        </w:tc>
        <w:tc>
          <w:tcPr>
            <w:tcW w:w="293" w:type="dxa"/>
            <w:tcBorders>
              <w:top w:val="single" w:sz="12" w:space="0" w:color="FFFFFF"/>
              <w:left w:val="single" w:sz="12" w:space="0" w:color="FFFFFF"/>
              <w:bottom w:val="single" w:sz="12" w:space="0" w:color="FFFFFF"/>
              <w:right w:val="single" w:sz="12" w:space="0" w:color="FFFFFF"/>
            </w:tcBorders>
            <w:shd w:val="clear" w:color="auto" w:fill="EFA52D"/>
            <w:vAlign w:val="center"/>
          </w:tcPr>
          <w:p w14:paraId="2719BF9D" w14:textId="77777777" w:rsidR="004D7D29" w:rsidRPr="00EB3CC0" w:rsidRDefault="004D7D29">
            <w:pPr>
              <w:jc w:val="center"/>
              <w:rPr>
                <w:b/>
                <w:color w:val="FFFFFF" w:themeColor="background1"/>
                <w:sz w:val="12"/>
                <w:szCs w:val="12"/>
              </w:rPr>
            </w:pPr>
            <w:r w:rsidRPr="00EB3CC0">
              <w:rPr>
                <w:b/>
                <w:bCs/>
                <w:color w:val="FFFFFF" w:themeColor="background1"/>
                <w:sz w:val="12"/>
                <w:szCs w:val="12"/>
              </w:rPr>
              <w:t>4</w:t>
            </w:r>
          </w:p>
        </w:tc>
        <w:tc>
          <w:tcPr>
            <w:tcW w:w="293" w:type="dxa"/>
            <w:tcBorders>
              <w:top w:val="single" w:sz="12" w:space="0" w:color="FFFFFF"/>
              <w:left w:val="single" w:sz="12" w:space="0" w:color="FFFFFF"/>
              <w:bottom w:val="single" w:sz="12" w:space="0" w:color="FFFFFF"/>
              <w:right w:val="single" w:sz="12" w:space="0" w:color="FFFFFF"/>
            </w:tcBorders>
            <w:shd w:val="clear" w:color="auto" w:fill="CF9D41"/>
            <w:vAlign w:val="center"/>
          </w:tcPr>
          <w:p w14:paraId="21D8A5C1" w14:textId="77777777" w:rsidR="004D7D29" w:rsidRPr="00EB3CC0" w:rsidRDefault="004D7D29">
            <w:pPr>
              <w:jc w:val="center"/>
              <w:rPr>
                <w:b/>
                <w:color w:val="FFFFFF" w:themeColor="background1"/>
                <w:sz w:val="12"/>
                <w:szCs w:val="12"/>
              </w:rPr>
            </w:pPr>
            <w:r w:rsidRPr="00EB3CC0">
              <w:rPr>
                <w:b/>
                <w:bCs/>
                <w:color w:val="FFFFFF" w:themeColor="background1"/>
                <w:sz w:val="12"/>
                <w:szCs w:val="12"/>
              </w:rPr>
              <w:t>5</w:t>
            </w:r>
          </w:p>
        </w:tc>
        <w:tc>
          <w:tcPr>
            <w:tcW w:w="293" w:type="dxa"/>
            <w:tcBorders>
              <w:top w:val="single" w:sz="12" w:space="0" w:color="FFFFFF"/>
              <w:left w:val="single" w:sz="12" w:space="0" w:color="FFFFFF"/>
              <w:bottom w:val="single" w:sz="12" w:space="0" w:color="FFFFFF"/>
              <w:right w:val="single" w:sz="12" w:space="0" w:color="FFFFFF"/>
            </w:tcBorders>
            <w:shd w:val="clear" w:color="auto" w:fill="BFBC6B"/>
            <w:vAlign w:val="center"/>
          </w:tcPr>
          <w:p w14:paraId="0F5BAE0A" w14:textId="77777777" w:rsidR="004D7D29" w:rsidRPr="00EB3CC0" w:rsidRDefault="004D7D29">
            <w:pPr>
              <w:jc w:val="center"/>
              <w:rPr>
                <w:b/>
                <w:color w:val="FFFFFF" w:themeColor="background1"/>
                <w:sz w:val="12"/>
                <w:szCs w:val="12"/>
              </w:rPr>
            </w:pPr>
            <w:r w:rsidRPr="00EB3CC0">
              <w:rPr>
                <w:b/>
                <w:bCs/>
                <w:color w:val="FFFFFF" w:themeColor="background1"/>
                <w:sz w:val="12"/>
                <w:szCs w:val="12"/>
              </w:rPr>
              <w:t>6</w:t>
            </w:r>
          </w:p>
        </w:tc>
        <w:tc>
          <w:tcPr>
            <w:tcW w:w="293" w:type="dxa"/>
            <w:tcBorders>
              <w:top w:val="single" w:sz="12" w:space="0" w:color="FFFFFF"/>
              <w:left w:val="single" w:sz="12" w:space="0" w:color="FFFFFF"/>
              <w:bottom w:val="single" w:sz="12" w:space="0" w:color="FFFFFF"/>
              <w:right w:val="single" w:sz="12" w:space="0" w:color="FFFFFF"/>
            </w:tcBorders>
            <w:shd w:val="clear" w:color="auto" w:fill="F3BD4F"/>
            <w:vAlign w:val="center"/>
          </w:tcPr>
          <w:p w14:paraId="4B306FB4" w14:textId="77777777" w:rsidR="004D7D29" w:rsidRPr="00EB3CC0" w:rsidRDefault="004D7D29">
            <w:pPr>
              <w:jc w:val="center"/>
              <w:rPr>
                <w:b/>
                <w:color w:val="FFFFFF" w:themeColor="background1"/>
                <w:sz w:val="12"/>
                <w:szCs w:val="12"/>
              </w:rPr>
            </w:pPr>
            <w:r w:rsidRPr="00EB3CC0">
              <w:rPr>
                <w:b/>
                <w:bCs/>
                <w:color w:val="FFFFFF" w:themeColor="background1"/>
                <w:sz w:val="12"/>
                <w:szCs w:val="12"/>
              </w:rPr>
              <w:t>7</w:t>
            </w:r>
          </w:p>
        </w:tc>
        <w:tc>
          <w:tcPr>
            <w:tcW w:w="293" w:type="dxa"/>
            <w:tcBorders>
              <w:top w:val="single" w:sz="12" w:space="0" w:color="FFFFFF"/>
              <w:left w:val="single" w:sz="12" w:space="0" w:color="FFFFFF"/>
              <w:bottom w:val="single" w:sz="12" w:space="0" w:color="FFFFFF"/>
              <w:right w:val="single" w:sz="12" w:space="0" w:color="FFFFFF"/>
            </w:tcBorders>
            <w:shd w:val="clear" w:color="auto" w:fill="406E37"/>
            <w:vAlign w:val="center"/>
          </w:tcPr>
          <w:p w14:paraId="1C3A1D77" w14:textId="77777777" w:rsidR="004D7D29" w:rsidRPr="00EB3CC0" w:rsidRDefault="004D7D29">
            <w:pPr>
              <w:jc w:val="center"/>
              <w:rPr>
                <w:b/>
                <w:color w:val="FFFFFF" w:themeColor="background1"/>
                <w:sz w:val="12"/>
                <w:szCs w:val="12"/>
              </w:rPr>
            </w:pPr>
            <w:r w:rsidRPr="00EB3CC0">
              <w:rPr>
                <w:b/>
                <w:bCs/>
                <w:color w:val="FFFFFF" w:themeColor="background1"/>
                <w:sz w:val="12"/>
                <w:szCs w:val="12"/>
              </w:rPr>
              <w:t>8</w:t>
            </w:r>
          </w:p>
        </w:tc>
        <w:tc>
          <w:tcPr>
            <w:tcW w:w="293" w:type="dxa"/>
            <w:tcBorders>
              <w:top w:val="single" w:sz="12" w:space="0" w:color="FFFFFF"/>
              <w:left w:val="single" w:sz="12" w:space="0" w:color="FFFFFF"/>
              <w:bottom w:val="single" w:sz="12" w:space="0" w:color="FFFFFF"/>
              <w:right w:val="single" w:sz="12" w:space="0" w:color="FFFFFF"/>
            </w:tcBorders>
            <w:shd w:val="clear" w:color="auto" w:fill="418D84"/>
            <w:vAlign w:val="center"/>
          </w:tcPr>
          <w:p w14:paraId="7C89263C" w14:textId="77777777" w:rsidR="004D7D29" w:rsidRPr="00EB3CC0" w:rsidRDefault="004D7D29">
            <w:pPr>
              <w:jc w:val="center"/>
              <w:rPr>
                <w:b/>
                <w:color w:val="FFFFFF" w:themeColor="background1"/>
                <w:sz w:val="12"/>
                <w:szCs w:val="12"/>
              </w:rPr>
            </w:pPr>
            <w:r w:rsidRPr="00EB3CC0">
              <w:rPr>
                <w:b/>
                <w:bCs/>
                <w:color w:val="FFFFFF" w:themeColor="background1"/>
                <w:sz w:val="12"/>
                <w:szCs w:val="12"/>
              </w:rPr>
              <w:t>9</w:t>
            </w:r>
          </w:p>
        </w:tc>
        <w:tc>
          <w:tcPr>
            <w:tcW w:w="293" w:type="dxa"/>
            <w:tcBorders>
              <w:top w:val="single" w:sz="12" w:space="0" w:color="FFFFFF"/>
              <w:left w:val="single" w:sz="12" w:space="0" w:color="FFFFFF"/>
              <w:bottom w:val="single" w:sz="12" w:space="0" w:color="FFFFFF"/>
              <w:right w:val="single" w:sz="12" w:space="0" w:color="FFFFFF"/>
            </w:tcBorders>
            <w:shd w:val="clear" w:color="auto" w:fill="53AE94"/>
            <w:vAlign w:val="center"/>
          </w:tcPr>
          <w:p w14:paraId="348CBAFE" w14:textId="77777777" w:rsidR="004D7D29" w:rsidRPr="00EB3CC0" w:rsidRDefault="004D7D29">
            <w:pPr>
              <w:rPr>
                <w:b/>
                <w:color w:val="FFFFFF" w:themeColor="background1"/>
                <w:sz w:val="10"/>
                <w:szCs w:val="10"/>
              </w:rPr>
            </w:pPr>
            <w:r w:rsidRPr="00EB3CC0">
              <w:rPr>
                <w:b/>
                <w:bCs/>
                <w:color w:val="FFFFFF" w:themeColor="background1"/>
                <w:sz w:val="10"/>
                <w:szCs w:val="10"/>
              </w:rPr>
              <w:t>10</w:t>
            </w:r>
          </w:p>
        </w:tc>
        <w:tc>
          <w:tcPr>
            <w:tcW w:w="293" w:type="dxa"/>
            <w:tcBorders>
              <w:top w:val="single" w:sz="12" w:space="0" w:color="FFFFFF"/>
              <w:left w:val="single" w:sz="12" w:space="0" w:color="FFFFFF"/>
              <w:bottom w:val="single" w:sz="12" w:space="0" w:color="FFFFFF"/>
              <w:right w:val="single" w:sz="12" w:space="0" w:color="FFFFFF"/>
            </w:tcBorders>
            <w:shd w:val="clear" w:color="auto" w:fill="56B5CA"/>
            <w:vAlign w:val="center"/>
          </w:tcPr>
          <w:p w14:paraId="15EE6B08" w14:textId="77777777" w:rsidR="004D7D29" w:rsidRPr="00EB3CC0" w:rsidRDefault="004D7D29">
            <w:pPr>
              <w:rPr>
                <w:b/>
                <w:color w:val="FFFFFF" w:themeColor="background1"/>
                <w:sz w:val="10"/>
                <w:szCs w:val="10"/>
              </w:rPr>
            </w:pPr>
            <w:r w:rsidRPr="00EB3CC0">
              <w:rPr>
                <w:b/>
                <w:bCs/>
                <w:color w:val="FFFFFF" w:themeColor="background1"/>
                <w:sz w:val="10"/>
                <w:szCs w:val="10"/>
              </w:rPr>
              <w:t>11</w:t>
            </w:r>
          </w:p>
        </w:tc>
        <w:tc>
          <w:tcPr>
            <w:tcW w:w="293" w:type="dxa"/>
            <w:tcBorders>
              <w:top w:val="single" w:sz="12" w:space="0" w:color="FFFFFF"/>
              <w:left w:val="single" w:sz="12" w:space="0" w:color="FFFFFF"/>
              <w:bottom w:val="single" w:sz="12" w:space="0" w:color="FFFFFF"/>
              <w:right w:val="single" w:sz="12" w:space="0" w:color="FFFFFF"/>
            </w:tcBorders>
            <w:shd w:val="clear" w:color="auto" w:fill="3F87A8"/>
            <w:vAlign w:val="center"/>
          </w:tcPr>
          <w:p w14:paraId="768CD3B1" w14:textId="77777777" w:rsidR="004D7D29" w:rsidRPr="00EB3CC0" w:rsidRDefault="004D7D29">
            <w:pPr>
              <w:rPr>
                <w:b/>
                <w:color w:val="FFFFFF" w:themeColor="background1"/>
                <w:sz w:val="10"/>
                <w:szCs w:val="10"/>
              </w:rPr>
            </w:pPr>
            <w:r w:rsidRPr="00EB3CC0">
              <w:rPr>
                <w:b/>
                <w:bCs/>
                <w:color w:val="FFFFFF" w:themeColor="background1"/>
                <w:sz w:val="10"/>
                <w:szCs w:val="10"/>
              </w:rPr>
              <w:t>12</w:t>
            </w:r>
          </w:p>
        </w:tc>
        <w:tc>
          <w:tcPr>
            <w:tcW w:w="293" w:type="dxa"/>
            <w:tcBorders>
              <w:top w:val="single" w:sz="12" w:space="0" w:color="FFFFFF"/>
              <w:left w:val="single" w:sz="12" w:space="0" w:color="FFFFFF"/>
              <w:bottom w:val="single" w:sz="12" w:space="0" w:color="FFFFFF"/>
              <w:right w:val="single" w:sz="12" w:space="0" w:color="FFFFFF"/>
            </w:tcBorders>
            <w:shd w:val="clear" w:color="auto" w:fill="034966"/>
            <w:vAlign w:val="center"/>
          </w:tcPr>
          <w:p w14:paraId="13A21993" w14:textId="77777777" w:rsidR="004D7D29" w:rsidRPr="00EB3CC0" w:rsidRDefault="004D7D29">
            <w:pPr>
              <w:rPr>
                <w:b/>
                <w:color w:val="FFFFFF" w:themeColor="background1"/>
                <w:sz w:val="10"/>
                <w:szCs w:val="10"/>
              </w:rPr>
            </w:pPr>
            <w:r w:rsidRPr="00EB3CC0">
              <w:rPr>
                <w:b/>
                <w:bCs/>
                <w:color w:val="FFFFFF" w:themeColor="background1"/>
                <w:sz w:val="10"/>
                <w:szCs w:val="10"/>
              </w:rPr>
              <w:t>13</w:t>
            </w:r>
          </w:p>
        </w:tc>
        <w:tc>
          <w:tcPr>
            <w:tcW w:w="293" w:type="dxa"/>
            <w:tcBorders>
              <w:top w:val="single" w:sz="12" w:space="0" w:color="FFFFFF"/>
              <w:left w:val="single" w:sz="12" w:space="0" w:color="FFFFFF"/>
              <w:bottom w:val="single" w:sz="12" w:space="0" w:color="FFFFFF"/>
              <w:right w:val="single" w:sz="12" w:space="0" w:color="FFFFFF"/>
            </w:tcBorders>
            <w:shd w:val="clear" w:color="auto" w:fill="E5976A"/>
            <w:vAlign w:val="center"/>
          </w:tcPr>
          <w:p w14:paraId="4CBBE203" w14:textId="77777777" w:rsidR="004D7D29" w:rsidRPr="00EB3CC0" w:rsidRDefault="004D7D29">
            <w:pPr>
              <w:rPr>
                <w:b/>
                <w:color w:val="FFFFFF" w:themeColor="background1"/>
                <w:sz w:val="10"/>
                <w:szCs w:val="10"/>
              </w:rPr>
            </w:pPr>
            <w:r w:rsidRPr="00EB3CC0">
              <w:rPr>
                <w:b/>
                <w:bCs/>
                <w:color w:val="FFFFFF" w:themeColor="background1"/>
                <w:sz w:val="10"/>
                <w:szCs w:val="10"/>
              </w:rPr>
              <w:t>14</w:t>
            </w:r>
          </w:p>
        </w:tc>
        <w:tc>
          <w:tcPr>
            <w:tcW w:w="293" w:type="dxa"/>
            <w:tcBorders>
              <w:top w:val="single" w:sz="12" w:space="0" w:color="FFFFFF"/>
              <w:left w:val="single" w:sz="12" w:space="0" w:color="FFFFFF"/>
              <w:bottom w:val="single" w:sz="12" w:space="0" w:color="FFFFFF"/>
              <w:right w:val="single" w:sz="12" w:space="0" w:color="FFFFFF"/>
            </w:tcBorders>
            <w:shd w:val="clear" w:color="auto" w:fill="B26324"/>
            <w:vAlign w:val="center"/>
          </w:tcPr>
          <w:p w14:paraId="5EDA5D1D" w14:textId="77777777" w:rsidR="004D7D29" w:rsidRPr="00EB3CC0" w:rsidRDefault="004D7D29">
            <w:pPr>
              <w:rPr>
                <w:b/>
                <w:color w:val="FFFFFF" w:themeColor="background1"/>
                <w:sz w:val="10"/>
                <w:szCs w:val="10"/>
              </w:rPr>
            </w:pPr>
            <w:r w:rsidRPr="00EB3CC0">
              <w:rPr>
                <w:b/>
                <w:bCs/>
                <w:color w:val="FFFFFF" w:themeColor="background1"/>
                <w:sz w:val="10"/>
                <w:szCs w:val="10"/>
              </w:rPr>
              <w:t>15</w:t>
            </w:r>
          </w:p>
        </w:tc>
        <w:tc>
          <w:tcPr>
            <w:tcW w:w="293" w:type="dxa"/>
            <w:tcBorders>
              <w:top w:val="single" w:sz="12" w:space="0" w:color="FFFFFF"/>
              <w:left w:val="single" w:sz="12" w:space="0" w:color="FFFFFF"/>
              <w:bottom w:val="single" w:sz="12" w:space="0" w:color="FFFFFF"/>
              <w:right w:val="single" w:sz="12" w:space="0" w:color="FFFFFF"/>
            </w:tcBorders>
            <w:shd w:val="clear" w:color="auto" w:fill="DE6F42"/>
            <w:vAlign w:val="center"/>
          </w:tcPr>
          <w:p w14:paraId="7A32FB12" w14:textId="77777777" w:rsidR="004D7D29" w:rsidRPr="00EB3CC0" w:rsidRDefault="004D7D29">
            <w:pPr>
              <w:rPr>
                <w:b/>
                <w:color w:val="FFFFFF" w:themeColor="background1"/>
                <w:sz w:val="10"/>
                <w:szCs w:val="10"/>
              </w:rPr>
            </w:pPr>
            <w:r w:rsidRPr="00EB3CC0">
              <w:rPr>
                <w:b/>
                <w:bCs/>
                <w:color w:val="FFFFFF" w:themeColor="background1"/>
                <w:sz w:val="10"/>
                <w:szCs w:val="10"/>
              </w:rPr>
              <w:t>16</w:t>
            </w:r>
          </w:p>
        </w:tc>
        <w:tc>
          <w:tcPr>
            <w:tcW w:w="293" w:type="dxa"/>
            <w:tcBorders>
              <w:top w:val="single" w:sz="12" w:space="0" w:color="FFFFFF"/>
              <w:left w:val="single" w:sz="12" w:space="0" w:color="FFFFFF"/>
              <w:bottom w:val="single" w:sz="12" w:space="0" w:color="FFFFFF"/>
              <w:right w:val="single" w:sz="12" w:space="0" w:color="FFFFFF"/>
            </w:tcBorders>
            <w:shd w:val="clear" w:color="auto" w:fill="D67200"/>
            <w:vAlign w:val="center"/>
          </w:tcPr>
          <w:p w14:paraId="10D6E411" w14:textId="77777777" w:rsidR="004D7D29" w:rsidRPr="00EB3CC0" w:rsidRDefault="004D7D29">
            <w:pPr>
              <w:rPr>
                <w:b/>
                <w:color w:val="FFFFFF" w:themeColor="background1"/>
                <w:sz w:val="10"/>
                <w:szCs w:val="10"/>
              </w:rPr>
            </w:pPr>
            <w:r w:rsidRPr="00EB3CC0">
              <w:rPr>
                <w:b/>
                <w:bCs/>
                <w:color w:val="FFFFFF" w:themeColor="background1"/>
                <w:sz w:val="10"/>
                <w:szCs w:val="10"/>
              </w:rPr>
              <w:t>17</w:t>
            </w:r>
          </w:p>
        </w:tc>
        <w:tc>
          <w:tcPr>
            <w:tcW w:w="293" w:type="dxa"/>
            <w:tcBorders>
              <w:top w:val="single" w:sz="12" w:space="0" w:color="FFFFFF"/>
              <w:left w:val="single" w:sz="12" w:space="0" w:color="FFFFFF"/>
              <w:bottom w:val="single" w:sz="12" w:space="0" w:color="FFFFFF"/>
              <w:right w:val="single" w:sz="12" w:space="0" w:color="FFFFFF"/>
            </w:tcBorders>
            <w:shd w:val="clear" w:color="auto" w:fill="84807F"/>
            <w:vAlign w:val="center"/>
          </w:tcPr>
          <w:p w14:paraId="1EF823D7" w14:textId="77777777" w:rsidR="004D7D29" w:rsidRPr="00EB3CC0" w:rsidRDefault="004D7D29">
            <w:pPr>
              <w:rPr>
                <w:b/>
                <w:color w:val="FFFFFF" w:themeColor="background1"/>
                <w:sz w:val="10"/>
                <w:szCs w:val="10"/>
              </w:rPr>
            </w:pPr>
            <w:r w:rsidRPr="00EB3CC0">
              <w:rPr>
                <w:b/>
                <w:bCs/>
                <w:color w:val="FFFFFF" w:themeColor="background1"/>
                <w:sz w:val="10"/>
                <w:szCs w:val="10"/>
              </w:rPr>
              <w:t>18</w:t>
            </w:r>
          </w:p>
        </w:tc>
        <w:tc>
          <w:tcPr>
            <w:tcW w:w="293" w:type="dxa"/>
            <w:tcBorders>
              <w:top w:val="single" w:sz="12" w:space="0" w:color="FFFFFF"/>
              <w:left w:val="single" w:sz="12" w:space="0" w:color="FFFFFF"/>
              <w:bottom w:val="single" w:sz="12" w:space="0" w:color="FFFFFF"/>
              <w:right w:val="single" w:sz="12" w:space="0" w:color="FFFFFF"/>
            </w:tcBorders>
            <w:shd w:val="clear" w:color="auto" w:fill="863B1A"/>
            <w:vAlign w:val="center"/>
          </w:tcPr>
          <w:p w14:paraId="3083A368" w14:textId="77777777" w:rsidR="004D7D29" w:rsidRPr="00EB3CC0" w:rsidRDefault="004D7D29">
            <w:pPr>
              <w:rPr>
                <w:b/>
                <w:color w:val="FFFFFF" w:themeColor="background1"/>
                <w:sz w:val="10"/>
                <w:szCs w:val="10"/>
              </w:rPr>
            </w:pPr>
            <w:r w:rsidRPr="00EB3CC0">
              <w:rPr>
                <w:b/>
                <w:bCs/>
                <w:color w:val="FFFFFF" w:themeColor="background1"/>
                <w:sz w:val="10"/>
                <w:szCs w:val="10"/>
              </w:rPr>
              <w:t>19</w:t>
            </w:r>
          </w:p>
        </w:tc>
        <w:tc>
          <w:tcPr>
            <w:tcW w:w="293" w:type="dxa"/>
            <w:tcBorders>
              <w:top w:val="single" w:sz="12" w:space="0" w:color="FFFFFF"/>
              <w:left w:val="single" w:sz="12" w:space="0" w:color="FFFFFF"/>
              <w:bottom w:val="single" w:sz="12" w:space="0" w:color="FFFFFF"/>
              <w:right w:val="single" w:sz="12" w:space="0" w:color="FFFFFF"/>
            </w:tcBorders>
            <w:shd w:val="clear" w:color="auto" w:fill="B3A88F"/>
            <w:vAlign w:val="center"/>
          </w:tcPr>
          <w:p w14:paraId="45209E61" w14:textId="77777777" w:rsidR="004D7D29" w:rsidRPr="00EB3CC0" w:rsidRDefault="004D7D29">
            <w:pPr>
              <w:rPr>
                <w:b/>
                <w:color w:val="FFFFFF" w:themeColor="background1"/>
                <w:sz w:val="10"/>
                <w:szCs w:val="10"/>
              </w:rPr>
            </w:pPr>
            <w:r w:rsidRPr="00EB3CC0">
              <w:rPr>
                <w:b/>
                <w:bCs/>
                <w:color w:val="FFFFFF" w:themeColor="background1"/>
                <w:sz w:val="10"/>
                <w:szCs w:val="10"/>
              </w:rPr>
              <w:t>20</w:t>
            </w:r>
          </w:p>
        </w:tc>
        <w:tc>
          <w:tcPr>
            <w:tcW w:w="293" w:type="dxa"/>
            <w:tcBorders>
              <w:top w:val="single" w:sz="12" w:space="0" w:color="FFFFFF"/>
              <w:left w:val="single" w:sz="12" w:space="0" w:color="FFFFFF"/>
              <w:bottom w:val="single" w:sz="12" w:space="0" w:color="FFFFFF"/>
              <w:right w:val="single" w:sz="12" w:space="0" w:color="FFFFFF"/>
            </w:tcBorders>
            <w:shd w:val="clear" w:color="auto" w:fill="A17371"/>
            <w:vAlign w:val="center"/>
          </w:tcPr>
          <w:p w14:paraId="0F68C1AA" w14:textId="77777777" w:rsidR="004D7D29" w:rsidRPr="00EB3CC0" w:rsidRDefault="004D7D29">
            <w:pPr>
              <w:rPr>
                <w:b/>
                <w:color w:val="FFFFFF" w:themeColor="background1"/>
                <w:sz w:val="10"/>
                <w:szCs w:val="10"/>
              </w:rPr>
            </w:pPr>
            <w:r w:rsidRPr="00EB3CC0">
              <w:rPr>
                <w:b/>
                <w:bCs/>
                <w:color w:val="FFFFFF" w:themeColor="background1"/>
                <w:sz w:val="10"/>
                <w:szCs w:val="10"/>
              </w:rPr>
              <w:t>21</w:t>
            </w:r>
          </w:p>
        </w:tc>
        <w:tc>
          <w:tcPr>
            <w:tcW w:w="293" w:type="dxa"/>
            <w:tcBorders>
              <w:top w:val="single" w:sz="12" w:space="0" w:color="FFFFFF"/>
              <w:left w:val="single" w:sz="12" w:space="0" w:color="FFFFFF"/>
              <w:bottom w:val="single" w:sz="12" w:space="0" w:color="FFFFFF"/>
              <w:right w:val="single" w:sz="12" w:space="0" w:color="FFFFFF"/>
            </w:tcBorders>
            <w:shd w:val="clear" w:color="auto" w:fill="E08475"/>
            <w:vAlign w:val="center"/>
          </w:tcPr>
          <w:p w14:paraId="40DA42BE" w14:textId="77777777" w:rsidR="004D7D29" w:rsidRPr="00EB3CC0" w:rsidRDefault="004D7D29">
            <w:pPr>
              <w:rPr>
                <w:b/>
                <w:color w:val="FFFFFF" w:themeColor="background1"/>
                <w:sz w:val="10"/>
                <w:szCs w:val="10"/>
              </w:rPr>
            </w:pPr>
            <w:r w:rsidRPr="00EB3CC0">
              <w:rPr>
                <w:b/>
                <w:bCs/>
                <w:color w:val="FFFFFF" w:themeColor="background1"/>
                <w:sz w:val="10"/>
                <w:szCs w:val="10"/>
              </w:rPr>
              <w:t>22</w:t>
            </w:r>
          </w:p>
        </w:tc>
        <w:tc>
          <w:tcPr>
            <w:tcW w:w="297" w:type="dxa"/>
            <w:tcBorders>
              <w:top w:val="single" w:sz="12" w:space="0" w:color="FFFFFF"/>
              <w:left w:val="single" w:sz="12" w:space="0" w:color="FFFFFF"/>
              <w:bottom w:val="single" w:sz="12" w:space="0" w:color="FFFFFF"/>
              <w:right w:val="single" w:sz="18" w:space="0" w:color="FFFFFF"/>
            </w:tcBorders>
            <w:shd w:val="clear" w:color="auto" w:fill="E0582D"/>
            <w:vAlign w:val="center"/>
          </w:tcPr>
          <w:p w14:paraId="103F3E68" w14:textId="77777777" w:rsidR="004D7D29" w:rsidRPr="00EB3CC0" w:rsidRDefault="004D7D29">
            <w:pPr>
              <w:rPr>
                <w:b/>
                <w:color w:val="FFFFFF" w:themeColor="background1"/>
                <w:sz w:val="10"/>
                <w:szCs w:val="10"/>
              </w:rPr>
            </w:pPr>
            <w:r w:rsidRPr="00EB3CC0">
              <w:rPr>
                <w:b/>
                <w:bCs/>
                <w:color w:val="FFFFFF" w:themeColor="background1"/>
                <w:sz w:val="10"/>
                <w:szCs w:val="10"/>
              </w:rPr>
              <w:t>23</w:t>
            </w:r>
          </w:p>
        </w:tc>
        <w:tc>
          <w:tcPr>
            <w:tcW w:w="645" w:type="dxa"/>
            <w:vMerge/>
            <w:tcBorders>
              <w:left w:val="single" w:sz="18" w:space="0" w:color="FFFFFF"/>
              <w:bottom w:val="single" w:sz="12" w:space="0" w:color="FFFFFF"/>
              <w:right w:val="single" w:sz="12" w:space="0" w:color="FFFFFF"/>
            </w:tcBorders>
            <w:shd w:val="clear" w:color="auto" w:fill="E7CAAF"/>
            <w:vAlign w:val="bottom"/>
          </w:tcPr>
          <w:p w14:paraId="6549C4EA" w14:textId="77777777" w:rsidR="004D7D29" w:rsidRPr="00EB3CC0" w:rsidRDefault="004D7D29">
            <w:pPr>
              <w:rPr>
                <w:color w:val="000000"/>
                <w:sz w:val="16"/>
                <w:szCs w:val="16"/>
              </w:rPr>
            </w:pPr>
          </w:p>
        </w:tc>
      </w:tr>
      <w:tr w:rsidR="0036419B" w:rsidRPr="00EB3CC0" w14:paraId="0DE25C23" w14:textId="77777777" w:rsidTr="00F023AF">
        <w:trPr>
          <w:trHeight w:val="397"/>
        </w:trPr>
        <w:tc>
          <w:tcPr>
            <w:tcW w:w="2840" w:type="dxa"/>
            <w:gridSpan w:val="2"/>
            <w:tcBorders>
              <w:top w:val="single" w:sz="12" w:space="0" w:color="FFFFFF"/>
              <w:left w:val="nil"/>
              <w:bottom w:val="single" w:sz="12" w:space="0" w:color="FFFFFF"/>
              <w:right w:val="single" w:sz="18" w:space="0" w:color="FFFFFF"/>
            </w:tcBorders>
            <w:shd w:val="clear" w:color="auto" w:fill="F8E0D0"/>
            <w:tcMar>
              <w:top w:w="11" w:type="dxa"/>
              <w:bottom w:w="11" w:type="dxa"/>
            </w:tcMar>
            <w:vAlign w:val="center"/>
          </w:tcPr>
          <w:p w14:paraId="5514ECC8" w14:textId="77777777" w:rsidR="004D7D29" w:rsidRPr="00EB3CC0" w:rsidRDefault="004D7D29">
            <w:pPr>
              <w:ind w:left="340" w:hanging="340"/>
              <w:rPr>
                <w:rFonts w:eastAsia="Calibri"/>
                <w:sz w:val="18"/>
                <w:szCs w:val="18"/>
              </w:rPr>
            </w:pPr>
            <w:r w:rsidRPr="00EB3CC0">
              <w:rPr>
                <w:color w:val="000000"/>
                <w:sz w:val="18"/>
                <w:szCs w:val="18"/>
              </w:rPr>
              <w:t>F01 Arrêt de la conversion des écosystèmes de grande intégrité écologique</w:t>
            </w:r>
          </w:p>
        </w:tc>
        <w:tc>
          <w:tcPr>
            <w:tcW w:w="294" w:type="dxa"/>
            <w:tcBorders>
              <w:top w:val="single" w:sz="12" w:space="0" w:color="FFFFFF"/>
              <w:left w:val="single" w:sz="18" w:space="0" w:color="FFFFFF"/>
              <w:bottom w:val="single" w:sz="12" w:space="0" w:color="FFFFFF"/>
              <w:right w:val="single" w:sz="12" w:space="0" w:color="FFFFFF"/>
            </w:tcBorders>
            <w:shd w:val="clear" w:color="auto" w:fill="F8F8F8"/>
          </w:tcPr>
          <w:p w14:paraId="1ECC9BE9"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2A85F8A9"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70A13C04"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7488505F"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2C805482"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5236CCC7"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1B5AC80F"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04B9B228"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62F45FAD"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5407640F"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3A968916"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3C15F193"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71B7B4"/>
          </w:tcPr>
          <w:p w14:paraId="30E1736A"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54156945"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71B7B4"/>
          </w:tcPr>
          <w:p w14:paraId="54746C02"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116070CE"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3BD44DC7"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5AB894F2"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7636F6F4"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35ACF630"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476D598B"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4910F59F"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2AABC395"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1A7AF769"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7A72272C"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0855AD63"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59E95FBE"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690ADF60"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61286088"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650C2881"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1E7ADAAC"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6A23AAFC"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75636FB8"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02C1CE73"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6019B4C4"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5538BCBD"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7CAD80F6"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2739698F"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60936718" w14:textId="77777777" w:rsidR="004D7D29" w:rsidRPr="00EB3CC0" w:rsidRDefault="004D7D29">
            <w:pPr>
              <w:jc w:val="center"/>
              <w:rPr>
                <w:color w:val="000000"/>
                <w:sz w:val="18"/>
                <w:szCs w:val="18"/>
              </w:rPr>
            </w:pPr>
          </w:p>
        </w:tc>
        <w:tc>
          <w:tcPr>
            <w:tcW w:w="297" w:type="dxa"/>
            <w:tcBorders>
              <w:top w:val="single" w:sz="12" w:space="0" w:color="FFFFFF"/>
              <w:left w:val="single" w:sz="12" w:space="0" w:color="FFFFFF"/>
              <w:bottom w:val="single" w:sz="12" w:space="0" w:color="FFFFFF"/>
              <w:right w:val="single" w:sz="18" w:space="0" w:color="FFFFFF"/>
            </w:tcBorders>
            <w:shd w:val="clear" w:color="auto" w:fill="F8F8F8"/>
          </w:tcPr>
          <w:p w14:paraId="11E6DCE3" w14:textId="77777777" w:rsidR="004D7D29" w:rsidRPr="00EB3CC0" w:rsidRDefault="004D7D29">
            <w:pPr>
              <w:jc w:val="center"/>
              <w:rPr>
                <w:color w:val="000000"/>
                <w:sz w:val="18"/>
                <w:szCs w:val="18"/>
              </w:rPr>
            </w:pPr>
          </w:p>
        </w:tc>
        <w:tc>
          <w:tcPr>
            <w:tcW w:w="645" w:type="dxa"/>
            <w:tcBorders>
              <w:top w:val="single" w:sz="12" w:space="0" w:color="FFFFFF"/>
              <w:left w:val="single" w:sz="18" w:space="0" w:color="FFFFFF"/>
              <w:bottom w:val="single" w:sz="12" w:space="0" w:color="FFFFFF"/>
              <w:right w:val="single" w:sz="12" w:space="0" w:color="FFFFFF"/>
            </w:tcBorders>
            <w:shd w:val="clear" w:color="auto" w:fill="D9AA80"/>
          </w:tcPr>
          <w:p w14:paraId="60B4A9C9" w14:textId="77777777" w:rsidR="004D7D29" w:rsidRPr="00EB3CC0" w:rsidRDefault="004D7D29">
            <w:pPr>
              <w:jc w:val="center"/>
              <w:rPr>
                <w:color w:val="000000"/>
                <w:sz w:val="18"/>
                <w:szCs w:val="18"/>
              </w:rPr>
            </w:pPr>
          </w:p>
        </w:tc>
      </w:tr>
      <w:tr w:rsidR="0036419B" w:rsidRPr="00EB3CC0" w14:paraId="4462FFA9" w14:textId="77777777" w:rsidTr="00F023AF">
        <w:trPr>
          <w:trHeight w:val="397"/>
        </w:trPr>
        <w:tc>
          <w:tcPr>
            <w:tcW w:w="2840" w:type="dxa"/>
            <w:gridSpan w:val="2"/>
            <w:tcBorders>
              <w:top w:val="single" w:sz="12" w:space="0" w:color="FFFFFF"/>
              <w:left w:val="nil"/>
              <w:bottom w:val="single" w:sz="12" w:space="0" w:color="FFFFFF"/>
              <w:right w:val="single" w:sz="18" w:space="0" w:color="FFFFFF"/>
            </w:tcBorders>
            <w:shd w:val="clear" w:color="auto" w:fill="F8E0D0"/>
            <w:tcMar>
              <w:top w:w="11" w:type="dxa"/>
              <w:bottom w:w="11" w:type="dxa"/>
            </w:tcMar>
            <w:vAlign w:val="center"/>
          </w:tcPr>
          <w:p w14:paraId="3FF57592" w14:textId="77777777" w:rsidR="004D7D29" w:rsidRPr="00EB3CC0" w:rsidRDefault="004D7D29" w:rsidP="001F2987">
            <w:pPr>
              <w:ind w:left="340" w:hanging="340"/>
              <w:rPr>
                <w:rFonts w:eastAsia="Calibri"/>
                <w:b/>
                <w:sz w:val="18"/>
                <w:szCs w:val="18"/>
              </w:rPr>
            </w:pPr>
            <w:r w:rsidRPr="00EB3CC0">
              <w:rPr>
                <w:b/>
                <w:bCs/>
                <w:color w:val="000000"/>
                <w:sz w:val="18"/>
                <w:szCs w:val="18"/>
              </w:rPr>
              <w:t>F02 Restauration de la santé des sols</w:t>
            </w:r>
          </w:p>
        </w:tc>
        <w:tc>
          <w:tcPr>
            <w:tcW w:w="294" w:type="dxa"/>
            <w:tcBorders>
              <w:top w:val="single" w:sz="12" w:space="0" w:color="FFFFFF"/>
              <w:left w:val="single" w:sz="18" w:space="0" w:color="FFFFFF"/>
              <w:bottom w:val="single" w:sz="12" w:space="0" w:color="FFFFFF"/>
              <w:right w:val="single" w:sz="12" w:space="0" w:color="FFFFFF"/>
            </w:tcBorders>
            <w:shd w:val="clear" w:color="auto" w:fill="71B7B4"/>
          </w:tcPr>
          <w:p w14:paraId="46AC271F"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5565BC3B"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3AF319D2"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1B3266D5"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779FAF2D"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44103B39"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3DBCC682"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0E184A0A"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54DD08D2"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3EA83A0E"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56C7F5CA"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502D23E5"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71B7B4"/>
          </w:tcPr>
          <w:p w14:paraId="6EC6D60A"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5D0E3345"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71B7B4"/>
          </w:tcPr>
          <w:p w14:paraId="04D1BECE"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7D91850D"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71B7B4"/>
          </w:tcPr>
          <w:p w14:paraId="52AA47F8"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6997E5DC"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035A10ED"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31480C12"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3403DC51"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1327D7BC"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7A8C05A2"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68C11CD9"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537C9A8E"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6E421EBD"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79A21ABD"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5AE8BC05"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2D81F34B"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6D5F582A"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7DC62DE1"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36DAFCDC"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0A2361F6"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0A71CC46"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4AB64BDB"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4E88F3C3"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76FC6C8F"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4CDD994B"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6C4EA916" w14:textId="77777777" w:rsidR="004D7D29" w:rsidRPr="00EB3CC0" w:rsidRDefault="004D7D29">
            <w:pPr>
              <w:jc w:val="center"/>
              <w:rPr>
                <w:color w:val="000000"/>
                <w:sz w:val="18"/>
                <w:szCs w:val="18"/>
              </w:rPr>
            </w:pPr>
          </w:p>
        </w:tc>
        <w:tc>
          <w:tcPr>
            <w:tcW w:w="297" w:type="dxa"/>
            <w:tcBorders>
              <w:top w:val="single" w:sz="12" w:space="0" w:color="FFFFFF"/>
              <w:left w:val="single" w:sz="12" w:space="0" w:color="FFFFFF"/>
              <w:bottom w:val="single" w:sz="12" w:space="0" w:color="FFFFFF"/>
              <w:right w:val="single" w:sz="18" w:space="0" w:color="FFFFFF"/>
            </w:tcBorders>
            <w:shd w:val="clear" w:color="auto" w:fill="F8F8F8"/>
          </w:tcPr>
          <w:p w14:paraId="20B99ED7" w14:textId="77777777" w:rsidR="004D7D29" w:rsidRPr="00EB3CC0" w:rsidRDefault="004D7D29">
            <w:pPr>
              <w:jc w:val="center"/>
              <w:rPr>
                <w:color w:val="000000"/>
                <w:sz w:val="18"/>
                <w:szCs w:val="18"/>
              </w:rPr>
            </w:pPr>
          </w:p>
        </w:tc>
        <w:tc>
          <w:tcPr>
            <w:tcW w:w="645" w:type="dxa"/>
            <w:tcBorders>
              <w:top w:val="single" w:sz="12" w:space="0" w:color="FFFFFF"/>
              <w:left w:val="single" w:sz="18" w:space="0" w:color="FFFFFF"/>
              <w:bottom w:val="single" w:sz="12" w:space="0" w:color="FFFFFF"/>
              <w:right w:val="single" w:sz="12" w:space="0" w:color="FFFFFF"/>
            </w:tcBorders>
            <w:shd w:val="clear" w:color="auto" w:fill="D9AA80"/>
          </w:tcPr>
          <w:p w14:paraId="0C0F5CAD" w14:textId="77777777" w:rsidR="004D7D29" w:rsidRPr="00EB3CC0" w:rsidRDefault="004D7D29">
            <w:pPr>
              <w:jc w:val="center"/>
              <w:rPr>
                <w:color w:val="000000"/>
                <w:sz w:val="18"/>
                <w:szCs w:val="18"/>
              </w:rPr>
            </w:pPr>
          </w:p>
        </w:tc>
      </w:tr>
      <w:tr w:rsidR="0036419B" w:rsidRPr="00EB3CC0" w14:paraId="3134F969" w14:textId="77777777" w:rsidTr="00F023AF">
        <w:trPr>
          <w:trHeight w:val="397"/>
        </w:trPr>
        <w:tc>
          <w:tcPr>
            <w:tcW w:w="2840" w:type="dxa"/>
            <w:gridSpan w:val="2"/>
            <w:tcBorders>
              <w:top w:val="single" w:sz="12" w:space="0" w:color="FFFFFF"/>
              <w:left w:val="nil"/>
              <w:bottom w:val="single" w:sz="12" w:space="0" w:color="FFFFFF"/>
              <w:right w:val="single" w:sz="18" w:space="0" w:color="FFFFFF"/>
            </w:tcBorders>
            <w:shd w:val="clear" w:color="auto" w:fill="F8E0D0"/>
            <w:tcMar>
              <w:top w:w="11" w:type="dxa"/>
              <w:bottom w:w="11" w:type="dxa"/>
            </w:tcMar>
            <w:vAlign w:val="center"/>
          </w:tcPr>
          <w:p w14:paraId="24F6D3AF" w14:textId="77777777" w:rsidR="004D7D29" w:rsidRPr="00EB3CC0" w:rsidRDefault="004D7D29">
            <w:pPr>
              <w:rPr>
                <w:rFonts w:eastAsia="Calibri"/>
                <w:b/>
                <w:sz w:val="18"/>
                <w:szCs w:val="18"/>
              </w:rPr>
            </w:pPr>
            <w:r w:rsidRPr="00EB3CC0">
              <w:rPr>
                <w:b/>
                <w:bCs/>
                <w:color w:val="000000"/>
                <w:sz w:val="18"/>
                <w:szCs w:val="18"/>
              </w:rPr>
              <w:t>F03 Intensification durable</w:t>
            </w:r>
          </w:p>
        </w:tc>
        <w:tc>
          <w:tcPr>
            <w:tcW w:w="294" w:type="dxa"/>
            <w:tcBorders>
              <w:top w:val="single" w:sz="12" w:space="0" w:color="FFFFFF"/>
              <w:left w:val="single" w:sz="18" w:space="0" w:color="FFFFFF"/>
              <w:bottom w:val="single" w:sz="12" w:space="0" w:color="FFFFFF"/>
              <w:right w:val="single" w:sz="12" w:space="0" w:color="FFFFFF"/>
            </w:tcBorders>
            <w:shd w:val="clear" w:color="auto" w:fill="F8F8F8"/>
          </w:tcPr>
          <w:p w14:paraId="2C239985"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6CC55EF4"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6AD89619"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120326CF"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1DF49211"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4A9458DD"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3821E316"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0711A3CE"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4AC5BD06"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1EF168F2"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2E53D69E"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615D48E8"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71B7B4"/>
          </w:tcPr>
          <w:p w14:paraId="52C2E07F"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71B7B4"/>
          </w:tcPr>
          <w:p w14:paraId="192B376A"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71B7B4"/>
          </w:tcPr>
          <w:p w14:paraId="29F997BB"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673E9994"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6796A8E4"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19DA22C6"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6074C7A4"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7B1BC3E1"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73367EC1"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0CA9A13C"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629B3CA8"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7872EC45"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6BDEFAD7"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6449F9F9"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0507A6A5"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1190AB9C"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761444D4"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02A16BF6"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05B7620F"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67399AF0"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27F9D095"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35C3A1CC"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2D22D565"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2C6145B4"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2ABBE535"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0554DB6E"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2372AEC7" w14:textId="77777777" w:rsidR="004D7D29" w:rsidRPr="00EB3CC0" w:rsidRDefault="004D7D29">
            <w:pPr>
              <w:jc w:val="center"/>
              <w:rPr>
                <w:color w:val="000000"/>
                <w:sz w:val="18"/>
                <w:szCs w:val="18"/>
              </w:rPr>
            </w:pPr>
          </w:p>
        </w:tc>
        <w:tc>
          <w:tcPr>
            <w:tcW w:w="297" w:type="dxa"/>
            <w:tcBorders>
              <w:top w:val="single" w:sz="12" w:space="0" w:color="FFFFFF"/>
              <w:left w:val="single" w:sz="12" w:space="0" w:color="FFFFFF"/>
              <w:bottom w:val="single" w:sz="12" w:space="0" w:color="FFFFFF"/>
              <w:right w:val="single" w:sz="18" w:space="0" w:color="FFFFFF"/>
            </w:tcBorders>
            <w:shd w:val="clear" w:color="auto" w:fill="F8F8F8"/>
          </w:tcPr>
          <w:p w14:paraId="01A7DB64" w14:textId="77777777" w:rsidR="004D7D29" w:rsidRPr="00EB3CC0" w:rsidRDefault="004D7D29">
            <w:pPr>
              <w:jc w:val="center"/>
              <w:rPr>
                <w:color w:val="000000"/>
                <w:sz w:val="18"/>
                <w:szCs w:val="18"/>
              </w:rPr>
            </w:pPr>
          </w:p>
        </w:tc>
        <w:tc>
          <w:tcPr>
            <w:tcW w:w="645" w:type="dxa"/>
            <w:tcBorders>
              <w:top w:val="single" w:sz="12" w:space="0" w:color="FFFFFF"/>
              <w:left w:val="single" w:sz="18" w:space="0" w:color="FFFFFF"/>
              <w:bottom w:val="single" w:sz="12" w:space="0" w:color="FFFFFF"/>
              <w:right w:val="single" w:sz="12" w:space="0" w:color="FFFFFF"/>
            </w:tcBorders>
            <w:shd w:val="clear" w:color="auto" w:fill="D9AA80"/>
          </w:tcPr>
          <w:p w14:paraId="1F984FAA" w14:textId="77777777" w:rsidR="004D7D29" w:rsidRPr="00EB3CC0" w:rsidRDefault="004D7D29">
            <w:pPr>
              <w:jc w:val="center"/>
              <w:rPr>
                <w:color w:val="000000"/>
                <w:sz w:val="18"/>
                <w:szCs w:val="18"/>
              </w:rPr>
            </w:pPr>
          </w:p>
        </w:tc>
      </w:tr>
      <w:tr w:rsidR="0036419B" w:rsidRPr="00EB3CC0" w14:paraId="5FB11119" w14:textId="77777777" w:rsidTr="00F023AF">
        <w:trPr>
          <w:trHeight w:val="397"/>
        </w:trPr>
        <w:tc>
          <w:tcPr>
            <w:tcW w:w="2840" w:type="dxa"/>
            <w:gridSpan w:val="2"/>
            <w:tcBorders>
              <w:top w:val="single" w:sz="12" w:space="0" w:color="FFFFFF"/>
              <w:left w:val="nil"/>
              <w:bottom w:val="single" w:sz="12" w:space="0" w:color="FFFFFF"/>
              <w:right w:val="single" w:sz="18" w:space="0" w:color="FFFFFF"/>
            </w:tcBorders>
            <w:shd w:val="clear" w:color="auto" w:fill="F8E0D0"/>
            <w:tcMar>
              <w:top w:w="11" w:type="dxa"/>
              <w:bottom w:w="11" w:type="dxa"/>
            </w:tcMar>
            <w:vAlign w:val="center"/>
          </w:tcPr>
          <w:p w14:paraId="58510F84" w14:textId="77777777" w:rsidR="004D7D29" w:rsidRPr="00EB3CC0" w:rsidRDefault="004D7D29">
            <w:pPr>
              <w:ind w:left="340" w:hanging="340"/>
              <w:rPr>
                <w:rFonts w:eastAsia="Calibri"/>
                <w:b/>
                <w:sz w:val="18"/>
                <w:szCs w:val="18"/>
              </w:rPr>
            </w:pPr>
            <w:r w:rsidRPr="00EB3CC0">
              <w:rPr>
                <w:b/>
                <w:bCs/>
                <w:color w:val="000000"/>
                <w:sz w:val="18"/>
                <w:szCs w:val="18"/>
              </w:rPr>
              <w:t>F04 Intensification écologique – terres cultivées</w:t>
            </w:r>
          </w:p>
        </w:tc>
        <w:tc>
          <w:tcPr>
            <w:tcW w:w="294" w:type="dxa"/>
            <w:tcBorders>
              <w:top w:val="single" w:sz="12" w:space="0" w:color="FFFFFF"/>
              <w:left w:val="single" w:sz="18" w:space="0" w:color="FFFFFF"/>
              <w:bottom w:val="single" w:sz="12" w:space="0" w:color="FFFFFF"/>
              <w:right w:val="single" w:sz="12" w:space="0" w:color="FFFFFF"/>
            </w:tcBorders>
            <w:shd w:val="clear" w:color="auto" w:fill="F8F8F8"/>
          </w:tcPr>
          <w:p w14:paraId="38CD1F65"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303A3F28"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4595B6BA"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1B8FC534"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758D283D"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434DAFE2"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16615788"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2F67BB7F"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3990CEBB"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03579C60"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5316CA71"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2C613A67"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71B7B4"/>
          </w:tcPr>
          <w:p w14:paraId="290A43BB"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71B7B4"/>
          </w:tcPr>
          <w:p w14:paraId="09D52D43"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71B7B4"/>
          </w:tcPr>
          <w:p w14:paraId="52360C06"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7E783438"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647833B7"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7264D88E"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21D4C110"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79FF57DA"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53DA4C9E"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78BA1E24"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172335A1"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3CCD205B"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245F05BF"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6C6C3D30"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0F743B40"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7911AD6F"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36377B74"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0987DBFF"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3C0F8AB9"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3B49A0D1"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12AB41F4"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4F0DE0D1"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62768E16"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7935CBDD"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1FDAD061"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2878CCB7"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3D525A27" w14:textId="77777777" w:rsidR="004D7D29" w:rsidRPr="00EB3CC0" w:rsidRDefault="004D7D29">
            <w:pPr>
              <w:jc w:val="center"/>
              <w:rPr>
                <w:color w:val="000000"/>
                <w:sz w:val="18"/>
                <w:szCs w:val="18"/>
              </w:rPr>
            </w:pPr>
          </w:p>
        </w:tc>
        <w:tc>
          <w:tcPr>
            <w:tcW w:w="297" w:type="dxa"/>
            <w:tcBorders>
              <w:top w:val="single" w:sz="12" w:space="0" w:color="FFFFFF"/>
              <w:left w:val="single" w:sz="12" w:space="0" w:color="FFFFFF"/>
              <w:bottom w:val="single" w:sz="12" w:space="0" w:color="FFFFFF"/>
              <w:right w:val="single" w:sz="18" w:space="0" w:color="FFFFFF"/>
            </w:tcBorders>
            <w:shd w:val="clear" w:color="auto" w:fill="F8F8F8"/>
          </w:tcPr>
          <w:p w14:paraId="1B59638F" w14:textId="77777777" w:rsidR="004D7D29" w:rsidRPr="00EB3CC0" w:rsidRDefault="004D7D29">
            <w:pPr>
              <w:jc w:val="center"/>
              <w:rPr>
                <w:color w:val="000000"/>
                <w:sz w:val="18"/>
                <w:szCs w:val="18"/>
              </w:rPr>
            </w:pPr>
          </w:p>
        </w:tc>
        <w:tc>
          <w:tcPr>
            <w:tcW w:w="645" w:type="dxa"/>
            <w:tcBorders>
              <w:top w:val="single" w:sz="12" w:space="0" w:color="FFFFFF"/>
              <w:left w:val="single" w:sz="18" w:space="0" w:color="FFFFFF"/>
              <w:bottom w:val="single" w:sz="12" w:space="0" w:color="FFFFFF"/>
              <w:right w:val="single" w:sz="12" w:space="0" w:color="FFFFFF"/>
            </w:tcBorders>
            <w:shd w:val="clear" w:color="auto" w:fill="D9AA80"/>
          </w:tcPr>
          <w:p w14:paraId="4F4D332C" w14:textId="77777777" w:rsidR="004D7D29" w:rsidRPr="00EB3CC0" w:rsidRDefault="004D7D29">
            <w:pPr>
              <w:jc w:val="center"/>
              <w:rPr>
                <w:color w:val="000000"/>
                <w:sz w:val="18"/>
                <w:szCs w:val="18"/>
              </w:rPr>
            </w:pPr>
          </w:p>
        </w:tc>
      </w:tr>
      <w:tr w:rsidR="0036419B" w:rsidRPr="00EB3CC0" w14:paraId="4CAEE9F3" w14:textId="77777777" w:rsidTr="00F023AF">
        <w:trPr>
          <w:trHeight w:val="397"/>
        </w:trPr>
        <w:tc>
          <w:tcPr>
            <w:tcW w:w="2840" w:type="dxa"/>
            <w:gridSpan w:val="2"/>
            <w:tcBorders>
              <w:top w:val="single" w:sz="12" w:space="0" w:color="FFFFFF"/>
              <w:left w:val="nil"/>
              <w:bottom w:val="single" w:sz="12" w:space="0" w:color="FFFFFF"/>
              <w:right w:val="single" w:sz="18" w:space="0" w:color="FFFFFF"/>
            </w:tcBorders>
            <w:shd w:val="clear" w:color="auto" w:fill="F8E0D0"/>
            <w:tcMar>
              <w:top w:w="11" w:type="dxa"/>
              <w:bottom w:w="11" w:type="dxa"/>
            </w:tcMar>
            <w:vAlign w:val="center"/>
          </w:tcPr>
          <w:p w14:paraId="26E9DE6D" w14:textId="77777777" w:rsidR="004D7D29" w:rsidRPr="00EB3CC0" w:rsidRDefault="004D7D29" w:rsidP="00C865D5">
            <w:pPr>
              <w:ind w:left="369" w:hanging="369"/>
              <w:rPr>
                <w:rFonts w:eastAsia="Calibri"/>
                <w:sz w:val="18"/>
                <w:szCs w:val="18"/>
              </w:rPr>
            </w:pPr>
            <w:r w:rsidRPr="00EB3CC0">
              <w:rPr>
                <w:color w:val="000000"/>
                <w:sz w:val="18"/>
                <w:szCs w:val="18"/>
              </w:rPr>
              <w:t>F05 Intensification écologique – pâturages</w:t>
            </w:r>
          </w:p>
        </w:tc>
        <w:tc>
          <w:tcPr>
            <w:tcW w:w="294" w:type="dxa"/>
            <w:tcBorders>
              <w:top w:val="single" w:sz="12" w:space="0" w:color="FFFFFF"/>
              <w:left w:val="single" w:sz="18" w:space="0" w:color="FFFFFF"/>
              <w:bottom w:val="single" w:sz="12" w:space="0" w:color="FFFFFF"/>
              <w:right w:val="single" w:sz="12" w:space="0" w:color="FFFFFF"/>
            </w:tcBorders>
            <w:shd w:val="clear" w:color="auto" w:fill="F8F8F8"/>
          </w:tcPr>
          <w:p w14:paraId="7506B61D"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1D85716C"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235CEB84"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3EC3F208"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7E28F6E4"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04948ECE"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52371F9F"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27C4E5BD"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47AE485F"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041B2DA5"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21B2D136"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6410B5EB"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71B7B4"/>
          </w:tcPr>
          <w:p w14:paraId="701FE623"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12CCD0E4"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71B7B4"/>
          </w:tcPr>
          <w:p w14:paraId="56767E30"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1AD3DC98"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4CC26EF0"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5A26BE1C"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1B58189B"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1DB4C362"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3AB84E9C"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4BAC7F80"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33A4409F"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3F4FD58D"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74C04821"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0F9C05E3"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6F9A9E84"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19C031FB"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7D4A1FC1"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1FB12A73"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6AB630A7"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6A755D51"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3389E6C9"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4C67783F"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387CF0D0"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2C2F32EE"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29C1A65C"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0517DF5B"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7FE067EB" w14:textId="77777777" w:rsidR="004D7D29" w:rsidRPr="00EB3CC0" w:rsidRDefault="004D7D29">
            <w:pPr>
              <w:jc w:val="center"/>
              <w:rPr>
                <w:color w:val="000000"/>
                <w:sz w:val="18"/>
                <w:szCs w:val="18"/>
              </w:rPr>
            </w:pPr>
          </w:p>
        </w:tc>
        <w:tc>
          <w:tcPr>
            <w:tcW w:w="297" w:type="dxa"/>
            <w:tcBorders>
              <w:top w:val="single" w:sz="12" w:space="0" w:color="FFFFFF"/>
              <w:left w:val="single" w:sz="12" w:space="0" w:color="FFFFFF"/>
              <w:bottom w:val="single" w:sz="12" w:space="0" w:color="FFFFFF"/>
              <w:right w:val="single" w:sz="18" w:space="0" w:color="FFFFFF"/>
            </w:tcBorders>
            <w:shd w:val="clear" w:color="auto" w:fill="F8F8F8"/>
          </w:tcPr>
          <w:p w14:paraId="5EFF959C" w14:textId="77777777" w:rsidR="004D7D29" w:rsidRPr="00EB3CC0" w:rsidRDefault="004D7D29">
            <w:pPr>
              <w:jc w:val="center"/>
              <w:rPr>
                <w:color w:val="000000"/>
                <w:sz w:val="18"/>
                <w:szCs w:val="18"/>
              </w:rPr>
            </w:pPr>
          </w:p>
        </w:tc>
        <w:tc>
          <w:tcPr>
            <w:tcW w:w="645" w:type="dxa"/>
            <w:tcBorders>
              <w:top w:val="single" w:sz="12" w:space="0" w:color="FFFFFF"/>
              <w:left w:val="single" w:sz="18" w:space="0" w:color="FFFFFF"/>
              <w:bottom w:val="single" w:sz="12" w:space="0" w:color="FFFFFF"/>
              <w:right w:val="single" w:sz="12" w:space="0" w:color="FFFFFF"/>
            </w:tcBorders>
            <w:shd w:val="clear" w:color="auto" w:fill="D9AA80"/>
          </w:tcPr>
          <w:p w14:paraId="0E1B699A" w14:textId="77777777" w:rsidR="004D7D29" w:rsidRPr="00EB3CC0" w:rsidRDefault="004D7D29">
            <w:pPr>
              <w:jc w:val="center"/>
              <w:rPr>
                <w:color w:val="000000"/>
                <w:sz w:val="18"/>
                <w:szCs w:val="18"/>
              </w:rPr>
            </w:pPr>
          </w:p>
        </w:tc>
      </w:tr>
      <w:tr w:rsidR="0036419B" w:rsidRPr="00EB3CC0" w14:paraId="08BF75BB" w14:textId="77777777" w:rsidTr="00F023AF">
        <w:trPr>
          <w:trHeight w:val="397"/>
        </w:trPr>
        <w:tc>
          <w:tcPr>
            <w:tcW w:w="2840" w:type="dxa"/>
            <w:gridSpan w:val="2"/>
            <w:tcBorders>
              <w:top w:val="single" w:sz="12" w:space="0" w:color="FFFFFF"/>
              <w:left w:val="nil"/>
              <w:bottom w:val="single" w:sz="12" w:space="0" w:color="FFFFFF"/>
              <w:right w:val="single" w:sz="18" w:space="0" w:color="FFFFFF"/>
            </w:tcBorders>
            <w:shd w:val="clear" w:color="auto" w:fill="F8E0D0"/>
            <w:tcMar>
              <w:top w:w="11" w:type="dxa"/>
              <w:bottom w:w="11" w:type="dxa"/>
            </w:tcMar>
            <w:vAlign w:val="center"/>
          </w:tcPr>
          <w:p w14:paraId="6D51E12C" w14:textId="77777777" w:rsidR="004D7D29" w:rsidRPr="00EB3CC0" w:rsidRDefault="004D7D29">
            <w:pPr>
              <w:ind w:left="340" w:hanging="340"/>
              <w:rPr>
                <w:rFonts w:eastAsia="Calibri"/>
                <w:b/>
                <w:sz w:val="18"/>
                <w:szCs w:val="18"/>
              </w:rPr>
            </w:pPr>
            <w:r w:rsidRPr="00EB3CC0">
              <w:rPr>
                <w:b/>
                <w:bCs/>
                <w:color w:val="000000"/>
                <w:sz w:val="18"/>
                <w:szCs w:val="18"/>
              </w:rPr>
              <w:t>F06 Intensification écologique – aliments aquatiques</w:t>
            </w:r>
          </w:p>
        </w:tc>
        <w:tc>
          <w:tcPr>
            <w:tcW w:w="294" w:type="dxa"/>
            <w:tcBorders>
              <w:top w:val="single" w:sz="12" w:space="0" w:color="FFFFFF"/>
              <w:left w:val="single" w:sz="18" w:space="0" w:color="FFFFFF"/>
              <w:bottom w:val="single" w:sz="12" w:space="0" w:color="FFFFFF"/>
              <w:right w:val="single" w:sz="12" w:space="0" w:color="FFFFFF"/>
            </w:tcBorders>
            <w:shd w:val="clear" w:color="auto" w:fill="F8F8F8"/>
          </w:tcPr>
          <w:p w14:paraId="79384347"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7E79E304"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250703C5"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19286506"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3DB86375"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65CC55E5"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6B081C96"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313DA400"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24C95112"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5A37D470"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2ADDAFAB"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15A90AF1"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71B7B4"/>
          </w:tcPr>
          <w:p w14:paraId="11156E89"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71B7B4"/>
          </w:tcPr>
          <w:p w14:paraId="7E3E2CF9"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71B7B4"/>
          </w:tcPr>
          <w:p w14:paraId="325036EE"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4A5826A5"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32CF6E25"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5AC151FD"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45733ADD"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70A615F6"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2EA56ADD"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1B017ABA"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22CDEE44"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513A5F20"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47601FD9"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4DB29DC6"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585B9BE1"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4D77F69B"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0E3C796B"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410AC0EF"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54985A1A"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73C58A02"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7C4C6483"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19B8E41D"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6513DD03"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4612A9EF"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550E1A9A"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191F6B8D"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656DBF63" w14:textId="77777777" w:rsidR="004D7D29" w:rsidRPr="00EB3CC0" w:rsidRDefault="004D7D29">
            <w:pPr>
              <w:jc w:val="center"/>
              <w:rPr>
                <w:color w:val="000000"/>
                <w:sz w:val="18"/>
                <w:szCs w:val="18"/>
              </w:rPr>
            </w:pPr>
          </w:p>
        </w:tc>
        <w:tc>
          <w:tcPr>
            <w:tcW w:w="297" w:type="dxa"/>
            <w:tcBorders>
              <w:top w:val="single" w:sz="12" w:space="0" w:color="FFFFFF"/>
              <w:left w:val="single" w:sz="12" w:space="0" w:color="FFFFFF"/>
              <w:bottom w:val="single" w:sz="12" w:space="0" w:color="FFFFFF"/>
              <w:right w:val="single" w:sz="18" w:space="0" w:color="FFFFFF"/>
            </w:tcBorders>
            <w:shd w:val="clear" w:color="auto" w:fill="F8F8F8"/>
          </w:tcPr>
          <w:p w14:paraId="3E541786" w14:textId="77777777" w:rsidR="004D7D29" w:rsidRPr="00EB3CC0" w:rsidRDefault="004D7D29">
            <w:pPr>
              <w:jc w:val="center"/>
              <w:rPr>
                <w:color w:val="000000"/>
                <w:sz w:val="18"/>
                <w:szCs w:val="18"/>
              </w:rPr>
            </w:pPr>
          </w:p>
        </w:tc>
        <w:tc>
          <w:tcPr>
            <w:tcW w:w="645" w:type="dxa"/>
            <w:tcBorders>
              <w:top w:val="single" w:sz="12" w:space="0" w:color="FFFFFF"/>
              <w:left w:val="single" w:sz="18" w:space="0" w:color="FFFFFF"/>
              <w:bottom w:val="single" w:sz="12" w:space="0" w:color="FFFFFF"/>
              <w:right w:val="single" w:sz="12" w:space="0" w:color="FFFFFF"/>
            </w:tcBorders>
            <w:shd w:val="clear" w:color="auto" w:fill="D9AA80"/>
          </w:tcPr>
          <w:p w14:paraId="3B17525C" w14:textId="77777777" w:rsidR="004D7D29" w:rsidRPr="00EB3CC0" w:rsidRDefault="004D7D29">
            <w:pPr>
              <w:jc w:val="center"/>
              <w:rPr>
                <w:color w:val="000000"/>
                <w:sz w:val="18"/>
                <w:szCs w:val="18"/>
              </w:rPr>
            </w:pPr>
          </w:p>
        </w:tc>
      </w:tr>
      <w:tr w:rsidR="0036419B" w:rsidRPr="00EB3CC0" w14:paraId="20CE44FF" w14:textId="77777777" w:rsidTr="00F023AF">
        <w:trPr>
          <w:trHeight w:val="397"/>
        </w:trPr>
        <w:tc>
          <w:tcPr>
            <w:tcW w:w="2840" w:type="dxa"/>
            <w:gridSpan w:val="2"/>
            <w:tcBorders>
              <w:top w:val="single" w:sz="12" w:space="0" w:color="FFFFFF"/>
              <w:left w:val="nil"/>
              <w:bottom w:val="single" w:sz="12" w:space="0" w:color="FFFFFF"/>
              <w:right w:val="single" w:sz="18" w:space="0" w:color="FFFFFF"/>
            </w:tcBorders>
            <w:shd w:val="clear" w:color="auto" w:fill="F8E0D0"/>
            <w:tcMar>
              <w:top w:w="11" w:type="dxa"/>
              <w:bottom w:w="11" w:type="dxa"/>
            </w:tcMar>
            <w:vAlign w:val="center"/>
          </w:tcPr>
          <w:p w14:paraId="34144666" w14:textId="77777777" w:rsidR="004D7D29" w:rsidRPr="00EB3CC0" w:rsidRDefault="004D7D29" w:rsidP="00C865D5">
            <w:pPr>
              <w:ind w:left="369" w:hanging="369"/>
              <w:rPr>
                <w:rFonts w:eastAsia="Calibri"/>
                <w:sz w:val="18"/>
                <w:szCs w:val="18"/>
              </w:rPr>
            </w:pPr>
            <w:r w:rsidRPr="00EB3CC0">
              <w:rPr>
                <w:color w:val="000000"/>
                <w:sz w:val="18"/>
                <w:szCs w:val="18"/>
              </w:rPr>
              <w:t>F07 Réduction de la pollution par les nutriments</w:t>
            </w:r>
          </w:p>
        </w:tc>
        <w:tc>
          <w:tcPr>
            <w:tcW w:w="294" w:type="dxa"/>
            <w:tcBorders>
              <w:top w:val="single" w:sz="12" w:space="0" w:color="FFFFFF"/>
              <w:left w:val="single" w:sz="18" w:space="0" w:color="FFFFFF"/>
              <w:bottom w:val="single" w:sz="12" w:space="0" w:color="FFFFFF"/>
              <w:right w:val="single" w:sz="12" w:space="0" w:color="FFFFFF"/>
            </w:tcBorders>
            <w:shd w:val="clear" w:color="auto" w:fill="F8F8F8"/>
          </w:tcPr>
          <w:p w14:paraId="08DD8B21"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362F1CD2"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48718818"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467ED876"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0B42F53F"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22C72537"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4CEB72B7"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7F9CB81C"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3A4FFE03"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29D08C0A"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40991208"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4B5591CD"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2CC73798"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71B7B4"/>
          </w:tcPr>
          <w:p w14:paraId="71AC9F0D"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71B7B4"/>
          </w:tcPr>
          <w:p w14:paraId="065EB7F4"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7AC3B36D"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40C747BF"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38183AA3"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148E474D"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3151FE69"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3199C6C8"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736BA8D1"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043842AE"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7D62BE49"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502AF5BF"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1B228AB6"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1730384B"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2FEC565C"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18B9DB58"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2D20833B"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5357341E"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537739E4"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1FF4B540"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09DA0E6D"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0D682B97"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705CF7F9"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39A20D89"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18EE00D6"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7DA2D0D4" w14:textId="77777777" w:rsidR="004D7D29" w:rsidRPr="00EB3CC0" w:rsidRDefault="004D7D29">
            <w:pPr>
              <w:jc w:val="center"/>
              <w:rPr>
                <w:color w:val="000000"/>
                <w:sz w:val="18"/>
                <w:szCs w:val="18"/>
              </w:rPr>
            </w:pPr>
          </w:p>
        </w:tc>
        <w:tc>
          <w:tcPr>
            <w:tcW w:w="297" w:type="dxa"/>
            <w:tcBorders>
              <w:top w:val="single" w:sz="12" w:space="0" w:color="FFFFFF"/>
              <w:left w:val="single" w:sz="12" w:space="0" w:color="FFFFFF"/>
              <w:bottom w:val="single" w:sz="12" w:space="0" w:color="FFFFFF"/>
              <w:right w:val="single" w:sz="18" w:space="0" w:color="FFFFFF"/>
            </w:tcBorders>
            <w:shd w:val="clear" w:color="auto" w:fill="F8F8F8"/>
          </w:tcPr>
          <w:p w14:paraId="6A3252F8" w14:textId="77777777" w:rsidR="004D7D29" w:rsidRPr="00EB3CC0" w:rsidRDefault="004D7D29">
            <w:pPr>
              <w:jc w:val="center"/>
              <w:rPr>
                <w:color w:val="000000"/>
                <w:sz w:val="18"/>
                <w:szCs w:val="18"/>
              </w:rPr>
            </w:pPr>
          </w:p>
        </w:tc>
        <w:tc>
          <w:tcPr>
            <w:tcW w:w="645" w:type="dxa"/>
            <w:tcBorders>
              <w:top w:val="single" w:sz="12" w:space="0" w:color="FFFFFF"/>
              <w:left w:val="single" w:sz="18" w:space="0" w:color="FFFFFF"/>
              <w:bottom w:val="single" w:sz="12" w:space="0" w:color="FFFFFF"/>
              <w:right w:val="single" w:sz="12" w:space="0" w:color="FFFFFF"/>
            </w:tcBorders>
            <w:shd w:val="clear" w:color="auto" w:fill="D9AA80"/>
          </w:tcPr>
          <w:p w14:paraId="27A5DAF9" w14:textId="77777777" w:rsidR="004D7D29" w:rsidRPr="00EB3CC0" w:rsidRDefault="004D7D29">
            <w:pPr>
              <w:jc w:val="center"/>
              <w:rPr>
                <w:color w:val="000000"/>
                <w:sz w:val="18"/>
                <w:szCs w:val="18"/>
              </w:rPr>
            </w:pPr>
          </w:p>
        </w:tc>
      </w:tr>
      <w:tr w:rsidR="0036419B" w:rsidRPr="00EB3CC0" w14:paraId="5F2A3B9F" w14:textId="77777777" w:rsidTr="00F023AF">
        <w:trPr>
          <w:trHeight w:val="397"/>
        </w:trPr>
        <w:tc>
          <w:tcPr>
            <w:tcW w:w="2840" w:type="dxa"/>
            <w:gridSpan w:val="2"/>
            <w:tcBorders>
              <w:top w:val="single" w:sz="12" w:space="0" w:color="FFFFFF"/>
              <w:left w:val="nil"/>
              <w:bottom w:val="single" w:sz="12" w:space="0" w:color="FFFFFF"/>
              <w:right w:val="single" w:sz="18" w:space="0" w:color="FFFFFF"/>
            </w:tcBorders>
            <w:shd w:val="clear" w:color="auto" w:fill="F8E0D0"/>
            <w:tcMar>
              <w:top w:w="11" w:type="dxa"/>
              <w:bottom w:w="11" w:type="dxa"/>
            </w:tcMar>
            <w:vAlign w:val="center"/>
          </w:tcPr>
          <w:p w14:paraId="2439A981" w14:textId="77777777" w:rsidR="004D7D29" w:rsidRPr="00EB3CC0" w:rsidRDefault="004D7D29" w:rsidP="00C865D5">
            <w:pPr>
              <w:ind w:left="369" w:hanging="369"/>
              <w:rPr>
                <w:rFonts w:eastAsia="Calibri"/>
                <w:sz w:val="18"/>
                <w:szCs w:val="18"/>
              </w:rPr>
            </w:pPr>
            <w:r w:rsidRPr="00EB3CC0">
              <w:rPr>
                <w:color w:val="000000"/>
                <w:sz w:val="18"/>
                <w:szCs w:val="18"/>
              </w:rPr>
              <w:t>F08 Réduction de la pollution par les pesticides</w:t>
            </w:r>
          </w:p>
        </w:tc>
        <w:tc>
          <w:tcPr>
            <w:tcW w:w="294" w:type="dxa"/>
            <w:tcBorders>
              <w:top w:val="single" w:sz="12" w:space="0" w:color="FFFFFF"/>
              <w:left w:val="single" w:sz="18" w:space="0" w:color="FFFFFF"/>
              <w:bottom w:val="single" w:sz="12" w:space="0" w:color="FFFFFF"/>
              <w:right w:val="single" w:sz="12" w:space="0" w:color="FFFFFF"/>
            </w:tcBorders>
            <w:shd w:val="clear" w:color="auto" w:fill="F8F8F8"/>
          </w:tcPr>
          <w:p w14:paraId="53287C8C"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533EFA06"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320A98FD"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5B9BEF76"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083E5BA3"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5B4E208E"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5F43C518"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45ED1DEF"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34A22919"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4C0F84AA"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0A614CC5"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51CAE154"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6F334375"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71B7B4"/>
          </w:tcPr>
          <w:p w14:paraId="1CAFC795"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71B7B4"/>
          </w:tcPr>
          <w:p w14:paraId="1E885E25"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70908210"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72DA8ABB"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45092FEE"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0C808B04"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3A61CBDB"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54D65B43"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3E77F6DA"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1B45D70C"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6157B6A2"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7D06456E"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74A29255"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1BD4AD02"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48FDEF61"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50D54B48"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21B5EA57"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5AEBD5A2"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246F9360"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67759673"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2519AC0C"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64E9FBE8"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7F71F248"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5168AFCA"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382CA722"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24149985" w14:textId="77777777" w:rsidR="004D7D29" w:rsidRPr="00EB3CC0" w:rsidRDefault="004D7D29">
            <w:pPr>
              <w:jc w:val="center"/>
              <w:rPr>
                <w:color w:val="000000"/>
                <w:sz w:val="18"/>
                <w:szCs w:val="18"/>
              </w:rPr>
            </w:pPr>
          </w:p>
        </w:tc>
        <w:tc>
          <w:tcPr>
            <w:tcW w:w="297" w:type="dxa"/>
            <w:tcBorders>
              <w:top w:val="single" w:sz="12" w:space="0" w:color="FFFFFF"/>
              <w:left w:val="single" w:sz="12" w:space="0" w:color="FFFFFF"/>
              <w:bottom w:val="single" w:sz="12" w:space="0" w:color="FFFFFF"/>
              <w:right w:val="single" w:sz="18" w:space="0" w:color="FFFFFF"/>
            </w:tcBorders>
            <w:shd w:val="clear" w:color="auto" w:fill="F8F8F8"/>
          </w:tcPr>
          <w:p w14:paraId="455258CF" w14:textId="77777777" w:rsidR="004D7D29" w:rsidRPr="00EB3CC0" w:rsidRDefault="004D7D29">
            <w:pPr>
              <w:jc w:val="center"/>
              <w:rPr>
                <w:color w:val="000000"/>
                <w:sz w:val="18"/>
                <w:szCs w:val="18"/>
              </w:rPr>
            </w:pPr>
          </w:p>
        </w:tc>
        <w:tc>
          <w:tcPr>
            <w:tcW w:w="645" w:type="dxa"/>
            <w:tcBorders>
              <w:top w:val="single" w:sz="12" w:space="0" w:color="FFFFFF"/>
              <w:left w:val="single" w:sz="18" w:space="0" w:color="FFFFFF"/>
              <w:bottom w:val="single" w:sz="12" w:space="0" w:color="FFFFFF"/>
              <w:right w:val="single" w:sz="12" w:space="0" w:color="FFFFFF"/>
            </w:tcBorders>
            <w:shd w:val="clear" w:color="auto" w:fill="D9AA80"/>
          </w:tcPr>
          <w:p w14:paraId="0325E0B5" w14:textId="77777777" w:rsidR="004D7D29" w:rsidRPr="00EB3CC0" w:rsidRDefault="004D7D29">
            <w:pPr>
              <w:jc w:val="center"/>
              <w:rPr>
                <w:color w:val="000000"/>
                <w:sz w:val="18"/>
                <w:szCs w:val="18"/>
              </w:rPr>
            </w:pPr>
          </w:p>
        </w:tc>
      </w:tr>
      <w:tr w:rsidR="0036419B" w:rsidRPr="00EB3CC0" w14:paraId="206BAC25" w14:textId="77777777" w:rsidTr="00F023AF">
        <w:trPr>
          <w:trHeight w:val="397"/>
        </w:trPr>
        <w:tc>
          <w:tcPr>
            <w:tcW w:w="2840" w:type="dxa"/>
            <w:gridSpan w:val="2"/>
            <w:tcBorders>
              <w:top w:val="single" w:sz="12" w:space="0" w:color="FFFFFF"/>
              <w:left w:val="nil"/>
              <w:bottom w:val="single" w:sz="12" w:space="0" w:color="FFFFFF"/>
              <w:right w:val="single" w:sz="18" w:space="0" w:color="FFFFFF"/>
            </w:tcBorders>
            <w:shd w:val="clear" w:color="auto" w:fill="F8E0D0"/>
            <w:tcMar>
              <w:top w:w="11" w:type="dxa"/>
              <w:bottom w:w="11" w:type="dxa"/>
            </w:tcMar>
            <w:vAlign w:val="center"/>
          </w:tcPr>
          <w:p w14:paraId="723E219F" w14:textId="77777777" w:rsidR="004D7D29" w:rsidRPr="00EB3CC0" w:rsidRDefault="004D7D29" w:rsidP="00C865D5">
            <w:pPr>
              <w:ind w:left="369" w:hanging="369"/>
              <w:rPr>
                <w:rFonts w:eastAsia="Calibri"/>
                <w:sz w:val="18"/>
                <w:szCs w:val="18"/>
              </w:rPr>
            </w:pPr>
            <w:r w:rsidRPr="00EB3CC0">
              <w:rPr>
                <w:color w:val="000000"/>
                <w:sz w:val="18"/>
                <w:szCs w:val="18"/>
              </w:rPr>
              <w:t>F09 Réduction de la pollution par les plastiques</w:t>
            </w:r>
          </w:p>
        </w:tc>
        <w:tc>
          <w:tcPr>
            <w:tcW w:w="294" w:type="dxa"/>
            <w:tcBorders>
              <w:top w:val="single" w:sz="12" w:space="0" w:color="FFFFFF"/>
              <w:left w:val="single" w:sz="18" w:space="0" w:color="FFFFFF"/>
              <w:bottom w:val="single" w:sz="12" w:space="0" w:color="FFFFFF"/>
              <w:right w:val="single" w:sz="12" w:space="0" w:color="FFFFFF"/>
            </w:tcBorders>
            <w:shd w:val="clear" w:color="auto" w:fill="F8F8F8"/>
          </w:tcPr>
          <w:p w14:paraId="549CBFF4"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1C7CE2C3"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7E1414A0"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63682A65"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2E2F50AA"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683659C7"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081F2733"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2E2F8554"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701AAB06"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4A1FF845"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478448E8"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38EDBDF4"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139D1308"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0BEFE823"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71B7B4"/>
          </w:tcPr>
          <w:p w14:paraId="0DA92C1C"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2E0DD3CA"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6382A6E6"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2649C070"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76685E54"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1CF7ADF6"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64D96A24"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03C9D4A1"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70EEC707"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13564DA2"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70ECFD84"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4EC69D99"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3498DF1C"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67B3F78E"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7E2D003D"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1F6F1574"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0396CF32"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4B9772A7"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0C164112"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4CCAFF31"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22ACE8B9"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5E68C697"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74977056"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70BD7924"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2FDD5B7B" w14:textId="77777777" w:rsidR="004D7D29" w:rsidRPr="00EB3CC0" w:rsidRDefault="004D7D29">
            <w:pPr>
              <w:jc w:val="center"/>
              <w:rPr>
                <w:color w:val="000000"/>
                <w:sz w:val="18"/>
                <w:szCs w:val="18"/>
              </w:rPr>
            </w:pPr>
          </w:p>
        </w:tc>
        <w:tc>
          <w:tcPr>
            <w:tcW w:w="297" w:type="dxa"/>
            <w:tcBorders>
              <w:top w:val="single" w:sz="12" w:space="0" w:color="FFFFFF"/>
              <w:left w:val="single" w:sz="12" w:space="0" w:color="FFFFFF"/>
              <w:bottom w:val="single" w:sz="12" w:space="0" w:color="FFFFFF"/>
              <w:right w:val="single" w:sz="18" w:space="0" w:color="FFFFFF"/>
            </w:tcBorders>
            <w:shd w:val="clear" w:color="auto" w:fill="F8F8F8"/>
          </w:tcPr>
          <w:p w14:paraId="5A0B4BD5" w14:textId="77777777" w:rsidR="004D7D29" w:rsidRPr="00EB3CC0" w:rsidRDefault="004D7D29">
            <w:pPr>
              <w:jc w:val="center"/>
              <w:rPr>
                <w:color w:val="000000"/>
                <w:sz w:val="18"/>
                <w:szCs w:val="18"/>
              </w:rPr>
            </w:pPr>
          </w:p>
        </w:tc>
        <w:tc>
          <w:tcPr>
            <w:tcW w:w="645" w:type="dxa"/>
            <w:tcBorders>
              <w:top w:val="single" w:sz="12" w:space="0" w:color="FFFFFF"/>
              <w:left w:val="single" w:sz="18" w:space="0" w:color="FFFFFF"/>
              <w:bottom w:val="single" w:sz="12" w:space="0" w:color="FFFFFF"/>
              <w:right w:val="single" w:sz="12" w:space="0" w:color="FFFFFF"/>
            </w:tcBorders>
            <w:shd w:val="clear" w:color="auto" w:fill="D9AA80"/>
          </w:tcPr>
          <w:p w14:paraId="7E691586" w14:textId="77777777" w:rsidR="004D7D29" w:rsidRPr="00EB3CC0" w:rsidRDefault="004D7D29">
            <w:pPr>
              <w:jc w:val="center"/>
              <w:rPr>
                <w:color w:val="000000"/>
                <w:sz w:val="18"/>
                <w:szCs w:val="18"/>
              </w:rPr>
            </w:pPr>
          </w:p>
        </w:tc>
      </w:tr>
      <w:tr w:rsidR="0036419B" w:rsidRPr="00EB3CC0" w14:paraId="0A44BE47" w14:textId="77777777" w:rsidTr="00F023AF">
        <w:trPr>
          <w:trHeight w:val="397"/>
        </w:trPr>
        <w:tc>
          <w:tcPr>
            <w:tcW w:w="2840" w:type="dxa"/>
            <w:gridSpan w:val="2"/>
            <w:tcBorders>
              <w:top w:val="single" w:sz="12" w:space="0" w:color="FFFFFF"/>
              <w:left w:val="nil"/>
              <w:bottom w:val="single" w:sz="12" w:space="0" w:color="FFFFFF"/>
              <w:right w:val="single" w:sz="18" w:space="0" w:color="FFFFFF"/>
            </w:tcBorders>
            <w:shd w:val="clear" w:color="auto" w:fill="F8E0D0"/>
            <w:tcMar>
              <w:top w:w="11" w:type="dxa"/>
              <w:bottom w:w="11" w:type="dxa"/>
            </w:tcMar>
            <w:vAlign w:val="center"/>
          </w:tcPr>
          <w:p w14:paraId="5DB7C1A9" w14:textId="5271A9A9" w:rsidR="004D7D29" w:rsidRPr="00EB3CC0" w:rsidRDefault="004D7D29" w:rsidP="002A7821">
            <w:pPr>
              <w:ind w:left="369" w:hanging="369"/>
              <w:rPr>
                <w:rFonts w:eastAsia="Calibri"/>
                <w:sz w:val="18"/>
                <w:szCs w:val="18"/>
              </w:rPr>
            </w:pPr>
            <w:r w:rsidRPr="00EB3CC0">
              <w:rPr>
                <w:color w:val="000000"/>
                <w:sz w:val="18"/>
                <w:szCs w:val="18"/>
              </w:rPr>
              <w:t xml:space="preserve">F10 Réduction des pertes et du </w:t>
            </w:r>
            <w:r w:rsidR="00F76E0C" w:rsidRPr="00EB3CC0">
              <w:rPr>
                <w:color w:val="000000"/>
                <w:sz w:val="18"/>
                <w:szCs w:val="18"/>
              </w:rPr>
              <w:t>gaspillage alimentaires</w:t>
            </w:r>
          </w:p>
        </w:tc>
        <w:tc>
          <w:tcPr>
            <w:tcW w:w="294" w:type="dxa"/>
            <w:tcBorders>
              <w:top w:val="single" w:sz="12" w:space="0" w:color="FFFFFF"/>
              <w:left w:val="single" w:sz="18" w:space="0" w:color="FFFFFF"/>
              <w:bottom w:val="single" w:sz="12" w:space="0" w:color="FFFFFF"/>
              <w:right w:val="single" w:sz="12" w:space="0" w:color="FFFFFF"/>
            </w:tcBorders>
            <w:shd w:val="clear" w:color="auto" w:fill="F8F8F8"/>
          </w:tcPr>
          <w:p w14:paraId="6D8D4F67"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612C088B"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7150AC83"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3EF70CA2"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26AC842F"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4357D70A"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1BE17DEA"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34A84756"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36C5731A"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4FDD8383"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000B14FB"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4430933C"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71B7B4"/>
          </w:tcPr>
          <w:p w14:paraId="168D4B87"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45973C48"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71B7B4"/>
          </w:tcPr>
          <w:p w14:paraId="55F05F83"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018CF7C4"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1809BF25"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48F6B6F9"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3BD64D34"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275CA4DA"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282CF452"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5FA5BF4F"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74A92B83"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18F73D6C"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5FFC2363"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66E66DEC"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3113D239"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6074A63A"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7619F0E2"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5C3B0AEE"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601F3DFA"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299980C7"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00EE2DC9"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4C5F232E"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78D56729"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2DE39831"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0F5252DD"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6441B190"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4745D3E1" w14:textId="77777777" w:rsidR="004D7D29" w:rsidRPr="00EB3CC0" w:rsidRDefault="004D7D29">
            <w:pPr>
              <w:jc w:val="center"/>
              <w:rPr>
                <w:color w:val="000000"/>
                <w:sz w:val="18"/>
                <w:szCs w:val="18"/>
              </w:rPr>
            </w:pPr>
          </w:p>
        </w:tc>
        <w:tc>
          <w:tcPr>
            <w:tcW w:w="297" w:type="dxa"/>
            <w:tcBorders>
              <w:top w:val="single" w:sz="12" w:space="0" w:color="FFFFFF"/>
              <w:left w:val="single" w:sz="12" w:space="0" w:color="FFFFFF"/>
              <w:bottom w:val="single" w:sz="12" w:space="0" w:color="FFFFFF"/>
              <w:right w:val="single" w:sz="18" w:space="0" w:color="FFFFFF"/>
            </w:tcBorders>
            <w:shd w:val="clear" w:color="auto" w:fill="F8F8F8"/>
          </w:tcPr>
          <w:p w14:paraId="5CDE2E29" w14:textId="77777777" w:rsidR="004D7D29" w:rsidRPr="00EB3CC0" w:rsidRDefault="004D7D29">
            <w:pPr>
              <w:jc w:val="center"/>
              <w:rPr>
                <w:color w:val="000000"/>
                <w:sz w:val="18"/>
                <w:szCs w:val="18"/>
              </w:rPr>
            </w:pPr>
          </w:p>
        </w:tc>
        <w:tc>
          <w:tcPr>
            <w:tcW w:w="645" w:type="dxa"/>
            <w:tcBorders>
              <w:top w:val="single" w:sz="12" w:space="0" w:color="FFFFFF"/>
              <w:left w:val="single" w:sz="18" w:space="0" w:color="FFFFFF"/>
              <w:bottom w:val="single" w:sz="12" w:space="0" w:color="FFFFFF"/>
              <w:right w:val="single" w:sz="12" w:space="0" w:color="FFFFFF"/>
            </w:tcBorders>
            <w:shd w:val="clear" w:color="auto" w:fill="D9AA80"/>
          </w:tcPr>
          <w:p w14:paraId="529DC96A" w14:textId="77777777" w:rsidR="004D7D29" w:rsidRPr="00EB3CC0" w:rsidRDefault="004D7D29">
            <w:pPr>
              <w:jc w:val="center"/>
              <w:rPr>
                <w:color w:val="000000"/>
                <w:sz w:val="18"/>
                <w:szCs w:val="18"/>
              </w:rPr>
            </w:pPr>
          </w:p>
        </w:tc>
      </w:tr>
      <w:tr w:rsidR="0036419B" w:rsidRPr="00EB3CC0" w14:paraId="468EF9D4" w14:textId="77777777" w:rsidTr="00F023AF">
        <w:trPr>
          <w:trHeight w:val="397"/>
        </w:trPr>
        <w:tc>
          <w:tcPr>
            <w:tcW w:w="2840" w:type="dxa"/>
            <w:gridSpan w:val="2"/>
            <w:tcBorders>
              <w:top w:val="single" w:sz="12" w:space="0" w:color="FFFFFF"/>
              <w:left w:val="nil"/>
              <w:bottom w:val="single" w:sz="12" w:space="0" w:color="FFFFFF"/>
              <w:right w:val="single" w:sz="18" w:space="0" w:color="FFFFFF"/>
            </w:tcBorders>
            <w:shd w:val="clear" w:color="auto" w:fill="F8E0D0"/>
            <w:tcMar>
              <w:top w:w="11" w:type="dxa"/>
              <w:bottom w:w="11" w:type="dxa"/>
            </w:tcMar>
            <w:vAlign w:val="center"/>
          </w:tcPr>
          <w:p w14:paraId="0A446A4F" w14:textId="77777777" w:rsidR="004D7D29" w:rsidRPr="00EB3CC0" w:rsidRDefault="004D7D29" w:rsidP="002A7821">
            <w:pPr>
              <w:ind w:left="369" w:hanging="369"/>
              <w:rPr>
                <w:rFonts w:eastAsia="Calibri"/>
                <w:b/>
                <w:sz w:val="18"/>
                <w:szCs w:val="18"/>
              </w:rPr>
            </w:pPr>
            <w:r w:rsidRPr="00EB3CC0">
              <w:rPr>
                <w:b/>
                <w:bCs/>
                <w:color w:val="000000"/>
                <w:sz w:val="18"/>
                <w:szCs w:val="18"/>
              </w:rPr>
              <w:t>F11 Régimes alimentaires sains et durables</w:t>
            </w:r>
          </w:p>
        </w:tc>
        <w:tc>
          <w:tcPr>
            <w:tcW w:w="294" w:type="dxa"/>
            <w:tcBorders>
              <w:top w:val="single" w:sz="12" w:space="0" w:color="FFFFFF"/>
              <w:left w:val="single" w:sz="18" w:space="0" w:color="FFFFFF"/>
              <w:bottom w:val="single" w:sz="12" w:space="0" w:color="FFFFFF"/>
              <w:right w:val="single" w:sz="12" w:space="0" w:color="FFFFFF"/>
            </w:tcBorders>
            <w:shd w:val="clear" w:color="auto" w:fill="F8F8F8"/>
          </w:tcPr>
          <w:p w14:paraId="7DAF1B3B"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41B4B206"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4C1E794E"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4820791B"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20D2DD7F"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54881F10"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051C7F0F"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3143188C"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7611923D"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1B243722"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5763C853"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2A09021A"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71B7B4"/>
          </w:tcPr>
          <w:p w14:paraId="36A27324"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71B7B4"/>
          </w:tcPr>
          <w:p w14:paraId="112801CD"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71B7B4"/>
          </w:tcPr>
          <w:p w14:paraId="46D9C128"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2AD3F167"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1FE0B60A"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0AB46B43"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4683A3B5"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432C43B3"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142E07EA"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44F26656"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224CD247"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782BA9E2"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3E2136DE"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1B42AE8E"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682F3122"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757CE45A"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53514C53"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70EA0143"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5C3F63DF"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06E737A9"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6F4EF31B"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42D15329"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73702B93"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3144A4E2"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31763CF5"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200D4817"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38935FF7" w14:textId="77777777" w:rsidR="004D7D29" w:rsidRPr="00EB3CC0" w:rsidRDefault="004D7D29">
            <w:pPr>
              <w:jc w:val="center"/>
              <w:rPr>
                <w:color w:val="000000"/>
                <w:sz w:val="18"/>
                <w:szCs w:val="18"/>
              </w:rPr>
            </w:pPr>
          </w:p>
        </w:tc>
        <w:tc>
          <w:tcPr>
            <w:tcW w:w="297" w:type="dxa"/>
            <w:tcBorders>
              <w:top w:val="single" w:sz="12" w:space="0" w:color="FFFFFF"/>
              <w:left w:val="single" w:sz="12" w:space="0" w:color="FFFFFF"/>
              <w:bottom w:val="single" w:sz="12" w:space="0" w:color="FFFFFF"/>
              <w:right w:val="single" w:sz="18" w:space="0" w:color="FFFFFF"/>
            </w:tcBorders>
            <w:shd w:val="clear" w:color="auto" w:fill="F8F8F8"/>
          </w:tcPr>
          <w:p w14:paraId="08D556C2" w14:textId="77777777" w:rsidR="004D7D29" w:rsidRPr="00EB3CC0" w:rsidRDefault="004D7D29">
            <w:pPr>
              <w:jc w:val="center"/>
              <w:rPr>
                <w:color w:val="000000"/>
                <w:sz w:val="18"/>
                <w:szCs w:val="18"/>
              </w:rPr>
            </w:pPr>
          </w:p>
        </w:tc>
        <w:tc>
          <w:tcPr>
            <w:tcW w:w="645" w:type="dxa"/>
            <w:tcBorders>
              <w:top w:val="single" w:sz="12" w:space="0" w:color="FFFFFF"/>
              <w:left w:val="single" w:sz="18" w:space="0" w:color="FFFFFF"/>
              <w:bottom w:val="single" w:sz="12" w:space="0" w:color="FFFFFF"/>
              <w:right w:val="single" w:sz="12" w:space="0" w:color="FFFFFF"/>
            </w:tcBorders>
            <w:shd w:val="clear" w:color="auto" w:fill="D9AA80"/>
          </w:tcPr>
          <w:p w14:paraId="7B6E03A6" w14:textId="77777777" w:rsidR="004D7D29" w:rsidRPr="00EB3CC0" w:rsidRDefault="004D7D29">
            <w:pPr>
              <w:jc w:val="center"/>
              <w:rPr>
                <w:color w:val="000000"/>
                <w:sz w:val="18"/>
                <w:szCs w:val="18"/>
              </w:rPr>
            </w:pPr>
          </w:p>
        </w:tc>
      </w:tr>
      <w:tr w:rsidR="0036419B" w:rsidRPr="00EB3CC0" w14:paraId="67867B5B" w14:textId="77777777" w:rsidTr="00F023AF">
        <w:trPr>
          <w:trHeight w:val="397"/>
        </w:trPr>
        <w:tc>
          <w:tcPr>
            <w:tcW w:w="2840" w:type="dxa"/>
            <w:gridSpan w:val="2"/>
            <w:tcBorders>
              <w:top w:val="single" w:sz="12" w:space="0" w:color="FFFFFF"/>
              <w:left w:val="nil"/>
              <w:bottom w:val="single" w:sz="12" w:space="0" w:color="FFFFFF"/>
              <w:right w:val="single" w:sz="18" w:space="0" w:color="FFFFFF"/>
            </w:tcBorders>
            <w:shd w:val="clear" w:color="auto" w:fill="F8E0D0"/>
            <w:tcMar>
              <w:top w:w="11" w:type="dxa"/>
              <w:bottom w:w="11" w:type="dxa"/>
            </w:tcMar>
            <w:vAlign w:val="center"/>
          </w:tcPr>
          <w:p w14:paraId="76132409" w14:textId="77777777" w:rsidR="004D7D29" w:rsidRPr="00EB3CC0" w:rsidRDefault="004D7D29" w:rsidP="00430EBE">
            <w:pPr>
              <w:ind w:left="369" w:hanging="369"/>
              <w:rPr>
                <w:rFonts w:eastAsia="Calibri"/>
                <w:sz w:val="18"/>
                <w:szCs w:val="18"/>
              </w:rPr>
            </w:pPr>
            <w:r w:rsidRPr="00EB3CC0">
              <w:rPr>
                <w:color w:val="000000"/>
                <w:sz w:val="18"/>
                <w:szCs w:val="18"/>
              </w:rPr>
              <w:t>F12 Systèmes alimentaires ville-région</w:t>
            </w:r>
          </w:p>
        </w:tc>
        <w:tc>
          <w:tcPr>
            <w:tcW w:w="294" w:type="dxa"/>
            <w:tcBorders>
              <w:top w:val="single" w:sz="12" w:space="0" w:color="FFFFFF"/>
              <w:left w:val="single" w:sz="18" w:space="0" w:color="FFFFFF"/>
              <w:bottom w:val="single" w:sz="12" w:space="0" w:color="FFFFFF"/>
              <w:right w:val="single" w:sz="12" w:space="0" w:color="FFFFFF"/>
            </w:tcBorders>
            <w:shd w:val="clear" w:color="auto" w:fill="F8F8F8"/>
          </w:tcPr>
          <w:p w14:paraId="575A6E4C"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43462B5B"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75FA226A"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18072CFA"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66553F05"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6F5F989A"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416E3A77"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3CC5BE13"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0919A663"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3810E262"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7AC988D6"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209385A3"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71B7B4"/>
          </w:tcPr>
          <w:p w14:paraId="567A767C"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33205CB2"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7B90F6D8"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035AC90A"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4CDF2ED1"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2913EBE2"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7C4CFC6A"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307C5B01"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2DBC0FCE"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22B70E88"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63B52FD3"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38F8A93D"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36815F1B"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1C2A4F66"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1E34C590"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698BE00E"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361F6283"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6D1304DE"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0DAEAB38"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00EB2C7C"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591639CF"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44B48CD9"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5D8C2D2F"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65AE416F"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69112599"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51DC5C76"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0DD3FAB4" w14:textId="77777777" w:rsidR="004D7D29" w:rsidRPr="00EB3CC0" w:rsidRDefault="004D7D29">
            <w:pPr>
              <w:jc w:val="center"/>
              <w:rPr>
                <w:color w:val="000000"/>
                <w:sz w:val="18"/>
                <w:szCs w:val="18"/>
              </w:rPr>
            </w:pPr>
          </w:p>
        </w:tc>
        <w:tc>
          <w:tcPr>
            <w:tcW w:w="297" w:type="dxa"/>
            <w:tcBorders>
              <w:top w:val="single" w:sz="12" w:space="0" w:color="FFFFFF"/>
              <w:left w:val="single" w:sz="12" w:space="0" w:color="FFFFFF"/>
              <w:bottom w:val="single" w:sz="12" w:space="0" w:color="FFFFFF"/>
              <w:right w:val="single" w:sz="18" w:space="0" w:color="FFFFFF"/>
            </w:tcBorders>
            <w:shd w:val="clear" w:color="auto" w:fill="F8F8F8"/>
          </w:tcPr>
          <w:p w14:paraId="18458B15" w14:textId="77777777" w:rsidR="004D7D29" w:rsidRPr="00EB3CC0" w:rsidRDefault="004D7D29">
            <w:pPr>
              <w:jc w:val="center"/>
              <w:rPr>
                <w:color w:val="000000"/>
                <w:sz w:val="18"/>
                <w:szCs w:val="18"/>
              </w:rPr>
            </w:pPr>
          </w:p>
        </w:tc>
        <w:tc>
          <w:tcPr>
            <w:tcW w:w="645" w:type="dxa"/>
            <w:tcBorders>
              <w:top w:val="single" w:sz="12" w:space="0" w:color="FFFFFF"/>
              <w:left w:val="single" w:sz="18" w:space="0" w:color="FFFFFF"/>
              <w:bottom w:val="single" w:sz="12" w:space="0" w:color="FFFFFF"/>
              <w:right w:val="single" w:sz="12" w:space="0" w:color="FFFFFF"/>
            </w:tcBorders>
            <w:shd w:val="clear" w:color="auto" w:fill="D9AA80"/>
          </w:tcPr>
          <w:p w14:paraId="3EF5673E" w14:textId="77777777" w:rsidR="004D7D29" w:rsidRPr="00EB3CC0" w:rsidRDefault="004D7D29">
            <w:pPr>
              <w:jc w:val="center"/>
              <w:rPr>
                <w:color w:val="000000"/>
                <w:sz w:val="18"/>
                <w:szCs w:val="18"/>
              </w:rPr>
            </w:pPr>
          </w:p>
        </w:tc>
      </w:tr>
      <w:tr w:rsidR="0036419B" w:rsidRPr="00EB3CC0" w14:paraId="00480539" w14:textId="77777777" w:rsidTr="00F023AF">
        <w:trPr>
          <w:trHeight w:val="397"/>
        </w:trPr>
        <w:tc>
          <w:tcPr>
            <w:tcW w:w="2840" w:type="dxa"/>
            <w:gridSpan w:val="2"/>
            <w:tcBorders>
              <w:top w:val="single" w:sz="12" w:space="0" w:color="FFFFFF"/>
              <w:left w:val="nil"/>
              <w:bottom w:val="single" w:sz="12" w:space="0" w:color="FFFFFF"/>
              <w:right w:val="single" w:sz="18" w:space="0" w:color="FFFFFF"/>
            </w:tcBorders>
            <w:shd w:val="clear" w:color="auto" w:fill="F8E0D0"/>
            <w:tcMar>
              <w:top w:w="11" w:type="dxa"/>
              <w:bottom w:w="11" w:type="dxa"/>
            </w:tcMar>
            <w:vAlign w:val="center"/>
          </w:tcPr>
          <w:p w14:paraId="2D3736FD" w14:textId="77777777" w:rsidR="004D7D29" w:rsidRPr="00EB3CC0" w:rsidRDefault="004D7D29">
            <w:pPr>
              <w:ind w:left="340" w:hanging="340"/>
              <w:rPr>
                <w:rFonts w:eastAsia="Calibri"/>
                <w:b/>
                <w:sz w:val="18"/>
                <w:szCs w:val="18"/>
              </w:rPr>
            </w:pPr>
            <w:r w:rsidRPr="00EB3CC0">
              <w:rPr>
                <w:b/>
                <w:bCs/>
                <w:color w:val="000000"/>
                <w:sz w:val="18"/>
                <w:szCs w:val="18"/>
              </w:rPr>
              <w:t>F13 Réforme des dépenses publiques</w:t>
            </w:r>
          </w:p>
        </w:tc>
        <w:tc>
          <w:tcPr>
            <w:tcW w:w="294" w:type="dxa"/>
            <w:tcBorders>
              <w:top w:val="single" w:sz="12" w:space="0" w:color="FFFFFF"/>
              <w:left w:val="single" w:sz="18" w:space="0" w:color="FFFFFF"/>
              <w:bottom w:val="single" w:sz="12" w:space="0" w:color="FFFFFF"/>
              <w:right w:val="single" w:sz="12" w:space="0" w:color="FFFFFF"/>
            </w:tcBorders>
            <w:shd w:val="clear" w:color="auto" w:fill="71B7B4"/>
          </w:tcPr>
          <w:p w14:paraId="3A455516"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10DE0A48"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313D251A"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11C53216"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551F2F16"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285E4891"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4412B9E4"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1D724A27"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44938A57"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6B2F1314"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07FBE08D"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64E2457B"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71B7B4"/>
          </w:tcPr>
          <w:p w14:paraId="57906BBB"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5A81BBED"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71B7B4"/>
          </w:tcPr>
          <w:p w14:paraId="3E134884"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71B7B4"/>
          </w:tcPr>
          <w:p w14:paraId="04D1CC7E"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7F9EBDC2"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07E2C054"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20F90BF1"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0D4BE396"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3366AC76"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04F302D6"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79C088A8"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6A4788B8"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5554E611"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350AF13E"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7FD5B3E8"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4463CA0F"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434B882D"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43B40150"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6BA3212B"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6C3C56EB"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61DF6F94"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53C8647F"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49C42CE9"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05FBB925"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24FA7365"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3729B0F3"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55762A26" w14:textId="77777777" w:rsidR="004D7D29" w:rsidRPr="00EB3CC0" w:rsidRDefault="004D7D29">
            <w:pPr>
              <w:jc w:val="center"/>
              <w:rPr>
                <w:color w:val="000000"/>
                <w:sz w:val="18"/>
                <w:szCs w:val="18"/>
              </w:rPr>
            </w:pPr>
          </w:p>
        </w:tc>
        <w:tc>
          <w:tcPr>
            <w:tcW w:w="297" w:type="dxa"/>
            <w:tcBorders>
              <w:top w:val="single" w:sz="12" w:space="0" w:color="FFFFFF"/>
              <w:left w:val="single" w:sz="12" w:space="0" w:color="FFFFFF"/>
              <w:bottom w:val="single" w:sz="12" w:space="0" w:color="FFFFFF"/>
              <w:right w:val="single" w:sz="18" w:space="0" w:color="FFFFFF"/>
            </w:tcBorders>
            <w:shd w:val="clear" w:color="auto" w:fill="F8F8F8"/>
          </w:tcPr>
          <w:p w14:paraId="313BE5C6" w14:textId="77777777" w:rsidR="004D7D29" w:rsidRPr="00EB3CC0" w:rsidRDefault="004D7D29">
            <w:pPr>
              <w:jc w:val="center"/>
              <w:rPr>
                <w:color w:val="000000"/>
                <w:sz w:val="18"/>
                <w:szCs w:val="18"/>
              </w:rPr>
            </w:pPr>
          </w:p>
        </w:tc>
        <w:tc>
          <w:tcPr>
            <w:tcW w:w="645" w:type="dxa"/>
            <w:tcBorders>
              <w:top w:val="single" w:sz="12" w:space="0" w:color="FFFFFF"/>
              <w:left w:val="single" w:sz="18" w:space="0" w:color="FFFFFF"/>
              <w:bottom w:val="single" w:sz="12" w:space="0" w:color="FFFFFF"/>
              <w:right w:val="single" w:sz="12" w:space="0" w:color="FFFFFF"/>
            </w:tcBorders>
            <w:shd w:val="clear" w:color="auto" w:fill="D9AA80"/>
          </w:tcPr>
          <w:p w14:paraId="61EA9AF8" w14:textId="77777777" w:rsidR="004D7D29" w:rsidRPr="00EB3CC0" w:rsidRDefault="004D7D29">
            <w:pPr>
              <w:jc w:val="center"/>
              <w:rPr>
                <w:color w:val="000000"/>
                <w:sz w:val="18"/>
                <w:szCs w:val="18"/>
              </w:rPr>
            </w:pPr>
          </w:p>
        </w:tc>
      </w:tr>
      <w:tr w:rsidR="0036419B" w:rsidRPr="00EB3CC0" w14:paraId="4F84A496" w14:textId="77777777" w:rsidTr="00F023AF">
        <w:trPr>
          <w:trHeight w:val="397"/>
        </w:trPr>
        <w:tc>
          <w:tcPr>
            <w:tcW w:w="2840" w:type="dxa"/>
            <w:gridSpan w:val="2"/>
            <w:tcBorders>
              <w:top w:val="single" w:sz="12" w:space="0" w:color="FFFFFF"/>
              <w:left w:val="nil"/>
              <w:bottom w:val="single" w:sz="12" w:space="0" w:color="FFFFFF"/>
              <w:right w:val="single" w:sz="18" w:space="0" w:color="FFFFFF"/>
            </w:tcBorders>
            <w:shd w:val="clear" w:color="auto" w:fill="F8E0D0"/>
            <w:tcMar>
              <w:top w:w="11" w:type="dxa"/>
              <w:bottom w:w="11" w:type="dxa"/>
            </w:tcMar>
            <w:vAlign w:val="center"/>
          </w:tcPr>
          <w:p w14:paraId="65FD091D" w14:textId="77777777" w:rsidR="004D7D29" w:rsidRPr="00EB3CC0" w:rsidRDefault="004D7D29">
            <w:pPr>
              <w:ind w:left="340" w:hanging="340"/>
              <w:rPr>
                <w:rFonts w:eastAsia="Calibri"/>
                <w:sz w:val="18"/>
                <w:szCs w:val="18"/>
              </w:rPr>
            </w:pPr>
            <w:r w:rsidRPr="00EB3CC0">
              <w:rPr>
                <w:color w:val="000000"/>
                <w:sz w:val="18"/>
                <w:szCs w:val="18"/>
              </w:rPr>
              <w:t>F14 Promotion d’approches qui transforment les aspects relatifs au genre</w:t>
            </w:r>
          </w:p>
        </w:tc>
        <w:tc>
          <w:tcPr>
            <w:tcW w:w="294" w:type="dxa"/>
            <w:tcBorders>
              <w:top w:val="single" w:sz="12" w:space="0" w:color="FFFFFF"/>
              <w:left w:val="single" w:sz="18" w:space="0" w:color="FFFFFF"/>
              <w:bottom w:val="single" w:sz="12" w:space="0" w:color="FFFFFF"/>
              <w:right w:val="single" w:sz="12" w:space="0" w:color="FFFFFF"/>
            </w:tcBorders>
            <w:shd w:val="clear" w:color="auto" w:fill="71B7B4"/>
          </w:tcPr>
          <w:p w14:paraId="37537A39"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1884B905"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36BAC644"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3654E330"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719C8306"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1C5B6E2D"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7A9E6486"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29836104"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302DA581"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6233118A"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5C34C681"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6FB027DD"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53F643CB"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29939BFD"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1ED3F933"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450BED86"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75A3F8E8"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2E90C435"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02C3FCB3"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33C21188"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37275238"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7A8A0795"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1C51C5C8"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081D5DCE"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69A45AA3"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6135FEE6"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6F8095AB"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32FAB257"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569878C3"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325DC3C8"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522C9B8F"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145896DE"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25A074ED"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17B27D5E"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35804DC0"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163386FC"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51CE28EB"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6D04A220"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65CC8EE6" w14:textId="77777777" w:rsidR="004D7D29" w:rsidRPr="00EB3CC0" w:rsidRDefault="004D7D29">
            <w:pPr>
              <w:jc w:val="center"/>
              <w:rPr>
                <w:color w:val="000000"/>
                <w:sz w:val="18"/>
                <w:szCs w:val="18"/>
              </w:rPr>
            </w:pPr>
          </w:p>
        </w:tc>
        <w:tc>
          <w:tcPr>
            <w:tcW w:w="297" w:type="dxa"/>
            <w:tcBorders>
              <w:top w:val="single" w:sz="12" w:space="0" w:color="FFFFFF"/>
              <w:left w:val="single" w:sz="12" w:space="0" w:color="FFFFFF"/>
              <w:bottom w:val="single" w:sz="12" w:space="0" w:color="FFFFFF"/>
              <w:right w:val="single" w:sz="18" w:space="0" w:color="FFFFFF"/>
            </w:tcBorders>
            <w:shd w:val="clear" w:color="auto" w:fill="8B78A1"/>
          </w:tcPr>
          <w:p w14:paraId="7392EF55" w14:textId="77777777" w:rsidR="004D7D29" w:rsidRPr="00EB3CC0" w:rsidRDefault="004D7D29">
            <w:pPr>
              <w:jc w:val="center"/>
              <w:rPr>
                <w:color w:val="000000"/>
                <w:sz w:val="18"/>
                <w:szCs w:val="18"/>
              </w:rPr>
            </w:pPr>
          </w:p>
        </w:tc>
        <w:tc>
          <w:tcPr>
            <w:tcW w:w="645" w:type="dxa"/>
            <w:tcBorders>
              <w:top w:val="single" w:sz="12" w:space="0" w:color="FFFFFF"/>
              <w:left w:val="single" w:sz="18" w:space="0" w:color="FFFFFF"/>
              <w:bottom w:val="single" w:sz="12" w:space="0" w:color="FFFFFF"/>
              <w:right w:val="single" w:sz="12" w:space="0" w:color="FFFFFF"/>
            </w:tcBorders>
            <w:shd w:val="clear" w:color="auto" w:fill="D9AA80"/>
          </w:tcPr>
          <w:p w14:paraId="66F491A7" w14:textId="77777777" w:rsidR="004D7D29" w:rsidRPr="00EB3CC0" w:rsidRDefault="004D7D29">
            <w:pPr>
              <w:jc w:val="center"/>
              <w:rPr>
                <w:color w:val="000000"/>
                <w:sz w:val="18"/>
                <w:szCs w:val="18"/>
              </w:rPr>
            </w:pPr>
          </w:p>
        </w:tc>
      </w:tr>
      <w:tr w:rsidR="0036419B" w:rsidRPr="00EB3CC0" w14:paraId="5417B6F9" w14:textId="77777777" w:rsidTr="00F023AF">
        <w:trPr>
          <w:trHeight w:val="397"/>
        </w:trPr>
        <w:tc>
          <w:tcPr>
            <w:tcW w:w="2840" w:type="dxa"/>
            <w:gridSpan w:val="2"/>
            <w:tcBorders>
              <w:top w:val="single" w:sz="12" w:space="0" w:color="FFFFFF"/>
              <w:left w:val="nil"/>
              <w:bottom w:val="single" w:sz="12" w:space="0" w:color="FFFFFF"/>
              <w:right w:val="single" w:sz="18" w:space="0" w:color="FFFFFF"/>
            </w:tcBorders>
            <w:shd w:val="clear" w:color="auto" w:fill="F8E0D0"/>
            <w:tcMar>
              <w:top w:w="11" w:type="dxa"/>
              <w:bottom w:w="11" w:type="dxa"/>
            </w:tcMar>
            <w:vAlign w:val="center"/>
          </w:tcPr>
          <w:p w14:paraId="2EAADE11" w14:textId="77777777" w:rsidR="004D7D29" w:rsidRPr="00EB3CC0" w:rsidRDefault="004D7D29" w:rsidP="00EC6CBC">
            <w:pPr>
              <w:ind w:left="369" w:hanging="369"/>
              <w:rPr>
                <w:rFonts w:eastAsia="Calibri"/>
                <w:b/>
                <w:sz w:val="18"/>
                <w:szCs w:val="18"/>
              </w:rPr>
            </w:pPr>
            <w:r w:rsidRPr="00EB3CC0">
              <w:rPr>
                <w:b/>
                <w:bCs/>
                <w:color w:val="000000"/>
                <w:sz w:val="18"/>
                <w:szCs w:val="18"/>
              </w:rPr>
              <w:t>F15 Systèmes alimentaires autochtones</w:t>
            </w:r>
          </w:p>
        </w:tc>
        <w:tc>
          <w:tcPr>
            <w:tcW w:w="294" w:type="dxa"/>
            <w:tcBorders>
              <w:top w:val="single" w:sz="12" w:space="0" w:color="FFFFFF"/>
              <w:left w:val="single" w:sz="18" w:space="0" w:color="FFFFFF"/>
              <w:bottom w:val="single" w:sz="12" w:space="0" w:color="FFFFFF"/>
              <w:right w:val="single" w:sz="12" w:space="0" w:color="FFFFFF"/>
            </w:tcBorders>
            <w:shd w:val="clear" w:color="auto" w:fill="71B7B4"/>
          </w:tcPr>
          <w:p w14:paraId="6C160844"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24480D98"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7B3E417A"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1E62ED8B"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543FA9AA"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295CB321"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6450C0B1"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08FD3FFD"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768C7FC9"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070F28AD"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6B9822A0"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467553A7"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1E170D81"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71B7B4"/>
          </w:tcPr>
          <w:p w14:paraId="756DCD8D"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71B7B4"/>
          </w:tcPr>
          <w:p w14:paraId="10738333"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3A7D0170"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68ACEB38"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4CC8B2C3"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4A7EC080"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7BABCA49"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087C3FEB"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21ACD558"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7E814291"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3FE3BE52"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1F091D31"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3BB1ACA1"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2A386F70"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5217D216"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76E36AE2"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0D885897"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42BB4F54"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26DF2561"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59A9C83D"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6173A95F"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2D3579DB"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77907FF3"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7D8992B9"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21CEB061"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115145BE" w14:textId="77777777" w:rsidR="004D7D29" w:rsidRPr="00EB3CC0" w:rsidRDefault="004D7D29">
            <w:pPr>
              <w:jc w:val="center"/>
              <w:rPr>
                <w:color w:val="000000"/>
                <w:sz w:val="18"/>
                <w:szCs w:val="18"/>
              </w:rPr>
            </w:pPr>
          </w:p>
        </w:tc>
        <w:tc>
          <w:tcPr>
            <w:tcW w:w="297" w:type="dxa"/>
            <w:tcBorders>
              <w:top w:val="single" w:sz="12" w:space="0" w:color="FFFFFF"/>
              <w:left w:val="single" w:sz="12" w:space="0" w:color="FFFFFF"/>
              <w:bottom w:val="single" w:sz="12" w:space="0" w:color="FFFFFF"/>
              <w:right w:val="single" w:sz="18" w:space="0" w:color="FFFFFF"/>
            </w:tcBorders>
            <w:shd w:val="clear" w:color="auto" w:fill="F8F8F8"/>
          </w:tcPr>
          <w:p w14:paraId="75ED4EF4" w14:textId="77777777" w:rsidR="004D7D29" w:rsidRPr="00EB3CC0" w:rsidRDefault="004D7D29">
            <w:pPr>
              <w:jc w:val="center"/>
              <w:rPr>
                <w:color w:val="000000"/>
                <w:sz w:val="18"/>
                <w:szCs w:val="18"/>
              </w:rPr>
            </w:pPr>
          </w:p>
        </w:tc>
        <w:tc>
          <w:tcPr>
            <w:tcW w:w="645" w:type="dxa"/>
            <w:tcBorders>
              <w:top w:val="single" w:sz="12" w:space="0" w:color="FFFFFF"/>
              <w:left w:val="single" w:sz="18" w:space="0" w:color="FFFFFF"/>
              <w:bottom w:val="single" w:sz="12" w:space="0" w:color="FFFFFF"/>
              <w:right w:val="single" w:sz="12" w:space="0" w:color="FFFFFF"/>
            </w:tcBorders>
            <w:shd w:val="clear" w:color="auto" w:fill="D9AA80"/>
          </w:tcPr>
          <w:p w14:paraId="2BFAEB0A" w14:textId="77777777" w:rsidR="004D7D29" w:rsidRPr="00EB3CC0" w:rsidRDefault="004D7D29">
            <w:pPr>
              <w:jc w:val="center"/>
              <w:rPr>
                <w:color w:val="000000"/>
                <w:sz w:val="18"/>
                <w:szCs w:val="18"/>
              </w:rPr>
            </w:pPr>
          </w:p>
        </w:tc>
      </w:tr>
      <w:tr w:rsidR="0036419B" w:rsidRPr="00EB3CC0" w14:paraId="65DDDC0B" w14:textId="77777777" w:rsidTr="00F023AF">
        <w:trPr>
          <w:trHeight w:val="397"/>
        </w:trPr>
        <w:tc>
          <w:tcPr>
            <w:tcW w:w="2840" w:type="dxa"/>
            <w:gridSpan w:val="2"/>
            <w:tcBorders>
              <w:top w:val="single" w:sz="12" w:space="0" w:color="FFFFFF"/>
              <w:left w:val="nil"/>
              <w:right w:val="single" w:sz="18" w:space="0" w:color="FFFFFF"/>
            </w:tcBorders>
            <w:shd w:val="clear" w:color="auto" w:fill="F8E0D0"/>
            <w:tcMar>
              <w:top w:w="11" w:type="dxa"/>
              <w:bottom w:w="11" w:type="dxa"/>
            </w:tcMar>
            <w:vAlign w:val="center"/>
          </w:tcPr>
          <w:p w14:paraId="2CD34E38" w14:textId="77777777" w:rsidR="004D7D29" w:rsidRPr="00EB3CC0" w:rsidRDefault="004D7D29">
            <w:pPr>
              <w:ind w:left="340" w:hanging="340"/>
              <w:rPr>
                <w:rFonts w:eastAsia="Calibri"/>
                <w:sz w:val="18"/>
                <w:szCs w:val="18"/>
              </w:rPr>
            </w:pPr>
            <w:r w:rsidRPr="00EB3CC0">
              <w:rPr>
                <w:color w:val="000000"/>
                <w:sz w:val="18"/>
                <w:szCs w:val="18"/>
              </w:rPr>
              <w:t>F16 Accès aux ressources naturelles et à la terre</w:t>
            </w:r>
          </w:p>
        </w:tc>
        <w:tc>
          <w:tcPr>
            <w:tcW w:w="294" w:type="dxa"/>
            <w:tcBorders>
              <w:top w:val="single" w:sz="12" w:space="0" w:color="FFFFFF"/>
              <w:left w:val="single" w:sz="18" w:space="0" w:color="FFFFFF"/>
              <w:right w:val="single" w:sz="12" w:space="0" w:color="FFFFFF"/>
            </w:tcBorders>
            <w:shd w:val="clear" w:color="auto" w:fill="71B7B4"/>
          </w:tcPr>
          <w:p w14:paraId="416C7311"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right w:val="single" w:sz="12" w:space="0" w:color="FFFFFF"/>
            </w:tcBorders>
            <w:shd w:val="clear" w:color="auto" w:fill="71B7B4"/>
          </w:tcPr>
          <w:p w14:paraId="788719E8"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right w:val="single" w:sz="12" w:space="0" w:color="FFFFFF"/>
            </w:tcBorders>
            <w:shd w:val="clear" w:color="auto" w:fill="F8F8F8"/>
          </w:tcPr>
          <w:p w14:paraId="71F9C51A"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right w:val="single" w:sz="12" w:space="0" w:color="FFFFFF"/>
            </w:tcBorders>
            <w:shd w:val="clear" w:color="auto" w:fill="F8F8F8"/>
          </w:tcPr>
          <w:p w14:paraId="160B5EF9"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right w:val="single" w:sz="12" w:space="0" w:color="FFFFFF"/>
            </w:tcBorders>
            <w:shd w:val="clear" w:color="auto" w:fill="71B7B4"/>
          </w:tcPr>
          <w:p w14:paraId="4D4738EB"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right w:val="single" w:sz="12" w:space="0" w:color="FFFFFF"/>
            </w:tcBorders>
            <w:shd w:val="clear" w:color="auto" w:fill="F8F8F8"/>
          </w:tcPr>
          <w:p w14:paraId="405F6DA2"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right w:val="single" w:sz="12" w:space="0" w:color="FFFFFF"/>
            </w:tcBorders>
            <w:shd w:val="clear" w:color="auto" w:fill="F8F8F8"/>
          </w:tcPr>
          <w:p w14:paraId="27FDA6A9"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right w:val="single" w:sz="12" w:space="0" w:color="FFFFFF"/>
            </w:tcBorders>
            <w:shd w:val="clear" w:color="auto" w:fill="F8F8F8"/>
          </w:tcPr>
          <w:p w14:paraId="48EF6DD2"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right w:val="single" w:sz="12" w:space="0" w:color="FFFFFF"/>
            </w:tcBorders>
            <w:shd w:val="clear" w:color="auto" w:fill="F8F8F8"/>
          </w:tcPr>
          <w:p w14:paraId="2454F59F"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right w:val="single" w:sz="12" w:space="0" w:color="FFFFFF"/>
            </w:tcBorders>
            <w:shd w:val="clear" w:color="auto" w:fill="71B7B4"/>
          </w:tcPr>
          <w:p w14:paraId="6A5F908D"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right w:val="single" w:sz="12" w:space="0" w:color="FFFFFF"/>
            </w:tcBorders>
            <w:shd w:val="clear" w:color="auto" w:fill="F8F8F8"/>
          </w:tcPr>
          <w:p w14:paraId="6F396F79" w14:textId="77777777" w:rsidR="004D7D29" w:rsidRPr="00EB3CC0" w:rsidRDefault="004D7D29">
            <w:pPr>
              <w:jc w:val="center"/>
              <w:rPr>
                <w:color w:val="000000"/>
                <w:sz w:val="18"/>
                <w:szCs w:val="18"/>
              </w:rPr>
            </w:pPr>
          </w:p>
        </w:tc>
        <w:tc>
          <w:tcPr>
            <w:tcW w:w="294" w:type="dxa"/>
            <w:tcBorders>
              <w:top w:val="single" w:sz="12" w:space="0" w:color="FFFFFF"/>
              <w:left w:val="single" w:sz="12" w:space="0" w:color="FFFFFF"/>
              <w:right w:val="single" w:sz="12" w:space="0" w:color="FFFFFF"/>
            </w:tcBorders>
            <w:shd w:val="clear" w:color="auto" w:fill="F8F8F8"/>
          </w:tcPr>
          <w:p w14:paraId="097677A3"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right w:val="single" w:sz="12" w:space="0" w:color="FFFFFF"/>
            </w:tcBorders>
            <w:shd w:val="clear" w:color="auto" w:fill="F8F8F8"/>
          </w:tcPr>
          <w:p w14:paraId="20D8534D"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right w:val="single" w:sz="12" w:space="0" w:color="FFFFFF"/>
            </w:tcBorders>
            <w:shd w:val="clear" w:color="auto" w:fill="F8F8F8"/>
          </w:tcPr>
          <w:p w14:paraId="26007576"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right w:val="single" w:sz="12" w:space="0" w:color="FFFFFF"/>
            </w:tcBorders>
            <w:shd w:val="clear" w:color="auto" w:fill="71B7B4"/>
          </w:tcPr>
          <w:p w14:paraId="7AA6E417"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right w:val="single" w:sz="12" w:space="0" w:color="FFFFFF"/>
            </w:tcBorders>
            <w:shd w:val="clear" w:color="auto" w:fill="71B7B4"/>
          </w:tcPr>
          <w:p w14:paraId="6F893758"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right w:val="single" w:sz="12" w:space="0" w:color="FFFFFF"/>
            </w:tcBorders>
            <w:shd w:val="clear" w:color="auto" w:fill="F8F8F8"/>
          </w:tcPr>
          <w:p w14:paraId="7E1D27DF"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right w:val="single" w:sz="12" w:space="0" w:color="FFFFFF"/>
            </w:tcBorders>
            <w:shd w:val="clear" w:color="auto" w:fill="F8F8F8"/>
          </w:tcPr>
          <w:p w14:paraId="3F8F8E6C"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right w:val="single" w:sz="12" w:space="0" w:color="FFFFFF"/>
            </w:tcBorders>
            <w:shd w:val="clear" w:color="auto" w:fill="F8F8F8"/>
          </w:tcPr>
          <w:p w14:paraId="01579B2E"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right w:val="single" w:sz="12" w:space="0" w:color="FFFFFF"/>
            </w:tcBorders>
            <w:shd w:val="clear" w:color="auto" w:fill="F8F8F8"/>
          </w:tcPr>
          <w:p w14:paraId="18E8F44D"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right w:val="single" w:sz="12" w:space="0" w:color="FFFFFF"/>
            </w:tcBorders>
            <w:shd w:val="clear" w:color="auto" w:fill="F8F8F8"/>
          </w:tcPr>
          <w:p w14:paraId="3BF0F77B"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right w:val="single" w:sz="12" w:space="0" w:color="FFFFFF"/>
            </w:tcBorders>
            <w:shd w:val="clear" w:color="auto" w:fill="F8F8F8"/>
          </w:tcPr>
          <w:p w14:paraId="2652EFEE"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right w:val="single" w:sz="12" w:space="0" w:color="FFFFFF"/>
            </w:tcBorders>
            <w:shd w:val="clear" w:color="auto" w:fill="F8F8F8"/>
          </w:tcPr>
          <w:p w14:paraId="56CB4F22"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right w:val="single" w:sz="12" w:space="0" w:color="FFFFFF"/>
            </w:tcBorders>
            <w:shd w:val="clear" w:color="auto" w:fill="F8F8F8"/>
          </w:tcPr>
          <w:p w14:paraId="50A7A4BE"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right w:val="single" w:sz="12" w:space="0" w:color="FFFFFF"/>
            </w:tcBorders>
            <w:shd w:val="clear" w:color="auto" w:fill="F8F8F8"/>
          </w:tcPr>
          <w:p w14:paraId="4A67DB40"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right w:val="single" w:sz="12" w:space="0" w:color="FFFFFF"/>
            </w:tcBorders>
            <w:shd w:val="clear" w:color="auto" w:fill="F8F8F8"/>
          </w:tcPr>
          <w:p w14:paraId="0D52F202"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right w:val="single" w:sz="12" w:space="0" w:color="FFFFFF"/>
            </w:tcBorders>
            <w:shd w:val="clear" w:color="auto" w:fill="F8F8F8"/>
          </w:tcPr>
          <w:p w14:paraId="421ADC57"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right w:val="single" w:sz="12" w:space="0" w:color="FFFFFF"/>
            </w:tcBorders>
            <w:shd w:val="clear" w:color="auto" w:fill="F8F8F8"/>
          </w:tcPr>
          <w:p w14:paraId="1B83D67E"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right w:val="single" w:sz="12" w:space="0" w:color="FFFFFF"/>
            </w:tcBorders>
            <w:shd w:val="clear" w:color="auto" w:fill="F8F8F8"/>
          </w:tcPr>
          <w:p w14:paraId="2BC84DEE"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right w:val="single" w:sz="12" w:space="0" w:color="FFFFFF"/>
            </w:tcBorders>
            <w:shd w:val="clear" w:color="auto" w:fill="F8F8F8"/>
          </w:tcPr>
          <w:p w14:paraId="3E62791B"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right w:val="single" w:sz="12" w:space="0" w:color="FFFFFF"/>
            </w:tcBorders>
            <w:shd w:val="clear" w:color="auto" w:fill="F8F8F8"/>
          </w:tcPr>
          <w:p w14:paraId="62CCCBE3"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right w:val="single" w:sz="12" w:space="0" w:color="FFFFFF"/>
            </w:tcBorders>
            <w:shd w:val="clear" w:color="auto" w:fill="F8F8F8"/>
          </w:tcPr>
          <w:p w14:paraId="65B69D74"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right w:val="single" w:sz="12" w:space="0" w:color="FFFFFF"/>
            </w:tcBorders>
            <w:shd w:val="clear" w:color="auto" w:fill="F8F8F8"/>
          </w:tcPr>
          <w:p w14:paraId="29C34AC0"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right w:val="single" w:sz="12" w:space="0" w:color="FFFFFF"/>
            </w:tcBorders>
            <w:shd w:val="clear" w:color="auto" w:fill="F8F8F8"/>
          </w:tcPr>
          <w:p w14:paraId="441778E6"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right w:val="single" w:sz="12" w:space="0" w:color="FFFFFF"/>
            </w:tcBorders>
            <w:shd w:val="clear" w:color="auto" w:fill="F8F8F8"/>
          </w:tcPr>
          <w:p w14:paraId="5385DE87"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right w:val="single" w:sz="12" w:space="0" w:color="FFFFFF"/>
            </w:tcBorders>
            <w:shd w:val="clear" w:color="auto" w:fill="F8F8F8"/>
          </w:tcPr>
          <w:p w14:paraId="51B6CC1D"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right w:val="single" w:sz="12" w:space="0" w:color="FFFFFF"/>
            </w:tcBorders>
            <w:shd w:val="clear" w:color="auto" w:fill="F8F8F8"/>
          </w:tcPr>
          <w:p w14:paraId="6CC16407"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right w:val="single" w:sz="12" w:space="0" w:color="FFFFFF"/>
            </w:tcBorders>
            <w:shd w:val="clear" w:color="auto" w:fill="F8F8F8"/>
          </w:tcPr>
          <w:p w14:paraId="5227452C" w14:textId="77777777" w:rsidR="004D7D29" w:rsidRPr="00EB3CC0" w:rsidRDefault="004D7D29">
            <w:pPr>
              <w:jc w:val="center"/>
              <w:rPr>
                <w:color w:val="000000"/>
                <w:sz w:val="18"/>
                <w:szCs w:val="18"/>
              </w:rPr>
            </w:pPr>
          </w:p>
        </w:tc>
        <w:tc>
          <w:tcPr>
            <w:tcW w:w="293" w:type="dxa"/>
            <w:tcBorders>
              <w:top w:val="single" w:sz="12" w:space="0" w:color="FFFFFF"/>
              <w:left w:val="single" w:sz="12" w:space="0" w:color="FFFFFF"/>
              <w:right w:val="single" w:sz="12" w:space="0" w:color="FFFFFF"/>
            </w:tcBorders>
            <w:shd w:val="clear" w:color="auto" w:fill="8B78A1"/>
          </w:tcPr>
          <w:p w14:paraId="479580BA" w14:textId="77777777" w:rsidR="004D7D29" w:rsidRPr="00EB3CC0" w:rsidRDefault="004D7D29">
            <w:pPr>
              <w:jc w:val="center"/>
              <w:rPr>
                <w:color w:val="000000"/>
                <w:sz w:val="18"/>
                <w:szCs w:val="18"/>
              </w:rPr>
            </w:pPr>
          </w:p>
        </w:tc>
        <w:tc>
          <w:tcPr>
            <w:tcW w:w="297" w:type="dxa"/>
            <w:tcBorders>
              <w:top w:val="single" w:sz="12" w:space="0" w:color="FFFFFF"/>
              <w:left w:val="single" w:sz="12" w:space="0" w:color="FFFFFF"/>
              <w:right w:val="single" w:sz="18" w:space="0" w:color="FFFFFF"/>
            </w:tcBorders>
            <w:shd w:val="clear" w:color="auto" w:fill="8B78A1"/>
          </w:tcPr>
          <w:p w14:paraId="4D782DF2" w14:textId="77777777" w:rsidR="004D7D29" w:rsidRPr="00EB3CC0" w:rsidRDefault="004D7D29">
            <w:pPr>
              <w:jc w:val="center"/>
              <w:rPr>
                <w:color w:val="000000"/>
                <w:sz w:val="18"/>
                <w:szCs w:val="18"/>
              </w:rPr>
            </w:pPr>
          </w:p>
        </w:tc>
        <w:tc>
          <w:tcPr>
            <w:tcW w:w="645" w:type="dxa"/>
            <w:tcBorders>
              <w:top w:val="single" w:sz="12" w:space="0" w:color="FFFFFF"/>
              <w:left w:val="single" w:sz="18" w:space="0" w:color="FFFFFF"/>
              <w:right w:val="single" w:sz="12" w:space="0" w:color="FFFFFF"/>
            </w:tcBorders>
            <w:shd w:val="clear" w:color="auto" w:fill="D9AA80"/>
          </w:tcPr>
          <w:p w14:paraId="1687769B" w14:textId="77777777" w:rsidR="004D7D29" w:rsidRPr="00EB3CC0" w:rsidRDefault="004D7D29">
            <w:pPr>
              <w:jc w:val="center"/>
              <w:rPr>
                <w:color w:val="000000"/>
                <w:sz w:val="18"/>
                <w:szCs w:val="18"/>
              </w:rPr>
            </w:pPr>
          </w:p>
        </w:tc>
      </w:tr>
    </w:tbl>
    <w:p w14:paraId="0B4F73A2" w14:textId="77777777" w:rsidR="004D7D29" w:rsidRPr="00EB3CC0" w:rsidRDefault="004D7D29" w:rsidP="004D7D29">
      <w:pPr>
        <w:rPr>
          <w:rFonts w:eastAsia="Aptos"/>
        </w:rPr>
      </w:pPr>
      <w:r w:rsidRPr="00EB3CC0">
        <w:br w:type="page"/>
      </w:r>
    </w:p>
    <w:p w14:paraId="0213B4F8" w14:textId="77777777" w:rsidR="004D7D29" w:rsidRPr="00EB3CC0" w:rsidRDefault="004D7D29" w:rsidP="004D7D29">
      <w:pPr>
        <w:spacing w:after="120"/>
      </w:pPr>
      <w:r w:rsidRPr="00EB3CC0">
        <w:rPr>
          <w:b/>
          <w:bCs/>
        </w:rPr>
        <w:lastRenderedPageBreak/>
        <w:t xml:space="preserve">Figure SPM.A3 </w:t>
      </w:r>
      <w:r w:rsidRPr="00EB3CC0">
        <w:t>(</w:t>
      </w:r>
      <w:r w:rsidRPr="00EB3CC0">
        <w:rPr>
          <w:i/>
          <w:iCs/>
        </w:rPr>
        <w:t>suite</w:t>
      </w:r>
      <w:r w:rsidRPr="00EB3CC0">
        <w:t>)</w:t>
      </w:r>
    </w:p>
    <w:tbl>
      <w:tblPr>
        <w:tblW w:w="15221" w:type="dxa"/>
        <w:tblLook w:val="0400" w:firstRow="0" w:lastRow="0" w:firstColumn="0" w:lastColumn="0" w:noHBand="0" w:noVBand="1"/>
      </w:tblPr>
      <w:tblGrid>
        <w:gridCol w:w="864"/>
        <w:gridCol w:w="1804"/>
        <w:gridCol w:w="6"/>
        <w:gridCol w:w="287"/>
        <w:gridCol w:w="287"/>
        <w:gridCol w:w="287"/>
        <w:gridCol w:w="287"/>
        <w:gridCol w:w="287"/>
        <w:gridCol w:w="287"/>
        <w:gridCol w:w="287"/>
        <w:gridCol w:w="287"/>
        <w:gridCol w:w="287"/>
        <w:gridCol w:w="316"/>
        <w:gridCol w:w="316"/>
        <w:gridCol w:w="316"/>
        <w:gridCol w:w="316"/>
        <w:gridCol w:w="316"/>
        <w:gridCol w:w="316"/>
        <w:gridCol w:w="316"/>
        <w:gridCol w:w="316"/>
        <w:gridCol w:w="286"/>
        <w:gridCol w:w="286"/>
        <w:gridCol w:w="286"/>
        <w:gridCol w:w="286"/>
        <w:gridCol w:w="286"/>
        <w:gridCol w:w="286"/>
        <w:gridCol w:w="286"/>
        <w:gridCol w:w="286"/>
        <w:gridCol w:w="286"/>
        <w:gridCol w:w="282"/>
        <w:gridCol w:w="316"/>
        <w:gridCol w:w="316"/>
        <w:gridCol w:w="316"/>
        <w:gridCol w:w="316"/>
        <w:gridCol w:w="316"/>
        <w:gridCol w:w="316"/>
        <w:gridCol w:w="316"/>
        <w:gridCol w:w="316"/>
        <w:gridCol w:w="316"/>
        <w:gridCol w:w="316"/>
        <w:gridCol w:w="316"/>
        <w:gridCol w:w="316"/>
        <w:gridCol w:w="316"/>
        <w:gridCol w:w="472"/>
      </w:tblGrid>
      <w:tr w:rsidR="004D7D29" w:rsidRPr="00EB3CC0" w14:paraId="3C463128" w14:textId="77777777" w:rsidTr="00F30AF0">
        <w:trPr>
          <w:trHeight w:val="397"/>
          <w:tblHeader/>
        </w:trPr>
        <w:tc>
          <w:tcPr>
            <w:tcW w:w="878" w:type="dxa"/>
            <w:vMerge w:val="restart"/>
            <w:tcBorders>
              <w:top w:val="nil"/>
              <w:left w:val="nil"/>
              <w:right w:val="single" w:sz="18" w:space="0" w:color="FFFFFF"/>
            </w:tcBorders>
            <w:tcMar>
              <w:left w:w="0" w:type="dxa"/>
            </w:tcMar>
            <w:vAlign w:val="center"/>
          </w:tcPr>
          <w:p w14:paraId="49123A87" w14:textId="77777777" w:rsidR="004D7D29" w:rsidRPr="00EB3CC0" w:rsidRDefault="004D7D29">
            <w:pPr>
              <w:rPr>
                <w:rFonts w:eastAsia="Aptos Narrow"/>
              </w:rPr>
            </w:pPr>
            <w:r w:rsidRPr="00EB3CC0">
              <w:rPr>
                <w:rFonts w:eastAsia="Aptos Narrow"/>
                <w:color w:val="000000"/>
              </w:rPr>
              <w:drawing>
                <wp:inline distT="0" distB="0" distL="0" distR="0" wp14:anchorId="53CB1987" wp14:editId="319F2D2E">
                  <wp:extent cx="469520" cy="468000"/>
                  <wp:effectExtent l="0" t="0" r="0" b="0"/>
                  <wp:docPr id="10" name="image12.png" descr="A heart with a pulse line&#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2.png" descr="A heart with a pulse line&#10;&#10;Description automatically generated"/>
                          <pic:cNvPicPr preferRelativeResize="0"/>
                        </pic:nvPicPr>
                        <pic:blipFill>
                          <a:blip r:embed="rId37"/>
                          <a:srcRect/>
                          <a:stretch>
                            <a:fillRect/>
                          </a:stretch>
                        </pic:blipFill>
                        <pic:spPr>
                          <a:xfrm>
                            <a:off x="0" y="0"/>
                            <a:ext cx="469520" cy="468000"/>
                          </a:xfrm>
                          <a:prstGeom prst="rect">
                            <a:avLst/>
                          </a:prstGeom>
                          <a:ln/>
                        </pic:spPr>
                      </pic:pic>
                    </a:graphicData>
                  </a:graphic>
                </wp:inline>
              </w:drawing>
            </w:r>
          </w:p>
        </w:tc>
        <w:tc>
          <w:tcPr>
            <w:tcW w:w="1964" w:type="dxa"/>
            <w:gridSpan w:val="2"/>
            <w:vMerge w:val="restart"/>
            <w:tcBorders>
              <w:top w:val="nil"/>
              <w:left w:val="nil"/>
              <w:right w:val="single" w:sz="18" w:space="0" w:color="FFFFFF"/>
            </w:tcBorders>
            <w:vAlign w:val="center"/>
          </w:tcPr>
          <w:p w14:paraId="5B5C1BDE" w14:textId="147A9F0D" w:rsidR="004D7D29" w:rsidRPr="00EB3CC0" w:rsidRDefault="004D7D29">
            <w:pPr>
              <w:rPr>
                <w:rFonts w:eastAsia="Calibri"/>
                <w:b/>
                <w:color w:val="000000"/>
                <w:sz w:val="24"/>
                <w:szCs w:val="24"/>
              </w:rPr>
            </w:pPr>
            <w:r w:rsidRPr="00EB3CC0">
              <w:rPr>
                <w:b/>
                <w:bCs/>
                <w:color w:val="000000"/>
                <w:sz w:val="24"/>
                <w:szCs w:val="24"/>
              </w:rPr>
              <w:t xml:space="preserve">Interventions possibles </w:t>
            </w:r>
            <w:r w:rsidR="00605870" w:rsidRPr="00EB3CC0">
              <w:rPr>
                <w:b/>
                <w:bCs/>
                <w:color w:val="000000"/>
                <w:sz w:val="24"/>
                <w:szCs w:val="24"/>
              </w:rPr>
              <w:br/>
            </w:r>
            <w:r w:rsidRPr="00EB3CC0">
              <w:rPr>
                <w:b/>
                <w:bCs/>
                <w:color w:val="000000"/>
                <w:sz w:val="24"/>
                <w:szCs w:val="24"/>
              </w:rPr>
              <w:t>Santé</w:t>
            </w:r>
          </w:p>
        </w:tc>
        <w:tc>
          <w:tcPr>
            <w:tcW w:w="4995" w:type="dxa"/>
            <w:gridSpan w:val="17"/>
            <w:tcBorders>
              <w:top w:val="nil"/>
              <w:left w:val="single" w:sz="18" w:space="0" w:color="FFFFFF"/>
              <w:bottom w:val="single" w:sz="18" w:space="0" w:color="FFFFFF"/>
              <w:right w:val="single" w:sz="18" w:space="0" w:color="FFFFFF"/>
            </w:tcBorders>
            <w:shd w:val="clear" w:color="auto" w:fill="94C8C6"/>
            <w:vAlign w:val="center"/>
          </w:tcPr>
          <w:p w14:paraId="77A607C9" w14:textId="77777777" w:rsidR="004D7D29" w:rsidRPr="00EB3CC0" w:rsidRDefault="004D7D29">
            <w:pPr>
              <w:jc w:val="center"/>
              <w:rPr>
                <w:rFonts w:eastAsia="Calibri"/>
                <w:b/>
                <w:color w:val="000000"/>
                <w:sz w:val="24"/>
                <w:szCs w:val="24"/>
              </w:rPr>
            </w:pPr>
            <w:r w:rsidRPr="00EB3CC0">
              <w:rPr>
                <w:b/>
                <w:bCs/>
                <w:color w:val="000000"/>
                <w:sz w:val="24"/>
                <w:szCs w:val="24"/>
              </w:rPr>
              <w:t>Objectifs de développement durable</w:t>
            </w:r>
          </w:p>
        </w:tc>
        <w:tc>
          <w:tcPr>
            <w:tcW w:w="6739" w:type="dxa"/>
            <w:gridSpan w:val="23"/>
            <w:tcBorders>
              <w:top w:val="nil"/>
              <w:left w:val="single" w:sz="18" w:space="0" w:color="FFFFFF"/>
              <w:bottom w:val="single" w:sz="18" w:space="0" w:color="FFFFFF"/>
              <w:right w:val="single" w:sz="18" w:space="0" w:color="FFFFFF"/>
            </w:tcBorders>
            <w:shd w:val="clear" w:color="auto" w:fill="B1A4C0"/>
            <w:vAlign w:val="center"/>
          </w:tcPr>
          <w:p w14:paraId="378598B1" w14:textId="77777777" w:rsidR="004D7D29" w:rsidRPr="00EB3CC0" w:rsidRDefault="004D7D29">
            <w:pPr>
              <w:jc w:val="center"/>
              <w:rPr>
                <w:rFonts w:eastAsia="Calibri"/>
                <w:b/>
                <w:color w:val="000000"/>
                <w:sz w:val="24"/>
                <w:szCs w:val="24"/>
              </w:rPr>
            </w:pPr>
            <w:r w:rsidRPr="00EB3CC0">
              <w:rPr>
                <w:b/>
                <w:bCs/>
                <w:color w:val="000000"/>
                <w:sz w:val="24"/>
                <w:szCs w:val="24"/>
              </w:rPr>
              <w:t>Cibles du Cadre mondial de la biodiversité de Kunming-Montréal</w:t>
            </w:r>
          </w:p>
        </w:tc>
        <w:tc>
          <w:tcPr>
            <w:tcW w:w="645" w:type="dxa"/>
            <w:vMerge w:val="restart"/>
            <w:tcBorders>
              <w:top w:val="nil"/>
              <w:left w:val="single" w:sz="18" w:space="0" w:color="FFFFFF"/>
              <w:right w:val="single" w:sz="12" w:space="0" w:color="FFFFFF"/>
            </w:tcBorders>
            <w:shd w:val="clear" w:color="auto" w:fill="E7CAAF"/>
            <w:tcMar>
              <w:top w:w="0" w:type="dxa"/>
              <w:left w:w="0" w:type="dxa"/>
              <w:bottom w:w="0" w:type="dxa"/>
              <w:right w:w="0" w:type="dxa"/>
            </w:tcMar>
            <w:textDirection w:val="btLr"/>
            <w:vAlign w:val="center"/>
          </w:tcPr>
          <w:p w14:paraId="1B3F7CB8" w14:textId="77777777" w:rsidR="004D7D29" w:rsidRPr="00EB3CC0" w:rsidRDefault="004D7D29">
            <w:pPr>
              <w:rPr>
                <w:rFonts w:eastAsia="Calibri"/>
                <w:b/>
                <w:color w:val="000000"/>
                <w:sz w:val="14"/>
                <w:szCs w:val="14"/>
              </w:rPr>
            </w:pPr>
            <w:r w:rsidRPr="00EB3CC0">
              <w:rPr>
                <w:b/>
                <w:bCs/>
                <w:color w:val="000000"/>
                <w:sz w:val="14"/>
                <w:szCs w:val="14"/>
              </w:rPr>
              <w:t>Accord de Paris</w:t>
            </w:r>
          </w:p>
          <w:p w14:paraId="6DA05E15" w14:textId="77777777" w:rsidR="004D7D29" w:rsidRPr="00EB3CC0" w:rsidRDefault="004D7D29">
            <w:pPr>
              <w:rPr>
                <w:b/>
                <w:color w:val="000000"/>
              </w:rPr>
            </w:pPr>
          </w:p>
        </w:tc>
      </w:tr>
      <w:tr w:rsidR="0036419B" w:rsidRPr="00EB3CC0" w14:paraId="590DFF0A" w14:textId="77777777" w:rsidTr="00E25CDF">
        <w:trPr>
          <w:trHeight w:val="227"/>
        </w:trPr>
        <w:tc>
          <w:tcPr>
            <w:tcW w:w="878" w:type="dxa"/>
            <w:vMerge/>
            <w:tcBorders>
              <w:top w:val="nil"/>
              <w:left w:val="nil"/>
              <w:right w:val="single" w:sz="18" w:space="0" w:color="FFFFFF"/>
            </w:tcBorders>
            <w:tcMar>
              <w:left w:w="0" w:type="dxa"/>
            </w:tcMar>
            <w:vAlign w:val="center"/>
          </w:tcPr>
          <w:p w14:paraId="6BD8AA2A" w14:textId="77777777" w:rsidR="004D7D29" w:rsidRPr="00EB3CC0" w:rsidRDefault="004D7D29">
            <w:pPr>
              <w:widowControl w:val="0"/>
              <w:pBdr>
                <w:top w:val="nil"/>
                <w:left w:val="nil"/>
                <w:bottom w:val="nil"/>
                <w:right w:val="nil"/>
                <w:between w:val="nil"/>
              </w:pBdr>
              <w:spacing w:line="276" w:lineRule="auto"/>
              <w:rPr>
                <w:b/>
                <w:color w:val="000000"/>
                <w:sz w:val="18"/>
                <w:szCs w:val="18"/>
              </w:rPr>
            </w:pPr>
          </w:p>
        </w:tc>
        <w:tc>
          <w:tcPr>
            <w:tcW w:w="1964" w:type="dxa"/>
            <w:gridSpan w:val="2"/>
            <w:vMerge/>
            <w:tcBorders>
              <w:top w:val="nil"/>
              <w:left w:val="nil"/>
              <w:right w:val="single" w:sz="18" w:space="0" w:color="FFFFFF"/>
            </w:tcBorders>
            <w:vAlign w:val="center"/>
          </w:tcPr>
          <w:p w14:paraId="7204F6E7" w14:textId="77777777" w:rsidR="004D7D29" w:rsidRPr="00EB3CC0" w:rsidRDefault="004D7D29">
            <w:pPr>
              <w:widowControl w:val="0"/>
              <w:pBdr>
                <w:top w:val="nil"/>
                <w:left w:val="nil"/>
                <w:bottom w:val="nil"/>
                <w:right w:val="nil"/>
                <w:between w:val="nil"/>
              </w:pBdr>
              <w:spacing w:line="276" w:lineRule="auto"/>
              <w:rPr>
                <w:b/>
                <w:color w:val="000000"/>
                <w:sz w:val="18"/>
                <w:szCs w:val="18"/>
              </w:rPr>
            </w:pPr>
          </w:p>
        </w:tc>
        <w:tc>
          <w:tcPr>
            <w:tcW w:w="294" w:type="dxa"/>
            <w:tcBorders>
              <w:top w:val="nil"/>
              <w:left w:val="single" w:sz="18" w:space="0" w:color="FFFFFF"/>
              <w:bottom w:val="single" w:sz="12" w:space="0" w:color="FFFFFF"/>
              <w:right w:val="single" w:sz="12" w:space="0" w:color="FFFFFF"/>
            </w:tcBorders>
            <w:shd w:val="clear" w:color="auto" w:fill="E5243B"/>
            <w:vAlign w:val="center"/>
          </w:tcPr>
          <w:p w14:paraId="4381009E" w14:textId="77777777" w:rsidR="004D7D29" w:rsidRPr="00EB3CC0" w:rsidRDefault="004D7D29">
            <w:pPr>
              <w:jc w:val="center"/>
              <w:rPr>
                <w:b/>
                <w:color w:val="FFFFFF" w:themeColor="background1"/>
                <w:sz w:val="12"/>
                <w:szCs w:val="12"/>
              </w:rPr>
            </w:pPr>
            <w:r w:rsidRPr="00EB3CC0">
              <w:rPr>
                <w:b/>
                <w:bCs/>
                <w:color w:val="FFFFFF" w:themeColor="background1"/>
                <w:sz w:val="12"/>
                <w:szCs w:val="12"/>
              </w:rPr>
              <w:t>1</w:t>
            </w:r>
          </w:p>
        </w:tc>
        <w:tc>
          <w:tcPr>
            <w:tcW w:w="294" w:type="dxa"/>
            <w:tcBorders>
              <w:top w:val="nil"/>
              <w:left w:val="single" w:sz="12" w:space="0" w:color="FFFFFF"/>
              <w:bottom w:val="single" w:sz="12" w:space="0" w:color="FFFFFF"/>
              <w:right w:val="single" w:sz="12" w:space="0" w:color="FFFFFF"/>
            </w:tcBorders>
            <w:shd w:val="clear" w:color="auto" w:fill="DDA63A"/>
            <w:vAlign w:val="center"/>
          </w:tcPr>
          <w:p w14:paraId="47017B40" w14:textId="77777777" w:rsidR="004D7D29" w:rsidRPr="00EB3CC0" w:rsidRDefault="004D7D29">
            <w:pPr>
              <w:jc w:val="center"/>
              <w:rPr>
                <w:b/>
                <w:color w:val="FFFFFF" w:themeColor="background1"/>
                <w:sz w:val="12"/>
                <w:szCs w:val="12"/>
              </w:rPr>
            </w:pPr>
            <w:r w:rsidRPr="00EB3CC0">
              <w:rPr>
                <w:b/>
                <w:bCs/>
                <w:color w:val="FFFFFF" w:themeColor="background1"/>
                <w:sz w:val="12"/>
                <w:szCs w:val="12"/>
              </w:rPr>
              <w:t>2</w:t>
            </w:r>
          </w:p>
        </w:tc>
        <w:tc>
          <w:tcPr>
            <w:tcW w:w="294" w:type="dxa"/>
            <w:tcBorders>
              <w:top w:val="nil"/>
              <w:left w:val="single" w:sz="12" w:space="0" w:color="FFFFFF"/>
              <w:bottom w:val="single" w:sz="12" w:space="0" w:color="FFFFFF"/>
              <w:right w:val="single" w:sz="12" w:space="0" w:color="FFFFFF"/>
            </w:tcBorders>
            <w:shd w:val="clear" w:color="auto" w:fill="4C9F38"/>
            <w:vAlign w:val="center"/>
          </w:tcPr>
          <w:p w14:paraId="1EE21587" w14:textId="77777777" w:rsidR="004D7D29" w:rsidRPr="00EB3CC0" w:rsidRDefault="004D7D29">
            <w:pPr>
              <w:jc w:val="center"/>
              <w:rPr>
                <w:b/>
                <w:color w:val="FFFFFF" w:themeColor="background1"/>
                <w:sz w:val="12"/>
                <w:szCs w:val="12"/>
              </w:rPr>
            </w:pPr>
            <w:r w:rsidRPr="00EB3CC0">
              <w:rPr>
                <w:b/>
                <w:bCs/>
                <w:color w:val="FFFFFF" w:themeColor="background1"/>
                <w:sz w:val="12"/>
                <w:szCs w:val="12"/>
              </w:rPr>
              <w:t>3</w:t>
            </w:r>
          </w:p>
        </w:tc>
        <w:tc>
          <w:tcPr>
            <w:tcW w:w="294" w:type="dxa"/>
            <w:tcBorders>
              <w:top w:val="nil"/>
              <w:left w:val="single" w:sz="12" w:space="0" w:color="FFFFFF"/>
              <w:bottom w:val="single" w:sz="12" w:space="0" w:color="FFFFFF"/>
              <w:right w:val="single" w:sz="12" w:space="0" w:color="FFFFFF"/>
            </w:tcBorders>
            <w:shd w:val="clear" w:color="auto" w:fill="C5192D"/>
            <w:vAlign w:val="center"/>
          </w:tcPr>
          <w:p w14:paraId="62609643" w14:textId="77777777" w:rsidR="004D7D29" w:rsidRPr="00EB3CC0" w:rsidRDefault="004D7D29">
            <w:pPr>
              <w:jc w:val="center"/>
              <w:rPr>
                <w:b/>
                <w:color w:val="FFFFFF" w:themeColor="background1"/>
                <w:sz w:val="12"/>
                <w:szCs w:val="12"/>
              </w:rPr>
            </w:pPr>
            <w:r w:rsidRPr="00EB3CC0">
              <w:rPr>
                <w:b/>
                <w:bCs/>
                <w:color w:val="FFFFFF" w:themeColor="background1"/>
                <w:sz w:val="12"/>
                <w:szCs w:val="12"/>
              </w:rPr>
              <w:t>4</w:t>
            </w:r>
          </w:p>
        </w:tc>
        <w:tc>
          <w:tcPr>
            <w:tcW w:w="294" w:type="dxa"/>
            <w:tcBorders>
              <w:top w:val="nil"/>
              <w:left w:val="single" w:sz="12" w:space="0" w:color="FFFFFF"/>
              <w:bottom w:val="single" w:sz="12" w:space="0" w:color="FFFFFF"/>
              <w:right w:val="single" w:sz="12" w:space="0" w:color="FFFFFF"/>
            </w:tcBorders>
            <w:shd w:val="clear" w:color="auto" w:fill="FF3A21"/>
            <w:vAlign w:val="center"/>
          </w:tcPr>
          <w:p w14:paraId="2E71675A" w14:textId="77777777" w:rsidR="004D7D29" w:rsidRPr="00EB3CC0" w:rsidRDefault="004D7D29">
            <w:pPr>
              <w:jc w:val="center"/>
              <w:rPr>
                <w:b/>
                <w:color w:val="FFFFFF" w:themeColor="background1"/>
                <w:sz w:val="12"/>
                <w:szCs w:val="12"/>
              </w:rPr>
            </w:pPr>
            <w:r w:rsidRPr="00EB3CC0">
              <w:rPr>
                <w:b/>
                <w:bCs/>
                <w:color w:val="FFFFFF" w:themeColor="background1"/>
                <w:sz w:val="12"/>
                <w:szCs w:val="12"/>
              </w:rPr>
              <w:t>5</w:t>
            </w:r>
          </w:p>
        </w:tc>
        <w:tc>
          <w:tcPr>
            <w:tcW w:w="294" w:type="dxa"/>
            <w:tcBorders>
              <w:top w:val="nil"/>
              <w:left w:val="single" w:sz="12" w:space="0" w:color="FFFFFF"/>
              <w:bottom w:val="single" w:sz="12" w:space="0" w:color="FFFFFF"/>
              <w:right w:val="single" w:sz="12" w:space="0" w:color="FFFFFF"/>
            </w:tcBorders>
            <w:shd w:val="clear" w:color="auto" w:fill="26BDE2"/>
            <w:vAlign w:val="center"/>
          </w:tcPr>
          <w:p w14:paraId="4F96A775" w14:textId="77777777" w:rsidR="004D7D29" w:rsidRPr="00EB3CC0" w:rsidRDefault="004D7D29">
            <w:pPr>
              <w:jc w:val="center"/>
              <w:rPr>
                <w:b/>
                <w:color w:val="FFFFFF" w:themeColor="background1"/>
                <w:sz w:val="12"/>
                <w:szCs w:val="12"/>
              </w:rPr>
            </w:pPr>
            <w:r w:rsidRPr="00EB3CC0">
              <w:rPr>
                <w:b/>
                <w:bCs/>
                <w:color w:val="FFFFFF" w:themeColor="background1"/>
                <w:sz w:val="12"/>
                <w:szCs w:val="12"/>
              </w:rPr>
              <w:t>6</w:t>
            </w:r>
          </w:p>
        </w:tc>
        <w:tc>
          <w:tcPr>
            <w:tcW w:w="294" w:type="dxa"/>
            <w:tcBorders>
              <w:top w:val="nil"/>
              <w:left w:val="single" w:sz="12" w:space="0" w:color="FFFFFF"/>
              <w:bottom w:val="single" w:sz="12" w:space="0" w:color="FFFFFF"/>
              <w:right w:val="single" w:sz="12" w:space="0" w:color="FFFFFF"/>
            </w:tcBorders>
            <w:shd w:val="clear" w:color="auto" w:fill="FCC30B"/>
            <w:vAlign w:val="center"/>
          </w:tcPr>
          <w:p w14:paraId="61A32372" w14:textId="77777777" w:rsidR="004D7D29" w:rsidRPr="00EB3CC0" w:rsidRDefault="004D7D29">
            <w:pPr>
              <w:jc w:val="center"/>
              <w:rPr>
                <w:b/>
                <w:color w:val="FFFFFF" w:themeColor="background1"/>
                <w:sz w:val="12"/>
                <w:szCs w:val="12"/>
              </w:rPr>
            </w:pPr>
            <w:r w:rsidRPr="00EB3CC0">
              <w:rPr>
                <w:b/>
                <w:bCs/>
                <w:color w:val="FFFFFF" w:themeColor="background1"/>
                <w:sz w:val="12"/>
                <w:szCs w:val="12"/>
              </w:rPr>
              <w:t>7</w:t>
            </w:r>
          </w:p>
        </w:tc>
        <w:tc>
          <w:tcPr>
            <w:tcW w:w="294" w:type="dxa"/>
            <w:tcBorders>
              <w:top w:val="nil"/>
              <w:left w:val="single" w:sz="12" w:space="0" w:color="FFFFFF"/>
              <w:bottom w:val="single" w:sz="12" w:space="0" w:color="FFFFFF"/>
              <w:right w:val="single" w:sz="12" w:space="0" w:color="FFFFFF"/>
            </w:tcBorders>
            <w:shd w:val="clear" w:color="auto" w:fill="A21942"/>
            <w:vAlign w:val="center"/>
          </w:tcPr>
          <w:p w14:paraId="4A93B47D" w14:textId="77777777" w:rsidR="004D7D29" w:rsidRPr="00EB3CC0" w:rsidRDefault="004D7D29">
            <w:pPr>
              <w:jc w:val="center"/>
              <w:rPr>
                <w:b/>
                <w:color w:val="FFFFFF" w:themeColor="background1"/>
                <w:sz w:val="12"/>
                <w:szCs w:val="12"/>
              </w:rPr>
            </w:pPr>
            <w:r w:rsidRPr="00EB3CC0">
              <w:rPr>
                <w:b/>
                <w:bCs/>
                <w:color w:val="FFFFFF" w:themeColor="background1"/>
                <w:sz w:val="12"/>
                <w:szCs w:val="12"/>
              </w:rPr>
              <w:t>8</w:t>
            </w:r>
          </w:p>
        </w:tc>
        <w:tc>
          <w:tcPr>
            <w:tcW w:w="294" w:type="dxa"/>
            <w:tcBorders>
              <w:top w:val="nil"/>
              <w:left w:val="single" w:sz="12" w:space="0" w:color="FFFFFF"/>
              <w:bottom w:val="single" w:sz="12" w:space="0" w:color="FFFFFF"/>
              <w:right w:val="single" w:sz="12" w:space="0" w:color="FFFFFF"/>
            </w:tcBorders>
            <w:shd w:val="clear" w:color="auto" w:fill="FD6925"/>
            <w:vAlign w:val="center"/>
          </w:tcPr>
          <w:p w14:paraId="1F8004B7" w14:textId="77777777" w:rsidR="004D7D29" w:rsidRPr="00EB3CC0" w:rsidRDefault="004D7D29">
            <w:pPr>
              <w:jc w:val="center"/>
              <w:rPr>
                <w:b/>
                <w:color w:val="FFFFFF" w:themeColor="background1"/>
                <w:sz w:val="12"/>
                <w:szCs w:val="12"/>
              </w:rPr>
            </w:pPr>
            <w:r w:rsidRPr="00EB3CC0">
              <w:rPr>
                <w:b/>
                <w:bCs/>
                <w:color w:val="FFFFFF" w:themeColor="background1"/>
                <w:sz w:val="12"/>
                <w:szCs w:val="12"/>
              </w:rPr>
              <w:t>9</w:t>
            </w:r>
          </w:p>
        </w:tc>
        <w:tc>
          <w:tcPr>
            <w:tcW w:w="294" w:type="dxa"/>
            <w:tcBorders>
              <w:top w:val="nil"/>
              <w:left w:val="single" w:sz="12" w:space="0" w:color="FFFFFF"/>
              <w:bottom w:val="single" w:sz="12" w:space="0" w:color="FFFFFF"/>
              <w:right w:val="single" w:sz="12" w:space="0" w:color="FFFFFF"/>
            </w:tcBorders>
            <w:shd w:val="clear" w:color="auto" w:fill="DD1367"/>
            <w:vAlign w:val="center"/>
          </w:tcPr>
          <w:p w14:paraId="0D41AA23" w14:textId="77777777" w:rsidR="004D7D29" w:rsidRPr="00EB3CC0" w:rsidRDefault="004D7D29">
            <w:pPr>
              <w:rPr>
                <w:b/>
                <w:color w:val="FFFFFF" w:themeColor="background1"/>
                <w:sz w:val="10"/>
                <w:szCs w:val="10"/>
              </w:rPr>
            </w:pPr>
            <w:r w:rsidRPr="00EB3CC0">
              <w:rPr>
                <w:b/>
                <w:bCs/>
                <w:color w:val="FFFFFF" w:themeColor="background1"/>
                <w:sz w:val="10"/>
                <w:szCs w:val="10"/>
              </w:rPr>
              <w:t>10</w:t>
            </w:r>
          </w:p>
        </w:tc>
        <w:tc>
          <w:tcPr>
            <w:tcW w:w="294" w:type="dxa"/>
            <w:tcBorders>
              <w:top w:val="nil"/>
              <w:left w:val="single" w:sz="12" w:space="0" w:color="FFFFFF"/>
              <w:bottom w:val="single" w:sz="12" w:space="0" w:color="FFFFFF"/>
              <w:right w:val="single" w:sz="12" w:space="0" w:color="FFFFFF"/>
            </w:tcBorders>
            <w:shd w:val="clear" w:color="auto" w:fill="FD9D24"/>
            <w:vAlign w:val="center"/>
          </w:tcPr>
          <w:p w14:paraId="2B28C966" w14:textId="77777777" w:rsidR="004D7D29" w:rsidRPr="00EB3CC0" w:rsidRDefault="004D7D29">
            <w:pPr>
              <w:rPr>
                <w:b/>
                <w:color w:val="FFFFFF" w:themeColor="background1"/>
                <w:sz w:val="10"/>
                <w:szCs w:val="10"/>
              </w:rPr>
            </w:pPr>
            <w:r w:rsidRPr="00EB3CC0">
              <w:rPr>
                <w:b/>
                <w:bCs/>
                <w:color w:val="FFFFFF" w:themeColor="background1"/>
                <w:sz w:val="10"/>
                <w:szCs w:val="10"/>
              </w:rPr>
              <w:t>11</w:t>
            </w:r>
          </w:p>
        </w:tc>
        <w:tc>
          <w:tcPr>
            <w:tcW w:w="294" w:type="dxa"/>
            <w:tcBorders>
              <w:top w:val="nil"/>
              <w:left w:val="single" w:sz="12" w:space="0" w:color="FFFFFF"/>
              <w:bottom w:val="single" w:sz="12" w:space="0" w:color="FFFFFF"/>
              <w:right w:val="single" w:sz="12" w:space="0" w:color="FFFFFF"/>
            </w:tcBorders>
            <w:shd w:val="clear" w:color="auto" w:fill="BF8B2E"/>
            <w:vAlign w:val="center"/>
          </w:tcPr>
          <w:p w14:paraId="56C308DF" w14:textId="77777777" w:rsidR="004D7D29" w:rsidRPr="00EB3CC0" w:rsidRDefault="004D7D29">
            <w:pPr>
              <w:rPr>
                <w:b/>
                <w:color w:val="FFFFFF" w:themeColor="background1"/>
                <w:sz w:val="10"/>
                <w:szCs w:val="10"/>
              </w:rPr>
            </w:pPr>
            <w:r w:rsidRPr="00EB3CC0">
              <w:rPr>
                <w:b/>
                <w:bCs/>
                <w:color w:val="FFFFFF" w:themeColor="background1"/>
                <w:sz w:val="10"/>
                <w:szCs w:val="10"/>
              </w:rPr>
              <w:t>12</w:t>
            </w:r>
          </w:p>
        </w:tc>
        <w:tc>
          <w:tcPr>
            <w:tcW w:w="294" w:type="dxa"/>
            <w:tcBorders>
              <w:top w:val="nil"/>
              <w:left w:val="single" w:sz="12" w:space="0" w:color="FFFFFF"/>
              <w:bottom w:val="single" w:sz="12" w:space="0" w:color="FFFFFF"/>
              <w:right w:val="single" w:sz="12" w:space="0" w:color="FFFFFF"/>
            </w:tcBorders>
            <w:shd w:val="clear" w:color="auto" w:fill="3F7E44"/>
            <w:vAlign w:val="center"/>
          </w:tcPr>
          <w:p w14:paraId="13384368" w14:textId="77777777" w:rsidR="004D7D29" w:rsidRPr="00EB3CC0" w:rsidRDefault="004D7D29">
            <w:pPr>
              <w:rPr>
                <w:b/>
                <w:color w:val="FFFFFF" w:themeColor="background1"/>
                <w:sz w:val="10"/>
                <w:szCs w:val="10"/>
              </w:rPr>
            </w:pPr>
            <w:r w:rsidRPr="00EB3CC0">
              <w:rPr>
                <w:b/>
                <w:bCs/>
                <w:color w:val="FFFFFF" w:themeColor="background1"/>
                <w:sz w:val="10"/>
                <w:szCs w:val="10"/>
              </w:rPr>
              <w:t>13</w:t>
            </w:r>
          </w:p>
        </w:tc>
        <w:tc>
          <w:tcPr>
            <w:tcW w:w="294" w:type="dxa"/>
            <w:tcBorders>
              <w:top w:val="nil"/>
              <w:left w:val="single" w:sz="12" w:space="0" w:color="FFFFFF"/>
              <w:bottom w:val="single" w:sz="12" w:space="0" w:color="FFFFFF"/>
              <w:right w:val="single" w:sz="12" w:space="0" w:color="FFFFFF"/>
            </w:tcBorders>
            <w:shd w:val="clear" w:color="auto" w:fill="0A97D9"/>
            <w:vAlign w:val="center"/>
          </w:tcPr>
          <w:p w14:paraId="707EB1F0" w14:textId="77777777" w:rsidR="004D7D29" w:rsidRPr="00EB3CC0" w:rsidRDefault="004D7D29">
            <w:pPr>
              <w:rPr>
                <w:b/>
                <w:color w:val="FFFFFF" w:themeColor="background1"/>
                <w:sz w:val="10"/>
                <w:szCs w:val="10"/>
              </w:rPr>
            </w:pPr>
            <w:r w:rsidRPr="00EB3CC0">
              <w:rPr>
                <w:b/>
                <w:bCs/>
                <w:color w:val="FFFFFF" w:themeColor="background1"/>
                <w:sz w:val="10"/>
                <w:szCs w:val="10"/>
              </w:rPr>
              <w:t>14</w:t>
            </w:r>
          </w:p>
        </w:tc>
        <w:tc>
          <w:tcPr>
            <w:tcW w:w="293" w:type="dxa"/>
            <w:tcBorders>
              <w:top w:val="nil"/>
              <w:left w:val="single" w:sz="12" w:space="0" w:color="FFFFFF"/>
              <w:bottom w:val="single" w:sz="12" w:space="0" w:color="FFFFFF"/>
              <w:right w:val="single" w:sz="12" w:space="0" w:color="FFFFFF"/>
            </w:tcBorders>
            <w:shd w:val="clear" w:color="auto" w:fill="56C02B"/>
            <w:vAlign w:val="center"/>
          </w:tcPr>
          <w:p w14:paraId="477D3721" w14:textId="77777777" w:rsidR="004D7D29" w:rsidRPr="00EB3CC0" w:rsidRDefault="004D7D29">
            <w:pPr>
              <w:rPr>
                <w:b/>
                <w:color w:val="FFFFFF" w:themeColor="background1"/>
                <w:sz w:val="10"/>
                <w:szCs w:val="10"/>
              </w:rPr>
            </w:pPr>
            <w:r w:rsidRPr="00EB3CC0">
              <w:rPr>
                <w:b/>
                <w:bCs/>
                <w:color w:val="FFFFFF" w:themeColor="background1"/>
                <w:sz w:val="10"/>
                <w:szCs w:val="10"/>
              </w:rPr>
              <w:t>15</w:t>
            </w:r>
          </w:p>
        </w:tc>
        <w:tc>
          <w:tcPr>
            <w:tcW w:w="293" w:type="dxa"/>
            <w:tcBorders>
              <w:top w:val="nil"/>
              <w:left w:val="single" w:sz="12" w:space="0" w:color="FFFFFF"/>
              <w:bottom w:val="single" w:sz="12" w:space="0" w:color="FFFFFF"/>
              <w:right w:val="single" w:sz="12" w:space="0" w:color="FFFFFF"/>
            </w:tcBorders>
            <w:shd w:val="clear" w:color="auto" w:fill="00689D"/>
            <w:vAlign w:val="center"/>
          </w:tcPr>
          <w:p w14:paraId="29B8B90B" w14:textId="77777777" w:rsidR="004D7D29" w:rsidRPr="00EB3CC0" w:rsidRDefault="004D7D29">
            <w:pPr>
              <w:rPr>
                <w:b/>
                <w:color w:val="FFFFFF" w:themeColor="background1"/>
                <w:sz w:val="10"/>
                <w:szCs w:val="10"/>
              </w:rPr>
            </w:pPr>
            <w:r w:rsidRPr="00EB3CC0">
              <w:rPr>
                <w:b/>
                <w:bCs/>
                <w:color w:val="FFFFFF" w:themeColor="background1"/>
                <w:sz w:val="10"/>
                <w:szCs w:val="10"/>
              </w:rPr>
              <w:t>16</w:t>
            </w:r>
          </w:p>
        </w:tc>
        <w:tc>
          <w:tcPr>
            <w:tcW w:w="293" w:type="dxa"/>
            <w:tcBorders>
              <w:top w:val="nil"/>
              <w:left w:val="single" w:sz="12" w:space="0" w:color="FFFFFF"/>
              <w:bottom w:val="single" w:sz="12" w:space="0" w:color="FFFFFF"/>
              <w:right w:val="single" w:sz="18" w:space="0" w:color="FFFFFF"/>
            </w:tcBorders>
            <w:shd w:val="clear" w:color="auto" w:fill="19486A"/>
            <w:vAlign w:val="center"/>
          </w:tcPr>
          <w:p w14:paraId="2E9F9C7C" w14:textId="77777777" w:rsidR="004D7D29" w:rsidRPr="00EB3CC0" w:rsidRDefault="004D7D29">
            <w:pPr>
              <w:rPr>
                <w:b/>
                <w:color w:val="FFFFFF" w:themeColor="background1"/>
                <w:sz w:val="10"/>
                <w:szCs w:val="10"/>
              </w:rPr>
            </w:pPr>
            <w:r w:rsidRPr="00EB3CC0">
              <w:rPr>
                <w:b/>
                <w:bCs/>
                <w:color w:val="FFFFFF" w:themeColor="background1"/>
                <w:sz w:val="10"/>
                <w:szCs w:val="10"/>
              </w:rPr>
              <w:t>17</w:t>
            </w:r>
          </w:p>
        </w:tc>
        <w:tc>
          <w:tcPr>
            <w:tcW w:w="293" w:type="dxa"/>
            <w:tcBorders>
              <w:top w:val="single" w:sz="18" w:space="0" w:color="FFFFFF"/>
              <w:left w:val="single" w:sz="18" w:space="0" w:color="FFFFFF"/>
              <w:bottom w:val="single" w:sz="12" w:space="0" w:color="FFFFFF"/>
              <w:right w:val="single" w:sz="12" w:space="0" w:color="FFFFFF"/>
            </w:tcBorders>
            <w:shd w:val="clear" w:color="auto" w:fill="86A733"/>
            <w:vAlign w:val="center"/>
          </w:tcPr>
          <w:p w14:paraId="3C431172" w14:textId="77777777" w:rsidR="004D7D29" w:rsidRPr="00EB3CC0" w:rsidRDefault="004D7D29">
            <w:pPr>
              <w:jc w:val="center"/>
              <w:rPr>
                <w:b/>
                <w:color w:val="FFFFFF" w:themeColor="background1"/>
                <w:sz w:val="12"/>
                <w:szCs w:val="12"/>
              </w:rPr>
            </w:pPr>
            <w:r w:rsidRPr="00EB3CC0">
              <w:rPr>
                <w:b/>
                <w:bCs/>
                <w:color w:val="FFFFFF" w:themeColor="background1"/>
                <w:sz w:val="12"/>
                <w:szCs w:val="12"/>
              </w:rPr>
              <w:t>1</w:t>
            </w:r>
          </w:p>
        </w:tc>
        <w:tc>
          <w:tcPr>
            <w:tcW w:w="293" w:type="dxa"/>
            <w:tcBorders>
              <w:top w:val="single" w:sz="18" w:space="0" w:color="FFFFFF"/>
              <w:left w:val="single" w:sz="12" w:space="0" w:color="FFFFFF"/>
              <w:bottom w:val="single" w:sz="12" w:space="0" w:color="FFFFFF"/>
              <w:right w:val="single" w:sz="12" w:space="0" w:color="FFFFFF"/>
            </w:tcBorders>
            <w:shd w:val="clear" w:color="auto" w:fill="82C9A0"/>
            <w:vAlign w:val="center"/>
          </w:tcPr>
          <w:p w14:paraId="7401186E" w14:textId="77777777" w:rsidR="004D7D29" w:rsidRPr="00EB3CC0" w:rsidRDefault="004D7D29">
            <w:pPr>
              <w:jc w:val="center"/>
              <w:rPr>
                <w:b/>
                <w:color w:val="FFFFFF" w:themeColor="background1"/>
                <w:sz w:val="12"/>
                <w:szCs w:val="12"/>
              </w:rPr>
            </w:pPr>
            <w:r w:rsidRPr="00EB3CC0">
              <w:rPr>
                <w:b/>
                <w:bCs/>
                <w:color w:val="FFFFFF" w:themeColor="background1"/>
                <w:sz w:val="12"/>
                <w:szCs w:val="12"/>
              </w:rPr>
              <w:t>2</w:t>
            </w:r>
          </w:p>
        </w:tc>
        <w:tc>
          <w:tcPr>
            <w:tcW w:w="293" w:type="dxa"/>
            <w:tcBorders>
              <w:top w:val="single" w:sz="18" w:space="0" w:color="FFFFFF"/>
              <w:left w:val="single" w:sz="12" w:space="0" w:color="FFFFFF"/>
              <w:bottom w:val="single" w:sz="12" w:space="0" w:color="FFFFFF"/>
              <w:right w:val="single" w:sz="12" w:space="0" w:color="FFFFFF"/>
            </w:tcBorders>
            <w:shd w:val="clear" w:color="auto" w:fill="ACCB67"/>
            <w:vAlign w:val="center"/>
          </w:tcPr>
          <w:p w14:paraId="691321E1" w14:textId="77777777" w:rsidR="004D7D29" w:rsidRPr="00EB3CC0" w:rsidRDefault="004D7D29">
            <w:pPr>
              <w:jc w:val="center"/>
              <w:rPr>
                <w:b/>
                <w:color w:val="FFFFFF" w:themeColor="background1"/>
                <w:sz w:val="12"/>
                <w:szCs w:val="12"/>
              </w:rPr>
            </w:pPr>
            <w:r w:rsidRPr="00EB3CC0">
              <w:rPr>
                <w:b/>
                <w:bCs/>
                <w:color w:val="FFFFFF" w:themeColor="background1"/>
                <w:sz w:val="12"/>
                <w:szCs w:val="12"/>
              </w:rPr>
              <w:t>3</w:t>
            </w:r>
          </w:p>
        </w:tc>
        <w:tc>
          <w:tcPr>
            <w:tcW w:w="293" w:type="dxa"/>
            <w:tcBorders>
              <w:top w:val="single" w:sz="18" w:space="0" w:color="FFFFFF"/>
              <w:left w:val="single" w:sz="12" w:space="0" w:color="FFFFFF"/>
              <w:bottom w:val="single" w:sz="12" w:space="0" w:color="FFFFFF"/>
              <w:right w:val="single" w:sz="12" w:space="0" w:color="FFFFFF"/>
            </w:tcBorders>
            <w:shd w:val="clear" w:color="auto" w:fill="EFA52D"/>
            <w:vAlign w:val="center"/>
          </w:tcPr>
          <w:p w14:paraId="1E07A090" w14:textId="77777777" w:rsidR="004D7D29" w:rsidRPr="00EB3CC0" w:rsidRDefault="004D7D29">
            <w:pPr>
              <w:jc w:val="center"/>
              <w:rPr>
                <w:b/>
                <w:color w:val="FFFFFF" w:themeColor="background1"/>
                <w:sz w:val="12"/>
                <w:szCs w:val="12"/>
              </w:rPr>
            </w:pPr>
            <w:r w:rsidRPr="00EB3CC0">
              <w:rPr>
                <w:b/>
                <w:bCs/>
                <w:color w:val="FFFFFF" w:themeColor="background1"/>
                <w:sz w:val="12"/>
                <w:szCs w:val="12"/>
              </w:rPr>
              <w:t>4</w:t>
            </w:r>
          </w:p>
        </w:tc>
        <w:tc>
          <w:tcPr>
            <w:tcW w:w="293" w:type="dxa"/>
            <w:tcBorders>
              <w:top w:val="single" w:sz="18" w:space="0" w:color="FFFFFF"/>
              <w:left w:val="single" w:sz="12" w:space="0" w:color="FFFFFF"/>
              <w:bottom w:val="single" w:sz="12" w:space="0" w:color="FFFFFF"/>
              <w:right w:val="single" w:sz="12" w:space="0" w:color="FFFFFF"/>
            </w:tcBorders>
            <w:shd w:val="clear" w:color="auto" w:fill="CF9D41"/>
            <w:vAlign w:val="center"/>
          </w:tcPr>
          <w:p w14:paraId="25A77667" w14:textId="77777777" w:rsidR="004D7D29" w:rsidRPr="00EB3CC0" w:rsidRDefault="004D7D29">
            <w:pPr>
              <w:jc w:val="center"/>
              <w:rPr>
                <w:b/>
                <w:color w:val="FFFFFF" w:themeColor="background1"/>
                <w:sz w:val="12"/>
                <w:szCs w:val="12"/>
              </w:rPr>
            </w:pPr>
            <w:r w:rsidRPr="00EB3CC0">
              <w:rPr>
                <w:b/>
                <w:bCs/>
                <w:color w:val="FFFFFF" w:themeColor="background1"/>
                <w:sz w:val="12"/>
                <w:szCs w:val="12"/>
              </w:rPr>
              <w:t>5</w:t>
            </w:r>
          </w:p>
        </w:tc>
        <w:tc>
          <w:tcPr>
            <w:tcW w:w="293" w:type="dxa"/>
            <w:tcBorders>
              <w:top w:val="single" w:sz="18" w:space="0" w:color="FFFFFF"/>
              <w:left w:val="single" w:sz="12" w:space="0" w:color="FFFFFF"/>
              <w:bottom w:val="single" w:sz="12" w:space="0" w:color="FFFFFF"/>
              <w:right w:val="single" w:sz="12" w:space="0" w:color="FFFFFF"/>
            </w:tcBorders>
            <w:shd w:val="clear" w:color="auto" w:fill="BFBC6B"/>
            <w:vAlign w:val="center"/>
          </w:tcPr>
          <w:p w14:paraId="247608D7" w14:textId="77777777" w:rsidR="004D7D29" w:rsidRPr="00EB3CC0" w:rsidRDefault="004D7D29">
            <w:pPr>
              <w:jc w:val="center"/>
              <w:rPr>
                <w:b/>
                <w:color w:val="FFFFFF" w:themeColor="background1"/>
                <w:sz w:val="12"/>
                <w:szCs w:val="12"/>
              </w:rPr>
            </w:pPr>
            <w:r w:rsidRPr="00EB3CC0">
              <w:rPr>
                <w:b/>
                <w:bCs/>
                <w:color w:val="FFFFFF" w:themeColor="background1"/>
                <w:sz w:val="12"/>
                <w:szCs w:val="12"/>
              </w:rPr>
              <w:t>6</w:t>
            </w:r>
          </w:p>
        </w:tc>
        <w:tc>
          <w:tcPr>
            <w:tcW w:w="293" w:type="dxa"/>
            <w:tcBorders>
              <w:top w:val="single" w:sz="18" w:space="0" w:color="FFFFFF"/>
              <w:left w:val="single" w:sz="12" w:space="0" w:color="FFFFFF"/>
              <w:bottom w:val="single" w:sz="12" w:space="0" w:color="FFFFFF"/>
              <w:right w:val="single" w:sz="12" w:space="0" w:color="FFFFFF"/>
            </w:tcBorders>
            <w:shd w:val="clear" w:color="auto" w:fill="F3BD4F"/>
            <w:vAlign w:val="center"/>
          </w:tcPr>
          <w:p w14:paraId="5F3DD527" w14:textId="77777777" w:rsidR="004D7D29" w:rsidRPr="00EB3CC0" w:rsidRDefault="004D7D29">
            <w:pPr>
              <w:jc w:val="center"/>
              <w:rPr>
                <w:b/>
                <w:color w:val="FFFFFF" w:themeColor="background1"/>
                <w:sz w:val="12"/>
                <w:szCs w:val="12"/>
              </w:rPr>
            </w:pPr>
            <w:r w:rsidRPr="00EB3CC0">
              <w:rPr>
                <w:b/>
                <w:bCs/>
                <w:color w:val="FFFFFF" w:themeColor="background1"/>
                <w:sz w:val="12"/>
                <w:szCs w:val="12"/>
              </w:rPr>
              <w:t>7</w:t>
            </w:r>
          </w:p>
        </w:tc>
        <w:tc>
          <w:tcPr>
            <w:tcW w:w="293" w:type="dxa"/>
            <w:tcBorders>
              <w:top w:val="single" w:sz="18" w:space="0" w:color="FFFFFF"/>
              <w:left w:val="single" w:sz="12" w:space="0" w:color="FFFFFF"/>
              <w:bottom w:val="single" w:sz="12" w:space="0" w:color="FFFFFF"/>
              <w:right w:val="single" w:sz="12" w:space="0" w:color="FFFFFF"/>
            </w:tcBorders>
            <w:shd w:val="clear" w:color="auto" w:fill="406E37"/>
            <w:vAlign w:val="center"/>
          </w:tcPr>
          <w:p w14:paraId="62272A15" w14:textId="77777777" w:rsidR="004D7D29" w:rsidRPr="00EB3CC0" w:rsidRDefault="004D7D29">
            <w:pPr>
              <w:jc w:val="center"/>
              <w:rPr>
                <w:b/>
                <w:color w:val="FFFFFF" w:themeColor="background1"/>
                <w:sz w:val="12"/>
                <w:szCs w:val="12"/>
              </w:rPr>
            </w:pPr>
            <w:r w:rsidRPr="00EB3CC0">
              <w:rPr>
                <w:b/>
                <w:bCs/>
                <w:color w:val="FFFFFF" w:themeColor="background1"/>
                <w:sz w:val="12"/>
                <w:szCs w:val="12"/>
              </w:rPr>
              <w:t>8</w:t>
            </w:r>
          </w:p>
        </w:tc>
        <w:tc>
          <w:tcPr>
            <w:tcW w:w="293" w:type="dxa"/>
            <w:tcBorders>
              <w:top w:val="single" w:sz="18" w:space="0" w:color="FFFFFF"/>
              <w:left w:val="single" w:sz="12" w:space="0" w:color="FFFFFF"/>
              <w:bottom w:val="single" w:sz="12" w:space="0" w:color="FFFFFF"/>
              <w:right w:val="single" w:sz="12" w:space="0" w:color="FFFFFF"/>
            </w:tcBorders>
            <w:shd w:val="clear" w:color="auto" w:fill="418D84"/>
            <w:vAlign w:val="center"/>
          </w:tcPr>
          <w:p w14:paraId="13865D92" w14:textId="77777777" w:rsidR="004D7D29" w:rsidRPr="00EB3CC0" w:rsidRDefault="004D7D29">
            <w:pPr>
              <w:jc w:val="center"/>
              <w:rPr>
                <w:b/>
                <w:color w:val="FFFFFF" w:themeColor="background1"/>
                <w:sz w:val="12"/>
                <w:szCs w:val="12"/>
              </w:rPr>
            </w:pPr>
            <w:r w:rsidRPr="00EB3CC0">
              <w:rPr>
                <w:b/>
                <w:bCs/>
                <w:color w:val="FFFFFF" w:themeColor="background1"/>
                <w:sz w:val="12"/>
                <w:szCs w:val="12"/>
              </w:rPr>
              <w:t>9</w:t>
            </w:r>
          </w:p>
        </w:tc>
        <w:tc>
          <w:tcPr>
            <w:tcW w:w="293" w:type="dxa"/>
            <w:tcBorders>
              <w:top w:val="single" w:sz="18" w:space="0" w:color="FFFFFF"/>
              <w:left w:val="single" w:sz="12" w:space="0" w:color="FFFFFF"/>
              <w:bottom w:val="single" w:sz="12" w:space="0" w:color="FFFFFF"/>
              <w:right w:val="single" w:sz="12" w:space="0" w:color="FFFFFF"/>
            </w:tcBorders>
            <w:shd w:val="clear" w:color="auto" w:fill="53AE94"/>
            <w:vAlign w:val="center"/>
          </w:tcPr>
          <w:p w14:paraId="24C059C5" w14:textId="151659AC" w:rsidR="004D7D29" w:rsidRPr="00EB3CC0" w:rsidRDefault="00AF505E">
            <w:pPr>
              <w:rPr>
                <w:b/>
                <w:color w:val="FFFFFF" w:themeColor="background1"/>
                <w:sz w:val="10"/>
                <w:szCs w:val="10"/>
              </w:rPr>
            </w:pPr>
            <w:r w:rsidRPr="00EB3CC0">
              <w:rPr>
                <w:b/>
                <w:bCs/>
                <w:color w:val="FFFFFF" w:themeColor="background1"/>
                <w:sz w:val="10"/>
                <w:szCs w:val="10"/>
              </w:rPr>
              <w:t>5</w:t>
            </w:r>
          </w:p>
        </w:tc>
        <w:tc>
          <w:tcPr>
            <w:tcW w:w="293" w:type="dxa"/>
            <w:tcBorders>
              <w:top w:val="single" w:sz="18" w:space="0" w:color="FFFFFF"/>
              <w:left w:val="single" w:sz="12" w:space="0" w:color="FFFFFF"/>
              <w:bottom w:val="single" w:sz="12" w:space="0" w:color="FFFFFF"/>
              <w:right w:val="single" w:sz="12" w:space="0" w:color="FFFFFF"/>
            </w:tcBorders>
            <w:shd w:val="clear" w:color="auto" w:fill="56B5CA"/>
            <w:vAlign w:val="center"/>
          </w:tcPr>
          <w:p w14:paraId="0240A918" w14:textId="77777777" w:rsidR="004D7D29" w:rsidRPr="00EB3CC0" w:rsidRDefault="004D7D29">
            <w:pPr>
              <w:rPr>
                <w:b/>
                <w:color w:val="FFFFFF" w:themeColor="background1"/>
                <w:sz w:val="10"/>
                <w:szCs w:val="10"/>
              </w:rPr>
            </w:pPr>
            <w:r w:rsidRPr="00EB3CC0">
              <w:rPr>
                <w:b/>
                <w:bCs/>
                <w:color w:val="FFFFFF" w:themeColor="background1"/>
                <w:sz w:val="10"/>
                <w:szCs w:val="10"/>
              </w:rPr>
              <w:t>11</w:t>
            </w:r>
          </w:p>
        </w:tc>
        <w:tc>
          <w:tcPr>
            <w:tcW w:w="293" w:type="dxa"/>
            <w:tcBorders>
              <w:top w:val="single" w:sz="18" w:space="0" w:color="FFFFFF"/>
              <w:left w:val="single" w:sz="12" w:space="0" w:color="FFFFFF"/>
              <w:bottom w:val="single" w:sz="12" w:space="0" w:color="FFFFFF"/>
              <w:right w:val="single" w:sz="12" w:space="0" w:color="FFFFFF"/>
            </w:tcBorders>
            <w:shd w:val="clear" w:color="auto" w:fill="3F87A8"/>
            <w:vAlign w:val="center"/>
          </w:tcPr>
          <w:p w14:paraId="05A3BEFC" w14:textId="77777777" w:rsidR="004D7D29" w:rsidRPr="00EB3CC0" w:rsidRDefault="004D7D29">
            <w:pPr>
              <w:rPr>
                <w:b/>
                <w:color w:val="FFFFFF" w:themeColor="background1"/>
                <w:sz w:val="10"/>
                <w:szCs w:val="10"/>
              </w:rPr>
            </w:pPr>
            <w:r w:rsidRPr="00EB3CC0">
              <w:rPr>
                <w:b/>
                <w:bCs/>
                <w:color w:val="FFFFFF" w:themeColor="background1"/>
                <w:sz w:val="10"/>
                <w:szCs w:val="10"/>
              </w:rPr>
              <w:t>12</w:t>
            </w:r>
          </w:p>
        </w:tc>
        <w:tc>
          <w:tcPr>
            <w:tcW w:w="293" w:type="dxa"/>
            <w:tcBorders>
              <w:top w:val="single" w:sz="18" w:space="0" w:color="FFFFFF"/>
              <w:left w:val="single" w:sz="12" w:space="0" w:color="FFFFFF"/>
              <w:bottom w:val="single" w:sz="12" w:space="0" w:color="FFFFFF"/>
              <w:right w:val="single" w:sz="12" w:space="0" w:color="FFFFFF"/>
            </w:tcBorders>
            <w:shd w:val="clear" w:color="auto" w:fill="034966"/>
            <w:vAlign w:val="center"/>
          </w:tcPr>
          <w:p w14:paraId="75E2850A" w14:textId="77777777" w:rsidR="004D7D29" w:rsidRPr="00EB3CC0" w:rsidRDefault="004D7D29">
            <w:pPr>
              <w:rPr>
                <w:b/>
                <w:color w:val="FFFFFF" w:themeColor="background1"/>
                <w:sz w:val="10"/>
                <w:szCs w:val="10"/>
              </w:rPr>
            </w:pPr>
            <w:r w:rsidRPr="00EB3CC0">
              <w:rPr>
                <w:b/>
                <w:bCs/>
                <w:color w:val="FFFFFF" w:themeColor="background1"/>
                <w:sz w:val="10"/>
                <w:szCs w:val="10"/>
              </w:rPr>
              <w:t>13</w:t>
            </w:r>
          </w:p>
        </w:tc>
        <w:tc>
          <w:tcPr>
            <w:tcW w:w="293" w:type="dxa"/>
            <w:tcBorders>
              <w:top w:val="single" w:sz="18" w:space="0" w:color="FFFFFF"/>
              <w:left w:val="single" w:sz="12" w:space="0" w:color="FFFFFF"/>
              <w:bottom w:val="single" w:sz="12" w:space="0" w:color="FFFFFF"/>
              <w:right w:val="single" w:sz="12" w:space="0" w:color="FFFFFF"/>
            </w:tcBorders>
            <w:shd w:val="clear" w:color="auto" w:fill="E5976A"/>
            <w:vAlign w:val="center"/>
          </w:tcPr>
          <w:p w14:paraId="0E16CA03" w14:textId="77777777" w:rsidR="004D7D29" w:rsidRPr="00EB3CC0" w:rsidRDefault="004D7D29">
            <w:pPr>
              <w:rPr>
                <w:b/>
                <w:color w:val="FFFFFF" w:themeColor="background1"/>
                <w:sz w:val="10"/>
                <w:szCs w:val="10"/>
              </w:rPr>
            </w:pPr>
            <w:r w:rsidRPr="00EB3CC0">
              <w:rPr>
                <w:b/>
                <w:bCs/>
                <w:color w:val="FFFFFF" w:themeColor="background1"/>
                <w:sz w:val="10"/>
                <w:szCs w:val="10"/>
              </w:rPr>
              <w:t>14</w:t>
            </w:r>
          </w:p>
        </w:tc>
        <w:tc>
          <w:tcPr>
            <w:tcW w:w="293" w:type="dxa"/>
            <w:tcBorders>
              <w:top w:val="single" w:sz="18" w:space="0" w:color="FFFFFF"/>
              <w:left w:val="single" w:sz="12" w:space="0" w:color="FFFFFF"/>
              <w:bottom w:val="single" w:sz="12" w:space="0" w:color="FFFFFF"/>
              <w:right w:val="single" w:sz="12" w:space="0" w:color="FFFFFF"/>
            </w:tcBorders>
            <w:shd w:val="clear" w:color="auto" w:fill="B26324"/>
            <w:vAlign w:val="center"/>
          </w:tcPr>
          <w:p w14:paraId="1B508353" w14:textId="77777777" w:rsidR="004D7D29" w:rsidRPr="00EB3CC0" w:rsidRDefault="004D7D29">
            <w:pPr>
              <w:rPr>
                <w:b/>
                <w:color w:val="FFFFFF" w:themeColor="background1"/>
                <w:sz w:val="10"/>
                <w:szCs w:val="10"/>
              </w:rPr>
            </w:pPr>
            <w:r w:rsidRPr="00EB3CC0">
              <w:rPr>
                <w:b/>
                <w:bCs/>
                <w:color w:val="FFFFFF" w:themeColor="background1"/>
                <w:sz w:val="10"/>
                <w:szCs w:val="10"/>
              </w:rPr>
              <w:t>15</w:t>
            </w:r>
          </w:p>
        </w:tc>
        <w:tc>
          <w:tcPr>
            <w:tcW w:w="293" w:type="dxa"/>
            <w:tcBorders>
              <w:top w:val="single" w:sz="18" w:space="0" w:color="FFFFFF"/>
              <w:left w:val="single" w:sz="12" w:space="0" w:color="FFFFFF"/>
              <w:bottom w:val="single" w:sz="12" w:space="0" w:color="FFFFFF"/>
              <w:right w:val="single" w:sz="12" w:space="0" w:color="FFFFFF"/>
            </w:tcBorders>
            <w:shd w:val="clear" w:color="auto" w:fill="DE6F42"/>
            <w:vAlign w:val="center"/>
          </w:tcPr>
          <w:p w14:paraId="7ACABD66" w14:textId="77777777" w:rsidR="004D7D29" w:rsidRPr="00EB3CC0" w:rsidRDefault="004D7D29">
            <w:pPr>
              <w:rPr>
                <w:b/>
                <w:color w:val="FFFFFF" w:themeColor="background1"/>
                <w:sz w:val="10"/>
                <w:szCs w:val="10"/>
              </w:rPr>
            </w:pPr>
            <w:r w:rsidRPr="00EB3CC0">
              <w:rPr>
                <w:b/>
                <w:bCs/>
                <w:color w:val="FFFFFF" w:themeColor="background1"/>
                <w:sz w:val="10"/>
                <w:szCs w:val="10"/>
              </w:rPr>
              <w:t>16</w:t>
            </w:r>
          </w:p>
        </w:tc>
        <w:tc>
          <w:tcPr>
            <w:tcW w:w="293" w:type="dxa"/>
            <w:tcBorders>
              <w:top w:val="single" w:sz="18" w:space="0" w:color="FFFFFF"/>
              <w:left w:val="single" w:sz="12" w:space="0" w:color="FFFFFF"/>
              <w:bottom w:val="single" w:sz="12" w:space="0" w:color="FFFFFF"/>
              <w:right w:val="single" w:sz="12" w:space="0" w:color="FFFFFF"/>
            </w:tcBorders>
            <w:shd w:val="clear" w:color="auto" w:fill="D67200"/>
            <w:vAlign w:val="center"/>
          </w:tcPr>
          <w:p w14:paraId="4ED0DF60" w14:textId="77777777" w:rsidR="004D7D29" w:rsidRPr="00EB3CC0" w:rsidRDefault="004D7D29">
            <w:pPr>
              <w:rPr>
                <w:b/>
                <w:color w:val="FFFFFF" w:themeColor="background1"/>
                <w:sz w:val="10"/>
                <w:szCs w:val="10"/>
              </w:rPr>
            </w:pPr>
            <w:r w:rsidRPr="00EB3CC0">
              <w:rPr>
                <w:b/>
                <w:bCs/>
                <w:color w:val="FFFFFF" w:themeColor="background1"/>
                <w:sz w:val="10"/>
                <w:szCs w:val="10"/>
              </w:rPr>
              <w:t>17</w:t>
            </w:r>
          </w:p>
        </w:tc>
        <w:tc>
          <w:tcPr>
            <w:tcW w:w="293" w:type="dxa"/>
            <w:tcBorders>
              <w:top w:val="single" w:sz="18" w:space="0" w:color="FFFFFF"/>
              <w:left w:val="single" w:sz="12" w:space="0" w:color="FFFFFF"/>
              <w:bottom w:val="single" w:sz="12" w:space="0" w:color="FFFFFF"/>
              <w:right w:val="single" w:sz="12" w:space="0" w:color="FFFFFF"/>
            </w:tcBorders>
            <w:shd w:val="clear" w:color="auto" w:fill="84807F"/>
            <w:vAlign w:val="center"/>
          </w:tcPr>
          <w:p w14:paraId="3E164050" w14:textId="77777777" w:rsidR="004D7D29" w:rsidRPr="00EB3CC0" w:rsidRDefault="004D7D29">
            <w:pPr>
              <w:rPr>
                <w:b/>
                <w:color w:val="FFFFFF" w:themeColor="background1"/>
                <w:sz w:val="10"/>
                <w:szCs w:val="10"/>
              </w:rPr>
            </w:pPr>
            <w:r w:rsidRPr="00EB3CC0">
              <w:rPr>
                <w:b/>
                <w:bCs/>
                <w:color w:val="FFFFFF" w:themeColor="background1"/>
                <w:sz w:val="10"/>
                <w:szCs w:val="10"/>
              </w:rPr>
              <w:t>18</w:t>
            </w:r>
          </w:p>
        </w:tc>
        <w:tc>
          <w:tcPr>
            <w:tcW w:w="293" w:type="dxa"/>
            <w:tcBorders>
              <w:top w:val="single" w:sz="18" w:space="0" w:color="FFFFFF"/>
              <w:left w:val="single" w:sz="12" w:space="0" w:color="FFFFFF"/>
              <w:bottom w:val="single" w:sz="12" w:space="0" w:color="FFFFFF"/>
              <w:right w:val="single" w:sz="12" w:space="0" w:color="FFFFFF"/>
            </w:tcBorders>
            <w:shd w:val="clear" w:color="auto" w:fill="863B1A"/>
            <w:vAlign w:val="center"/>
          </w:tcPr>
          <w:p w14:paraId="76AE201D" w14:textId="77777777" w:rsidR="004D7D29" w:rsidRPr="00EB3CC0" w:rsidRDefault="004D7D29">
            <w:pPr>
              <w:rPr>
                <w:b/>
                <w:color w:val="FFFFFF" w:themeColor="background1"/>
                <w:sz w:val="10"/>
                <w:szCs w:val="10"/>
              </w:rPr>
            </w:pPr>
            <w:r w:rsidRPr="00EB3CC0">
              <w:rPr>
                <w:b/>
                <w:bCs/>
                <w:color w:val="FFFFFF" w:themeColor="background1"/>
                <w:sz w:val="10"/>
                <w:szCs w:val="10"/>
              </w:rPr>
              <w:t>19</w:t>
            </w:r>
          </w:p>
        </w:tc>
        <w:tc>
          <w:tcPr>
            <w:tcW w:w="293" w:type="dxa"/>
            <w:tcBorders>
              <w:top w:val="single" w:sz="18" w:space="0" w:color="FFFFFF"/>
              <w:left w:val="single" w:sz="12" w:space="0" w:color="FFFFFF"/>
              <w:bottom w:val="single" w:sz="12" w:space="0" w:color="FFFFFF"/>
              <w:right w:val="single" w:sz="12" w:space="0" w:color="FFFFFF"/>
            </w:tcBorders>
            <w:shd w:val="clear" w:color="auto" w:fill="B3A88F"/>
            <w:vAlign w:val="center"/>
          </w:tcPr>
          <w:p w14:paraId="1112FDB0" w14:textId="77777777" w:rsidR="004D7D29" w:rsidRPr="00EB3CC0" w:rsidRDefault="004D7D29">
            <w:pPr>
              <w:rPr>
                <w:b/>
                <w:color w:val="FFFFFF" w:themeColor="background1"/>
                <w:sz w:val="10"/>
                <w:szCs w:val="10"/>
              </w:rPr>
            </w:pPr>
            <w:r w:rsidRPr="00EB3CC0">
              <w:rPr>
                <w:b/>
                <w:bCs/>
                <w:color w:val="FFFFFF" w:themeColor="background1"/>
                <w:sz w:val="10"/>
                <w:szCs w:val="10"/>
              </w:rPr>
              <w:t>20</w:t>
            </w:r>
          </w:p>
        </w:tc>
        <w:tc>
          <w:tcPr>
            <w:tcW w:w="293" w:type="dxa"/>
            <w:tcBorders>
              <w:top w:val="single" w:sz="18" w:space="0" w:color="FFFFFF"/>
              <w:left w:val="single" w:sz="12" w:space="0" w:color="FFFFFF"/>
              <w:bottom w:val="single" w:sz="12" w:space="0" w:color="FFFFFF"/>
              <w:right w:val="single" w:sz="12" w:space="0" w:color="FFFFFF"/>
            </w:tcBorders>
            <w:shd w:val="clear" w:color="auto" w:fill="A17371"/>
            <w:vAlign w:val="center"/>
          </w:tcPr>
          <w:p w14:paraId="209AF3E0" w14:textId="77777777" w:rsidR="004D7D29" w:rsidRPr="00EB3CC0" w:rsidRDefault="004D7D29">
            <w:pPr>
              <w:rPr>
                <w:b/>
                <w:color w:val="FFFFFF" w:themeColor="background1"/>
                <w:sz w:val="10"/>
                <w:szCs w:val="10"/>
              </w:rPr>
            </w:pPr>
            <w:r w:rsidRPr="00EB3CC0">
              <w:rPr>
                <w:b/>
                <w:bCs/>
                <w:color w:val="FFFFFF" w:themeColor="background1"/>
                <w:sz w:val="10"/>
                <w:szCs w:val="10"/>
              </w:rPr>
              <w:t>21</w:t>
            </w:r>
          </w:p>
        </w:tc>
        <w:tc>
          <w:tcPr>
            <w:tcW w:w="293" w:type="dxa"/>
            <w:tcBorders>
              <w:top w:val="single" w:sz="18" w:space="0" w:color="FFFFFF"/>
              <w:left w:val="single" w:sz="12" w:space="0" w:color="FFFFFF"/>
              <w:bottom w:val="single" w:sz="12" w:space="0" w:color="FFFFFF"/>
              <w:right w:val="single" w:sz="12" w:space="0" w:color="FFFFFF"/>
            </w:tcBorders>
            <w:shd w:val="clear" w:color="auto" w:fill="E08475"/>
            <w:vAlign w:val="center"/>
          </w:tcPr>
          <w:p w14:paraId="738A8EEC" w14:textId="77777777" w:rsidR="004D7D29" w:rsidRPr="00EB3CC0" w:rsidRDefault="004D7D29">
            <w:pPr>
              <w:rPr>
                <w:b/>
                <w:color w:val="FFFFFF" w:themeColor="background1"/>
                <w:sz w:val="10"/>
                <w:szCs w:val="10"/>
              </w:rPr>
            </w:pPr>
            <w:r w:rsidRPr="00EB3CC0">
              <w:rPr>
                <w:b/>
                <w:bCs/>
                <w:color w:val="FFFFFF" w:themeColor="background1"/>
                <w:sz w:val="10"/>
                <w:szCs w:val="10"/>
              </w:rPr>
              <w:t>22</w:t>
            </w:r>
          </w:p>
        </w:tc>
        <w:tc>
          <w:tcPr>
            <w:tcW w:w="293" w:type="dxa"/>
            <w:tcBorders>
              <w:top w:val="single" w:sz="18" w:space="0" w:color="FFFFFF"/>
              <w:left w:val="single" w:sz="12" w:space="0" w:color="FFFFFF"/>
              <w:bottom w:val="single" w:sz="12" w:space="0" w:color="FFFFFF"/>
              <w:right w:val="single" w:sz="18" w:space="0" w:color="FFFFFF"/>
            </w:tcBorders>
            <w:shd w:val="clear" w:color="auto" w:fill="E0582D"/>
            <w:vAlign w:val="center"/>
          </w:tcPr>
          <w:p w14:paraId="2599D691" w14:textId="77777777" w:rsidR="004D7D29" w:rsidRPr="00EB3CC0" w:rsidRDefault="004D7D29">
            <w:pPr>
              <w:rPr>
                <w:b/>
                <w:color w:val="FFFFFF" w:themeColor="background1"/>
                <w:sz w:val="10"/>
                <w:szCs w:val="10"/>
              </w:rPr>
            </w:pPr>
            <w:r w:rsidRPr="00EB3CC0">
              <w:rPr>
                <w:b/>
                <w:bCs/>
                <w:color w:val="FFFFFF" w:themeColor="background1"/>
                <w:sz w:val="10"/>
                <w:szCs w:val="10"/>
              </w:rPr>
              <w:t>23</w:t>
            </w:r>
          </w:p>
        </w:tc>
        <w:tc>
          <w:tcPr>
            <w:tcW w:w="645" w:type="dxa"/>
            <w:vMerge/>
            <w:tcBorders>
              <w:left w:val="single" w:sz="18" w:space="0" w:color="FFFFFF"/>
              <w:bottom w:val="single" w:sz="12" w:space="0" w:color="FFFFFF"/>
              <w:right w:val="single" w:sz="12" w:space="0" w:color="FFFFFF"/>
            </w:tcBorders>
            <w:shd w:val="clear" w:color="auto" w:fill="E7CAAF"/>
            <w:vAlign w:val="center"/>
          </w:tcPr>
          <w:p w14:paraId="19C942A2" w14:textId="77777777" w:rsidR="004D7D29" w:rsidRPr="00EB3CC0" w:rsidRDefault="004D7D29">
            <w:pPr>
              <w:jc w:val="center"/>
              <w:rPr>
                <w:color w:val="000000"/>
              </w:rPr>
            </w:pPr>
          </w:p>
        </w:tc>
      </w:tr>
      <w:tr w:rsidR="0036419B" w:rsidRPr="00EB3CC0" w14:paraId="172467A6" w14:textId="77777777" w:rsidTr="00E25CDF">
        <w:trPr>
          <w:trHeight w:val="397"/>
        </w:trPr>
        <w:tc>
          <w:tcPr>
            <w:tcW w:w="2842" w:type="dxa"/>
            <w:gridSpan w:val="3"/>
            <w:tcBorders>
              <w:top w:val="single" w:sz="12" w:space="0" w:color="FFFFFF"/>
              <w:left w:val="nil"/>
              <w:bottom w:val="single" w:sz="12" w:space="0" w:color="FFFFFF"/>
              <w:right w:val="single" w:sz="12" w:space="0" w:color="FFFFFF"/>
            </w:tcBorders>
            <w:shd w:val="clear" w:color="auto" w:fill="F0C2CC"/>
            <w:tcMar>
              <w:top w:w="11" w:type="dxa"/>
              <w:bottom w:w="11" w:type="dxa"/>
            </w:tcMar>
            <w:vAlign w:val="center"/>
          </w:tcPr>
          <w:p w14:paraId="08FE19B3" w14:textId="77777777" w:rsidR="004D7D29" w:rsidRPr="00EB3CC0" w:rsidRDefault="004D7D29" w:rsidP="00396CB8">
            <w:pPr>
              <w:ind w:left="369" w:hanging="369"/>
              <w:rPr>
                <w:rFonts w:eastAsia="Calibri"/>
                <w:sz w:val="18"/>
                <w:szCs w:val="18"/>
              </w:rPr>
            </w:pPr>
            <w:r w:rsidRPr="00EB3CC0">
              <w:rPr>
                <w:color w:val="000000"/>
                <w:sz w:val="18"/>
                <w:szCs w:val="18"/>
              </w:rPr>
              <w:t>H01 Couverture sanitaire universelle</w:t>
            </w: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172C8D32"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23316E3D"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3A5EE10B"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64EC3664"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54EF7A89"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023CBC4E"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6F10AA57"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6D63B9AD"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25D70C2C"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45FAC43C"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4046F9E1"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7DECFC89"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07A0FEC5"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465A8DBA"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1AFC0153"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50CB7E14"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29B0B68F"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7B585800"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0734DFDB"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127C7EBF"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4D1722FA"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0BA5B680"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6F5712A1"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7A72AB49"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1C221904"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63266DEA"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5453A471"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27D85540"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314B35B1"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2D579F0B"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157D3760"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7FC21133"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531ABBA0"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439CCAC2"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711B41F3"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3DBE0070"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3D239796"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197B3999"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275D6FD6"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8" w:space="0" w:color="FFFFFF"/>
            </w:tcBorders>
            <w:shd w:val="clear" w:color="auto" w:fill="F8F8F8"/>
          </w:tcPr>
          <w:p w14:paraId="469822A2" w14:textId="77777777" w:rsidR="004D7D29" w:rsidRPr="00EB3CC0" w:rsidRDefault="004D7D29">
            <w:pPr>
              <w:jc w:val="center"/>
              <w:rPr>
                <w:color w:val="000000"/>
                <w:sz w:val="16"/>
                <w:szCs w:val="16"/>
              </w:rPr>
            </w:pPr>
          </w:p>
        </w:tc>
        <w:tc>
          <w:tcPr>
            <w:tcW w:w="645" w:type="dxa"/>
            <w:tcBorders>
              <w:top w:val="single" w:sz="12" w:space="0" w:color="FFFFFF"/>
              <w:left w:val="single" w:sz="18" w:space="0" w:color="FFFFFF"/>
              <w:bottom w:val="single" w:sz="12" w:space="0" w:color="FFFFFF"/>
              <w:right w:val="single" w:sz="12" w:space="0" w:color="FFFFFF"/>
            </w:tcBorders>
            <w:shd w:val="clear" w:color="auto" w:fill="D9AA80"/>
          </w:tcPr>
          <w:p w14:paraId="55757C0A" w14:textId="77777777" w:rsidR="004D7D29" w:rsidRPr="00EB3CC0" w:rsidRDefault="004D7D29">
            <w:pPr>
              <w:jc w:val="center"/>
              <w:rPr>
                <w:color w:val="000000"/>
              </w:rPr>
            </w:pPr>
          </w:p>
        </w:tc>
      </w:tr>
      <w:tr w:rsidR="0036419B" w:rsidRPr="00EB3CC0" w14:paraId="23272B22" w14:textId="77777777" w:rsidTr="00E25CDF">
        <w:trPr>
          <w:trHeight w:val="397"/>
        </w:trPr>
        <w:tc>
          <w:tcPr>
            <w:tcW w:w="2842" w:type="dxa"/>
            <w:gridSpan w:val="3"/>
            <w:tcBorders>
              <w:top w:val="single" w:sz="12" w:space="0" w:color="FFFFFF"/>
              <w:left w:val="nil"/>
              <w:bottom w:val="single" w:sz="12" w:space="0" w:color="FFFFFF"/>
              <w:right w:val="single" w:sz="12" w:space="0" w:color="FFFFFF"/>
            </w:tcBorders>
            <w:shd w:val="clear" w:color="auto" w:fill="F0C2CC"/>
            <w:tcMar>
              <w:top w:w="11" w:type="dxa"/>
              <w:bottom w:w="11" w:type="dxa"/>
            </w:tcMar>
            <w:vAlign w:val="center"/>
          </w:tcPr>
          <w:p w14:paraId="6AA900E0" w14:textId="77777777" w:rsidR="004D7D29" w:rsidRPr="00EB3CC0" w:rsidRDefault="004D7D29" w:rsidP="00396CB8">
            <w:pPr>
              <w:ind w:left="369" w:hanging="369"/>
              <w:rPr>
                <w:rFonts w:eastAsia="Calibri"/>
                <w:sz w:val="18"/>
                <w:szCs w:val="18"/>
              </w:rPr>
            </w:pPr>
            <w:r w:rsidRPr="00EB3CC0">
              <w:rPr>
                <w:color w:val="000000"/>
                <w:sz w:val="18"/>
                <w:szCs w:val="18"/>
              </w:rPr>
              <w:t>H02 Services de santé interculturels</w:t>
            </w: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70938CB4"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6789D4D7"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2DB73B43"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6969362E"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04506F70"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1CCFBE4F"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68C48D07"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57632573"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11A099CD"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59390BF6"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7C8CC8EF"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40058098"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2E232628"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157B8554"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3EB6B537"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71B7B4"/>
          </w:tcPr>
          <w:p w14:paraId="0252E6AF"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41688A09"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62845988"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0A6B9438"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5C21EBB4"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1C5C3D8C"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19B1DF94"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57DB01B0"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07DC9D60"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358E1696"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27054080"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0F883755"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77BF80A2"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08B6AF01"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63647F6B"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217925B5"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3FA85191"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374E0616"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474C4EBC"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55756CD8"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14DD7F8D"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1072F8FA"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25C63D81"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4132378F"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8" w:space="0" w:color="FFFFFF"/>
            </w:tcBorders>
            <w:shd w:val="clear" w:color="auto" w:fill="F8F8F8"/>
          </w:tcPr>
          <w:p w14:paraId="3E8A3D8B" w14:textId="77777777" w:rsidR="004D7D29" w:rsidRPr="00EB3CC0" w:rsidRDefault="004D7D29">
            <w:pPr>
              <w:jc w:val="center"/>
              <w:rPr>
                <w:color w:val="000000"/>
                <w:sz w:val="16"/>
                <w:szCs w:val="16"/>
              </w:rPr>
            </w:pPr>
          </w:p>
        </w:tc>
        <w:tc>
          <w:tcPr>
            <w:tcW w:w="645" w:type="dxa"/>
            <w:tcBorders>
              <w:top w:val="single" w:sz="12" w:space="0" w:color="FFFFFF"/>
              <w:left w:val="single" w:sz="18" w:space="0" w:color="FFFFFF"/>
              <w:bottom w:val="single" w:sz="12" w:space="0" w:color="FFFFFF"/>
              <w:right w:val="single" w:sz="12" w:space="0" w:color="FFFFFF"/>
            </w:tcBorders>
            <w:shd w:val="clear" w:color="auto" w:fill="D9AA80"/>
          </w:tcPr>
          <w:p w14:paraId="5867DA1B" w14:textId="77777777" w:rsidR="004D7D29" w:rsidRPr="00EB3CC0" w:rsidRDefault="004D7D29">
            <w:pPr>
              <w:jc w:val="center"/>
              <w:rPr>
                <w:color w:val="000000"/>
                <w:sz w:val="16"/>
                <w:szCs w:val="16"/>
              </w:rPr>
            </w:pPr>
          </w:p>
        </w:tc>
      </w:tr>
      <w:tr w:rsidR="0036419B" w:rsidRPr="00EB3CC0" w14:paraId="1EA1282B" w14:textId="77777777" w:rsidTr="00E25CDF">
        <w:trPr>
          <w:trHeight w:val="397"/>
        </w:trPr>
        <w:tc>
          <w:tcPr>
            <w:tcW w:w="2842" w:type="dxa"/>
            <w:gridSpan w:val="3"/>
            <w:tcBorders>
              <w:top w:val="single" w:sz="12" w:space="0" w:color="FFFFFF"/>
              <w:left w:val="nil"/>
              <w:bottom w:val="single" w:sz="12" w:space="0" w:color="FFFFFF"/>
              <w:right w:val="single" w:sz="12" w:space="0" w:color="FFFFFF"/>
            </w:tcBorders>
            <w:shd w:val="clear" w:color="auto" w:fill="F0C2CC"/>
            <w:tcMar>
              <w:top w:w="11" w:type="dxa"/>
              <w:bottom w:w="11" w:type="dxa"/>
            </w:tcMar>
            <w:vAlign w:val="center"/>
          </w:tcPr>
          <w:p w14:paraId="30AE6B5A" w14:textId="77777777" w:rsidR="004D7D29" w:rsidRPr="00EB3CC0" w:rsidRDefault="004D7D29">
            <w:pPr>
              <w:ind w:left="369" w:hanging="369"/>
              <w:rPr>
                <w:rFonts w:eastAsia="Calibri"/>
                <w:sz w:val="18"/>
                <w:szCs w:val="18"/>
              </w:rPr>
            </w:pPr>
            <w:r w:rsidRPr="00EB3CC0">
              <w:rPr>
                <w:color w:val="000000"/>
                <w:sz w:val="18"/>
                <w:szCs w:val="18"/>
              </w:rPr>
              <w:t>H03 Soins de santé durables neutres en carbone</w:t>
            </w: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2E5937C9"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2FBDD690"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20DD232A"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5E9AB55B"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702C5F9D"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715CF807"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16A41743"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301D1C6A"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67D7D563"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5E2230B9"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60B4096A"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75DA0A09"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48BFF600"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074D4C39"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3B71E19A"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1AE8A1F2"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699981F3"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411B3A98"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4CA3A199"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3C7B5641"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62A8D620"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022B73A7"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580081F7"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2686D8B2"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1E33E7BA" w14:textId="77777777" w:rsidR="004D7D29" w:rsidRPr="00EB3CC0" w:rsidRDefault="004D7D29">
            <w:pPr>
              <w:jc w:val="center"/>
              <w:rPr>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484D93DA"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632DDE65"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71B9BE7A"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7DCD3CD6"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45A3DAF3"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3A1363D6"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14E9CE21"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6895831B"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4AD388B6"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30308928"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510A919B"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1D80CB7D"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710B4EA0"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59D4569F"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8" w:space="0" w:color="FFFFFF"/>
            </w:tcBorders>
            <w:shd w:val="clear" w:color="auto" w:fill="F8F8F8"/>
          </w:tcPr>
          <w:p w14:paraId="420BED66" w14:textId="77777777" w:rsidR="004D7D29" w:rsidRPr="00EB3CC0" w:rsidRDefault="004D7D29">
            <w:pPr>
              <w:jc w:val="center"/>
              <w:rPr>
                <w:color w:val="000000"/>
                <w:sz w:val="16"/>
                <w:szCs w:val="16"/>
              </w:rPr>
            </w:pPr>
          </w:p>
        </w:tc>
        <w:tc>
          <w:tcPr>
            <w:tcW w:w="645" w:type="dxa"/>
            <w:tcBorders>
              <w:top w:val="single" w:sz="12" w:space="0" w:color="FFFFFF"/>
              <w:left w:val="single" w:sz="18" w:space="0" w:color="FFFFFF"/>
              <w:bottom w:val="single" w:sz="12" w:space="0" w:color="FFFFFF"/>
              <w:right w:val="single" w:sz="12" w:space="0" w:color="FFFFFF"/>
            </w:tcBorders>
            <w:shd w:val="clear" w:color="auto" w:fill="D9AA80"/>
          </w:tcPr>
          <w:p w14:paraId="5E9F4183" w14:textId="77777777" w:rsidR="004D7D29" w:rsidRPr="00EB3CC0" w:rsidRDefault="004D7D29">
            <w:pPr>
              <w:jc w:val="center"/>
              <w:rPr>
                <w:color w:val="000000"/>
                <w:sz w:val="16"/>
                <w:szCs w:val="16"/>
              </w:rPr>
            </w:pPr>
          </w:p>
        </w:tc>
      </w:tr>
      <w:tr w:rsidR="0036419B" w:rsidRPr="00EB3CC0" w14:paraId="60FECB30" w14:textId="77777777" w:rsidTr="00E25CDF">
        <w:trPr>
          <w:trHeight w:val="397"/>
        </w:trPr>
        <w:tc>
          <w:tcPr>
            <w:tcW w:w="2842" w:type="dxa"/>
            <w:gridSpan w:val="3"/>
            <w:tcBorders>
              <w:top w:val="single" w:sz="12" w:space="0" w:color="FFFFFF"/>
              <w:left w:val="nil"/>
              <w:bottom w:val="single" w:sz="12" w:space="0" w:color="FFFFFF"/>
              <w:right w:val="single" w:sz="12" w:space="0" w:color="FFFFFF"/>
            </w:tcBorders>
            <w:shd w:val="clear" w:color="auto" w:fill="F0C2CC"/>
            <w:tcMar>
              <w:top w:w="11" w:type="dxa"/>
              <w:bottom w:w="11" w:type="dxa"/>
            </w:tcMar>
            <w:vAlign w:val="center"/>
          </w:tcPr>
          <w:p w14:paraId="278EAA7A" w14:textId="77777777" w:rsidR="004D7D29" w:rsidRPr="00EB3CC0" w:rsidRDefault="004D7D29">
            <w:pPr>
              <w:ind w:left="369" w:hanging="369"/>
              <w:rPr>
                <w:rFonts w:eastAsia="Calibri"/>
                <w:sz w:val="18"/>
                <w:szCs w:val="18"/>
              </w:rPr>
            </w:pPr>
            <w:r w:rsidRPr="00EB3CC0">
              <w:rPr>
                <w:color w:val="000000"/>
                <w:sz w:val="18"/>
                <w:szCs w:val="18"/>
              </w:rPr>
              <w:t>H04 Utilisation durable des plantes médicinales</w:t>
            </w: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272ECE48"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49AC7054"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775E2DFD"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73173D31"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5D936B6C"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7B8CFA5A"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6A6D5304"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7F16B843"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25A7CD31"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3177852D"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513CE7EA"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2899CA4F"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2EF30B6C"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3D09F617"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71B7B4"/>
          </w:tcPr>
          <w:p w14:paraId="4232B19D"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2DD4A509"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51CC0B4E"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1BDAA2A7"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2D9EA90D"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3AC81D08"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2A0E966C" w14:textId="77777777" w:rsidR="004D7D29" w:rsidRPr="00EB3CC0" w:rsidRDefault="004D7D29">
            <w:pPr>
              <w:jc w:val="center"/>
              <w:rPr>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0CAD70E6"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74D0DBDA"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0B8F3229"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0F83FB08"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554214DB"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6327032D"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6AB1CB95"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41DC0518"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30BC4E20"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430DE463"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06FF7DBD"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128771FC"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712C9E78"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57C85E33"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3CD2A710"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785FF729"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1499E4BF"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6EE928CF"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8" w:space="0" w:color="FFFFFF"/>
            </w:tcBorders>
            <w:shd w:val="clear" w:color="auto" w:fill="F8F8F8"/>
          </w:tcPr>
          <w:p w14:paraId="01CF7A99" w14:textId="77777777" w:rsidR="004D7D29" w:rsidRPr="00EB3CC0" w:rsidRDefault="004D7D29">
            <w:pPr>
              <w:jc w:val="center"/>
              <w:rPr>
                <w:color w:val="000000"/>
                <w:sz w:val="16"/>
                <w:szCs w:val="16"/>
              </w:rPr>
            </w:pPr>
          </w:p>
        </w:tc>
        <w:tc>
          <w:tcPr>
            <w:tcW w:w="645" w:type="dxa"/>
            <w:tcBorders>
              <w:top w:val="single" w:sz="12" w:space="0" w:color="FFFFFF"/>
              <w:left w:val="single" w:sz="18" w:space="0" w:color="FFFFFF"/>
              <w:bottom w:val="single" w:sz="12" w:space="0" w:color="FFFFFF"/>
              <w:right w:val="single" w:sz="12" w:space="0" w:color="FFFFFF"/>
            </w:tcBorders>
            <w:shd w:val="clear" w:color="auto" w:fill="D9AA80"/>
          </w:tcPr>
          <w:p w14:paraId="0F9EFA8E" w14:textId="77777777" w:rsidR="004D7D29" w:rsidRPr="00EB3CC0" w:rsidRDefault="004D7D29">
            <w:pPr>
              <w:jc w:val="center"/>
              <w:rPr>
                <w:color w:val="000000"/>
                <w:sz w:val="16"/>
                <w:szCs w:val="16"/>
              </w:rPr>
            </w:pPr>
          </w:p>
        </w:tc>
      </w:tr>
      <w:tr w:rsidR="0036419B" w:rsidRPr="00EB3CC0" w14:paraId="17E1A488" w14:textId="77777777" w:rsidTr="00E25CDF">
        <w:trPr>
          <w:trHeight w:val="397"/>
        </w:trPr>
        <w:tc>
          <w:tcPr>
            <w:tcW w:w="2842" w:type="dxa"/>
            <w:gridSpan w:val="3"/>
            <w:tcBorders>
              <w:top w:val="single" w:sz="12" w:space="0" w:color="FFFFFF"/>
              <w:left w:val="nil"/>
              <w:bottom w:val="single" w:sz="12" w:space="0" w:color="FFFFFF"/>
              <w:right w:val="single" w:sz="12" w:space="0" w:color="FFFFFF"/>
            </w:tcBorders>
            <w:shd w:val="clear" w:color="auto" w:fill="F0C2CC"/>
            <w:tcMar>
              <w:top w:w="11" w:type="dxa"/>
              <w:bottom w:w="11" w:type="dxa"/>
            </w:tcMar>
            <w:vAlign w:val="center"/>
          </w:tcPr>
          <w:p w14:paraId="29C5EAB9" w14:textId="77777777" w:rsidR="004D7D29" w:rsidRPr="00EB3CC0" w:rsidRDefault="004D7D29">
            <w:pPr>
              <w:rPr>
                <w:rFonts w:eastAsia="Calibri"/>
                <w:sz w:val="18"/>
                <w:szCs w:val="18"/>
              </w:rPr>
            </w:pPr>
            <w:r w:rsidRPr="00EB3CC0">
              <w:rPr>
                <w:color w:val="000000"/>
                <w:sz w:val="18"/>
                <w:szCs w:val="18"/>
              </w:rPr>
              <w:t>H05 Nature sur ordonnance</w:t>
            </w: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28CA7F78"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7B88E446"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4DAA4EC9"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199D4A84"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42406718"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3BBFE5F3"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4BE57A23"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3D8B68E8"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28445E1B"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61DAF2C5"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27A05BEA"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4DF2EC82"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7B682285"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65014CB6"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71B7B4"/>
          </w:tcPr>
          <w:p w14:paraId="7DE8E0D1"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6A05B80C"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78728397"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5C2F32E3"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19C01232"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7886D8EF"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683D41AE"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110DAFF8"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552464F4"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7041D6C1"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28D89C75"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18F6EF2D"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54424D70"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0EA1B574"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6CBAEEF7"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5A6E730A"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5A402378"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699D8E74"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5C6EEC81"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2673EE13"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4881273E"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1DCB5549"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1C938A3E"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632B3341"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0B5A3070"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8" w:space="0" w:color="FFFFFF"/>
            </w:tcBorders>
            <w:shd w:val="clear" w:color="auto" w:fill="8B78A1"/>
          </w:tcPr>
          <w:p w14:paraId="1E00FAC7" w14:textId="77777777" w:rsidR="004D7D29" w:rsidRPr="00EB3CC0" w:rsidRDefault="004D7D29">
            <w:pPr>
              <w:jc w:val="center"/>
              <w:rPr>
                <w:color w:val="000000"/>
                <w:sz w:val="16"/>
                <w:szCs w:val="16"/>
              </w:rPr>
            </w:pPr>
          </w:p>
        </w:tc>
        <w:tc>
          <w:tcPr>
            <w:tcW w:w="645" w:type="dxa"/>
            <w:tcBorders>
              <w:top w:val="single" w:sz="12" w:space="0" w:color="FFFFFF"/>
              <w:left w:val="single" w:sz="18" w:space="0" w:color="FFFFFF"/>
              <w:bottom w:val="single" w:sz="12" w:space="0" w:color="FFFFFF"/>
              <w:right w:val="single" w:sz="12" w:space="0" w:color="FFFFFF"/>
            </w:tcBorders>
            <w:shd w:val="clear" w:color="auto" w:fill="D9AA80"/>
          </w:tcPr>
          <w:p w14:paraId="26A15FB7" w14:textId="77777777" w:rsidR="004D7D29" w:rsidRPr="00EB3CC0" w:rsidRDefault="004D7D29">
            <w:pPr>
              <w:jc w:val="center"/>
              <w:rPr>
                <w:color w:val="000000"/>
                <w:sz w:val="16"/>
                <w:szCs w:val="16"/>
              </w:rPr>
            </w:pPr>
          </w:p>
        </w:tc>
      </w:tr>
      <w:tr w:rsidR="0036419B" w:rsidRPr="00EB3CC0" w14:paraId="1161FC47" w14:textId="77777777" w:rsidTr="00E25CDF">
        <w:trPr>
          <w:trHeight w:val="397"/>
        </w:trPr>
        <w:tc>
          <w:tcPr>
            <w:tcW w:w="2842" w:type="dxa"/>
            <w:gridSpan w:val="3"/>
            <w:tcBorders>
              <w:top w:val="single" w:sz="12" w:space="0" w:color="FFFFFF"/>
              <w:left w:val="nil"/>
              <w:bottom w:val="single" w:sz="12" w:space="0" w:color="FFFFFF"/>
              <w:right w:val="single" w:sz="12" w:space="0" w:color="FFFFFF"/>
            </w:tcBorders>
            <w:shd w:val="clear" w:color="auto" w:fill="F0C2CC"/>
            <w:tcMar>
              <w:top w:w="11" w:type="dxa"/>
              <w:bottom w:w="11" w:type="dxa"/>
            </w:tcMar>
            <w:vAlign w:val="center"/>
          </w:tcPr>
          <w:p w14:paraId="4671BFF6" w14:textId="77777777" w:rsidR="004D7D29" w:rsidRPr="00EB3CC0" w:rsidRDefault="004D7D29">
            <w:pPr>
              <w:ind w:left="369" w:hanging="369"/>
              <w:rPr>
                <w:rFonts w:eastAsia="Calibri"/>
                <w:sz w:val="18"/>
                <w:szCs w:val="18"/>
              </w:rPr>
            </w:pPr>
            <w:r w:rsidRPr="00EB3CC0">
              <w:rPr>
                <w:color w:val="000000"/>
                <w:sz w:val="18"/>
                <w:szCs w:val="18"/>
              </w:rPr>
              <w:t>H06 Réduction de la surconsommation de viande</w:t>
            </w: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14DE0FF2"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261666A5"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446C9677"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14D53ADC"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533FC56A"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508555E3"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263CD243"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065B244B"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718BFD73"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22872B6D"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3699B7CF"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422D576A"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607F67D4"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12BF268E"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71B7B4"/>
          </w:tcPr>
          <w:p w14:paraId="4A36D6B3"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34D764F3"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46488289"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66C4ADD0"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224D01EB"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7F4F69C9"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249A46EC"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4D9F8BCC"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7CC2F68F"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5E79C9E7"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014389CC"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170A19A6"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7986B42B"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3FBACA2C"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7BEAD578"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7B0C547A"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2311BE23"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7AB81B41"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03FA84F4"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3CCB2D54"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5996BB31"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0698322D"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17C9A6FE"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2E180C0E"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6B934E40"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8" w:space="0" w:color="FFFFFF"/>
            </w:tcBorders>
            <w:shd w:val="clear" w:color="auto" w:fill="F8F8F8"/>
          </w:tcPr>
          <w:p w14:paraId="0D2DCCF0" w14:textId="77777777" w:rsidR="004D7D29" w:rsidRPr="00EB3CC0" w:rsidRDefault="004D7D29">
            <w:pPr>
              <w:jc w:val="center"/>
              <w:rPr>
                <w:color w:val="000000"/>
                <w:sz w:val="16"/>
                <w:szCs w:val="16"/>
              </w:rPr>
            </w:pPr>
          </w:p>
        </w:tc>
        <w:tc>
          <w:tcPr>
            <w:tcW w:w="645" w:type="dxa"/>
            <w:tcBorders>
              <w:top w:val="single" w:sz="12" w:space="0" w:color="FFFFFF"/>
              <w:left w:val="single" w:sz="18" w:space="0" w:color="FFFFFF"/>
              <w:bottom w:val="single" w:sz="12" w:space="0" w:color="FFFFFF"/>
              <w:right w:val="single" w:sz="12" w:space="0" w:color="FFFFFF"/>
            </w:tcBorders>
            <w:shd w:val="clear" w:color="auto" w:fill="D9AA80"/>
          </w:tcPr>
          <w:p w14:paraId="311BC504" w14:textId="77777777" w:rsidR="004D7D29" w:rsidRPr="00EB3CC0" w:rsidRDefault="004D7D29">
            <w:pPr>
              <w:jc w:val="center"/>
              <w:rPr>
                <w:color w:val="000000"/>
                <w:sz w:val="16"/>
                <w:szCs w:val="16"/>
              </w:rPr>
            </w:pPr>
          </w:p>
        </w:tc>
      </w:tr>
      <w:tr w:rsidR="0036419B" w:rsidRPr="00EB3CC0" w14:paraId="07110047" w14:textId="77777777" w:rsidTr="00E25CDF">
        <w:trPr>
          <w:trHeight w:val="397"/>
        </w:trPr>
        <w:tc>
          <w:tcPr>
            <w:tcW w:w="2842" w:type="dxa"/>
            <w:gridSpan w:val="3"/>
            <w:tcBorders>
              <w:top w:val="single" w:sz="12" w:space="0" w:color="FFFFFF"/>
              <w:left w:val="nil"/>
              <w:bottom w:val="single" w:sz="12" w:space="0" w:color="FFFFFF"/>
              <w:right w:val="single" w:sz="12" w:space="0" w:color="FFFFFF"/>
            </w:tcBorders>
            <w:shd w:val="clear" w:color="auto" w:fill="F0C2CC"/>
            <w:tcMar>
              <w:top w:w="11" w:type="dxa"/>
              <w:bottom w:w="11" w:type="dxa"/>
            </w:tcMar>
            <w:vAlign w:val="center"/>
          </w:tcPr>
          <w:p w14:paraId="7717F0C1" w14:textId="77777777" w:rsidR="004D7D29" w:rsidRPr="00EB3CC0" w:rsidRDefault="004D7D29" w:rsidP="00396CB8">
            <w:pPr>
              <w:ind w:left="369" w:hanging="369"/>
              <w:rPr>
                <w:rFonts w:eastAsia="Calibri"/>
                <w:sz w:val="18"/>
                <w:szCs w:val="18"/>
              </w:rPr>
            </w:pPr>
            <w:r w:rsidRPr="00EB3CC0">
              <w:rPr>
                <w:color w:val="000000"/>
                <w:sz w:val="18"/>
                <w:szCs w:val="18"/>
              </w:rPr>
              <w:t>H07 Prévention de la pollution</w:t>
            </w: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6C7C0875"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6D5D6384"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32BFB843"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000CBF2E"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040EFD37"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4E14CE9E"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0F476E45"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425DF96D"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2A369275"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0A9D4D67"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4FAF130D"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0A7AC121"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224FB594"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66F5B725"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7B7FF21C"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76781D0C"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78FF3F61"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732F6D56"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7D827B3E"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11BEF53C"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65D2AE13"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5E6D0058"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16B309F6"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6D91DB9C"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0FA2E730"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778BC51F"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4816284D"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1514FD7F"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614DBDB6"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7E73E161"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3E9A4684"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3F900E98"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148CB27D"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74A83402"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73E01F51"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781E6A85"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41E97983"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34E7608C"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2B6F990D"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8" w:space="0" w:color="FFFFFF"/>
            </w:tcBorders>
            <w:shd w:val="clear" w:color="auto" w:fill="F8F8F8"/>
          </w:tcPr>
          <w:p w14:paraId="734F586B" w14:textId="77777777" w:rsidR="004D7D29" w:rsidRPr="00EB3CC0" w:rsidRDefault="004D7D29">
            <w:pPr>
              <w:jc w:val="center"/>
              <w:rPr>
                <w:color w:val="000000"/>
                <w:sz w:val="16"/>
                <w:szCs w:val="16"/>
              </w:rPr>
            </w:pPr>
          </w:p>
        </w:tc>
        <w:tc>
          <w:tcPr>
            <w:tcW w:w="645" w:type="dxa"/>
            <w:tcBorders>
              <w:top w:val="single" w:sz="12" w:space="0" w:color="FFFFFF"/>
              <w:left w:val="single" w:sz="18" w:space="0" w:color="FFFFFF"/>
              <w:bottom w:val="single" w:sz="12" w:space="0" w:color="FFFFFF"/>
              <w:right w:val="single" w:sz="12" w:space="0" w:color="FFFFFF"/>
            </w:tcBorders>
            <w:shd w:val="clear" w:color="auto" w:fill="D9AA80"/>
          </w:tcPr>
          <w:p w14:paraId="45FFF2C3" w14:textId="77777777" w:rsidR="004D7D29" w:rsidRPr="00EB3CC0" w:rsidRDefault="004D7D29">
            <w:pPr>
              <w:jc w:val="center"/>
              <w:rPr>
                <w:color w:val="000000"/>
                <w:sz w:val="16"/>
                <w:szCs w:val="16"/>
              </w:rPr>
            </w:pPr>
          </w:p>
        </w:tc>
      </w:tr>
      <w:tr w:rsidR="0036419B" w:rsidRPr="00EB3CC0" w14:paraId="1CC36D58" w14:textId="77777777" w:rsidTr="00E25CDF">
        <w:trPr>
          <w:trHeight w:val="397"/>
        </w:trPr>
        <w:tc>
          <w:tcPr>
            <w:tcW w:w="2842" w:type="dxa"/>
            <w:gridSpan w:val="3"/>
            <w:tcBorders>
              <w:top w:val="single" w:sz="12" w:space="0" w:color="FFFFFF"/>
              <w:left w:val="nil"/>
              <w:bottom w:val="single" w:sz="12" w:space="0" w:color="FFFFFF"/>
              <w:right w:val="single" w:sz="12" w:space="0" w:color="FFFFFF"/>
            </w:tcBorders>
            <w:shd w:val="clear" w:color="auto" w:fill="F0C2CC"/>
            <w:tcMar>
              <w:top w:w="11" w:type="dxa"/>
              <w:bottom w:w="11" w:type="dxa"/>
            </w:tcMar>
            <w:vAlign w:val="center"/>
          </w:tcPr>
          <w:p w14:paraId="32446AAD" w14:textId="77777777" w:rsidR="004D7D29" w:rsidRPr="00EB3CC0" w:rsidRDefault="004D7D29">
            <w:pPr>
              <w:ind w:left="369" w:hanging="369"/>
              <w:rPr>
                <w:rFonts w:eastAsia="Calibri"/>
                <w:sz w:val="18"/>
                <w:szCs w:val="18"/>
              </w:rPr>
            </w:pPr>
            <w:r w:rsidRPr="00EB3CC0">
              <w:rPr>
                <w:color w:val="000000"/>
                <w:sz w:val="18"/>
                <w:szCs w:val="18"/>
              </w:rPr>
              <w:t>H08 Conservation et restauration de mangroves au service de la santé</w:t>
            </w: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05BD423F"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48A324BB"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35C4FC77"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61163599"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2C131CA7"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743F05FC"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30D59427"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0CA15C89"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2567A85F"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14B30B9F"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33D194B3"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0A426AE0"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310AD0AB"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06F3F9EE"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58C7CFB7"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0478786D"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1CB09204"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3CDE6192"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3A51E7C5"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73354036"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5CED5B0A"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18CA7F8D"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2B8C13CC"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37E04F34"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334B4C6B"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6ABF6622"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4BBE0835"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544DBBA2"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452422A6"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16520A42"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6460322F"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5972155B"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08AA2D90"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03A29734"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0F8F479D"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06BAFB79"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4E4E1597"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249F2A62"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0929B3FE"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8" w:space="0" w:color="FFFFFF"/>
            </w:tcBorders>
            <w:shd w:val="clear" w:color="auto" w:fill="F8F8F8"/>
          </w:tcPr>
          <w:p w14:paraId="1FEAC834" w14:textId="77777777" w:rsidR="004D7D29" w:rsidRPr="00EB3CC0" w:rsidRDefault="004D7D29">
            <w:pPr>
              <w:jc w:val="center"/>
              <w:rPr>
                <w:color w:val="000000"/>
                <w:sz w:val="16"/>
                <w:szCs w:val="16"/>
              </w:rPr>
            </w:pPr>
          </w:p>
        </w:tc>
        <w:tc>
          <w:tcPr>
            <w:tcW w:w="645" w:type="dxa"/>
            <w:tcBorders>
              <w:top w:val="single" w:sz="12" w:space="0" w:color="FFFFFF"/>
              <w:left w:val="single" w:sz="18" w:space="0" w:color="FFFFFF"/>
              <w:bottom w:val="single" w:sz="12" w:space="0" w:color="FFFFFF"/>
              <w:right w:val="single" w:sz="12" w:space="0" w:color="FFFFFF"/>
            </w:tcBorders>
            <w:shd w:val="clear" w:color="auto" w:fill="D9AA80"/>
          </w:tcPr>
          <w:p w14:paraId="0D0F3DD3" w14:textId="77777777" w:rsidR="004D7D29" w:rsidRPr="00EB3CC0" w:rsidRDefault="004D7D29">
            <w:pPr>
              <w:jc w:val="center"/>
              <w:rPr>
                <w:color w:val="000000"/>
                <w:sz w:val="16"/>
                <w:szCs w:val="16"/>
              </w:rPr>
            </w:pPr>
          </w:p>
        </w:tc>
      </w:tr>
      <w:tr w:rsidR="0036419B" w:rsidRPr="00EB3CC0" w14:paraId="5E57FBBA" w14:textId="77777777" w:rsidTr="00E25CDF">
        <w:trPr>
          <w:trHeight w:val="397"/>
        </w:trPr>
        <w:tc>
          <w:tcPr>
            <w:tcW w:w="2835" w:type="dxa"/>
            <w:gridSpan w:val="2"/>
            <w:tcBorders>
              <w:top w:val="single" w:sz="12" w:space="0" w:color="FFFFFF"/>
              <w:left w:val="nil"/>
              <w:bottom w:val="single" w:sz="12" w:space="0" w:color="FFFFFF"/>
              <w:right w:val="single" w:sz="12" w:space="0" w:color="FFFFFF"/>
            </w:tcBorders>
            <w:shd w:val="clear" w:color="auto" w:fill="F0C2CC"/>
            <w:tcMar>
              <w:top w:w="11" w:type="dxa"/>
              <w:bottom w:w="11" w:type="dxa"/>
            </w:tcMar>
            <w:vAlign w:val="center"/>
          </w:tcPr>
          <w:p w14:paraId="10468A76" w14:textId="77777777" w:rsidR="004D7D29" w:rsidRPr="00EB3CC0" w:rsidRDefault="004D7D29" w:rsidP="00396CB8">
            <w:pPr>
              <w:ind w:left="369" w:hanging="369"/>
              <w:rPr>
                <w:rFonts w:eastAsia="Calibri"/>
                <w:b/>
                <w:sz w:val="18"/>
                <w:szCs w:val="18"/>
              </w:rPr>
            </w:pPr>
            <w:r w:rsidRPr="00EB3CC0">
              <w:rPr>
                <w:b/>
                <w:bCs/>
                <w:color w:val="000000"/>
                <w:sz w:val="18"/>
                <w:szCs w:val="18"/>
              </w:rPr>
              <w:t>H09 Infrastructures vertes urbaines</w:t>
            </w:r>
          </w:p>
        </w:tc>
        <w:tc>
          <w:tcPr>
            <w:tcW w:w="301" w:type="dxa"/>
            <w:gridSpan w:val="2"/>
            <w:tcBorders>
              <w:top w:val="single" w:sz="12" w:space="0" w:color="FFFFFF"/>
              <w:left w:val="single" w:sz="12" w:space="0" w:color="FFFFFF"/>
              <w:bottom w:val="single" w:sz="12" w:space="0" w:color="FFFFFF"/>
              <w:right w:val="single" w:sz="12" w:space="0" w:color="FFFFFF"/>
            </w:tcBorders>
            <w:shd w:val="clear" w:color="auto" w:fill="71B7B4"/>
          </w:tcPr>
          <w:p w14:paraId="7D3A7AE6" w14:textId="77777777" w:rsidR="004D7D29" w:rsidRPr="00EB3CC0" w:rsidRDefault="004D7D29">
            <w:pPr>
              <w:jc w:val="center"/>
              <w:rPr>
                <w:rFonts w:eastAsia="Calibri"/>
                <w:color w:val="000000"/>
                <w:sz w:val="18"/>
                <w:szCs w:val="18"/>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4789C5EF"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0B7B4FBF"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14AF17C6"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1C2FC20D"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6F342C42"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3F92E161"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00DD1465"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3C64051D"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6424F9A2"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7989A7D2"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30F819AD"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38FDDB63"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7DD64120"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71B7B4"/>
          </w:tcPr>
          <w:p w14:paraId="1F8D5280"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0BA2C54E"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7E77FBC7"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5C02F535"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7885CC17"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3FF38664"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7C7783DD"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100AB7D0"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063A6A3A"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0A09E760"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38FDF91C"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024A7999"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7E278E90"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4E951C0E"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49622BAA"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5631E5C8"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53491F5E"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374540B3"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76CFEDEA"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21E71083"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387137A6"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6A70AEC6"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7FEDC91A"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6048EF37"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690E0C16"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8" w:space="0" w:color="FFFFFF"/>
            </w:tcBorders>
            <w:shd w:val="clear" w:color="auto" w:fill="F8F8F8"/>
          </w:tcPr>
          <w:p w14:paraId="5AF2928A" w14:textId="77777777" w:rsidR="004D7D29" w:rsidRPr="00EB3CC0" w:rsidRDefault="004D7D29">
            <w:pPr>
              <w:jc w:val="center"/>
              <w:rPr>
                <w:color w:val="000000"/>
                <w:sz w:val="16"/>
                <w:szCs w:val="16"/>
              </w:rPr>
            </w:pPr>
          </w:p>
        </w:tc>
        <w:tc>
          <w:tcPr>
            <w:tcW w:w="645" w:type="dxa"/>
            <w:tcBorders>
              <w:top w:val="single" w:sz="12" w:space="0" w:color="FFFFFF"/>
              <w:left w:val="single" w:sz="18" w:space="0" w:color="FFFFFF"/>
              <w:bottom w:val="single" w:sz="12" w:space="0" w:color="FFFFFF"/>
              <w:right w:val="single" w:sz="12" w:space="0" w:color="FFFFFF"/>
            </w:tcBorders>
            <w:shd w:val="clear" w:color="auto" w:fill="D9AA80"/>
          </w:tcPr>
          <w:p w14:paraId="26EC9D37" w14:textId="77777777" w:rsidR="004D7D29" w:rsidRPr="00EB3CC0" w:rsidRDefault="004D7D29">
            <w:pPr>
              <w:jc w:val="center"/>
              <w:rPr>
                <w:color w:val="000000"/>
                <w:sz w:val="16"/>
                <w:szCs w:val="16"/>
              </w:rPr>
            </w:pPr>
          </w:p>
        </w:tc>
      </w:tr>
      <w:tr w:rsidR="0036419B" w:rsidRPr="00EB3CC0" w14:paraId="408AEC57" w14:textId="77777777" w:rsidTr="00E25CDF">
        <w:trPr>
          <w:trHeight w:val="397"/>
        </w:trPr>
        <w:tc>
          <w:tcPr>
            <w:tcW w:w="2842" w:type="dxa"/>
            <w:gridSpan w:val="3"/>
            <w:tcBorders>
              <w:top w:val="single" w:sz="12" w:space="0" w:color="FFFFFF"/>
              <w:left w:val="nil"/>
              <w:bottom w:val="single" w:sz="12" w:space="0" w:color="FFFFFF"/>
              <w:right w:val="single" w:sz="12" w:space="0" w:color="FFFFFF"/>
            </w:tcBorders>
            <w:shd w:val="clear" w:color="auto" w:fill="F0C2CC"/>
            <w:tcMar>
              <w:top w:w="11" w:type="dxa"/>
              <w:bottom w:w="11" w:type="dxa"/>
            </w:tcMar>
            <w:vAlign w:val="center"/>
          </w:tcPr>
          <w:p w14:paraId="706109F9" w14:textId="77777777" w:rsidR="004D7D29" w:rsidRPr="00EB3CC0" w:rsidRDefault="004D7D29">
            <w:pPr>
              <w:ind w:left="369" w:hanging="369"/>
              <w:rPr>
                <w:rFonts w:eastAsia="Calibri"/>
                <w:b/>
                <w:sz w:val="18"/>
                <w:szCs w:val="18"/>
              </w:rPr>
            </w:pPr>
            <w:r w:rsidRPr="00EB3CC0">
              <w:rPr>
                <w:b/>
                <w:bCs/>
                <w:color w:val="000000"/>
                <w:sz w:val="18"/>
                <w:szCs w:val="18"/>
              </w:rPr>
              <w:t>H10 Conservation des forêts au service de la santé</w:t>
            </w: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55C89BE1"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0C10DB7C"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7DC0E83A"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6C9A0482"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6BABF0C6"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3E40DE61"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59A01238"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6CE7C628"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12A9E83E"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1B3F41CE"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64CC46EA"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0BC95900"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46680E3F"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20F75809"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71B7B4"/>
          </w:tcPr>
          <w:p w14:paraId="4BF9203E"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2F56D599"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314D17B7"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759385BE"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377EC80E"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15CD88A5"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08FFE754"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5C5A3CA2"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0CD4F8C2"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6157DF26"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0318A93F"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642193B3"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772C349C"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75EB3BCE"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5C6246D8"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4144B3CC"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03B25F19"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6CF6E838"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573797A4"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0AC14C9E"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34A4FB4D"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384991C3"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7969C90B"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6A5297B7"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7D9336E5"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8" w:space="0" w:color="FFFFFF"/>
            </w:tcBorders>
            <w:shd w:val="clear" w:color="auto" w:fill="8B78A1"/>
          </w:tcPr>
          <w:p w14:paraId="13ADF338" w14:textId="77777777" w:rsidR="004D7D29" w:rsidRPr="00EB3CC0" w:rsidRDefault="004D7D29">
            <w:pPr>
              <w:jc w:val="center"/>
              <w:rPr>
                <w:color w:val="000000"/>
                <w:sz w:val="16"/>
                <w:szCs w:val="16"/>
              </w:rPr>
            </w:pPr>
          </w:p>
        </w:tc>
        <w:tc>
          <w:tcPr>
            <w:tcW w:w="645" w:type="dxa"/>
            <w:tcBorders>
              <w:top w:val="single" w:sz="12" w:space="0" w:color="FFFFFF"/>
              <w:left w:val="single" w:sz="18" w:space="0" w:color="FFFFFF"/>
              <w:bottom w:val="single" w:sz="12" w:space="0" w:color="FFFFFF"/>
              <w:right w:val="single" w:sz="12" w:space="0" w:color="FFFFFF"/>
            </w:tcBorders>
            <w:shd w:val="clear" w:color="auto" w:fill="D9AA80"/>
          </w:tcPr>
          <w:p w14:paraId="135860EC" w14:textId="77777777" w:rsidR="004D7D29" w:rsidRPr="00EB3CC0" w:rsidRDefault="004D7D29">
            <w:pPr>
              <w:jc w:val="center"/>
              <w:rPr>
                <w:color w:val="000000"/>
                <w:sz w:val="16"/>
                <w:szCs w:val="16"/>
              </w:rPr>
            </w:pPr>
          </w:p>
        </w:tc>
      </w:tr>
      <w:tr w:rsidR="0036419B" w:rsidRPr="00EB3CC0" w14:paraId="35BC385F" w14:textId="77777777" w:rsidTr="00E25CDF">
        <w:trPr>
          <w:trHeight w:val="397"/>
        </w:trPr>
        <w:tc>
          <w:tcPr>
            <w:tcW w:w="2842" w:type="dxa"/>
            <w:gridSpan w:val="3"/>
            <w:tcBorders>
              <w:top w:val="single" w:sz="12" w:space="0" w:color="FFFFFF"/>
              <w:left w:val="nil"/>
              <w:bottom w:val="single" w:sz="12" w:space="0" w:color="FFFFFF"/>
              <w:right w:val="single" w:sz="12" w:space="0" w:color="FFFFFF"/>
            </w:tcBorders>
            <w:shd w:val="clear" w:color="auto" w:fill="F0C2CC"/>
            <w:tcMar>
              <w:top w:w="11" w:type="dxa"/>
              <w:bottom w:w="11" w:type="dxa"/>
            </w:tcMar>
            <w:vAlign w:val="center"/>
          </w:tcPr>
          <w:p w14:paraId="2C999EB2" w14:textId="77777777" w:rsidR="004D7D29" w:rsidRPr="00EB3CC0" w:rsidRDefault="004D7D29">
            <w:pPr>
              <w:ind w:left="369" w:hanging="369"/>
              <w:rPr>
                <w:rFonts w:eastAsia="Calibri"/>
                <w:sz w:val="18"/>
                <w:szCs w:val="18"/>
              </w:rPr>
            </w:pPr>
            <w:r w:rsidRPr="00EB3CC0">
              <w:rPr>
                <w:color w:val="000000"/>
                <w:sz w:val="18"/>
                <w:szCs w:val="18"/>
              </w:rPr>
              <w:t>H11 Gestion de la biodiversité au service de la prévention des zoonoses</w:t>
            </w: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1C69EB62"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2677C47A"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5BB946CC"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6DDDEF13"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7629AC7A"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37CAB8D6"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7721AE99"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62342103"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04E34CA1"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1EFF7C7B"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4A5732CE"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0E44E48D"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0400B54A"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2A3796F9"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71B7B4"/>
          </w:tcPr>
          <w:p w14:paraId="31A7A60D"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079A012A"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3A2B63D4"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2DA17F01"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27920BAD"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28D6BC2C"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50FDB308"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2FCA2BF3" w14:textId="77777777" w:rsidR="004D7D29" w:rsidRPr="00EB3CC0" w:rsidRDefault="004D7D29">
            <w:pPr>
              <w:jc w:val="center"/>
              <w:rPr>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7A04CE48"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256AAB86"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084307D4"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0E9002D2"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45C8EB9C"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480397CA"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4CE2EB3C"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3867483F"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6D4B5E7E"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7F74FE28"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4647446F"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37193290"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5CB588CA"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3B4D9C5A"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2B7402E9"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1CA072CC"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5260C0E5"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8" w:space="0" w:color="FFFFFF"/>
            </w:tcBorders>
            <w:shd w:val="clear" w:color="auto" w:fill="F8F8F8"/>
          </w:tcPr>
          <w:p w14:paraId="64D4E14A" w14:textId="77777777" w:rsidR="004D7D29" w:rsidRPr="00EB3CC0" w:rsidRDefault="004D7D29">
            <w:pPr>
              <w:jc w:val="center"/>
              <w:rPr>
                <w:color w:val="000000"/>
                <w:sz w:val="16"/>
                <w:szCs w:val="16"/>
              </w:rPr>
            </w:pPr>
          </w:p>
        </w:tc>
        <w:tc>
          <w:tcPr>
            <w:tcW w:w="645" w:type="dxa"/>
            <w:tcBorders>
              <w:top w:val="single" w:sz="12" w:space="0" w:color="FFFFFF"/>
              <w:left w:val="single" w:sz="18" w:space="0" w:color="FFFFFF"/>
              <w:bottom w:val="single" w:sz="12" w:space="0" w:color="FFFFFF"/>
              <w:right w:val="single" w:sz="12" w:space="0" w:color="FFFFFF"/>
            </w:tcBorders>
            <w:shd w:val="clear" w:color="auto" w:fill="D9AA80"/>
          </w:tcPr>
          <w:p w14:paraId="55D3B464" w14:textId="77777777" w:rsidR="004D7D29" w:rsidRPr="00EB3CC0" w:rsidRDefault="004D7D29">
            <w:pPr>
              <w:jc w:val="center"/>
              <w:rPr>
                <w:color w:val="000000"/>
                <w:sz w:val="16"/>
                <w:szCs w:val="16"/>
              </w:rPr>
            </w:pPr>
          </w:p>
        </w:tc>
      </w:tr>
      <w:tr w:rsidR="0036419B" w:rsidRPr="00EB3CC0" w14:paraId="2795237C" w14:textId="77777777" w:rsidTr="00E25CDF">
        <w:trPr>
          <w:trHeight w:val="397"/>
        </w:trPr>
        <w:tc>
          <w:tcPr>
            <w:tcW w:w="2842" w:type="dxa"/>
            <w:gridSpan w:val="3"/>
            <w:tcBorders>
              <w:top w:val="single" w:sz="12" w:space="0" w:color="FFFFFF"/>
              <w:left w:val="nil"/>
              <w:bottom w:val="single" w:sz="12" w:space="0" w:color="FFFFFF"/>
              <w:right w:val="single" w:sz="12" w:space="0" w:color="FFFFFF"/>
            </w:tcBorders>
            <w:shd w:val="clear" w:color="auto" w:fill="F0C2CC"/>
            <w:tcMar>
              <w:top w:w="11" w:type="dxa"/>
              <w:bottom w:w="11" w:type="dxa"/>
            </w:tcMar>
            <w:vAlign w:val="center"/>
          </w:tcPr>
          <w:p w14:paraId="10CB5866" w14:textId="77777777" w:rsidR="004D7D29" w:rsidRPr="00EB3CC0" w:rsidRDefault="004D7D29">
            <w:pPr>
              <w:ind w:left="369" w:hanging="369"/>
              <w:rPr>
                <w:rFonts w:eastAsia="Calibri"/>
                <w:b/>
                <w:sz w:val="18"/>
                <w:szCs w:val="18"/>
              </w:rPr>
            </w:pPr>
            <w:r w:rsidRPr="00EB3CC0">
              <w:rPr>
                <w:b/>
                <w:bCs/>
                <w:color w:val="000000"/>
                <w:sz w:val="18"/>
                <w:szCs w:val="18"/>
              </w:rPr>
              <w:t>H12 Protection intégrée de la santé à l’échelle du bassin versant</w:t>
            </w: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640B0A42"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16957194"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7E32E7F2"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01F91D10"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4CDCA2E3"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4761C186"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0C4A011B"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0E1930F8"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77784A7F"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5CCED103"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05354911"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6840D702"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1A854CA8"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06DA9636"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71B7B4"/>
          </w:tcPr>
          <w:p w14:paraId="0AC14C8B"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34A22971"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4C1CAFB0"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038CD266"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4C705644"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0CAA45EC"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7B4932B1"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422AA6D6"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794F475D"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7171C301"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3452DFE5"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6A6428A2"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1F77C3E4"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50A2D107"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1139D329"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726688A9"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6295A125"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2153FC0F"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2DF98957"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5916A9CB"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557CACC2"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2AFC6A6A"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308B397A"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6828D668"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01B652DD"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8" w:space="0" w:color="FFFFFF"/>
            </w:tcBorders>
            <w:shd w:val="clear" w:color="auto" w:fill="F8F8F8"/>
          </w:tcPr>
          <w:p w14:paraId="4A959E29" w14:textId="77777777" w:rsidR="004D7D29" w:rsidRPr="00EB3CC0" w:rsidRDefault="004D7D29">
            <w:pPr>
              <w:jc w:val="center"/>
              <w:rPr>
                <w:color w:val="000000"/>
                <w:sz w:val="16"/>
                <w:szCs w:val="16"/>
              </w:rPr>
            </w:pPr>
          </w:p>
        </w:tc>
        <w:tc>
          <w:tcPr>
            <w:tcW w:w="645" w:type="dxa"/>
            <w:tcBorders>
              <w:top w:val="single" w:sz="12" w:space="0" w:color="FFFFFF"/>
              <w:left w:val="single" w:sz="18" w:space="0" w:color="FFFFFF"/>
              <w:bottom w:val="single" w:sz="12" w:space="0" w:color="FFFFFF"/>
              <w:right w:val="single" w:sz="12" w:space="0" w:color="FFFFFF"/>
            </w:tcBorders>
            <w:shd w:val="clear" w:color="auto" w:fill="D9AA80"/>
          </w:tcPr>
          <w:p w14:paraId="68E15560" w14:textId="77777777" w:rsidR="004D7D29" w:rsidRPr="00EB3CC0" w:rsidRDefault="004D7D29">
            <w:pPr>
              <w:jc w:val="center"/>
              <w:rPr>
                <w:color w:val="000000"/>
                <w:sz w:val="16"/>
                <w:szCs w:val="16"/>
              </w:rPr>
            </w:pPr>
          </w:p>
        </w:tc>
      </w:tr>
      <w:tr w:rsidR="0036419B" w:rsidRPr="00EB3CC0" w14:paraId="57AEB7E0" w14:textId="77777777" w:rsidTr="00E25CDF">
        <w:trPr>
          <w:trHeight w:val="397"/>
        </w:trPr>
        <w:tc>
          <w:tcPr>
            <w:tcW w:w="2842" w:type="dxa"/>
            <w:gridSpan w:val="3"/>
            <w:tcBorders>
              <w:top w:val="single" w:sz="12" w:space="0" w:color="FFFFFF"/>
              <w:left w:val="nil"/>
              <w:bottom w:val="single" w:sz="12" w:space="0" w:color="FFFFFF"/>
              <w:right w:val="single" w:sz="12" w:space="0" w:color="FFFFFF"/>
            </w:tcBorders>
            <w:shd w:val="clear" w:color="auto" w:fill="F0C2CC"/>
            <w:tcMar>
              <w:top w:w="11" w:type="dxa"/>
              <w:bottom w:w="11" w:type="dxa"/>
            </w:tcMar>
            <w:vAlign w:val="center"/>
          </w:tcPr>
          <w:p w14:paraId="1F7F1D32" w14:textId="77777777" w:rsidR="004D7D29" w:rsidRPr="00EB3CC0" w:rsidRDefault="004D7D29" w:rsidP="00396CB8">
            <w:pPr>
              <w:ind w:left="369" w:hanging="369"/>
              <w:rPr>
                <w:rFonts w:eastAsia="Calibri"/>
                <w:sz w:val="18"/>
                <w:szCs w:val="18"/>
              </w:rPr>
            </w:pPr>
            <w:r w:rsidRPr="00EB3CC0">
              <w:rPr>
                <w:color w:val="000000"/>
                <w:sz w:val="18"/>
                <w:szCs w:val="18"/>
              </w:rPr>
              <w:t>H13 Études d’impact sur la santé</w:t>
            </w: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6A8FD623"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2B16E7CA"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28C6F984"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745EFB37"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7AD86B02"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5B8E19A5"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757ABAC3"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005BB34B"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58F9FFD0"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09D7B7EB"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33B75CB5"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1C6C5749"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035D4299"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2BD0881A"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7A0220D6"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71B7B4"/>
          </w:tcPr>
          <w:p w14:paraId="3EB2B850"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6955B797"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18711697"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457C6690"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507775A2"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11E8A118"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2478D602"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4AB6DEB9"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648B2A6F"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49E7CC40"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5C938A9D"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2339A14C"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74EDA88A"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5C679E5B"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0E32FC60"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5508B741"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4A6B2449"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0B5BDF09"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5E881FEE"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273DC820"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0833453A"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31F36E21"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62D4BA55"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15FD409F"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8" w:space="0" w:color="FFFFFF"/>
            </w:tcBorders>
            <w:shd w:val="clear" w:color="auto" w:fill="8B78A1"/>
          </w:tcPr>
          <w:p w14:paraId="2FA4E343" w14:textId="77777777" w:rsidR="004D7D29" w:rsidRPr="00EB3CC0" w:rsidRDefault="004D7D29">
            <w:pPr>
              <w:jc w:val="center"/>
              <w:rPr>
                <w:color w:val="000000"/>
                <w:sz w:val="16"/>
                <w:szCs w:val="16"/>
              </w:rPr>
            </w:pPr>
          </w:p>
        </w:tc>
        <w:tc>
          <w:tcPr>
            <w:tcW w:w="645" w:type="dxa"/>
            <w:tcBorders>
              <w:top w:val="single" w:sz="12" w:space="0" w:color="FFFFFF"/>
              <w:left w:val="single" w:sz="18" w:space="0" w:color="FFFFFF"/>
              <w:bottom w:val="single" w:sz="12" w:space="0" w:color="FFFFFF"/>
              <w:right w:val="single" w:sz="12" w:space="0" w:color="FFFFFF"/>
            </w:tcBorders>
            <w:shd w:val="clear" w:color="auto" w:fill="D9AA80"/>
          </w:tcPr>
          <w:p w14:paraId="63AF5076" w14:textId="77777777" w:rsidR="004D7D29" w:rsidRPr="00EB3CC0" w:rsidRDefault="004D7D29">
            <w:pPr>
              <w:jc w:val="center"/>
              <w:rPr>
                <w:color w:val="000000"/>
                <w:sz w:val="16"/>
                <w:szCs w:val="16"/>
              </w:rPr>
            </w:pPr>
          </w:p>
        </w:tc>
      </w:tr>
      <w:tr w:rsidR="0036419B" w:rsidRPr="00EB3CC0" w14:paraId="42E9A6C2" w14:textId="77777777" w:rsidTr="00E25CDF">
        <w:trPr>
          <w:trHeight w:val="397"/>
        </w:trPr>
        <w:tc>
          <w:tcPr>
            <w:tcW w:w="2842" w:type="dxa"/>
            <w:gridSpan w:val="3"/>
            <w:tcBorders>
              <w:top w:val="single" w:sz="12" w:space="0" w:color="FFFFFF"/>
              <w:left w:val="nil"/>
              <w:bottom w:val="single" w:sz="12" w:space="0" w:color="FFFFFF"/>
              <w:right w:val="single" w:sz="12" w:space="0" w:color="FFFFFF"/>
            </w:tcBorders>
            <w:shd w:val="clear" w:color="auto" w:fill="F0C2CC"/>
            <w:tcMar>
              <w:top w:w="11" w:type="dxa"/>
              <w:bottom w:w="11" w:type="dxa"/>
            </w:tcMar>
            <w:vAlign w:val="center"/>
          </w:tcPr>
          <w:p w14:paraId="64D0F3A0" w14:textId="77777777" w:rsidR="004D7D29" w:rsidRPr="00EB3CC0" w:rsidRDefault="004D7D29">
            <w:pPr>
              <w:rPr>
                <w:rFonts w:eastAsia="Calibri"/>
                <w:sz w:val="18"/>
                <w:szCs w:val="18"/>
              </w:rPr>
            </w:pPr>
            <w:r w:rsidRPr="00EB3CC0">
              <w:rPr>
                <w:color w:val="000000"/>
                <w:sz w:val="18"/>
                <w:szCs w:val="18"/>
              </w:rPr>
              <w:t>H14 Approche « Une seule santé »</w:t>
            </w: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3F1F2681"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2914F37D"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23CDC6F9"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2856F9A7"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2BB4422D"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3D5B8F44"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7C93F226"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52BDA2D3"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501C5EC7"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6B6CE83C"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4C162DDF"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09EAA965"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0A7131F4"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33962233"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71B7B4"/>
          </w:tcPr>
          <w:p w14:paraId="21AAE016"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33637280"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71B7B4"/>
          </w:tcPr>
          <w:p w14:paraId="092C6F6C"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08BB2A53"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0F536C73"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0E743765"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1B7DD956"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46078232"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291A9CB8"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7CFB0F8A"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46901306"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2036AA9E"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6C3C3647"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5CFB3B8D"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2D287082"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0370EE5E"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1E753609"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11A6BF5B"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4507AF7E"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52E45FC5"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1E3AF118"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563FE81B"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6CB82B19"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705A4F5F"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53A3E1ED"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bottom w:val="single" w:sz="12" w:space="0" w:color="FFFFFF"/>
              <w:right w:val="single" w:sz="18" w:space="0" w:color="FFFFFF"/>
            </w:tcBorders>
            <w:shd w:val="clear" w:color="auto" w:fill="8B78A1"/>
          </w:tcPr>
          <w:p w14:paraId="511F2906" w14:textId="77777777" w:rsidR="004D7D29" w:rsidRPr="00EB3CC0" w:rsidRDefault="004D7D29">
            <w:pPr>
              <w:jc w:val="center"/>
              <w:rPr>
                <w:color w:val="000000"/>
                <w:sz w:val="16"/>
                <w:szCs w:val="16"/>
              </w:rPr>
            </w:pPr>
          </w:p>
        </w:tc>
        <w:tc>
          <w:tcPr>
            <w:tcW w:w="645" w:type="dxa"/>
            <w:tcBorders>
              <w:top w:val="single" w:sz="12" w:space="0" w:color="FFFFFF"/>
              <w:left w:val="single" w:sz="18" w:space="0" w:color="FFFFFF"/>
              <w:bottom w:val="single" w:sz="12" w:space="0" w:color="FFFFFF"/>
              <w:right w:val="single" w:sz="12" w:space="0" w:color="FFFFFF"/>
            </w:tcBorders>
            <w:shd w:val="clear" w:color="auto" w:fill="D9AA80"/>
          </w:tcPr>
          <w:p w14:paraId="3375A28C" w14:textId="77777777" w:rsidR="004D7D29" w:rsidRPr="00EB3CC0" w:rsidRDefault="004D7D29">
            <w:pPr>
              <w:jc w:val="center"/>
              <w:rPr>
                <w:color w:val="000000"/>
                <w:sz w:val="16"/>
                <w:szCs w:val="16"/>
              </w:rPr>
            </w:pPr>
          </w:p>
        </w:tc>
      </w:tr>
      <w:tr w:rsidR="0036419B" w:rsidRPr="00EB3CC0" w14:paraId="6FDAA585" w14:textId="77777777" w:rsidTr="00E25CDF">
        <w:trPr>
          <w:trHeight w:val="397"/>
        </w:trPr>
        <w:tc>
          <w:tcPr>
            <w:tcW w:w="2842" w:type="dxa"/>
            <w:gridSpan w:val="3"/>
            <w:tcBorders>
              <w:top w:val="single" w:sz="12" w:space="0" w:color="FFFFFF"/>
              <w:left w:val="nil"/>
              <w:bottom w:val="nil"/>
              <w:right w:val="single" w:sz="12" w:space="0" w:color="FFFFFF"/>
            </w:tcBorders>
            <w:shd w:val="clear" w:color="auto" w:fill="F0C2CC"/>
            <w:tcMar>
              <w:top w:w="11" w:type="dxa"/>
              <w:bottom w:w="11" w:type="dxa"/>
            </w:tcMar>
            <w:vAlign w:val="center"/>
          </w:tcPr>
          <w:p w14:paraId="18AF2869" w14:textId="77777777" w:rsidR="004D7D29" w:rsidRPr="00EB3CC0" w:rsidRDefault="004D7D29">
            <w:pPr>
              <w:rPr>
                <w:rFonts w:eastAsia="Calibri"/>
                <w:sz w:val="18"/>
                <w:szCs w:val="18"/>
              </w:rPr>
            </w:pPr>
            <w:r w:rsidRPr="00EB3CC0">
              <w:rPr>
                <w:color w:val="000000"/>
                <w:sz w:val="18"/>
                <w:szCs w:val="18"/>
              </w:rPr>
              <w:t>H15 Éducation à la santé intégrée</w:t>
            </w:r>
          </w:p>
        </w:tc>
        <w:tc>
          <w:tcPr>
            <w:tcW w:w="294" w:type="dxa"/>
            <w:tcBorders>
              <w:top w:val="single" w:sz="12" w:space="0" w:color="FFFFFF"/>
              <w:left w:val="single" w:sz="12" w:space="0" w:color="FFFFFF"/>
              <w:right w:val="single" w:sz="12" w:space="0" w:color="FFFFFF"/>
            </w:tcBorders>
            <w:shd w:val="clear" w:color="auto" w:fill="F8F8F8"/>
          </w:tcPr>
          <w:p w14:paraId="12AE0602"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right w:val="single" w:sz="12" w:space="0" w:color="FFFFFF"/>
            </w:tcBorders>
            <w:shd w:val="clear" w:color="auto" w:fill="F8F8F8"/>
          </w:tcPr>
          <w:p w14:paraId="3929479B"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right w:val="single" w:sz="12" w:space="0" w:color="FFFFFF"/>
            </w:tcBorders>
            <w:shd w:val="clear" w:color="auto" w:fill="71B7B4"/>
          </w:tcPr>
          <w:p w14:paraId="7FACC6B8"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right w:val="single" w:sz="12" w:space="0" w:color="FFFFFF"/>
            </w:tcBorders>
            <w:shd w:val="clear" w:color="auto" w:fill="71B7B4"/>
          </w:tcPr>
          <w:p w14:paraId="225070A4"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right w:val="single" w:sz="12" w:space="0" w:color="FFFFFF"/>
            </w:tcBorders>
            <w:shd w:val="clear" w:color="auto" w:fill="F8F8F8"/>
          </w:tcPr>
          <w:p w14:paraId="02FDF75C"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right w:val="single" w:sz="12" w:space="0" w:color="FFFFFF"/>
            </w:tcBorders>
            <w:shd w:val="clear" w:color="auto" w:fill="F8F8F8"/>
          </w:tcPr>
          <w:p w14:paraId="6407253D"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right w:val="single" w:sz="12" w:space="0" w:color="FFFFFF"/>
            </w:tcBorders>
            <w:shd w:val="clear" w:color="auto" w:fill="F8F8F8"/>
          </w:tcPr>
          <w:p w14:paraId="012C846F"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right w:val="single" w:sz="12" w:space="0" w:color="FFFFFF"/>
            </w:tcBorders>
            <w:shd w:val="clear" w:color="auto" w:fill="F8F8F8"/>
          </w:tcPr>
          <w:p w14:paraId="23E156B1"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right w:val="single" w:sz="12" w:space="0" w:color="FFFFFF"/>
            </w:tcBorders>
            <w:shd w:val="clear" w:color="auto" w:fill="F8F8F8"/>
          </w:tcPr>
          <w:p w14:paraId="16C778E8"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right w:val="single" w:sz="12" w:space="0" w:color="FFFFFF"/>
            </w:tcBorders>
            <w:shd w:val="clear" w:color="auto" w:fill="F8F8F8"/>
          </w:tcPr>
          <w:p w14:paraId="7D760886"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right w:val="single" w:sz="12" w:space="0" w:color="FFFFFF"/>
            </w:tcBorders>
            <w:shd w:val="clear" w:color="auto" w:fill="F8F8F8"/>
          </w:tcPr>
          <w:p w14:paraId="3431F3A1"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right w:val="single" w:sz="12" w:space="0" w:color="FFFFFF"/>
            </w:tcBorders>
            <w:shd w:val="clear" w:color="auto" w:fill="F8F8F8"/>
          </w:tcPr>
          <w:p w14:paraId="7B5C3BC8"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right w:val="single" w:sz="12" w:space="0" w:color="FFFFFF"/>
            </w:tcBorders>
            <w:shd w:val="clear" w:color="auto" w:fill="F8F8F8"/>
          </w:tcPr>
          <w:p w14:paraId="1C6E4EC3" w14:textId="77777777" w:rsidR="004D7D29" w:rsidRPr="00EB3CC0" w:rsidRDefault="004D7D29">
            <w:pPr>
              <w:jc w:val="center"/>
              <w:rPr>
                <w:color w:val="000000"/>
                <w:sz w:val="16"/>
                <w:szCs w:val="16"/>
              </w:rPr>
            </w:pPr>
          </w:p>
        </w:tc>
        <w:tc>
          <w:tcPr>
            <w:tcW w:w="294" w:type="dxa"/>
            <w:tcBorders>
              <w:top w:val="single" w:sz="12" w:space="0" w:color="FFFFFF"/>
              <w:left w:val="single" w:sz="12" w:space="0" w:color="FFFFFF"/>
              <w:right w:val="single" w:sz="12" w:space="0" w:color="FFFFFF"/>
            </w:tcBorders>
            <w:shd w:val="clear" w:color="auto" w:fill="F8F8F8"/>
          </w:tcPr>
          <w:p w14:paraId="4ED03FEB"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right w:val="single" w:sz="12" w:space="0" w:color="FFFFFF"/>
            </w:tcBorders>
            <w:shd w:val="clear" w:color="auto" w:fill="F8F8F8"/>
          </w:tcPr>
          <w:p w14:paraId="2630F33D"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right w:val="single" w:sz="12" w:space="0" w:color="FFFFFF"/>
            </w:tcBorders>
            <w:shd w:val="clear" w:color="auto" w:fill="F8F8F8"/>
          </w:tcPr>
          <w:p w14:paraId="3EF02EF8"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right w:val="single" w:sz="12" w:space="0" w:color="FFFFFF"/>
            </w:tcBorders>
            <w:shd w:val="clear" w:color="auto" w:fill="F8F8F8"/>
          </w:tcPr>
          <w:p w14:paraId="1F46C8B2"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right w:val="single" w:sz="12" w:space="0" w:color="FFFFFF"/>
            </w:tcBorders>
            <w:shd w:val="clear" w:color="auto" w:fill="F8F8F8"/>
          </w:tcPr>
          <w:p w14:paraId="798E1E04"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right w:val="single" w:sz="12" w:space="0" w:color="FFFFFF"/>
            </w:tcBorders>
            <w:shd w:val="clear" w:color="auto" w:fill="F8F8F8"/>
          </w:tcPr>
          <w:p w14:paraId="5C2278FC"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right w:val="single" w:sz="12" w:space="0" w:color="FFFFFF"/>
            </w:tcBorders>
            <w:shd w:val="clear" w:color="auto" w:fill="F8F8F8"/>
          </w:tcPr>
          <w:p w14:paraId="31884D5D"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right w:val="single" w:sz="12" w:space="0" w:color="FFFFFF"/>
            </w:tcBorders>
            <w:shd w:val="clear" w:color="auto" w:fill="F8F8F8"/>
          </w:tcPr>
          <w:p w14:paraId="550CBF40"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right w:val="single" w:sz="12" w:space="0" w:color="FFFFFF"/>
            </w:tcBorders>
            <w:shd w:val="clear" w:color="auto" w:fill="F8F8F8"/>
          </w:tcPr>
          <w:p w14:paraId="6511EB9D"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right w:val="single" w:sz="12" w:space="0" w:color="FFFFFF"/>
            </w:tcBorders>
            <w:shd w:val="clear" w:color="auto" w:fill="F8F8F8"/>
          </w:tcPr>
          <w:p w14:paraId="7B88DF6A"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right w:val="single" w:sz="12" w:space="0" w:color="FFFFFF"/>
            </w:tcBorders>
            <w:shd w:val="clear" w:color="auto" w:fill="F8F8F8"/>
          </w:tcPr>
          <w:p w14:paraId="4CEFEF9A"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right w:val="single" w:sz="12" w:space="0" w:color="FFFFFF"/>
            </w:tcBorders>
            <w:shd w:val="clear" w:color="auto" w:fill="F8F8F8"/>
          </w:tcPr>
          <w:p w14:paraId="2BC7B7CB"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right w:val="single" w:sz="12" w:space="0" w:color="FFFFFF"/>
            </w:tcBorders>
            <w:shd w:val="clear" w:color="auto" w:fill="F8F8F8"/>
          </w:tcPr>
          <w:p w14:paraId="27E2C036"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right w:val="single" w:sz="12" w:space="0" w:color="FFFFFF"/>
            </w:tcBorders>
            <w:shd w:val="clear" w:color="auto" w:fill="F8F8F8"/>
          </w:tcPr>
          <w:p w14:paraId="40F4ACD0"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right w:val="single" w:sz="12" w:space="0" w:color="FFFFFF"/>
            </w:tcBorders>
            <w:shd w:val="clear" w:color="auto" w:fill="F8F8F8"/>
          </w:tcPr>
          <w:p w14:paraId="05966F33"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right w:val="single" w:sz="12" w:space="0" w:color="FFFFFF"/>
            </w:tcBorders>
            <w:shd w:val="clear" w:color="auto" w:fill="F8F8F8"/>
          </w:tcPr>
          <w:p w14:paraId="77349D83"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right w:val="single" w:sz="12" w:space="0" w:color="FFFFFF"/>
            </w:tcBorders>
            <w:shd w:val="clear" w:color="auto" w:fill="F8F8F8"/>
          </w:tcPr>
          <w:p w14:paraId="388BAE51"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right w:val="single" w:sz="12" w:space="0" w:color="FFFFFF"/>
            </w:tcBorders>
            <w:shd w:val="clear" w:color="auto" w:fill="F8F8F8"/>
          </w:tcPr>
          <w:p w14:paraId="61AB197D"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right w:val="single" w:sz="12" w:space="0" w:color="FFFFFF"/>
            </w:tcBorders>
            <w:shd w:val="clear" w:color="auto" w:fill="F8F8F8"/>
          </w:tcPr>
          <w:p w14:paraId="7BFDB5DC"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right w:val="single" w:sz="12" w:space="0" w:color="FFFFFF"/>
            </w:tcBorders>
            <w:shd w:val="clear" w:color="auto" w:fill="8B78A1"/>
          </w:tcPr>
          <w:p w14:paraId="4F36B6E0"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right w:val="single" w:sz="12" w:space="0" w:color="FFFFFF"/>
            </w:tcBorders>
            <w:shd w:val="clear" w:color="auto" w:fill="F8F8F8"/>
          </w:tcPr>
          <w:p w14:paraId="01129641"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right w:val="single" w:sz="12" w:space="0" w:color="FFFFFF"/>
            </w:tcBorders>
            <w:shd w:val="clear" w:color="auto" w:fill="F8F8F8"/>
          </w:tcPr>
          <w:p w14:paraId="411AFE26"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right w:val="single" w:sz="12" w:space="0" w:color="FFFFFF"/>
            </w:tcBorders>
            <w:shd w:val="clear" w:color="auto" w:fill="F8F8F8"/>
          </w:tcPr>
          <w:p w14:paraId="4394DD09"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right w:val="single" w:sz="12" w:space="0" w:color="FFFFFF"/>
            </w:tcBorders>
            <w:shd w:val="clear" w:color="auto" w:fill="F8F8F8"/>
          </w:tcPr>
          <w:p w14:paraId="40F0706C"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right w:val="single" w:sz="12" w:space="0" w:color="FFFFFF"/>
            </w:tcBorders>
            <w:shd w:val="clear" w:color="auto" w:fill="8B78A1"/>
          </w:tcPr>
          <w:p w14:paraId="6315A404"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right w:val="single" w:sz="12" w:space="0" w:color="FFFFFF"/>
            </w:tcBorders>
            <w:shd w:val="clear" w:color="auto" w:fill="F8F8F8"/>
          </w:tcPr>
          <w:p w14:paraId="504223EA" w14:textId="77777777" w:rsidR="004D7D29" w:rsidRPr="00EB3CC0" w:rsidRDefault="004D7D29">
            <w:pPr>
              <w:jc w:val="center"/>
              <w:rPr>
                <w:color w:val="000000"/>
                <w:sz w:val="16"/>
                <w:szCs w:val="16"/>
              </w:rPr>
            </w:pPr>
          </w:p>
        </w:tc>
        <w:tc>
          <w:tcPr>
            <w:tcW w:w="293" w:type="dxa"/>
            <w:tcBorders>
              <w:top w:val="single" w:sz="12" w:space="0" w:color="FFFFFF"/>
              <w:left w:val="single" w:sz="12" w:space="0" w:color="FFFFFF"/>
              <w:right w:val="single" w:sz="18" w:space="0" w:color="FFFFFF"/>
            </w:tcBorders>
            <w:shd w:val="clear" w:color="auto" w:fill="F8F8F8"/>
          </w:tcPr>
          <w:p w14:paraId="1468A885" w14:textId="77777777" w:rsidR="004D7D29" w:rsidRPr="00EB3CC0" w:rsidRDefault="004D7D29">
            <w:pPr>
              <w:jc w:val="center"/>
              <w:rPr>
                <w:color w:val="000000"/>
                <w:sz w:val="16"/>
                <w:szCs w:val="16"/>
              </w:rPr>
            </w:pPr>
          </w:p>
        </w:tc>
        <w:tc>
          <w:tcPr>
            <w:tcW w:w="645" w:type="dxa"/>
            <w:tcBorders>
              <w:top w:val="single" w:sz="12" w:space="0" w:color="FFFFFF"/>
              <w:left w:val="single" w:sz="18" w:space="0" w:color="FFFFFF"/>
              <w:right w:val="single" w:sz="12" w:space="0" w:color="FFFFFF"/>
            </w:tcBorders>
            <w:shd w:val="clear" w:color="auto" w:fill="D9AA80"/>
          </w:tcPr>
          <w:p w14:paraId="0E15A7FF" w14:textId="77777777" w:rsidR="004D7D29" w:rsidRPr="00EB3CC0" w:rsidRDefault="004D7D29">
            <w:pPr>
              <w:jc w:val="center"/>
              <w:rPr>
                <w:color w:val="000000"/>
                <w:sz w:val="16"/>
                <w:szCs w:val="16"/>
              </w:rPr>
            </w:pPr>
          </w:p>
        </w:tc>
      </w:tr>
    </w:tbl>
    <w:p w14:paraId="0D132ABB" w14:textId="77777777" w:rsidR="00F30AF0" w:rsidRPr="00EB3CC0" w:rsidRDefault="00F30AF0">
      <w:pPr>
        <w:tabs>
          <w:tab w:val="clear" w:pos="1247"/>
          <w:tab w:val="clear" w:pos="1814"/>
          <w:tab w:val="clear" w:pos="2381"/>
          <w:tab w:val="clear" w:pos="2948"/>
          <w:tab w:val="clear" w:pos="3515"/>
        </w:tabs>
        <w:spacing w:after="160" w:line="259" w:lineRule="auto"/>
        <w:rPr>
          <w:b/>
          <w:bCs/>
        </w:rPr>
      </w:pPr>
      <w:r w:rsidRPr="00EB3CC0">
        <w:rPr>
          <w:b/>
          <w:bCs/>
        </w:rPr>
        <w:br w:type="page"/>
      </w:r>
    </w:p>
    <w:p w14:paraId="30699FC6" w14:textId="0095C780" w:rsidR="004D7D29" w:rsidRPr="00EB3CC0" w:rsidRDefault="004D7D29" w:rsidP="004D7D29">
      <w:pPr>
        <w:spacing w:after="120"/>
        <w:rPr>
          <w:rFonts w:eastAsia="Calibri"/>
          <w:b/>
        </w:rPr>
      </w:pPr>
      <w:r w:rsidRPr="00EB3CC0">
        <w:rPr>
          <w:b/>
          <w:bCs/>
        </w:rPr>
        <w:lastRenderedPageBreak/>
        <w:t xml:space="preserve">Figure SPM.A3 </w:t>
      </w:r>
      <w:r w:rsidRPr="00EB3CC0">
        <w:t>(</w:t>
      </w:r>
      <w:r w:rsidRPr="00EB3CC0">
        <w:rPr>
          <w:i/>
          <w:iCs/>
        </w:rPr>
        <w:t>suite</w:t>
      </w:r>
      <w:r w:rsidRPr="00EB3CC0">
        <w:t>)</w:t>
      </w:r>
    </w:p>
    <w:tbl>
      <w:tblPr>
        <w:tblW w:w="15221" w:type="dxa"/>
        <w:tblLook w:val="0400" w:firstRow="0" w:lastRow="0" w:firstColumn="0" w:lastColumn="0" w:noHBand="0" w:noVBand="1"/>
      </w:tblPr>
      <w:tblGrid>
        <w:gridCol w:w="865"/>
        <w:gridCol w:w="1809"/>
        <w:gridCol w:w="286"/>
        <w:gridCol w:w="286"/>
        <w:gridCol w:w="286"/>
        <w:gridCol w:w="286"/>
        <w:gridCol w:w="286"/>
        <w:gridCol w:w="286"/>
        <w:gridCol w:w="286"/>
        <w:gridCol w:w="286"/>
        <w:gridCol w:w="286"/>
        <w:gridCol w:w="316"/>
        <w:gridCol w:w="316"/>
        <w:gridCol w:w="316"/>
        <w:gridCol w:w="316"/>
        <w:gridCol w:w="316"/>
        <w:gridCol w:w="316"/>
        <w:gridCol w:w="316"/>
        <w:gridCol w:w="316"/>
        <w:gridCol w:w="285"/>
        <w:gridCol w:w="285"/>
        <w:gridCol w:w="285"/>
        <w:gridCol w:w="285"/>
        <w:gridCol w:w="285"/>
        <w:gridCol w:w="285"/>
        <w:gridCol w:w="285"/>
        <w:gridCol w:w="285"/>
        <w:gridCol w:w="285"/>
        <w:gridCol w:w="316"/>
        <w:gridCol w:w="316"/>
        <w:gridCol w:w="316"/>
        <w:gridCol w:w="316"/>
        <w:gridCol w:w="316"/>
        <w:gridCol w:w="316"/>
        <w:gridCol w:w="316"/>
        <w:gridCol w:w="316"/>
        <w:gridCol w:w="316"/>
        <w:gridCol w:w="316"/>
        <w:gridCol w:w="316"/>
        <w:gridCol w:w="316"/>
        <w:gridCol w:w="316"/>
        <w:gridCol w:w="316"/>
        <w:gridCol w:w="456"/>
      </w:tblGrid>
      <w:tr w:rsidR="004D7D29" w:rsidRPr="00EB3CC0" w14:paraId="60F5598A" w14:textId="77777777" w:rsidTr="005432CF">
        <w:trPr>
          <w:trHeight w:val="397"/>
          <w:tblHeader/>
        </w:trPr>
        <w:tc>
          <w:tcPr>
            <w:tcW w:w="877" w:type="dxa"/>
            <w:vMerge w:val="restart"/>
            <w:tcBorders>
              <w:left w:val="nil"/>
              <w:right w:val="single" w:sz="18" w:space="0" w:color="FFFFFF"/>
            </w:tcBorders>
            <w:tcMar>
              <w:left w:w="0" w:type="dxa"/>
            </w:tcMar>
            <w:vAlign w:val="center"/>
          </w:tcPr>
          <w:p w14:paraId="5F234971" w14:textId="77777777" w:rsidR="004D7D29" w:rsidRPr="00EB3CC0" w:rsidRDefault="004D7D29">
            <w:pPr>
              <w:rPr>
                <w:rFonts w:eastAsia="Arial"/>
                <w:b/>
                <w:sz w:val="18"/>
                <w:szCs w:val="18"/>
              </w:rPr>
            </w:pPr>
            <w:r w:rsidRPr="00EB3CC0">
              <w:rPr>
                <w:rFonts w:eastAsia="Arial"/>
                <w:b/>
                <w:color w:val="000000"/>
                <w:sz w:val="18"/>
                <w:szCs w:val="18"/>
              </w:rPr>
              <w:drawing>
                <wp:inline distT="0" distB="0" distL="0" distR="0" wp14:anchorId="42950F15" wp14:editId="6B707C82">
                  <wp:extent cx="469727" cy="468000"/>
                  <wp:effectExtent l="0" t="0" r="0" b="0"/>
                  <wp:docPr id="11" name="image6.png" descr="A white thermometer on a purple background&#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6.png" descr="A white thermometer on a purple background&#10;&#10;Description automatically generated"/>
                          <pic:cNvPicPr preferRelativeResize="0"/>
                        </pic:nvPicPr>
                        <pic:blipFill>
                          <a:blip r:embed="rId38"/>
                          <a:srcRect/>
                          <a:stretch>
                            <a:fillRect/>
                          </a:stretch>
                        </pic:blipFill>
                        <pic:spPr>
                          <a:xfrm>
                            <a:off x="0" y="0"/>
                            <a:ext cx="469727" cy="468000"/>
                          </a:xfrm>
                          <a:prstGeom prst="rect">
                            <a:avLst/>
                          </a:prstGeom>
                          <a:ln/>
                        </pic:spPr>
                      </pic:pic>
                    </a:graphicData>
                  </a:graphic>
                </wp:inline>
              </w:drawing>
            </w:r>
          </w:p>
        </w:tc>
        <w:tc>
          <w:tcPr>
            <w:tcW w:w="1963" w:type="dxa"/>
            <w:vMerge w:val="restart"/>
            <w:tcBorders>
              <w:left w:val="nil"/>
              <w:right w:val="single" w:sz="18" w:space="0" w:color="FFFFFF"/>
            </w:tcBorders>
            <w:vAlign w:val="center"/>
          </w:tcPr>
          <w:p w14:paraId="67C55E12" w14:textId="77777777" w:rsidR="004D7D29" w:rsidRPr="00EB3CC0" w:rsidRDefault="004D7D29">
            <w:pPr>
              <w:rPr>
                <w:rFonts w:eastAsia="Calibri"/>
                <w:b/>
                <w:sz w:val="24"/>
                <w:szCs w:val="24"/>
              </w:rPr>
            </w:pPr>
            <w:r w:rsidRPr="00EB3CC0">
              <w:rPr>
                <w:b/>
                <w:bCs/>
                <w:color w:val="000000"/>
                <w:sz w:val="24"/>
                <w:szCs w:val="24"/>
              </w:rPr>
              <w:t>Interventions possibles Changements climatiques</w:t>
            </w:r>
          </w:p>
        </w:tc>
        <w:tc>
          <w:tcPr>
            <w:tcW w:w="4997" w:type="dxa"/>
            <w:gridSpan w:val="17"/>
            <w:tcBorders>
              <w:top w:val="single" w:sz="12" w:space="0" w:color="FFFFFF"/>
              <w:left w:val="single" w:sz="18" w:space="0" w:color="FFFFFF"/>
              <w:bottom w:val="single" w:sz="12" w:space="0" w:color="FFFFFF"/>
              <w:right w:val="single" w:sz="18" w:space="0" w:color="FFFFFF"/>
            </w:tcBorders>
            <w:shd w:val="clear" w:color="auto" w:fill="94C8C6"/>
            <w:vAlign w:val="center"/>
          </w:tcPr>
          <w:p w14:paraId="19B6D991" w14:textId="77777777" w:rsidR="004D7D29" w:rsidRPr="00EB3CC0" w:rsidRDefault="004D7D29">
            <w:pPr>
              <w:jc w:val="center"/>
              <w:rPr>
                <w:rFonts w:eastAsia="Calibri"/>
                <w:b/>
                <w:sz w:val="24"/>
                <w:szCs w:val="24"/>
              </w:rPr>
            </w:pPr>
            <w:r w:rsidRPr="00EB3CC0">
              <w:rPr>
                <w:b/>
                <w:bCs/>
                <w:color w:val="000000"/>
                <w:sz w:val="24"/>
                <w:szCs w:val="24"/>
              </w:rPr>
              <w:t>Objectifs de développement durable</w:t>
            </w:r>
          </w:p>
        </w:tc>
        <w:tc>
          <w:tcPr>
            <w:tcW w:w="6739" w:type="dxa"/>
            <w:gridSpan w:val="23"/>
            <w:tcBorders>
              <w:top w:val="single" w:sz="12" w:space="0" w:color="FFFFFF"/>
              <w:left w:val="single" w:sz="18" w:space="0" w:color="FFFFFF"/>
              <w:bottom w:val="single" w:sz="12" w:space="0" w:color="FFFFFF"/>
              <w:right w:val="single" w:sz="18" w:space="0" w:color="FFFFFF"/>
            </w:tcBorders>
            <w:shd w:val="clear" w:color="auto" w:fill="B1A4C0"/>
            <w:vAlign w:val="center"/>
          </w:tcPr>
          <w:p w14:paraId="16C56147" w14:textId="77777777" w:rsidR="004D7D29" w:rsidRPr="00EB3CC0" w:rsidRDefault="004D7D29">
            <w:pPr>
              <w:jc w:val="center"/>
              <w:rPr>
                <w:rFonts w:eastAsia="Calibri"/>
                <w:b/>
                <w:sz w:val="24"/>
                <w:szCs w:val="24"/>
              </w:rPr>
            </w:pPr>
            <w:r w:rsidRPr="00EB3CC0">
              <w:rPr>
                <w:b/>
                <w:bCs/>
                <w:color w:val="000000"/>
                <w:sz w:val="24"/>
                <w:szCs w:val="24"/>
              </w:rPr>
              <w:t>Cibles du Cadre mondial de la biodiversité de Kunming-Montréal</w:t>
            </w:r>
          </w:p>
        </w:tc>
        <w:tc>
          <w:tcPr>
            <w:tcW w:w="645" w:type="dxa"/>
            <w:vMerge w:val="restart"/>
            <w:tcBorders>
              <w:top w:val="single" w:sz="12" w:space="0" w:color="FFFFFF"/>
              <w:left w:val="single" w:sz="18" w:space="0" w:color="FFFFFF"/>
              <w:right w:val="single" w:sz="12" w:space="0" w:color="FFFFFF"/>
            </w:tcBorders>
            <w:shd w:val="clear" w:color="auto" w:fill="E7CAAF"/>
            <w:tcMar>
              <w:top w:w="0" w:type="dxa"/>
              <w:left w:w="0" w:type="dxa"/>
              <w:bottom w:w="0" w:type="dxa"/>
              <w:right w:w="0" w:type="dxa"/>
            </w:tcMar>
            <w:textDirection w:val="btLr"/>
            <w:vAlign w:val="center"/>
          </w:tcPr>
          <w:p w14:paraId="2D318CDA" w14:textId="77777777" w:rsidR="004D7D29" w:rsidRPr="00EB3CC0" w:rsidRDefault="004D7D29">
            <w:pPr>
              <w:rPr>
                <w:rFonts w:eastAsia="Calibri"/>
                <w:b/>
                <w:color w:val="000000"/>
                <w:sz w:val="14"/>
                <w:szCs w:val="14"/>
              </w:rPr>
            </w:pPr>
            <w:r w:rsidRPr="00EB3CC0">
              <w:rPr>
                <w:b/>
                <w:bCs/>
                <w:color w:val="000000"/>
                <w:sz w:val="14"/>
                <w:szCs w:val="14"/>
              </w:rPr>
              <w:t>Accord de Paris</w:t>
            </w:r>
          </w:p>
        </w:tc>
      </w:tr>
      <w:tr w:rsidR="0036419B" w:rsidRPr="00EB3CC0" w14:paraId="185831DD" w14:textId="77777777" w:rsidTr="005432CF">
        <w:trPr>
          <w:trHeight w:val="227"/>
          <w:tblHeader/>
        </w:trPr>
        <w:tc>
          <w:tcPr>
            <w:tcW w:w="877" w:type="dxa"/>
            <w:vMerge/>
            <w:tcBorders>
              <w:left w:val="nil"/>
              <w:right w:val="single" w:sz="18" w:space="0" w:color="FFFFFF"/>
            </w:tcBorders>
            <w:tcMar>
              <w:left w:w="0" w:type="dxa"/>
            </w:tcMar>
            <w:vAlign w:val="center"/>
          </w:tcPr>
          <w:p w14:paraId="3F78F4E0" w14:textId="77777777" w:rsidR="004D7D29" w:rsidRPr="00EB3CC0" w:rsidRDefault="004D7D29">
            <w:pPr>
              <w:widowControl w:val="0"/>
              <w:pBdr>
                <w:top w:val="nil"/>
                <w:left w:val="nil"/>
                <w:bottom w:val="nil"/>
                <w:right w:val="nil"/>
                <w:between w:val="nil"/>
              </w:pBdr>
              <w:spacing w:line="276" w:lineRule="auto"/>
              <w:rPr>
                <w:rFonts w:eastAsia="Calibri"/>
                <w:b/>
                <w:color w:val="000000"/>
                <w:sz w:val="24"/>
                <w:szCs w:val="24"/>
              </w:rPr>
            </w:pPr>
          </w:p>
        </w:tc>
        <w:tc>
          <w:tcPr>
            <w:tcW w:w="1963" w:type="dxa"/>
            <w:vMerge/>
            <w:tcBorders>
              <w:left w:val="nil"/>
              <w:right w:val="single" w:sz="18" w:space="0" w:color="FFFFFF"/>
            </w:tcBorders>
            <w:vAlign w:val="center"/>
          </w:tcPr>
          <w:p w14:paraId="1E5704E0" w14:textId="77777777" w:rsidR="004D7D29" w:rsidRPr="00EB3CC0" w:rsidRDefault="004D7D29">
            <w:pPr>
              <w:widowControl w:val="0"/>
              <w:pBdr>
                <w:top w:val="nil"/>
                <w:left w:val="nil"/>
                <w:bottom w:val="nil"/>
                <w:right w:val="nil"/>
                <w:between w:val="nil"/>
              </w:pBdr>
              <w:spacing w:line="276" w:lineRule="auto"/>
              <w:rPr>
                <w:rFonts w:eastAsia="Calibri"/>
                <w:b/>
                <w:color w:val="000000"/>
                <w:sz w:val="24"/>
                <w:szCs w:val="24"/>
              </w:rPr>
            </w:pPr>
          </w:p>
        </w:tc>
        <w:tc>
          <w:tcPr>
            <w:tcW w:w="294" w:type="dxa"/>
            <w:tcBorders>
              <w:top w:val="single" w:sz="18" w:space="0" w:color="FFFFFF"/>
              <w:left w:val="single" w:sz="18" w:space="0" w:color="FFFFFF"/>
              <w:bottom w:val="single" w:sz="12" w:space="0" w:color="FFFFFF"/>
              <w:right w:val="single" w:sz="12" w:space="0" w:color="FFFFFF"/>
            </w:tcBorders>
            <w:shd w:val="clear" w:color="auto" w:fill="E5243B"/>
            <w:vAlign w:val="center"/>
          </w:tcPr>
          <w:p w14:paraId="0B62D481" w14:textId="77777777" w:rsidR="004D7D29" w:rsidRPr="00EB3CC0" w:rsidRDefault="004D7D29">
            <w:pPr>
              <w:jc w:val="center"/>
              <w:rPr>
                <w:b/>
                <w:color w:val="FFFFFF" w:themeColor="background1"/>
                <w:sz w:val="12"/>
                <w:szCs w:val="12"/>
              </w:rPr>
            </w:pPr>
            <w:r w:rsidRPr="00EB3CC0">
              <w:rPr>
                <w:b/>
                <w:bCs/>
                <w:color w:val="FFFFFF" w:themeColor="background1"/>
                <w:sz w:val="12"/>
                <w:szCs w:val="12"/>
              </w:rPr>
              <w:t>1</w:t>
            </w:r>
          </w:p>
        </w:tc>
        <w:tc>
          <w:tcPr>
            <w:tcW w:w="294" w:type="dxa"/>
            <w:tcBorders>
              <w:top w:val="single" w:sz="18" w:space="0" w:color="FFFFFF"/>
              <w:left w:val="single" w:sz="12" w:space="0" w:color="FFFFFF"/>
              <w:bottom w:val="single" w:sz="12" w:space="0" w:color="FFFFFF"/>
              <w:right w:val="single" w:sz="12" w:space="0" w:color="FFFFFF"/>
            </w:tcBorders>
            <w:shd w:val="clear" w:color="auto" w:fill="DDA63A"/>
            <w:vAlign w:val="center"/>
          </w:tcPr>
          <w:p w14:paraId="697F0525" w14:textId="77777777" w:rsidR="004D7D29" w:rsidRPr="00EB3CC0" w:rsidRDefault="004D7D29">
            <w:pPr>
              <w:jc w:val="center"/>
              <w:rPr>
                <w:b/>
                <w:color w:val="FFFFFF" w:themeColor="background1"/>
                <w:sz w:val="12"/>
                <w:szCs w:val="12"/>
              </w:rPr>
            </w:pPr>
            <w:r w:rsidRPr="00EB3CC0">
              <w:rPr>
                <w:b/>
                <w:bCs/>
                <w:color w:val="FFFFFF" w:themeColor="background1"/>
                <w:sz w:val="12"/>
                <w:szCs w:val="12"/>
              </w:rPr>
              <w:t>2</w:t>
            </w:r>
          </w:p>
        </w:tc>
        <w:tc>
          <w:tcPr>
            <w:tcW w:w="294" w:type="dxa"/>
            <w:tcBorders>
              <w:top w:val="single" w:sz="18" w:space="0" w:color="FFFFFF"/>
              <w:left w:val="single" w:sz="12" w:space="0" w:color="FFFFFF"/>
              <w:bottom w:val="single" w:sz="12" w:space="0" w:color="FFFFFF"/>
              <w:right w:val="single" w:sz="12" w:space="0" w:color="FFFFFF"/>
            </w:tcBorders>
            <w:shd w:val="clear" w:color="auto" w:fill="4C9F38"/>
            <w:vAlign w:val="center"/>
          </w:tcPr>
          <w:p w14:paraId="48F543B1" w14:textId="77777777" w:rsidR="004D7D29" w:rsidRPr="00EB3CC0" w:rsidRDefault="004D7D29">
            <w:pPr>
              <w:jc w:val="center"/>
              <w:rPr>
                <w:b/>
                <w:color w:val="FFFFFF" w:themeColor="background1"/>
                <w:sz w:val="12"/>
                <w:szCs w:val="12"/>
              </w:rPr>
            </w:pPr>
            <w:r w:rsidRPr="00EB3CC0">
              <w:rPr>
                <w:b/>
                <w:bCs/>
                <w:color w:val="FFFFFF" w:themeColor="background1"/>
                <w:sz w:val="12"/>
                <w:szCs w:val="12"/>
              </w:rPr>
              <w:t>3</w:t>
            </w:r>
          </w:p>
        </w:tc>
        <w:tc>
          <w:tcPr>
            <w:tcW w:w="294" w:type="dxa"/>
            <w:tcBorders>
              <w:top w:val="single" w:sz="18" w:space="0" w:color="FFFFFF"/>
              <w:left w:val="single" w:sz="12" w:space="0" w:color="FFFFFF"/>
              <w:bottom w:val="single" w:sz="12" w:space="0" w:color="FFFFFF"/>
              <w:right w:val="single" w:sz="12" w:space="0" w:color="FFFFFF"/>
            </w:tcBorders>
            <w:shd w:val="clear" w:color="auto" w:fill="C5192D"/>
            <w:vAlign w:val="center"/>
          </w:tcPr>
          <w:p w14:paraId="0432C2AF" w14:textId="77777777" w:rsidR="004D7D29" w:rsidRPr="00EB3CC0" w:rsidRDefault="004D7D29">
            <w:pPr>
              <w:jc w:val="center"/>
              <w:rPr>
                <w:b/>
                <w:color w:val="FFFFFF" w:themeColor="background1"/>
                <w:sz w:val="12"/>
                <w:szCs w:val="12"/>
              </w:rPr>
            </w:pPr>
            <w:r w:rsidRPr="00EB3CC0">
              <w:rPr>
                <w:b/>
                <w:bCs/>
                <w:color w:val="FFFFFF" w:themeColor="background1"/>
                <w:sz w:val="12"/>
                <w:szCs w:val="12"/>
              </w:rPr>
              <w:t>4</w:t>
            </w:r>
          </w:p>
        </w:tc>
        <w:tc>
          <w:tcPr>
            <w:tcW w:w="294" w:type="dxa"/>
            <w:tcBorders>
              <w:top w:val="single" w:sz="18" w:space="0" w:color="FFFFFF"/>
              <w:left w:val="single" w:sz="12" w:space="0" w:color="FFFFFF"/>
              <w:bottom w:val="single" w:sz="12" w:space="0" w:color="FFFFFF"/>
              <w:right w:val="single" w:sz="12" w:space="0" w:color="FFFFFF"/>
            </w:tcBorders>
            <w:shd w:val="clear" w:color="auto" w:fill="FF3A21"/>
            <w:vAlign w:val="center"/>
          </w:tcPr>
          <w:p w14:paraId="2A635DD6" w14:textId="77777777" w:rsidR="004D7D29" w:rsidRPr="00EB3CC0" w:rsidRDefault="004D7D29">
            <w:pPr>
              <w:jc w:val="center"/>
              <w:rPr>
                <w:b/>
                <w:color w:val="FFFFFF" w:themeColor="background1"/>
                <w:sz w:val="12"/>
                <w:szCs w:val="12"/>
              </w:rPr>
            </w:pPr>
            <w:r w:rsidRPr="00EB3CC0">
              <w:rPr>
                <w:b/>
                <w:bCs/>
                <w:color w:val="FFFFFF" w:themeColor="background1"/>
                <w:sz w:val="12"/>
                <w:szCs w:val="12"/>
              </w:rPr>
              <w:t>5</w:t>
            </w:r>
          </w:p>
        </w:tc>
        <w:tc>
          <w:tcPr>
            <w:tcW w:w="294" w:type="dxa"/>
            <w:tcBorders>
              <w:top w:val="single" w:sz="18" w:space="0" w:color="FFFFFF"/>
              <w:left w:val="single" w:sz="12" w:space="0" w:color="FFFFFF"/>
              <w:bottom w:val="single" w:sz="12" w:space="0" w:color="FFFFFF"/>
              <w:right w:val="single" w:sz="12" w:space="0" w:color="FFFFFF"/>
            </w:tcBorders>
            <w:shd w:val="clear" w:color="auto" w:fill="26BDE2"/>
            <w:vAlign w:val="center"/>
          </w:tcPr>
          <w:p w14:paraId="41139F4D" w14:textId="77777777" w:rsidR="004D7D29" w:rsidRPr="00EB3CC0" w:rsidRDefault="004D7D29">
            <w:pPr>
              <w:jc w:val="center"/>
              <w:rPr>
                <w:b/>
                <w:color w:val="FFFFFF" w:themeColor="background1"/>
                <w:sz w:val="12"/>
                <w:szCs w:val="12"/>
              </w:rPr>
            </w:pPr>
            <w:r w:rsidRPr="00EB3CC0">
              <w:rPr>
                <w:b/>
                <w:bCs/>
                <w:color w:val="FFFFFF" w:themeColor="background1"/>
                <w:sz w:val="12"/>
                <w:szCs w:val="12"/>
              </w:rPr>
              <w:t>6</w:t>
            </w:r>
          </w:p>
        </w:tc>
        <w:tc>
          <w:tcPr>
            <w:tcW w:w="294" w:type="dxa"/>
            <w:tcBorders>
              <w:top w:val="single" w:sz="18" w:space="0" w:color="FFFFFF"/>
              <w:left w:val="single" w:sz="12" w:space="0" w:color="FFFFFF"/>
              <w:bottom w:val="single" w:sz="12" w:space="0" w:color="FFFFFF"/>
              <w:right w:val="single" w:sz="12" w:space="0" w:color="FFFFFF"/>
            </w:tcBorders>
            <w:shd w:val="clear" w:color="auto" w:fill="FCC30B"/>
            <w:vAlign w:val="center"/>
          </w:tcPr>
          <w:p w14:paraId="28D32E88" w14:textId="77777777" w:rsidR="004D7D29" w:rsidRPr="00EB3CC0" w:rsidRDefault="004D7D29">
            <w:pPr>
              <w:jc w:val="center"/>
              <w:rPr>
                <w:b/>
                <w:color w:val="FFFFFF" w:themeColor="background1"/>
                <w:sz w:val="12"/>
                <w:szCs w:val="12"/>
              </w:rPr>
            </w:pPr>
            <w:r w:rsidRPr="00EB3CC0">
              <w:rPr>
                <w:b/>
                <w:bCs/>
                <w:color w:val="FFFFFF" w:themeColor="background1"/>
                <w:sz w:val="12"/>
                <w:szCs w:val="12"/>
              </w:rPr>
              <w:t>7</w:t>
            </w:r>
          </w:p>
        </w:tc>
        <w:tc>
          <w:tcPr>
            <w:tcW w:w="294" w:type="dxa"/>
            <w:tcBorders>
              <w:top w:val="single" w:sz="18" w:space="0" w:color="FFFFFF"/>
              <w:left w:val="single" w:sz="12" w:space="0" w:color="FFFFFF"/>
              <w:bottom w:val="single" w:sz="12" w:space="0" w:color="FFFFFF"/>
              <w:right w:val="single" w:sz="12" w:space="0" w:color="FFFFFF"/>
            </w:tcBorders>
            <w:shd w:val="clear" w:color="auto" w:fill="A21942"/>
            <w:vAlign w:val="center"/>
          </w:tcPr>
          <w:p w14:paraId="48ACDDEA" w14:textId="77777777" w:rsidR="004D7D29" w:rsidRPr="00EB3CC0" w:rsidRDefault="004D7D29">
            <w:pPr>
              <w:jc w:val="center"/>
              <w:rPr>
                <w:b/>
                <w:color w:val="FFFFFF" w:themeColor="background1"/>
                <w:sz w:val="12"/>
                <w:szCs w:val="12"/>
              </w:rPr>
            </w:pPr>
            <w:r w:rsidRPr="00EB3CC0">
              <w:rPr>
                <w:b/>
                <w:bCs/>
                <w:color w:val="FFFFFF" w:themeColor="background1"/>
                <w:sz w:val="12"/>
                <w:szCs w:val="12"/>
              </w:rPr>
              <w:t>8</w:t>
            </w:r>
          </w:p>
        </w:tc>
        <w:tc>
          <w:tcPr>
            <w:tcW w:w="294" w:type="dxa"/>
            <w:tcBorders>
              <w:top w:val="single" w:sz="18" w:space="0" w:color="FFFFFF"/>
              <w:left w:val="single" w:sz="12" w:space="0" w:color="FFFFFF"/>
              <w:bottom w:val="single" w:sz="12" w:space="0" w:color="FFFFFF"/>
              <w:right w:val="single" w:sz="12" w:space="0" w:color="FFFFFF"/>
            </w:tcBorders>
            <w:shd w:val="clear" w:color="auto" w:fill="FD6925"/>
            <w:vAlign w:val="center"/>
          </w:tcPr>
          <w:p w14:paraId="2ACA30ED" w14:textId="77777777" w:rsidR="004D7D29" w:rsidRPr="00EB3CC0" w:rsidRDefault="004D7D29">
            <w:pPr>
              <w:jc w:val="center"/>
              <w:rPr>
                <w:b/>
                <w:color w:val="FFFFFF" w:themeColor="background1"/>
                <w:sz w:val="12"/>
                <w:szCs w:val="12"/>
              </w:rPr>
            </w:pPr>
            <w:r w:rsidRPr="00EB3CC0">
              <w:rPr>
                <w:b/>
                <w:bCs/>
                <w:color w:val="FFFFFF" w:themeColor="background1"/>
                <w:sz w:val="12"/>
                <w:szCs w:val="12"/>
              </w:rPr>
              <w:t>9</w:t>
            </w:r>
          </w:p>
        </w:tc>
        <w:tc>
          <w:tcPr>
            <w:tcW w:w="294" w:type="dxa"/>
            <w:tcBorders>
              <w:top w:val="single" w:sz="18" w:space="0" w:color="FFFFFF"/>
              <w:left w:val="single" w:sz="12" w:space="0" w:color="FFFFFF"/>
              <w:bottom w:val="single" w:sz="12" w:space="0" w:color="FFFFFF"/>
              <w:right w:val="single" w:sz="12" w:space="0" w:color="FFFFFF"/>
            </w:tcBorders>
            <w:shd w:val="clear" w:color="auto" w:fill="DD1367"/>
            <w:vAlign w:val="center"/>
          </w:tcPr>
          <w:p w14:paraId="29C3C28D" w14:textId="77777777" w:rsidR="004D7D29" w:rsidRPr="00EB3CC0" w:rsidRDefault="004D7D29">
            <w:pPr>
              <w:rPr>
                <w:b/>
                <w:color w:val="FFFFFF" w:themeColor="background1"/>
                <w:sz w:val="10"/>
                <w:szCs w:val="10"/>
              </w:rPr>
            </w:pPr>
            <w:r w:rsidRPr="00EB3CC0">
              <w:rPr>
                <w:b/>
                <w:bCs/>
                <w:color w:val="FFFFFF" w:themeColor="background1"/>
                <w:sz w:val="10"/>
                <w:szCs w:val="10"/>
              </w:rPr>
              <w:t>10</w:t>
            </w:r>
          </w:p>
        </w:tc>
        <w:tc>
          <w:tcPr>
            <w:tcW w:w="294" w:type="dxa"/>
            <w:tcBorders>
              <w:top w:val="single" w:sz="18" w:space="0" w:color="FFFFFF"/>
              <w:left w:val="single" w:sz="12" w:space="0" w:color="FFFFFF"/>
              <w:bottom w:val="single" w:sz="12" w:space="0" w:color="FFFFFF"/>
              <w:right w:val="single" w:sz="12" w:space="0" w:color="FFFFFF"/>
            </w:tcBorders>
            <w:shd w:val="clear" w:color="auto" w:fill="FD9D24"/>
            <w:vAlign w:val="center"/>
          </w:tcPr>
          <w:p w14:paraId="560B5584" w14:textId="77777777" w:rsidR="004D7D29" w:rsidRPr="00EB3CC0" w:rsidRDefault="004D7D29">
            <w:pPr>
              <w:rPr>
                <w:b/>
                <w:color w:val="FFFFFF" w:themeColor="background1"/>
                <w:sz w:val="10"/>
                <w:szCs w:val="10"/>
              </w:rPr>
            </w:pPr>
            <w:r w:rsidRPr="00EB3CC0">
              <w:rPr>
                <w:b/>
                <w:bCs/>
                <w:color w:val="FFFFFF" w:themeColor="background1"/>
                <w:sz w:val="10"/>
                <w:szCs w:val="10"/>
              </w:rPr>
              <w:t>11</w:t>
            </w:r>
          </w:p>
        </w:tc>
        <w:tc>
          <w:tcPr>
            <w:tcW w:w="294" w:type="dxa"/>
            <w:tcBorders>
              <w:top w:val="single" w:sz="18" w:space="0" w:color="FFFFFF"/>
              <w:left w:val="single" w:sz="12" w:space="0" w:color="FFFFFF"/>
              <w:bottom w:val="single" w:sz="12" w:space="0" w:color="FFFFFF"/>
              <w:right w:val="single" w:sz="12" w:space="0" w:color="FFFFFF"/>
            </w:tcBorders>
            <w:shd w:val="clear" w:color="auto" w:fill="BF8B2E"/>
            <w:vAlign w:val="center"/>
          </w:tcPr>
          <w:p w14:paraId="0BDC8EEF" w14:textId="77777777" w:rsidR="004D7D29" w:rsidRPr="00EB3CC0" w:rsidRDefault="004D7D29">
            <w:pPr>
              <w:rPr>
                <w:b/>
                <w:color w:val="FFFFFF" w:themeColor="background1"/>
                <w:sz w:val="10"/>
                <w:szCs w:val="10"/>
              </w:rPr>
            </w:pPr>
            <w:r w:rsidRPr="00EB3CC0">
              <w:rPr>
                <w:b/>
                <w:bCs/>
                <w:color w:val="FFFFFF" w:themeColor="background1"/>
                <w:sz w:val="10"/>
                <w:szCs w:val="10"/>
              </w:rPr>
              <w:t>12</w:t>
            </w:r>
          </w:p>
        </w:tc>
        <w:tc>
          <w:tcPr>
            <w:tcW w:w="294" w:type="dxa"/>
            <w:tcBorders>
              <w:top w:val="single" w:sz="18" w:space="0" w:color="FFFFFF"/>
              <w:left w:val="single" w:sz="12" w:space="0" w:color="FFFFFF"/>
              <w:bottom w:val="single" w:sz="12" w:space="0" w:color="FFFFFF"/>
              <w:right w:val="single" w:sz="12" w:space="0" w:color="FFFFFF"/>
            </w:tcBorders>
            <w:shd w:val="clear" w:color="auto" w:fill="3F7E44"/>
            <w:vAlign w:val="center"/>
          </w:tcPr>
          <w:p w14:paraId="27642278" w14:textId="77777777" w:rsidR="004D7D29" w:rsidRPr="00EB3CC0" w:rsidRDefault="004D7D29">
            <w:pPr>
              <w:rPr>
                <w:b/>
                <w:color w:val="FFFFFF" w:themeColor="background1"/>
                <w:sz w:val="10"/>
                <w:szCs w:val="10"/>
              </w:rPr>
            </w:pPr>
            <w:r w:rsidRPr="00EB3CC0">
              <w:rPr>
                <w:b/>
                <w:bCs/>
                <w:color w:val="FFFFFF" w:themeColor="background1"/>
                <w:sz w:val="10"/>
                <w:szCs w:val="10"/>
              </w:rPr>
              <w:t>13</w:t>
            </w:r>
          </w:p>
        </w:tc>
        <w:tc>
          <w:tcPr>
            <w:tcW w:w="294" w:type="dxa"/>
            <w:tcBorders>
              <w:top w:val="single" w:sz="18" w:space="0" w:color="FFFFFF"/>
              <w:left w:val="single" w:sz="12" w:space="0" w:color="FFFFFF"/>
              <w:bottom w:val="single" w:sz="12" w:space="0" w:color="FFFFFF"/>
              <w:right w:val="single" w:sz="12" w:space="0" w:color="FFFFFF"/>
            </w:tcBorders>
            <w:shd w:val="clear" w:color="auto" w:fill="0A97D9"/>
            <w:vAlign w:val="center"/>
          </w:tcPr>
          <w:p w14:paraId="478B1F8C" w14:textId="77777777" w:rsidR="004D7D29" w:rsidRPr="00EB3CC0" w:rsidRDefault="004D7D29">
            <w:pPr>
              <w:rPr>
                <w:b/>
                <w:color w:val="FFFFFF" w:themeColor="background1"/>
                <w:sz w:val="10"/>
                <w:szCs w:val="10"/>
              </w:rPr>
            </w:pPr>
            <w:r w:rsidRPr="00EB3CC0">
              <w:rPr>
                <w:b/>
                <w:bCs/>
                <w:color w:val="FFFFFF" w:themeColor="background1"/>
                <w:sz w:val="10"/>
                <w:szCs w:val="10"/>
              </w:rPr>
              <w:t>14</w:t>
            </w:r>
          </w:p>
        </w:tc>
        <w:tc>
          <w:tcPr>
            <w:tcW w:w="294" w:type="dxa"/>
            <w:tcBorders>
              <w:top w:val="single" w:sz="18" w:space="0" w:color="FFFFFF"/>
              <w:left w:val="single" w:sz="12" w:space="0" w:color="FFFFFF"/>
              <w:bottom w:val="single" w:sz="12" w:space="0" w:color="FFFFFF"/>
              <w:right w:val="single" w:sz="12" w:space="0" w:color="FFFFFF"/>
            </w:tcBorders>
            <w:shd w:val="clear" w:color="auto" w:fill="56C02B"/>
            <w:vAlign w:val="center"/>
          </w:tcPr>
          <w:p w14:paraId="3F46226A" w14:textId="77777777" w:rsidR="004D7D29" w:rsidRPr="00EB3CC0" w:rsidRDefault="004D7D29">
            <w:pPr>
              <w:rPr>
                <w:b/>
                <w:color w:val="FFFFFF" w:themeColor="background1"/>
                <w:sz w:val="10"/>
                <w:szCs w:val="10"/>
              </w:rPr>
            </w:pPr>
            <w:r w:rsidRPr="00EB3CC0">
              <w:rPr>
                <w:b/>
                <w:bCs/>
                <w:color w:val="FFFFFF" w:themeColor="background1"/>
                <w:sz w:val="10"/>
                <w:szCs w:val="10"/>
              </w:rPr>
              <w:t>15</w:t>
            </w:r>
          </w:p>
        </w:tc>
        <w:tc>
          <w:tcPr>
            <w:tcW w:w="294" w:type="dxa"/>
            <w:tcBorders>
              <w:top w:val="single" w:sz="18" w:space="0" w:color="FFFFFF"/>
              <w:left w:val="single" w:sz="12" w:space="0" w:color="FFFFFF"/>
              <w:bottom w:val="single" w:sz="12" w:space="0" w:color="FFFFFF"/>
              <w:right w:val="single" w:sz="12" w:space="0" w:color="FFFFFF"/>
            </w:tcBorders>
            <w:shd w:val="clear" w:color="auto" w:fill="00689D"/>
            <w:vAlign w:val="center"/>
          </w:tcPr>
          <w:p w14:paraId="00A30D36" w14:textId="77777777" w:rsidR="004D7D29" w:rsidRPr="00EB3CC0" w:rsidRDefault="004D7D29">
            <w:pPr>
              <w:rPr>
                <w:b/>
                <w:color w:val="FFFFFF" w:themeColor="background1"/>
                <w:sz w:val="10"/>
                <w:szCs w:val="10"/>
              </w:rPr>
            </w:pPr>
            <w:r w:rsidRPr="00EB3CC0">
              <w:rPr>
                <w:b/>
                <w:bCs/>
                <w:color w:val="FFFFFF" w:themeColor="background1"/>
                <w:sz w:val="10"/>
                <w:szCs w:val="10"/>
              </w:rPr>
              <w:t>16</w:t>
            </w:r>
          </w:p>
        </w:tc>
        <w:tc>
          <w:tcPr>
            <w:tcW w:w="293" w:type="dxa"/>
            <w:tcBorders>
              <w:top w:val="single" w:sz="18" w:space="0" w:color="FFFFFF"/>
              <w:left w:val="single" w:sz="12" w:space="0" w:color="FFFFFF"/>
              <w:bottom w:val="single" w:sz="12" w:space="0" w:color="FFFFFF"/>
              <w:right w:val="single" w:sz="18" w:space="0" w:color="FFFFFF"/>
            </w:tcBorders>
            <w:shd w:val="clear" w:color="auto" w:fill="19486A"/>
            <w:vAlign w:val="center"/>
          </w:tcPr>
          <w:p w14:paraId="0A3E75C9" w14:textId="77777777" w:rsidR="004D7D29" w:rsidRPr="00EB3CC0" w:rsidRDefault="004D7D29">
            <w:pPr>
              <w:rPr>
                <w:b/>
                <w:color w:val="FFFFFF" w:themeColor="background1"/>
                <w:sz w:val="10"/>
                <w:szCs w:val="10"/>
              </w:rPr>
            </w:pPr>
            <w:r w:rsidRPr="00EB3CC0">
              <w:rPr>
                <w:b/>
                <w:bCs/>
                <w:color w:val="FFFFFF" w:themeColor="background1"/>
                <w:sz w:val="10"/>
                <w:szCs w:val="10"/>
              </w:rPr>
              <w:t>17</w:t>
            </w:r>
          </w:p>
        </w:tc>
        <w:tc>
          <w:tcPr>
            <w:tcW w:w="293" w:type="dxa"/>
            <w:tcBorders>
              <w:top w:val="single" w:sz="18" w:space="0" w:color="FFFFFF"/>
              <w:left w:val="single" w:sz="18" w:space="0" w:color="FFFFFF"/>
              <w:bottom w:val="single" w:sz="12" w:space="0" w:color="FFFFFF"/>
              <w:right w:val="single" w:sz="12" w:space="0" w:color="FFFFFF"/>
            </w:tcBorders>
            <w:shd w:val="clear" w:color="auto" w:fill="86A733"/>
            <w:vAlign w:val="center"/>
          </w:tcPr>
          <w:p w14:paraId="19395718" w14:textId="77777777" w:rsidR="004D7D29" w:rsidRPr="00EB3CC0" w:rsidRDefault="004D7D29">
            <w:pPr>
              <w:jc w:val="center"/>
              <w:rPr>
                <w:b/>
                <w:color w:val="FFFFFF" w:themeColor="background1"/>
                <w:sz w:val="12"/>
                <w:szCs w:val="12"/>
              </w:rPr>
            </w:pPr>
            <w:r w:rsidRPr="00EB3CC0">
              <w:rPr>
                <w:b/>
                <w:bCs/>
                <w:color w:val="FFFFFF" w:themeColor="background1"/>
                <w:sz w:val="12"/>
                <w:szCs w:val="12"/>
              </w:rPr>
              <w:t>1</w:t>
            </w:r>
          </w:p>
        </w:tc>
        <w:tc>
          <w:tcPr>
            <w:tcW w:w="293" w:type="dxa"/>
            <w:tcBorders>
              <w:top w:val="single" w:sz="18" w:space="0" w:color="FFFFFF"/>
              <w:left w:val="single" w:sz="12" w:space="0" w:color="FFFFFF"/>
              <w:bottom w:val="single" w:sz="12" w:space="0" w:color="FFFFFF"/>
              <w:right w:val="single" w:sz="12" w:space="0" w:color="FFFFFF"/>
            </w:tcBorders>
            <w:shd w:val="clear" w:color="auto" w:fill="82C9A0"/>
            <w:vAlign w:val="center"/>
          </w:tcPr>
          <w:p w14:paraId="47CF061A" w14:textId="77777777" w:rsidR="004D7D29" w:rsidRPr="00EB3CC0" w:rsidRDefault="004D7D29">
            <w:pPr>
              <w:jc w:val="center"/>
              <w:rPr>
                <w:b/>
                <w:color w:val="FFFFFF" w:themeColor="background1"/>
                <w:sz w:val="12"/>
                <w:szCs w:val="12"/>
              </w:rPr>
            </w:pPr>
            <w:r w:rsidRPr="00EB3CC0">
              <w:rPr>
                <w:b/>
                <w:bCs/>
                <w:color w:val="FFFFFF" w:themeColor="background1"/>
                <w:sz w:val="12"/>
                <w:szCs w:val="12"/>
              </w:rPr>
              <w:t>2</w:t>
            </w:r>
          </w:p>
        </w:tc>
        <w:tc>
          <w:tcPr>
            <w:tcW w:w="293" w:type="dxa"/>
            <w:tcBorders>
              <w:top w:val="single" w:sz="18" w:space="0" w:color="FFFFFF"/>
              <w:left w:val="single" w:sz="12" w:space="0" w:color="FFFFFF"/>
              <w:bottom w:val="single" w:sz="12" w:space="0" w:color="FFFFFF"/>
              <w:right w:val="single" w:sz="12" w:space="0" w:color="FFFFFF"/>
            </w:tcBorders>
            <w:shd w:val="clear" w:color="auto" w:fill="ACCB67"/>
            <w:vAlign w:val="center"/>
          </w:tcPr>
          <w:p w14:paraId="6C29F57D" w14:textId="77777777" w:rsidR="004D7D29" w:rsidRPr="00EB3CC0" w:rsidRDefault="004D7D29">
            <w:pPr>
              <w:jc w:val="center"/>
              <w:rPr>
                <w:b/>
                <w:color w:val="FFFFFF" w:themeColor="background1"/>
                <w:sz w:val="12"/>
                <w:szCs w:val="12"/>
              </w:rPr>
            </w:pPr>
            <w:r w:rsidRPr="00EB3CC0">
              <w:rPr>
                <w:b/>
                <w:bCs/>
                <w:color w:val="FFFFFF" w:themeColor="background1"/>
                <w:sz w:val="12"/>
                <w:szCs w:val="12"/>
              </w:rPr>
              <w:t>3</w:t>
            </w:r>
          </w:p>
        </w:tc>
        <w:tc>
          <w:tcPr>
            <w:tcW w:w="293" w:type="dxa"/>
            <w:tcBorders>
              <w:top w:val="single" w:sz="18" w:space="0" w:color="FFFFFF"/>
              <w:left w:val="single" w:sz="12" w:space="0" w:color="FFFFFF"/>
              <w:bottom w:val="single" w:sz="12" w:space="0" w:color="FFFFFF"/>
              <w:right w:val="single" w:sz="12" w:space="0" w:color="FFFFFF"/>
            </w:tcBorders>
            <w:shd w:val="clear" w:color="auto" w:fill="EFA52D"/>
            <w:vAlign w:val="center"/>
          </w:tcPr>
          <w:p w14:paraId="20BB9D12" w14:textId="77777777" w:rsidR="004D7D29" w:rsidRPr="00EB3CC0" w:rsidRDefault="004D7D29">
            <w:pPr>
              <w:jc w:val="center"/>
              <w:rPr>
                <w:b/>
                <w:color w:val="FFFFFF" w:themeColor="background1"/>
                <w:sz w:val="12"/>
                <w:szCs w:val="12"/>
              </w:rPr>
            </w:pPr>
            <w:r w:rsidRPr="00EB3CC0">
              <w:rPr>
                <w:b/>
                <w:bCs/>
                <w:color w:val="FFFFFF" w:themeColor="background1"/>
                <w:sz w:val="12"/>
                <w:szCs w:val="12"/>
              </w:rPr>
              <w:t>4</w:t>
            </w:r>
          </w:p>
        </w:tc>
        <w:tc>
          <w:tcPr>
            <w:tcW w:w="293" w:type="dxa"/>
            <w:tcBorders>
              <w:top w:val="single" w:sz="18" w:space="0" w:color="FFFFFF"/>
              <w:left w:val="single" w:sz="12" w:space="0" w:color="FFFFFF"/>
              <w:bottom w:val="single" w:sz="12" w:space="0" w:color="FFFFFF"/>
              <w:right w:val="single" w:sz="12" w:space="0" w:color="FFFFFF"/>
            </w:tcBorders>
            <w:shd w:val="clear" w:color="auto" w:fill="CF9D41"/>
            <w:vAlign w:val="center"/>
          </w:tcPr>
          <w:p w14:paraId="58857B4D" w14:textId="77777777" w:rsidR="004D7D29" w:rsidRPr="00EB3CC0" w:rsidRDefault="004D7D29">
            <w:pPr>
              <w:jc w:val="center"/>
              <w:rPr>
                <w:b/>
                <w:color w:val="FFFFFF" w:themeColor="background1"/>
                <w:sz w:val="12"/>
                <w:szCs w:val="12"/>
              </w:rPr>
            </w:pPr>
            <w:r w:rsidRPr="00EB3CC0">
              <w:rPr>
                <w:b/>
                <w:bCs/>
                <w:color w:val="FFFFFF" w:themeColor="background1"/>
                <w:sz w:val="12"/>
                <w:szCs w:val="12"/>
              </w:rPr>
              <w:t>5</w:t>
            </w:r>
          </w:p>
        </w:tc>
        <w:tc>
          <w:tcPr>
            <w:tcW w:w="293" w:type="dxa"/>
            <w:tcBorders>
              <w:top w:val="single" w:sz="18" w:space="0" w:color="FFFFFF"/>
              <w:left w:val="single" w:sz="12" w:space="0" w:color="FFFFFF"/>
              <w:bottom w:val="single" w:sz="12" w:space="0" w:color="FFFFFF"/>
              <w:right w:val="single" w:sz="12" w:space="0" w:color="FFFFFF"/>
            </w:tcBorders>
            <w:shd w:val="clear" w:color="auto" w:fill="BFBC6B"/>
            <w:vAlign w:val="center"/>
          </w:tcPr>
          <w:p w14:paraId="13D828EB" w14:textId="77777777" w:rsidR="004D7D29" w:rsidRPr="00EB3CC0" w:rsidRDefault="004D7D29">
            <w:pPr>
              <w:jc w:val="center"/>
              <w:rPr>
                <w:b/>
                <w:color w:val="FFFFFF" w:themeColor="background1"/>
                <w:sz w:val="12"/>
                <w:szCs w:val="12"/>
              </w:rPr>
            </w:pPr>
            <w:r w:rsidRPr="00EB3CC0">
              <w:rPr>
                <w:b/>
                <w:bCs/>
                <w:color w:val="FFFFFF" w:themeColor="background1"/>
                <w:sz w:val="12"/>
                <w:szCs w:val="12"/>
              </w:rPr>
              <w:t>6</w:t>
            </w:r>
          </w:p>
        </w:tc>
        <w:tc>
          <w:tcPr>
            <w:tcW w:w="293" w:type="dxa"/>
            <w:tcBorders>
              <w:top w:val="single" w:sz="18" w:space="0" w:color="FFFFFF"/>
              <w:left w:val="single" w:sz="12" w:space="0" w:color="FFFFFF"/>
              <w:bottom w:val="single" w:sz="12" w:space="0" w:color="FFFFFF"/>
              <w:right w:val="single" w:sz="12" w:space="0" w:color="FFFFFF"/>
            </w:tcBorders>
            <w:shd w:val="clear" w:color="auto" w:fill="F3BD4F"/>
            <w:vAlign w:val="center"/>
          </w:tcPr>
          <w:p w14:paraId="66A68115" w14:textId="77777777" w:rsidR="004D7D29" w:rsidRPr="00EB3CC0" w:rsidRDefault="004D7D29">
            <w:pPr>
              <w:jc w:val="center"/>
              <w:rPr>
                <w:b/>
                <w:color w:val="FFFFFF" w:themeColor="background1"/>
                <w:sz w:val="12"/>
                <w:szCs w:val="12"/>
              </w:rPr>
            </w:pPr>
            <w:r w:rsidRPr="00EB3CC0">
              <w:rPr>
                <w:b/>
                <w:bCs/>
                <w:color w:val="FFFFFF" w:themeColor="background1"/>
                <w:sz w:val="12"/>
                <w:szCs w:val="12"/>
              </w:rPr>
              <w:t>7</w:t>
            </w:r>
          </w:p>
        </w:tc>
        <w:tc>
          <w:tcPr>
            <w:tcW w:w="293" w:type="dxa"/>
            <w:tcBorders>
              <w:top w:val="single" w:sz="18" w:space="0" w:color="FFFFFF"/>
              <w:left w:val="single" w:sz="12" w:space="0" w:color="FFFFFF"/>
              <w:bottom w:val="single" w:sz="12" w:space="0" w:color="FFFFFF"/>
              <w:right w:val="single" w:sz="12" w:space="0" w:color="FFFFFF"/>
            </w:tcBorders>
            <w:shd w:val="clear" w:color="auto" w:fill="406E37"/>
            <w:vAlign w:val="center"/>
          </w:tcPr>
          <w:p w14:paraId="1CB2E7EF" w14:textId="77777777" w:rsidR="004D7D29" w:rsidRPr="00EB3CC0" w:rsidRDefault="004D7D29">
            <w:pPr>
              <w:jc w:val="center"/>
              <w:rPr>
                <w:b/>
                <w:color w:val="FFFFFF" w:themeColor="background1"/>
                <w:sz w:val="12"/>
                <w:szCs w:val="12"/>
              </w:rPr>
            </w:pPr>
            <w:r w:rsidRPr="00EB3CC0">
              <w:rPr>
                <w:b/>
                <w:bCs/>
                <w:color w:val="FFFFFF" w:themeColor="background1"/>
                <w:sz w:val="12"/>
                <w:szCs w:val="12"/>
              </w:rPr>
              <w:t>8</w:t>
            </w:r>
          </w:p>
        </w:tc>
        <w:tc>
          <w:tcPr>
            <w:tcW w:w="293" w:type="dxa"/>
            <w:tcBorders>
              <w:top w:val="single" w:sz="18" w:space="0" w:color="FFFFFF"/>
              <w:left w:val="single" w:sz="12" w:space="0" w:color="FFFFFF"/>
              <w:bottom w:val="single" w:sz="12" w:space="0" w:color="FFFFFF"/>
              <w:right w:val="single" w:sz="12" w:space="0" w:color="FFFFFF"/>
            </w:tcBorders>
            <w:shd w:val="clear" w:color="auto" w:fill="418D84"/>
            <w:vAlign w:val="center"/>
          </w:tcPr>
          <w:p w14:paraId="1678857B" w14:textId="77777777" w:rsidR="004D7D29" w:rsidRPr="00EB3CC0" w:rsidRDefault="004D7D29">
            <w:pPr>
              <w:jc w:val="center"/>
              <w:rPr>
                <w:b/>
                <w:color w:val="FFFFFF" w:themeColor="background1"/>
                <w:sz w:val="12"/>
                <w:szCs w:val="12"/>
              </w:rPr>
            </w:pPr>
            <w:r w:rsidRPr="00EB3CC0">
              <w:rPr>
                <w:b/>
                <w:bCs/>
                <w:color w:val="FFFFFF" w:themeColor="background1"/>
                <w:sz w:val="12"/>
                <w:szCs w:val="12"/>
              </w:rPr>
              <w:t>9</w:t>
            </w:r>
          </w:p>
        </w:tc>
        <w:tc>
          <w:tcPr>
            <w:tcW w:w="293" w:type="dxa"/>
            <w:tcBorders>
              <w:top w:val="single" w:sz="18" w:space="0" w:color="FFFFFF"/>
              <w:left w:val="single" w:sz="12" w:space="0" w:color="FFFFFF"/>
              <w:bottom w:val="single" w:sz="12" w:space="0" w:color="FFFFFF"/>
              <w:right w:val="single" w:sz="12" w:space="0" w:color="FFFFFF"/>
            </w:tcBorders>
            <w:shd w:val="clear" w:color="auto" w:fill="53AE94"/>
            <w:vAlign w:val="center"/>
          </w:tcPr>
          <w:p w14:paraId="28A5885E" w14:textId="77777777" w:rsidR="004D7D29" w:rsidRPr="00EB3CC0" w:rsidRDefault="004D7D29">
            <w:pPr>
              <w:rPr>
                <w:b/>
                <w:color w:val="FFFFFF" w:themeColor="background1"/>
                <w:sz w:val="10"/>
                <w:szCs w:val="10"/>
              </w:rPr>
            </w:pPr>
            <w:r w:rsidRPr="00EB3CC0">
              <w:rPr>
                <w:b/>
                <w:bCs/>
                <w:color w:val="FFFFFF" w:themeColor="background1"/>
                <w:sz w:val="10"/>
                <w:szCs w:val="10"/>
              </w:rPr>
              <w:t>10</w:t>
            </w:r>
          </w:p>
        </w:tc>
        <w:tc>
          <w:tcPr>
            <w:tcW w:w="293" w:type="dxa"/>
            <w:tcBorders>
              <w:top w:val="single" w:sz="18" w:space="0" w:color="FFFFFF"/>
              <w:left w:val="single" w:sz="12" w:space="0" w:color="FFFFFF"/>
              <w:bottom w:val="single" w:sz="12" w:space="0" w:color="FFFFFF"/>
              <w:right w:val="single" w:sz="12" w:space="0" w:color="FFFFFF"/>
            </w:tcBorders>
            <w:shd w:val="clear" w:color="auto" w:fill="56B5CA"/>
            <w:vAlign w:val="center"/>
          </w:tcPr>
          <w:p w14:paraId="716D38F7" w14:textId="77777777" w:rsidR="004D7D29" w:rsidRPr="00EB3CC0" w:rsidRDefault="004D7D29">
            <w:pPr>
              <w:rPr>
                <w:b/>
                <w:color w:val="FFFFFF" w:themeColor="background1"/>
                <w:sz w:val="10"/>
                <w:szCs w:val="10"/>
              </w:rPr>
            </w:pPr>
            <w:r w:rsidRPr="00EB3CC0">
              <w:rPr>
                <w:b/>
                <w:bCs/>
                <w:color w:val="FFFFFF" w:themeColor="background1"/>
                <w:sz w:val="10"/>
                <w:szCs w:val="10"/>
              </w:rPr>
              <w:t>11</w:t>
            </w:r>
          </w:p>
        </w:tc>
        <w:tc>
          <w:tcPr>
            <w:tcW w:w="293" w:type="dxa"/>
            <w:tcBorders>
              <w:top w:val="single" w:sz="18" w:space="0" w:color="FFFFFF"/>
              <w:left w:val="single" w:sz="12" w:space="0" w:color="FFFFFF"/>
              <w:bottom w:val="single" w:sz="12" w:space="0" w:color="FFFFFF"/>
              <w:right w:val="single" w:sz="12" w:space="0" w:color="FFFFFF"/>
            </w:tcBorders>
            <w:shd w:val="clear" w:color="auto" w:fill="3F87A8"/>
            <w:vAlign w:val="center"/>
          </w:tcPr>
          <w:p w14:paraId="062F4C20" w14:textId="77777777" w:rsidR="004D7D29" w:rsidRPr="00EB3CC0" w:rsidRDefault="004D7D29">
            <w:pPr>
              <w:rPr>
                <w:b/>
                <w:color w:val="FFFFFF" w:themeColor="background1"/>
                <w:sz w:val="10"/>
                <w:szCs w:val="10"/>
              </w:rPr>
            </w:pPr>
            <w:r w:rsidRPr="00EB3CC0">
              <w:rPr>
                <w:b/>
                <w:bCs/>
                <w:color w:val="FFFFFF" w:themeColor="background1"/>
                <w:sz w:val="10"/>
                <w:szCs w:val="10"/>
              </w:rPr>
              <w:t>12</w:t>
            </w:r>
          </w:p>
        </w:tc>
        <w:tc>
          <w:tcPr>
            <w:tcW w:w="293" w:type="dxa"/>
            <w:tcBorders>
              <w:top w:val="single" w:sz="18" w:space="0" w:color="FFFFFF"/>
              <w:left w:val="single" w:sz="12" w:space="0" w:color="FFFFFF"/>
              <w:bottom w:val="single" w:sz="12" w:space="0" w:color="FFFFFF"/>
              <w:right w:val="single" w:sz="12" w:space="0" w:color="FFFFFF"/>
            </w:tcBorders>
            <w:shd w:val="clear" w:color="auto" w:fill="034966"/>
            <w:vAlign w:val="center"/>
          </w:tcPr>
          <w:p w14:paraId="5F882CC8" w14:textId="77777777" w:rsidR="004D7D29" w:rsidRPr="00EB3CC0" w:rsidRDefault="004D7D29">
            <w:pPr>
              <w:rPr>
                <w:b/>
                <w:color w:val="FFFFFF" w:themeColor="background1"/>
                <w:sz w:val="10"/>
                <w:szCs w:val="10"/>
              </w:rPr>
            </w:pPr>
            <w:r w:rsidRPr="00EB3CC0">
              <w:rPr>
                <w:b/>
                <w:bCs/>
                <w:color w:val="FFFFFF" w:themeColor="background1"/>
                <w:sz w:val="10"/>
                <w:szCs w:val="10"/>
              </w:rPr>
              <w:t>13</w:t>
            </w:r>
          </w:p>
        </w:tc>
        <w:tc>
          <w:tcPr>
            <w:tcW w:w="293" w:type="dxa"/>
            <w:tcBorders>
              <w:top w:val="single" w:sz="18" w:space="0" w:color="FFFFFF"/>
              <w:left w:val="single" w:sz="12" w:space="0" w:color="FFFFFF"/>
              <w:bottom w:val="single" w:sz="12" w:space="0" w:color="FFFFFF"/>
              <w:right w:val="single" w:sz="12" w:space="0" w:color="FFFFFF"/>
            </w:tcBorders>
            <w:shd w:val="clear" w:color="auto" w:fill="E5976A"/>
            <w:vAlign w:val="center"/>
          </w:tcPr>
          <w:p w14:paraId="062AE79A" w14:textId="77777777" w:rsidR="004D7D29" w:rsidRPr="00EB3CC0" w:rsidRDefault="004D7D29">
            <w:pPr>
              <w:rPr>
                <w:b/>
                <w:color w:val="FFFFFF" w:themeColor="background1"/>
                <w:sz w:val="10"/>
                <w:szCs w:val="10"/>
              </w:rPr>
            </w:pPr>
            <w:r w:rsidRPr="00EB3CC0">
              <w:rPr>
                <w:b/>
                <w:bCs/>
                <w:color w:val="FFFFFF" w:themeColor="background1"/>
                <w:sz w:val="10"/>
                <w:szCs w:val="10"/>
              </w:rPr>
              <w:t>14</w:t>
            </w:r>
          </w:p>
        </w:tc>
        <w:tc>
          <w:tcPr>
            <w:tcW w:w="293" w:type="dxa"/>
            <w:tcBorders>
              <w:top w:val="single" w:sz="18" w:space="0" w:color="FFFFFF"/>
              <w:left w:val="single" w:sz="12" w:space="0" w:color="FFFFFF"/>
              <w:bottom w:val="single" w:sz="12" w:space="0" w:color="FFFFFF"/>
              <w:right w:val="single" w:sz="12" w:space="0" w:color="FFFFFF"/>
            </w:tcBorders>
            <w:shd w:val="clear" w:color="auto" w:fill="B26324"/>
            <w:vAlign w:val="center"/>
          </w:tcPr>
          <w:p w14:paraId="3703A47C" w14:textId="77777777" w:rsidR="004D7D29" w:rsidRPr="00EB3CC0" w:rsidRDefault="004D7D29">
            <w:pPr>
              <w:rPr>
                <w:b/>
                <w:color w:val="FFFFFF" w:themeColor="background1"/>
                <w:sz w:val="10"/>
                <w:szCs w:val="10"/>
              </w:rPr>
            </w:pPr>
            <w:r w:rsidRPr="00EB3CC0">
              <w:rPr>
                <w:b/>
                <w:bCs/>
                <w:color w:val="FFFFFF" w:themeColor="background1"/>
                <w:sz w:val="10"/>
                <w:szCs w:val="10"/>
              </w:rPr>
              <w:t>15</w:t>
            </w:r>
          </w:p>
        </w:tc>
        <w:tc>
          <w:tcPr>
            <w:tcW w:w="293" w:type="dxa"/>
            <w:tcBorders>
              <w:top w:val="single" w:sz="18" w:space="0" w:color="FFFFFF"/>
              <w:left w:val="single" w:sz="12" w:space="0" w:color="FFFFFF"/>
              <w:bottom w:val="single" w:sz="12" w:space="0" w:color="FFFFFF"/>
              <w:right w:val="single" w:sz="12" w:space="0" w:color="FFFFFF"/>
            </w:tcBorders>
            <w:shd w:val="clear" w:color="auto" w:fill="DE6F42"/>
            <w:vAlign w:val="center"/>
          </w:tcPr>
          <w:p w14:paraId="21CA02F7" w14:textId="77777777" w:rsidR="004D7D29" w:rsidRPr="00EB3CC0" w:rsidRDefault="004D7D29">
            <w:pPr>
              <w:rPr>
                <w:b/>
                <w:color w:val="FFFFFF" w:themeColor="background1"/>
                <w:sz w:val="10"/>
                <w:szCs w:val="10"/>
              </w:rPr>
            </w:pPr>
            <w:r w:rsidRPr="00EB3CC0">
              <w:rPr>
                <w:b/>
                <w:bCs/>
                <w:color w:val="FFFFFF" w:themeColor="background1"/>
                <w:sz w:val="10"/>
                <w:szCs w:val="10"/>
              </w:rPr>
              <w:t>16</w:t>
            </w:r>
          </w:p>
        </w:tc>
        <w:tc>
          <w:tcPr>
            <w:tcW w:w="293" w:type="dxa"/>
            <w:tcBorders>
              <w:top w:val="single" w:sz="18" w:space="0" w:color="FFFFFF"/>
              <w:left w:val="single" w:sz="12" w:space="0" w:color="FFFFFF"/>
              <w:bottom w:val="single" w:sz="12" w:space="0" w:color="FFFFFF"/>
              <w:right w:val="single" w:sz="12" w:space="0" w:color="FFFFFF"/>
            </w:tcBorders>
            <w:shd w:val="clear" w:color="auto" w:fill="D67200"/>
            <w:vAlign w:val="center"/>
          </w:tcPr>
          <w:p w14:paraId="5DE07001" w14:textId="77777777" w:rsidR="004D7D29" w:rsidRPr="00EB3CC0" w:rsidRDefault="004D7D29">
            <w:pPr>
              <w:rPr>
                <w:b/>
                <w:color w:val="FFFFFF" w:themeColor="background1"/>
                <w:sz w:val="10"/>
                <w:szCs w:val="10"/>
              </w:rPr>
            </w:pPr>
            <w:r w:rsidRPr="00EB3CC0">
              <w:rPr>
                <w:b/>
                <w:bCs/>
                <w:color w:val="FFFFFF" w:themeColor="background1"/>
                <w:sz w:val="10"/>
                <w:szCs w:val="10"/>
              </w:rPr>
              <w:t>17</w:t>
            </w:r>
          </w:p>
        </w:tc>
        <w:tc>
          <w:tcPr>
            <w:tcW w:w="293" w:type="dxa"/>
            <w:tcBorders>
              <w:top w:val="single" w:sz="18" w:space="0" w:color="FFFFFF"/>
              <w:left w:val="single" w:sz="12" w:space="0" w:color="FFFFFF"/>
              <w:bottom w:val="single" w:sz="12" w:space="0" w:color="FFFFFF"/>
              <w:right w:val="single" w:sz="12" w:space="0" w:color="FFFFFF"/>
            </w:tcBorders>
            <w:shd w:val="clear" w:color="auto" w:fill="84807F"/>
            <w:vAlign w:val="center"/>
          </w:tcPr>
          <w:p w14:paraId="0635D200" w14:textId="77777777" w:rsidR="004D7D29" w:rsidRPr="00EB3CC0" w:rsidRDefault="004D7D29">
            <w:pPr>
              <w:rPr>
                <w:b/>
                <w:color w:val="FFFFFF" w:themeColor="background1"/>
                <w:sz w:val="10"/>
                <w:szCs w:val="10"/>
              </w:rPr>
            </w:pPr>
            <w:r w:rsidRPr="00EB3CC0">
              <w:rPr>
                <w:b/>
                <w:bCs/>
                <w:color w:val="FFFFFF" w:themeColor="background1"/>
                <w:sz w:val="10"/>
                <w:szCs w:val="10"/>
              </w:rPr>
              <w:t>18</w:t>
            </w:r>
          </w:p>
        </w:tc>
        <w:tc>
          <w:tcPr>
            <w:tcW w:w="293" w:type="dxa"/>
            <w:tcBorders>
              <w:top w:val="single" w:sz="18" w:space="0" w:color="FFFFFF"/>
              <w:left w:val="single" w:sz="12" w:space="0" w:color="FFFFFF"/>
              <w:bottom w:val="single" w:sz="12" w:space="0" w:color="FFFFFF"/>
              <w:right w:val="single" w:sz="12" w:space="0" w:color="FFFFFF"/>
            </w:tcBorders>
            <w:shd w:val="clear" w:color="auto" w:fill="863B1A"/>
            <w:vAlign w:val="center"/>
          </w:tcPr>
          <w:p w14:paraId="59C5F23C" w14:textId="77777777" w:rsidR="004D7D29" w:rsidRPr="00EB3CC0" w:rsidRDefault="004D7D29">
            <w:pPr>
              <w:rPr>
                <w:b/>
                <w:color w:val="FFFFFF" w:themeColor="background1"/>
                <w:sz w:val="10"/>
                <w:szCs w:val="10"/>
              </w:rPr>
            </w:pPr>
            <w:r w:rsidRPr="00EB3CC0">
              <w:rPr>
                <w:b/>
                <w:bCs/>
                <w:color w:val="FFFFFF" w:themeColor="background1"/>
                <w:sz w:val="10"/>
                <w:szCs w:val="10"/>
              </w:rPr>
              <w:t>19</w:t>
            </w:r>
          </w:p>
        </w:tc>
        <w:tc>
          <w:tcPr>
            <w:tcW w:w="293" w:type="dxa"/>
            <w:tcBorders>
              <w:top w:val="single" w:sz="18" w:space="0" w:color="FFFFFF"/>
              <w:left w:val="single" w:sz="12" w:space="0" w:color="FFFFFF"/>
              <w:bottom w:val="single" w:sz="12" w:space="0" w:color="FFFFFF"/>
              <w:right w:val="single" w:sz="12" w:space="0" w:color="FFFFFF"/>
            </w:tcBorders>
            <w:shd w:val="clear" w:color="auto" w:fill="B3A88F"/>
            <w:vAlign w:val="center"/>
          </w:tcPr>
          <w:p w14:paraId="19EAD665" w14:textId="77777777" w:rsidR="004D7D29" w:rsidRPr="00EB3CC0" w:rsidRDefault="004D7D29">
            <w:pPr>
              <w:rPr>
                <w:b/>
                <w:color w:val="FFFFFF" w:themeColor="background1"/>
                <w:sz w:val="10"/>
                <w:szCs w:val="10"/>
              </w:rPr>
            </w:pPr>
            <w:r w:rsidRPr="00EB3CC0">
              <w:rPr>
                <w:b/>
                <w:bCs/>
                <w:color w:val="FFFFFF" w:themeColor="background1"/>
                <w:sz w:val="10"/>
                <w:szCs w:val="10"/>
              </w:rPr>
              <w:t>20</w:t>
            </w:r>
          </w:p>
        </w:tc>
        <w:tc>
          <w:tcPr>
            <w:tcW w:w="293" w:type="dxa"/>
            <w:tcBorders>
              <w:top w:val="single" w:sz="18" w:space="0" w:color="FFFFFF"/>
              <w:left w:val="single" w:sz="12" w:space="0" w:color="FFFFFF"/>
              <w:bottom w:val="single" w:sz="12" w:space="0" w:color="FFFFFF"/>
              <w:right w:val="single" w:sz="12" w:space="0" w:color="FFFFFF"/>
            </w:tcBorders>
            <w:shd w:val="clear" w:color="auto" w:fill="A17371"/>
            <w:vAlign w:val="center"/>
          </w:tcPr>
          <w:p w14:paraId="612F9810" w14:textId="77777777" w:rsidR="004D7D29" w:rsidRPr="00EB3CC0" w:rsidRDefault="004D7D29">
            <w:pPr>
              <w:rPr>
                <w:b/>
                <w:color w:val="FFFFFF" w:themeColor="background1"/>
                <w:sz w:val="10"/>
                <w:szCs w:val="10"/>
              </w:rPr>
            </w:pPr>
            <w:r w:rsidRPr="00EB3CC0">
              <w:rPr>
                <w:b/>
                <w:bCs/>
                <w:color w:val="FFFFFF" w:themeColor="background1"/>
                <w:sz w:val="10"/>
                <w:szCs w:val="10"/>
              </w:rPr>
              <w:t>21</w:t>
            </w:r>
          </w:p>
        </w:tc>
        <w:tc>
          <w:tcPr>
            <w:tcW w:w="293" w:type="dxa"/>
            <w:tcBorders>
              <w:top w:val="single" w:sz="18" w:space="0" w:color="FFFFFF"/>
              <w:left w:val="single" w:sz="12" w:space="0" w:color="FFFFFF"/>
              <w:bottom w:val="single" w:sz="12" w:space="0" w:color="FFFFFF"/>
              <w:right w:val="single" w:sz="12" w:space="0" w:color="FFFFFF"/>
            </w:tcBorders>
            <w:shd w:val="clear" w:color="auto" w:fill="E08475"/>
            <w:vAlign w:val="center"/>
          </w:tcPr>
          <w:p w14:paraId="79E98091" w14:textId="77777777" w:rsidR="004D7D29" w:rsidRPr="00EB3CC0" w:rsidRDefault="004D7D29">
            <w:pPr>
              <w:rPr>
                <w:b/>
                <w:color w:val="FFFFFF" w:themeColor="background1"/>
                <w:sz w:val="10"/>
                <w:szCs w:val="10"/>
              </w:rPr>
            </w:pPr>
            <w:r w:rsidRPr="00EB3CC0">
              <w:rPr>
                <w:b/>
                <w:bCs/>
                <w:color w:val="FFFFFF" w:themeColor="background1"/>
                <w:sz w:val="10"/>
                <w:szCs w:val="10"/>
              </w:rPr>
              <w:t>22</w:t>
            </w:r>
          </w:p>
        </w:tc>
        <w:tc>
          <w:tcPr>
            <w:tcW w:w="293" w:type="dxa"/>
            <w:tcBorders>
              <w:top w:val="single" w:sz="18" w:space="0" w:color="FFFFFF"/>
              <w:left w:val="single" w:sz="12" w:space="0" w:color="FFFFFF"/>
              <w:bottom w:val="single" w:sz="12" w:space="0" w:color="FFFFFF"/>
              <w:right w:val="single" w:sz="18" w:space="0" w:color="FFFFFF"/>
            </w:tcBorders>
            <w:shd w:val="clear" w:color="auto" w:fill="E0582D"/>
            <w:vAlign w:val="center"/>
          </w:tcPr>
          <w:p w14:paraId="0DF623F4" w14:textId="77777777" w:rsidR="004D7D29" w:rsidRPr="00EB3CC0" w:rsidRDefault="004D7D29">
            <w:pPr>
              <w:rPr>
                <w:b/>
                <w:color w:val="FFFFFF" w:themeColor="background1"/>
                <w:sz w:val="10"/>
                <w:szCs w:val="10"/>
              </w:rPr>
            </w:pPr>
            <w:r w:rsidRPr="00EB3CC0">
              <w:rPr>
                <w:b/>
                <w:bCs/>
                <w:color w:val="FFFFFF" w:themeColor="background1"/>
                <w:sz w:val="10"/>
                <w:szCs w:val="10"/>
              </w:rPr>
              <w:t>23</w:t>
            </w:r>
          </w:p>
        </w:tc>
        <w:tc>
          <w:tcPr>
            <w:tcW w:w="645" w:type="dxa"/>
            <w:vMerge/>
            <w:tcBorders>
              <w:left w:val="single" w:sz="18" w:space="0" w:color="FFFFFF"/>
              <w:bottom w:val="single" w:sz="12" w:space="0" w:color="FFFFFF"/>
              <w:right w:val="single" w:sz="12" w:space="0" w:color="FFFFFF"/>
            </w:tcBorders>
            <w:shd w:val="clear" w:color="auto" w:fill="E7CAAF"/>
            <w:vAlign w:val="center"/>
          </w:tcPr>
          <w:p w14:paraId="36CE030F" w14:textId="77777777" w:rsidR="004D7D29" w:rsidRPr="00EB3CC0" w:rsidRDefault="004D7D29">
            <w:pPr>
              <w:jc w:val="center"/>
              <w:rPr>
                <w:color w:val="000000"/>
                <w:sz w:val="16"/>
                <w:szCs w:val="16"/>
              </w:rPr>
            </w:pPr>
          </w:p>
        </w:tc>
      </w:tr>
      <w:tr w:rsidR="0036419B" w:rsidRPr="00EB3CC0" w14:paraId="164F1893" w14:textId="77777777" w:rsidTr="00A26638">
        <w:trPr>
          <w:trHeight w:val="397"/>
        </w:trPr>
        <w:tc>
          <w:tcPr>
            <w:tcW w:w="2840" w:type="dxa"/>
            <w:gridSpan w:val="2"/>
            <w:tcBorders>
              <w:top w:val="single" w:sz="12" w:space="0" w:color="FFFFFF"/>
              <w:left w:val="nil"/>
              <w:bottom w:val="single" w:sz="12" w:space="0" w:color="FFFFFF"/>
              <w:right w:val="single" w:sz="18" w:space="0" w:color="FFFFFF"/>
            </w:tcBorders>
            <w:shd w:val="clear" w:color="auto" w:fill="E3DFE9"/>
            <w:tcMar>
              <w:top w:w="11" w:type="dxa"/>
              <w:bottom w:w="11" w:type="dxa"/>
            </w:tcMar>
            <w:vAlign w:val="center"/>
          </w:tcPr>
          <w:p w14:paraId="0A7DB5D8" w14:textId="77777777" w:rsidR="004D7D29" w:rsidRPr="00EB3CC0" w:rsidRDefault="004D7D29" w:rsidP="00DB414B">
            <w:pPr>
              <w:ind w:left="369" w:hanging="369"/>
              <w:rPr>
                <w:rFonts w:eastAsia="Calibri"/>
              </w:rPr>
            </w:pPr>
            <w:r w:rsidRPr="00EB3CC0">
              <w:rPr>
                <w:color w:val="000000"/>
              </w:rPr>
              <w:t>C01 Augmentation du carbone organique du sol</w:t>
            </w:r>
          </w:p>
        </w:tc>
        <w:tc>
          <w:tcPr>
            <w:tcW w:w="294" w:type="dxa"/>
            <w:tcBorders>
              <w:top w:val="single" w:sz="12" w:space="0" w:color="FFFFFF"/>
              <w:left w:val="single" w:sz="18" w:space="0" w:color="FFFFFF"/>
              <w:bottom w:val="single" w:sz="12" w:space="0" w:color="FFFFFF"/>
              <w:right w:val="single" w:sz="12" w:space="0" w:color="FFFFFF"/>
            </w:tcBorders>
            <w:shd w:val="clear" w:color="auto" w:fill="F8F8F8"/>
          </w:tcPr>
          <w:p w14:paraId="13B5C8AF"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3FE0914E"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25332BDD"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37267E8C"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5AD1A2B7"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375C28DD"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65986CB7"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238F9ECB"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57CBA451"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3A6B97B6"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4CA7E441"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5FEC61DC"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0A73235F"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7E209CF2"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4431DAE9"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47A8052B" w14:textId="77777777" w:rsidR="004D7D29" w:rsidRPr="00EB3CC0" w:rsidRDefault="004D7D29">
            <w:pPr>
              <w:jc w:val="center"/>
              <w:rPr>
                <w:color w:val="000000"/>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13DB2B60" w14:textId="77777777" w:rsidR="004D7D29" w:rsidRPr="00EB3CC0" w:rsidRDefault="004D7D29">
            <w:pPr>
              <w:jc w:val="center"/>
              <w:rPr>
                <w:color w:val="000000"/>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5A1BB2CD"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73A753C3"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75455241"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7F716F89"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3DD0D893"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10115858"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0476F2C0"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624B6DDD"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02C2A762"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009C03E4"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7C4DF886"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56443471"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119CC552"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464A8E57"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3543783F"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7868DE27"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6A1F7321"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5390A7A8"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6F7CBCBB"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1F6156EF"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7450D22F"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5B9C3A3A"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8" w:space="0" w:color="FFFFFF"/>
            </w:tcBorders>
            <w:shd w:val="clear" w:color="auto" w:fill="F8F8F8"/>
          </w:tcPr>
          <w:p w14:paraId="1372A54E" w14:textId="77777777" w:rsidR="004D7D29" w:rsidRPr="00EB3CC0" w:rsidRDefault="004D7D29">
            <w:pPr>
              <w:jc w:val="center"/>
            </w:pPr>
          </w:p>
        </w:tc>
        <w:tc>
          <w:tcPr>
            <w:tcW w:w="645" w:type="dxa"/>
            <w:tcBorders>
              <w:top w:val="single" w:sz="12" w:space="0" w:color="FFFFFF"/>
              <w:left w:val="single" w:sz="18" w:space="0" w:color="FFFFFF"/>
              <w:bottom w:val="single" w:sz="12" w:space="0" w:color="FFFFFF"/>
              <w:right w:val="single" w:sz="12" w:space="0" w:color="FFFFFF"/>
            </w:tcBorders>
            <w:shd w:val="clear" w:color="auto" w:fill="D9AA80"/>
          </w:tcPr>
          <w:p w14:paraId="303C59D5" w14:textId="77777777" w:rsidR="004D7D29" w:rsidRPr="00EB3CC0" w:rsidRDefault="004D7D29">
            <w:pPr>
              <w:jc w:val="center"/>
              <w:rPr>
                <w:color w:val="000000"/>
                <w:sz w:val="18"/>
                <w:szCs w:val="18"/>
              </w:rPr>
            </w:pPr>
          </w:p>
        </w:tc>
      </w:tr>
      <w:tr w:rsidR="0036419B" w:rsidRPr="00EB3CC0" w14:paraId="2590F079" w14:textId="77777777" w:rsidTr="00A26638">
        <w:trPr>
          <w:trHeight w:val="397"/>
        </w:trPr>
        <w:tc>
          <w:tcPr>
            <w:tcW w:w="2840" w:type="dxa"/>
            <w:gridSpan w:val="2"/>
            <w:tcBorders>
              <w:top w:val="single" w:sz="12" w:space="0" w:color="FFFFFF"/>
              <w:left w:val="nil"/>
              <w:bottom w:val="single" w:sz="12" w:space="0" w:color="FFFFFF"/>
              <w:right w:val="single" w:sz="18" w:space="0" w:color="FFFFFF"/>
            </w:tcBorders>
            <w:shd w:val="clear" w:color="auto" w:fill="E3DFE9"/>
            <w:tcMar>
              <w:top w:w="11" w:type="dxa"/>
              <w:bottom w:w="11" w:type="dxa"/>
            </w:tcMar>
            <w:vAlign w:val="center"/>
          </w:tcPr>
          <w:p w14:paraId="736E6ADC" w14:textId="77777777" w:rsidR="004D7D29" w:rsidRPr="00EB3CC0" w:rsidRDefault="004D7D29">
            <w:pPr>
              <w:rPr>
                <w:rFonts w:eastAsia="Calibri"/>
              </w:rPr>
            </w:pPr>
            <w:proofErr w:type="gramStart"/>
            <w:r w:rsidRPr="00EB3CC0">
              <w:rPr>
                <w:color w:val="000000"/>
              </w:rPr>
              <w:t>C02</w:t>
            </w:r>
            <w:proofErr w:type="gramEnd"/>
            <w:r w:rsidRPr="00EB3CC0">
              <w:rPr>
                <w:color w:val="000000"/>
              </w:rPr>
              <w:t xml:space="preserve"> Intensification durable</w:t>
            </w:r>
          </w:p>
        </w:tc>
        <w:tc>
          <w:tcPr>
            <w:tcW w:w="294" w:type="dxa"/>
            <w:tcBorders>
              <w:top w:val="single" w:sz="12" w:space="0" w:color="FFFFFF"/>
              <w:left w:val="single" w:sz="18" w:space="0" w:color="FFFFFF"/>
              <w:bottom w:val="single" w:sz="12" w:space="0" w:color="FFFFFF"/>
              <w:right w:val="single" w:sz="12" w:space="0" w:color="FFFFFF"/>
            </w:tcBorders>
            <w:shd w:val="clear" w:color="auto" w:fill="F8F8F8"/>
          </w:tcPr>
          <w:p w14:paraId="6E06613F"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05CD9A50"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3BA59C3F"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5B67E4AB"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3BBC4E69"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4218E743"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506CDC5E"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7B4ED29E"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19F2FAC0"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198A5B43"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6BDBE610"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6E15F403"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5B3F0F33"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1D36F7F6"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60D36970"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2980DC0F" w14:textId="77777777" w:rsidR="004D7D29" w:rsidRPr="00EB3CC0" w:rsidRDefault="004D7D29">
            <w:pPr>
              <w:jc w:val="center"/>
              <w:rPr>
                <w:color w:val="000000"/>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4F86F447" w14:textId="77777777" w:rsidR="004D7D29" w:rsidRPr="00EB3CC0" w:rsidRDefault="004D7D29">
            <w:pPr>
              <w:jc w:val="center"/>
              <w:rPr>
                <w:color w:val="000000"/>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075636EA"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118570CC"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47450804"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3E516D5A"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54DCDEC0"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385A4969"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7ABF1CEE"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10C5C3DC"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0DF789E5"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6C71C7CB"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640A9A06"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tcPr>
          <w:p w14:paraId="05C3CBF3"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4373CEBE"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4CCF21F8"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415703DB"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423BBD74"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08DFDD44"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0F38302E"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799D0A35"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189D879F"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6E6895AF"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3D4339E2"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8" w:space="0" w:color="FFFFFF"/>
            </w:tcBorders>
            <w:shd w:val="clear" w:color="auto" w:fill="F8F8F8"/>
          </w:tcPr>
          <w:p w14:paraId="57106EBD" w14:textId="77777777" w:rsidR="004D7D29" w:rsidRPr="00EB3CC0" w:rsidRDefault="004D7D29">
            <w:pPr>
              <w:jc w:val="center"/>
            </w:pPr>
          </w:p>
        </w:tc>
        <w:tc>
          <w:tcPr>
            <w:tcW w:w="645" w:type="dxa"/>
            <w:tcBorders>
              <w:top w:val="single" w:sz="12" w:space="0" w:color="FFFFFF"/>
              <w:left w:val="single" w:sz="18" w:space="0" w:color="FFFFFF"/>
              <w:bottom w:val="single" w:sz="12" w:space="0" w:color="FFFFFF"/>
              <w:right w:val="single" w:sz="12" w:space="0" w:color="FFFFFF"/>
            </w:tcBorders>
            <w:shd w:val="clear" w:color="auto" w:fill="D9AA80"/>
          </w:tcPr>
          <w:p w14:paraId="2C75281F" w14:textId="77777777" w:rsidR="004D7D29" w:rsidRPr="00EB3CC0" w:rsidRDefault="004D7D29">
            <w:pPr>
              <w:jc w:val="center"/>
              <w:rPr>
                <w:color w:val="000000"/>
                <w:sz w:val="18"/>
                <w:szCs w:val="18"/>
              </w:rPr>
            </w:pPr>
          </w:p>
        </w:tc>
      </w:tr>
      <w:tr w:rsidR="0036419B" w:rsidRPr="00EB3CC0" w14:paraId="0EF243CC" w14:textId="77777777" w:rsidTr="00A26638">
        <w:trPr>
          <w:trHeight w:val="397"/>
        </w:trPr>
        <w:tc>
          <w:tcPr>
            <w:tcW w:w="2840" w:type="dxa"/>
            <w:gridSpan w:val="2"/>
            <w:tcBorders>
              <w:top w:val="single" w:sz="12" w:space="0" w:color="FFFFFF"/>
              <w:left w:val="nil"/>
              <w:bottom w:val="single" w:sz="12" w:space="0" w:color="FFFFFF"/>
              <w:right w:val="single" w:sz="18" w:space="0" w:color="FFFFFF"/>
            </w:tcBorders>
            <w:shd w:val="clear" w:color="auto" w:fill="E3DFE9"/>
            <w:tcMar>
              <w:top w:w="11" w:type="dxa"/>
              <w:bottom w:w="11" w:type="dxa"/>
            </w:tcMar>
            <w:vAlign w:val="center"/>
          </w:tcPr>
          <w:p w14:paraId="4466292C" w14:textId="77777777" w:rsidR="004D7D29" w:rsidRPr="00EB3CC0" w:rsidRDefault="004D7D29">
            <w:pPr>
              <w:ind w:left="369" w:hanging="369"/>
              <w:rPr>
                <w:rFonts w:eastAsia="Calibri"/>
              </w:rPr>
            </w:pPr>
            <w:r w:rsidRPr="00EB3CC0">
              <w:rPr>
                <w:color w:val="000000"/>
              </w:rPr>
              <w:t xml:space="preserve">C03 Aquaculture </w:t>
            </w:r>
            <w:proofErr w:type="spellStart"/>
            <w:r w:rsidRPr="00EB3CC0">
              <w:rPr>
                <w:color w:val="000000"/>
              </w:rPr>
              <w:t>multitrophique</w:t>
            </w:r>
            <w:proofErr w:type="spellEnd"/>
            <w:r w:rsidRPr="00EB3CC0">
              <w:rPr>
                <w:color w:val="000000"/>
              </w:rPr>
              <w:t xml:space="preserve"> intégrée</w:t>
            </w:r>
          </w:p>
        </w:tc>
        <w:tc>
          <w:tcPr>
            <w:tcW w:w="294" w:type="dxa"/>
            <w:tcBorders>
              <w:top w:val="single" w:sz="12" w:space="0" w:color="FFFFFF"/>
              <w:left w:val="single" w:sz="18" w:space="0" w:color="FFFFFF"/>
              <w:bottom w:val="single" w:sz="12" w:space="0" w:color="FFFFFF"/>
              <w:right w:val="single" w:sz="12" w:space="0" w:color="FFFFFF"/>
            </w:tcBorders>
            <w:shd w:val="clear" w:color="auto" w:fill="F8F8F8"/>
          </w:tcPr>
          <w:p w14:paraId="1E46674F"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0DF611E0"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34187F7D"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2ADFB255"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62C92B23"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5A88C9C3"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4CB114D5"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407904CC"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7DB9E2A4"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5F38BA4B"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1E4FADE2"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71CE7A62"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193A0627"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620AC614"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525DEB25"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7812CA46" w14:textId="77777777" w:rsidR="004D7D29" w:rsidRPr="00EB3CC0" w:rsidRDefault="004D7D29">
            <w:pPr>
              <w:jc w:val="center"/>
              <w:rPr>
                <w:color w:val="000000"/>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03E6C57C" w14:textId="77777777" w:rsidR="004D7D29" w:rsidRPr="00EB3CC0" w:rsidRDefault="004D7D29">
            <w:pPr>
              <w:jc w:val="center"/>
              <w:rPr>
                <w:color w:val="000000"/>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4732E8CF"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071A20F9"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106FA6C9"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265E1495"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02486E60"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2FBF0EF9"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4FAE45D8"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6BBA42B6"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tcPr>
          <w:p w14:paraId="639E38C0"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47F408AC"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77FD900A"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558BBC81"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6CCB77DA"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54C1E1FA"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2D07105C"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030B596A"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6571EFA1"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5F02CF34"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09D3D4F6"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1E9D9765"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1EC5AFBF"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20F3F2C1"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8" w:space="0" w:color="FFFFFF"/>
            </w:tcBorders>
            <w:shd w:val="clear" w:color="auto" w:fill="F8F8F8"/>
          </w:tcPr>
          <w:p w14:paraId="49B48AB6" w14:textId="77777777" w:rsidR="004D7D29" w:rsidRPr="00EB3CC0" w:rsidRDefault="004D7D29">
            <w:pPr>
              <w:jc w:val="center"/>
            </w:pPr>
          </w:p>
        </w:tc>
        <w:tc>
          <w:tcPr>
            <w:tcW w:w="645" w:type="dxa"/>
            <w:tcBorders>
              <w:top w:val="single" w:sz="12" w:space="0" w:color="FFFFFF"/>
              <w:left w:val="single" w:sz="18" w:space="0" w:color="FFFFFF"/>
              <w:bottom w:val="single" w:sz="12" w:space="0" w:color="FFFFFF"/>
              <w:right w:val="single" w:sz="12" w:space="0" w:color="FFFFFF"/>
            </w:tcBorders>
            <w:shd w:val="clear" w:color="auto" w:fill="D9AA80"/>
          </w:tcPr>
          <w:p w14:paraId="2E3A5597" w14:textId="77777777" w:rsidR="004D7D29" w:rsidRPr="00EB3CC0" w:rsidRDefault="004D7D29">
            <w:pPr>
              <w:jc w:val="center"/>
              <w:rPr>
                <w:color w:val="000000"/>
                <w:sz w:val="18"/>
                <w:szCs w:val="18"/>
              </w:rPr>
            </w:pPr>
          </w:p>
        </w:tc>
      </w:tr>
      <w:tr w:rsidR="0036419B" w:rsidRPr="00EB3CC0" w14:paraId="0F75B59E" w14:textId="77777777" w:rsidTr="00A26638">
        <w:trPr>
          <w:trHeight w:val="397"/>
        </w:trPr>
        <w:tc>
          <w:tcPr>
            <w:tcW w:w="2840" w:type="dxa"/>
            <w:gridSpan w:val="2"/>
            <w:tcBorders>
              <w:top w:val="single" w:sz="12" w:space="0" w:color="FFFFFF"/>
              <w:left w:val="nil"/>
              <w:bottom w:val="single" w:sz="12" w:space="0" w:color="FFFFFF"/>
              <w:right w:val="single" w:sz="18" w:space="0" w:color="FFFFFF"/>
            </w:tcBorders>
            <w:shd w:val="clear" w:color="auto" w:fill="E3DFE9"/>
            <w:tcMar>
              <w:top w:w="11" w:type="dxa"/>
              <w:bottom w:w="11" w:type="dxa"/>
            </w:tcMar>
            <w:vAlign w:val="center"/>
          </w:tcPr>
          <w:p w14:paraId="7F1F9696" w14:textId="77777777" w:rsidR="004D7D29" w:rsidRPr="00EB3CC0" w:rsidRDefault="004D7D29">
            <w:pPr>
              <w:ind w:left="369" w:hanging="369"/>
              <w:rPr>
                <w:rFonts w:eastAsia="Calibri"/>
              </w:rPr>
            </w:pPr>
            <w:r w:rsidRPr="00EB3CC0">
              <w:rPr>
                <w:color w:val="000000"/>
              </w:rPr>
              <w:t>C04 Conservation et restauration des zones humides</w:t>
            </w:r>
          </w:p>
        </w:tc>
        <w:tc>
          <w:tcPr>
            <w:tcW w:w="294" w:type="dxa"/>
            <w:tcBorders>
              <w:top w:val="single" w:sz="12" w:space="0" w:color="FFFFFF"/>
              <w:left w:val="single" w:sz="18" w:space="0" w:color="FFFFFF"/>
              <w:bottom w:val="single" w:sz="12" w:space="0" w:color="FFFFFF"/>
              <w:right w:val="single" w:sz="12" w:space="0" w:color="FFFFFF"/>
            </w:tcBorders>
            <w:shd w:val="clear" w:color="auto" w:fill="F8F8F8"/>
          </w:tcPr>
          <w:p w14:paraId="79E10282"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482A258B"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13EF2A21"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592FE54A"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1D7C35A8"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4123257A"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7C61A30A"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48B8C226"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72FD0E08"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71104E20"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19922055"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15EF165A"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10393A63"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7E81AA93"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4F79B599"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0B389384" w14:textId="77777777" w:rsidR="004D7D29" w:rsidRPr="00EB3CC0" w:rsidRDefault="004D7D29">
            <w:pPr>
              <w:jc w:val="center"/>
              <w:rPr>
                <w:color w:val="000000"/>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147FD5C5" w14:textId="77777777" w:rsidR="004D7D29" w:rsidRPr="00EB3CC0" w:rsidRDefault="004D7D29">
            <w:pPr>
              <w:jc w:val="center"/>
              <w:rPr>
                <w:color w:val="000000"/>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07389D7E"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21FEA3B9"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40DBA57B"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45683F24"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4B4B31A7"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1EBCAAE3"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46F48A6D"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2E6F47C6"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7E21380A"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5B6FD1EA"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6BD4E8A1"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61ED5488"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68D0E2E9"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309DE800"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34DA1C4C"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2E7C5059"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72233DC5"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4D05ADCB"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6DE92F11"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25BF95B7"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41DF4EBE"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2EDCB0E2"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8" w:space="0" w:color="FFFFFF"/>
            </w:tcBorders>
            <w:shd w:val="clear" w:color="auto" w:fill="F8F8F8"/>
          </w:tcPr>
          <w:p w14:paraId="637A8A1E" w14:textId="77777777" w:rsidR="004D7D29" w:rsidRPr="00EB3CC0" w:rsidRDefault="004D7D29">
            <w:pPr>
              <w:jc w:val="center"/>
            </w:pPr>
          </w:p>
        </w:tc>
        <w:tc>
          <w:tcPr>
            <w:tcW w:w="645" w:type="dxa"/>
            <w:tcBorders>
              <w:top w:val="single" w:sz="12" w:space="0" w:color="FFFFFF"/>
              <w:left w:val="single" w:sz="18" w:space="0" w:color="FFFFFF"/>
              <w:bottom w:val="single" w:sz="12" w:space="0" w:color="FFFFFF"/>
              <w:right w:val="single" w:sz="12" w:space="0" w:color="FFFFFF"/>
            </w:tcBorders>
            <w:shd w:val="clear" w:color="auto" w:fill="D9AA80"/>
          </w:tcPr>
          <w:p w14:paraId="6F118DB1" w14:textId="77777777" w:rsidR="004D7D29" w:rsidRPr="00EB3CC0" w:rsidRDefault="004D7D29">
            <w:pPr>
              <w:jc w:val="center"/>
              <w:rPr>
                <w:color w:val="000000"/>
                <w:sz w:val="18"/>
                <w:szCs w:val="18"/>
              </w:rPr>
            </w:pPr>
          </w:p>
        </w:tc>
      </w:tr>
      <w:tr w:rsidR="0036419B" w:rsidRPr="00EB3CC0" w14:paraId="6721F6A1" w14:textId="77777777" w:rsidTr="00A26638">
        <w:trPr>
          <w:trHeight w:val="397"/>
        </w:trPr>
        <w:tc>
          <w:tcPr>
            <w:tcW w:w="2840" w:type="dxa"/>
            <w:gridSpan w:val="2"/>
            <w:tcBorders>
              <w:top w:val="single" w:sz="12" w:space="0" w:color="FFFFFF"/>
              <w:left w:val="nil"/>
              <w:bottom w:val="single" w:sz="12" w:space="0" w:color="FFFFFF"/>
              <w:right w:val="single" w:sz="18" w:space="0" w:color="FFFFFF"/>
            </w:tcBorders>
            <w:shd w:val="clear" w:color="auto" w:fill="E3DFE9"/>
            <w:tcMar>
              <w:top w:w="11" w:type="dxa"/>
              <w:bottom w:w="11" w:type="dxa"/>
            </w:tcMar>
            <w:vAlign w:val="center"/>
          </w:tcPr>
          <w:p w14:paraId="31C51AAF" w14:textId="77777777" w:rsidR="004D7D29" w:rsidRPr="00EB3CC0" w:rsidRDefault="004D7D29">
            <w:pPr>
              <w:rPr>
                <w:rFonts w:eastAsia="Calibri"/>
              </w:rPr>
            </w:pPr>
            <w:r w:rsidRPr="00EB3CC0">
              <w:rPr>
                <w:color w:val="000000"/>
              </w:rPr>
              <w:t>C05 Énergie éolienne en mer</w:t>
            </w:r>
          </w:p>
        </w:tc>
        <w:tc>
          <w:tcPr>
            <w:tcW w:w="294" w:type="dxa"/>
            <w:tcBorders>
              <w:top w:val="single" w:sz="12" w:space="0" w:color="FFFFFF"/>
              <w:left w:val="single" w:sz="18" w:space="0" w:color="FFFFFF"/>
              <w:bottom w:val="single" w:sz="12" w:space="0" w:color="FFFFFF"/>
              <w:right w:val="single" w:sz="12" w:space="0" w:color="FFFFFF"/>
            </w:tcBorders>
            <w:shd w:val="clear" w:color="auto" w:fill="F8F8F8"/>
          </w:tcPr>
          <w:p w14:paraId="719D6C76"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3F56D03F"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007FD197"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42983305"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63EA2440"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287DA3F6"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7707DFBE"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041F71E4"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4560E0AA"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3097B360"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46C926A4"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2DDC4755"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76A954FA"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592DF780"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537CCCEE"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75CEA1B8" w14:textId="77777777" w:rsidR="004D7D29" w:rsidRPr="00EB3CC0" w:rsidRDefault="004D7D29">
            <w:pPr>
              <w:jc w:val="center"/>
              <w:rPr>
                <w:color w:val="000000"/>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131F1931" w14:textId="77777777" w:rsidR="004D7D29" w:rsidRPr="00EB3CC0" w:rsidRDefault="004D7D29">
            <w:pPr>
              <w:jc w:val="center"/>
              <w:rPr>
                <w:color w:val="000000"/>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2B161E54"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0A9658D5"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44DA8E76"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0F982FB8"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5C6B5A11"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1D6B2F2C"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33FD5B2A"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199F2C3B"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0A70A256"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1E107AFC"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794AE2CB"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48EB905D"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100E1B20"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08335E37"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35B21150"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0B4EFFC9"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70B76DB3"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47F86842"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1FC48C1D"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523FE9BC"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78F6A9C9"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29DC71B7"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8" w:space="0" w:color="FFFFFF"/>
            </w:tcBorders>
            <w:shd w:val="clear" w:color="auto" w:fill="F8F8F8"/>
          </w:tcPr>
          <w:p w14:paraId="09035053" w14:textId="77777777" w:rsidR="004D7D29" w:rsidRPr="00EB3CC0" w:rsidRDefault="004D7D29">
            <w:pPr>
              <w:jc w:val="center"/>
            </w:pPr>
          </w:p>
        </w:tc>
        <w:tc>
          <w:tcPr>
            <w:tcW w:w="645" w:type="dxa"/>
            <w:tcBorders>
              <w:top w:val="single" w:sz="12" w:space="0" w:color="FFFFFF"/>
              <w:left w:val="single" w:sz="18" w:space="0" w:color="FFFFFF"/>
              <w:bottom w:val="single" w:sz="12" w:space="0" w:color="FFFFFF"/>
              <w:right w:val="single" w:sz="12" w:space="0" w:color="FFFFFF"/>
            </w:tcBorders>
            <w:shd w:val="clear" w:color="auto" w:fill="D9AA80"/>
          </w:tcPr>
          <w:p w14:paraId="5F2D47A2" w14:textId="77777777" w:rsidR="004D7D29" w:rsidRPr="00EB3CC0" w:rsidRDefault="004D7D29">
            <w:pPr>
              <w:jc w:val="center"/>
              <w:rPr>
                <w:color w:val="000000"/>
                <w:sz w:val="18"/>
                <w:szCs w:val="18"/>
              </w:rPr>
            </w:pPr>
          </w:p>
        </w:tc>
      </w:tr>
      <w:tr w:rsidR="0036419B" w:rsidRPr="00EB3CC0" w14:paraId="2E8BA2CE" w14:textId="77777777" w:rsidTr="00A26638">
        <w:trPr>
          <w:trHeight w:val="397"/>
        </w:trPr>
        <w:tc>
          <w:tcPr>
            <w:tcW w:w="2840" w:type="dxa"/>
            <w:gridSpan w:val="2"/>
            <w:tcBorders>
              <w:top w:val="single" w:sz="12" w:space="0" w:color="FFFFFF"/>
              <w:left w:val="nil"/>
              <w:bottom w:val="single" w:sz="12" w:space="0" w:color="FFFFFF"/>
              <w:right w:val="single" w:sz="18" w:space="0" w:color="FFFFFF"/>
            </w:tcBorders>
            <w:shd w:val="clear" w:color="auto" w:fill="E3DFE9"/>
            <w:tcMar>
              <w:top w:w="11" w:type="dxa"/>
              <w:bottom w:w="11" w:type="dxa"/>
            </w:tcMar>
            <w:vAlign w:val="center"/>
          </w:tcPr>
          <w:p w14:paraId="1CFF6418" w14:textId="77777777" w:rsidR="004D7D29" w:rsidRPr="00EB3CC0" w:rsidRDefault="004D7D29" w:rsidP="00DB414B">
            <w:pPr>
              <w:ind w:left="369" w:hanging="369"/>
              <w:rPr>
                <w:rFonts w:eastAsia="Calibri"/>
              </w:rPr>
            </w:pPr>
            <w:r w:rsidRPr="00EB3CC0">
              <w:rPr>
                <w:color w:val="000000"/>
              </w:rPr>
              <w:t>C06 Énergie solaire photovoltaïque terrestre</w:t>
            </w:r>
          </w:p>
        </w:tc>
        <w:tc>
          <w:tcPr>
            <w:tcW w:w="294" w:type="dxa"/>
            <w:tcBorders>
              <w:top w:val="single" w:sz="12" w:space="0" w:color="FFFFFF"/>
              <w:left w:val="single" w:sz="18" w:space="0" w:color="FFFFFF"/>
              <w:bottom w:val="single" w:sz="12" w:space="0" w:color="FFFFFF"/>
              <w:right w:val="single" w:sz="12" w:space="0" w:color="FFFFFF"/>
            </w:tcBorders>
            <w:shd w:val="clear" w:color="auto" w:fill="F8F8F8"/>
          </w:tcPr>
          <w:p w14:paraId="0CAFABE3"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4A61DBA9"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2734C514"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2E794C36"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7E6D7314"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47E4C0B3"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2DC16560"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6F5ADF40"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0C33901E"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312C77BC"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11FA40EA"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48990DC6"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32B24AAF"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7CE7E8AC"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67D60B2A"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19772DB1" w14:textId="77777777" w:rsidR="004D7D29" w:rsidRPr="00EB3CC0" w:rsidRDefault="004D7D29">
            <w:pPr>
              <w:jc w:val="center"/>
              <w:rPr>
                <w:color w:val="000000"/>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0C209434" w14:textId="77777777" w:rsidR="004D7D29" w:rsidRPr="00EB3CC0" w:rsidRDefault="004D7D29">
            <w:pPr>
              <w:jc w:val="center"/>
              <w:rPr>
                <w:color w:val="000000"/>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58E24B82"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7C77920A"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122A8558"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044A3041"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2D29D254"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3876BA81"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3DDDC679"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0013E11C"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15AF97C9"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0C5EBEBC"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29C7E2B9"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74518BDE"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776FC845"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1662EC64"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6C136C67"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40328E79"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6E9096E3"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3BF987FD"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6EE2C2C2"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0C56821E"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6DCA7344"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0AB4E4A7"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8" w:space="0" w:color="FFFFFF"/>
            </w:tcBorders>
            <w:shd w:val="clear" w:color="auto" w:fill="F8F8F8"/>
          </w:tcPr>
          <w:p w14:paraId="58B49257" w14:textId="77777777" w:rsidR="004D7D29" w:rsidRPr="00EB3CC0" w:rsidRDefault="004D7D29">
            <w:pPr>
              <w:jc w:val="center"/>
            </w:pPr>
          </w:p>
        </w:tc>
        <w:tc>
          <w:tcPr>
            <w:tcW w:w="645" w:type="dxa"/>
            <w:tcBorders>
              <w:top w:val="single" w:sz="12" w:space="0" w:color="FFFFFF"/>
              <w:left w:val="single" w:sz="18" w:space="0" w:color="FFFFFF"/>
              <w:bottom w:val="single" w:sz="12" w:space="0" w:color="FFFFFF"/>
              <w:right w:val="single" w:sz="12" w:space="0" w:color="FFFFFF"/>
            </w:tcBorders>
            <w:shd w:val="clear" w:color="auto" w:fill="D9AA80"/>
          </w:tcPr>
          <w:p w14:paraId="225EEBE0" w14:textId="77777777" w:rsidR="004D7D29" w:rsidRPr="00EB3CC0" w:rsidRDefault="004D7D29">
            <w:pPr>
              <w:jc w:val="center"/>
              <w:rPr>
                <w:color w:val="000000"/>
                <w:sz w:val="18"/>
                <w:szCs w:val="18"/>
              </w:rPr>
            </w:pPr>
          </w:p>
        </w:tc>
      </w:tr>
      <w:tr w:rsidR="0036419B" w:rsidRPr="00EB3CC0" w14:paraId="4B46ADC1" w14:textId="77777777" w:rsidTr="00A26638">
        <w:trPr>
          <w:trHeight w:val="397"/>
        </w:trPr>
        <w:tc>
          <w:tcPr>
            <w:tcW w:w="2840" w:type="dxa"/>
            <w:gridSpan w:val="2"/>
            <w:tcBorders>
              <w:top w:val="single" w:sz="12" w:space="0" w:color="FFFFFF"/>
              <w:left w:val="nil"/>
              <w:bottom w:val="single" w:sz="12" w:space="0" w:color="FFFFFF"/>
              <w:right w:val="single" w:sz="18" w:space="0" w:color="FFFFFF"/>
            </w:tcBorders>
            <w:shd w:val="clear" w:color="auto" w:fill="E3DFE9"/>
            <w:tcMar>
              <w:top w:w="11" w:type="dxa"/>
              <w:bottom w:w="11" w:type="dxa"/>
            </w:tcMar>
            <w:vAlign w:val="center"/>
          </w:tcPr>
          <w:p w14:paraId="3DF175AE" w14:textId="77777777" w:rsidR="004D7D29" w:rsidRPr="00EB3CC0" w:rsidRDefault="004D7D29">
            <w:pPr>
              <w:rPr>
                <w:rFonts w:eastAsia="Calibri"/>
                <w:b/>
              </w:rPr>
            </w:pPr>
            <w:r w:rsidRPr="00EB3CC0">
              <w:rPr>
                <w:b/>
                <w:bCs/>
                <w:color w:val="000000"/>
              </w:rPr>
              <w:t>C07 Bioéconomie durable</w:t>
            </w:r>
          </w:p>
        </w:tc>
        <w:tc>
          <w:tcPr>
            <w:tcW w:w="294" w:type="dxa"/>
            <w:tcBorders>
              <w:top w:val="single" w:sz="12" w:space="0" w:color="FFFFFF"/>
              <w:left w:val="single" w:sz="18" w:space="0" w:color="FFFFFF"/>
              <w:bottom w:val="single" w:sz="12" w:space="0" w:color="FFFFFF"/>
              <w:right w:val="single" w:sz="12" w:space="0" w:color="FFFFFF"/>
            </w:tcBorders>
            <w:shd w:val="clear" w:color="auto" w:fill="F8F8F8"/>
          </w:tcPr>
          <w:p w14:paraId="733C5A91"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6D6B5C04"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4AB602A8"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4390D4F3"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26465A07"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73F879A9"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1E602E4D"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6ADCF4A5"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39A25261"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233F3792"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4B4397D5"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7B249E44"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46D89961"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7E80EFAF"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3377F76C"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1C5BC4FA" w14:textId="77777777" w:rsidR="004D7D29" w:rsidRPr="00EB3CC0" w:rsidRDefault="004D7D29">
            <w:pPr>
              <w:jc w:val="center"/>
              <w:rPr>
                <w:color w:val="000000"/>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07A05D07" w14:textId="77777777" w:rsidR="004D7D29" w:rsidRPr="00EB3CC0" w:rsidRDefault="004D7D29">
            <w:pPr>
              <w:jc w:val="center"/>
              <w:rPr>
                <w:color w:val="000000"/>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2E1D7D7B"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3C63AA68"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568D1FA3"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7F039178"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46F09FF4"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18353B1F"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4D29C1D1"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55FD598C"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73613BE7"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74440A45"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714AF4EC"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63A2E550"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7B441755"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7E401FF2"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7D1681B8"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637B64F4"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0FDCE140"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27BA0A5A"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272BD7B8"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57FF6A16"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7C95A954"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148DE578"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8" w:space="0" w:color="FFFFFF"/>
            </w:tcBorders>
            <w:shd w:val="clear" w:color="auto" w:fill="F8F8F8"/>
          </w:tcPr>
          <w:p w14:paraId="22A8DA14" w14:textId="77777777" w:rsidR="004D7D29" w:rsidRPr="00EB3CC0" w:rsidRDefault="004D7D29">
            <w:pPr>
              <w:jc w:val="center"/>
            </w:pPr>
          </w:p>
        </w:tc>
        <w:tc>
          <w:tcPr>
            <w:tcW w:w="645" w:type="dxa"/>
            <w:tcBorders>
              <w:top w:val="single" w:sz="12" w:space="0" w:color="FFFFFF"/>
              <w:left w:val="single" w:sz="18" w:space="0" w:color="FFFFFF"/>
              <w:bottom w:val="single" w:sz="12" w:space="0" w:color="FFFFFF"/>
              <w:right w:val="single" w:sz="12" w:space="0" w:color="FFFFFF"/>
            </w:tcBorders>
            <w:shd w:val="clear" w:color="auto" w:fill="D9AA80"/>
          </w:tcPr>
          <w:p w14:paraId="42C2EE8F" w14:textId="77777777" w:rsidR="004D7D29" w:rsidRPr="00EB3CC0" w:rsidRDefault="004D7D29">
            <w:pPr>
              <w:jc w:val="center"/>
              <w:rPr>
                <w:color w:val="000000"/>
                <w:sz w:val="18"/>
                <w:szCs w:val="18"/>
              </w:rPr>
            </w:pPr>
          </w:p>
        </w:tc>
      </w:tr>
      <w:tr w:rsidR="0036419B" w:rsidRPr="00EB3CC0" w14:paraId="541D6BE4" w14:textId="77777777" w:rsidTr="00A26638">
        <w:trPr>
          <w:trHeight w:val="397"/>
        </w:trPr>
        <w:tc>
          <w:tcPr>
            <w:tcW w:w="2840" w:type="dxa"/>
            <w:gridSpan w:val="2"/>
            <w:tcBorders>
              <w:top w:val="single" w:sz="12" w:space="0" w:color="FFFFFF"/>
              <w:left w:val="nil"/>
              <w:bottom w:val="single" w:sz="12" w:space="0" w:color="FFFFFF"/>
              <w:right w:val="single" w:sz="18" w:space="0" w:color="FFFFFF"/>
            </w:tcBorders>
            <w:shd w:val="clear" w:color="auto" w:fill="E3DFE9"/>
            <w:tcMar>
              <w:top w:w="11" w:type="dxa"/>
              <w:bottom w:w="11" w:type="dxa"/>
            </w:tcMar>
            <w:vAlign w:val="center"/>
          </w:tcPr>
          <w:p w14:paraId="71849BBA" w14:textId="77777777" w:rsidR="004D7D29" w:rsidRPr="00EB3CC0" w:rsidRDefault="004D7D29">
            <w:pPr>
              <w:ind w:left="369" w:hanging="369"/>
              <w:rPr>
                <w:rFonts w:eastAsia="Calibri"/>
              </w:rPr>
            </w:pPr>
            <w:r w:rsidRPr="00EB3CC0">
              <w:rPr>
                <w:color w:val="000000"/>
              </w:rPr>
              <w:t>C08 Réduction des polluants atmosphériques à courte durée de vie</w:t>
            </w:r>
          </w:p>
        </w:tc>
        <w:tc>
          <w:tcPr>
            <w:tcW w:w="294" w:type="dxa"/>
            <w:tcBorders>
              <w:top w:val="single" w:sz="12" w:space="0" w:color="FFFFFF"/>
              <w:left w:val="single" w:sz="18" w:space="0" w:color="FFFFFF"/>
              <w:bottom w:val="single" w:sz="12" w:space="0" w:color="FFFFFF"/>
              <w:right w:val="single" w:sz="12" w:space="0" w:color="FFFFFF"/>
            </w:tcBorders>
            <w:shd w:val="clear" w:color="auto" w:fill="F8F8F8"/>
          </w:tcPr>
          <w:p w14:paraId="07572DE1"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3687B53B"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0F405D85"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33507CED"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31D5601F"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61D55ECD"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51A2BAA2"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6ADEC2B9"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7EE1264B"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1E870B73"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3DCF0C86"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4B20510A"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31D1B6BD"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555C3CC9"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4E94D9D7"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3F75D962" w14:textId="77777777" w:rsidR="004D7D29" w:rsidRPr="00EB3CC0" w:rsidRDefault="004D7D29">
            <w:pPr>
              <w:jc w:val="center"/>
              <w:rPr>
                <w:color w:val="000000"/>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27215AFF" w14:textId="77777777" w:rsidR="004D7D29" w:rsidRPr="00EB3CC0" w:rsidRDefault="004D7D29">
            <w:pPr>
              <w:jc w:val="center"/>
              <w:rPr>
                <w:color w:val="000000"/>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45ACACAC"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0C6919A1"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3708F27B"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6D4B2CFA"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780959EB"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19CB8A2E"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3080B94A"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555116A9"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22DF35E0"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68229C1A"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12CB8776"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25187091"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35A33515"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51382844"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726D9709"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71482868"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78430C99"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3F473C4C"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2AE10D0C"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16BE4C3F"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1D7FB9EC"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480C4C94"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8" w:space="0" w:color="FFFFFF"/>
            </w:tcBorders>
            <w:shd w:val="clear" w:color="auto" w:fill="F8F8F8"/>
          </w:tcPr>
          <w:p w14:paraId="1AE2AC4D" w14:textId="77777777" w:rsidR="004D7D29" w:rsidRPr="00EB3CC0" w:rsidRDefault="004D7D29">
            <w:pPr>
              <w:jc w:val="center"/>
            </w:pPr>
          </w:p>
        </w:tc>
        <w:tc>
          <w:tcPr>
            <w:tcW w:w="645" w:type="dxa"/>
            <w:tcBorders>
              <w:top w:val="single" w:sz="12" w:space="0" w:color="FFFFFF"/>
              <w:left w:val="single" w:sz="18" w:space="0" w:color="FFFFFF"/>
              <w:bottom w:val="single" w:sz="12" w:space="0" w:color="FFFFFF"/>
              <w:right w:val="single" w:sz="12" w:space="0" w:color="FFFFFF"/>
            </w:tcBorders>
            <w:shd w:val="clear" w:color="auto" w:fill="D9AA80"/>
          </w:tcPr>
          <w:p w14:paraId="04F8B3FC" w14:textId="77777777" w:rsidR="004D7D29" w:rsidRPr="00EB3CC0" w:rsidRDefault="004D7D29">
            <w:pPr>
              <w:jc w:val="center"/>
              <w:rPr>
                <w:color w:val="000000"/>
                <w:sz w:val="18"/>
                <w:szCs w:val="18"/>
              </w:rPr>
            </w:pPr>
          </w:p>
        </w:tc>
      </w:tr>
      <w:tr w:rsidR="0036419B" w:rsidRPr="00EB3CC0" w14:paraId="1F2D6B84" w14:textId="77777777" w:rsidTr="00A26638">
        <w:trPr>
          <w:trHeight w:val="397"/>
        </w:trPr>
        <w:tc>
          <w:tcPr>
            <w:tcW w:w="2840" w:type="dxa"/>
            <w:gridSpan w:val="2"/>
            <w:tcBorders>
              <w:top w:val="single" w:sz="12" w:space="0" w:color="FFFFFF"/>
              <w:left w:val="nil"/>
              <w:bottom w:val="single" w:sz="12" w:space="0" w:color="FFFFFF"/>
              <w:right w:val="single" w:sz="18" w:space="0" w:color="FFFFFF"/>
            </w:tcBorders>
            <w:shd w:val="clear" w:color="auto" w:fill="E3DFE9"/>
            <w:tcMar>
              <w:top w:w="11" w:type="dxa"/>
              <w:bottom w:w="11" w:type="dxa"/>
            </w:tcMar>
            <w:vAlign w:val="center"/>
          </w:tcPr>
          <w:p w14:paraId="07C0DD27" w14:textId="77777777" w:rsidR="004D7D29" w:rsidRPr="00EB3CC0" w:rsidRDefault="004D7D29">
            <w:pPr>
              <w:ind w:left="369" w:hanging="369"/>
              <w:rPr>
                <w:rFonts w:eastAsia="Calibri"/>
              </w:rPr>
            </w:pPr>
            <w:r w:rsidRPr="00EB3CC0">
              <w:rPr>
                <w:color w:val="000000"/>
              </w:rPr>
              <w:t xml:space="preserve">C09 Systèmes d’alerte précoce </w:t>
            </w:r>
            <w:proofErr w:type="spellStart"/>
            <w:r w:rsidRPr="00EB3CC0">
              <w:rPr>
                <w:color w:val="000000"/>
              </w:rPr>
              <w:t>multidangers</w:t>
            </w:r>
            <w:proofErr w:type="spellEnd"/>
          </w:p>
        </w:tc>
        <w:tc>
          <w:tcPr>
            <w:tcW w:w="294" w:type="dxa"/>
            <w:tcBorders>
              <w:top w:val="single" w:sz="12" w:space="0" w:color="FFFFFF"/>
              <w:left w:val="single" w:sz="18" w:space="0" w:color="FFFFFF"/>
              <w:bottom w:val="single" w:sz="12" w:space="0" w:color="FFFFFF"/>
              <w:right w:val="single" w:sz="12" w:space="0" w:color="FFFFFF"/>
            </w:tcBorders>
            <w:shd w:val="clear" w:color="auto" w:fill="71B7B4"/>
          </w:tcPr>
          <w:p w14:paraId="0CF0D40C"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0E0390A7"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39D1044D"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229EC934"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40999174"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5E6DE681"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3930DB20"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2253228F"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6A6189CF"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3AF0BD71"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40A05977"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6294F3A9"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07547489"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4E0772F3"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0ED1C38D"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2047A196" w14:textId="77777777" w:rsidR="004D7D29" w:rsidRPr="00EB3CC0" w:rsidRDefault="004D7D29">
            <w:pPr>
              <w:jc w:val="center"/>
              <w:rPr>
                <w:color w:val="000000"/>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770EB528" w14:textId="77777777" w:rsidR="004D7D29" w:rsidRPr="00EB3CC0" w:rsidRDefault="004D7D29">
            <w:pPr>
              <w:jc w:val="center"/>
              <w:rPr>
                <w:color w:val="000000"/>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0A48AC2E"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210222E0"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6A00ADC2"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3716E922"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04FA8849"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1A4AFE36"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4A071F1B"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0E411F36"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73570A45"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6D31E6FC"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2E773D5F"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2F7A27AD"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7C50DA3B"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44D10717"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2209C85C"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6C584471"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114686C9"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59AD7781"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6ECE6953"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7FAB90B5"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73DB5DD2"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41AB3B0C"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8" w:space="0" w:color="FFFFFF"/>
            </w:tcBorders>
            <w:shd w:val="clear" w:color="auto" w:fill="F8F8F8"/>
          </w:tcPr>
          <w:p w14:paraId="61051BA4" w14:textId="77777777" w:rsidR="004D7D29" w:rsidRPr="00EB3CC0" w:rsidRDefault="004D7D29">
            <w:pPr>
              <w:jc w:val="center"/>
            </w:pPr>
          </w:p>
        </w:tc>
        <w:tc>
          <w:tcPr>
            <w:tcW w:w="645" w:type="dxa"/>
            <w:tcBorders>
              <w:top w:val="single" w:sz="12" w:space="0" w:color="FFFFFF"/>
              <w:left w:val="single" w:sz="18" w:space="0" w:color="FFFFFF"/>
              <w:bottom w:val="single" w:sz="12" w:space="0" w:color="FFFFFF"/>
              <w:right w:val="single" w:sz="12" w:space="0" w:color="FFFFFF"/>
            </w:tcBorders>
            <w:shd w:val="clear" w:color="auto" w:fill="D9AA80"/>
          </w:tcPr>
          <w:p w14:paraId="1C024C14" w14:textId="77777777" w:rsidR="004D7D29" w:rsidRPr="00EB3CC0" w:rsidRDefault="004D7D29">
            <w:pPr>
              <w:jc w:val="center"/>
              <w:rPr>
                <w:color w:val="000000"/>
                <w:sz w:val="18"/>
                <w:szCs w:val="18"/>
              </w:rPr>
            </w:pPr>
          </w:p>
        </w:tc>
      </w:tr>
      <w:tr w:rsidR="0036419B" w:rsidRPr="00EB3CC0" w14:paraId="7AD450ED" w14:textId="77777777" w:rsidTr="00A26638">
        <w:trPr>
          <w:trHeight w:val="397"/>
        </w:trPr>
        <w:tc>
          <w:tcPr>
            <w:tcW w:w="2840" w:type="dxa"/>
            <w:gridSpan w:val="2"/>
            <w:tcBorders>
              <w:top w:val="single" w:sz="12" w:space="0" w:color="FFFFFF"/>
              <w:left w:val="nil"/>
              <w:bottom w:val="single" w:sz="12" w:space="0" w:color="FFFFFF"/>
              <w:right w:val="single" w:sz="18" w:space="0" w:color="FFFFFF"/>
            </w:tcBorders>
            <w:shd w:val="clear" w:color="auto" w:fill="E3DFE9"/>
            <w:tcMar>
              <w:top w:w="11" w:type="dxa"/>
              <w:bottom w:w="11" w:type="dxa"/>
            </w:tcMar>
            <w:vAlign w:val="center"/>
          </w:tcPr>
          <w:p w14:paraId="2C826F09" w14:textId="77777777" w:rsidR="004D7D29" w:rsidRPr="00EB3CC0" w:rsidRDefault="004D7D29">
            <w:pPr>
              <w:ind w:left="369" w:hanging="369"/>
              <w:rPr>
                <w:rFonts w:eastAsia="Calibri"/>
              </w:rPr>
            </w:pPr>
            <w:r w:rsidRPr="00EB3CC0">
              <w:rPr>
                <w:color w:val="000000"/>
              </w:rPr>
              <w:t>C10 Coopération mondiale en matière de financement et de technologie</w:t>
            </w:r>
          </w:p>
        </w:tc>
        <w:tc>
          <w:tcPr>
            <w:tcW w:w="294" w:type="dxa"/>
            <w:tcBorders>
              <w:top w:val="single" w:sz="12" w:space="0" w:color="FFFFFF"/>
              <w:left w:val="single" w:sz="18" w:space="0" w:color="FFFFFF"/>
              <w:bottom w:val="single" w:sz="12" w:space="0" w:color="FFFFFF"/>
              <w:right w:val="single" w:sz="12" w:space="0" w:color="FFFFFF"/>
            </w:tcBorders>
            <w:shd w:val="clear" w:color="auto" w:fill="F8F8F8"/>
          </w:tcPr>
          <w:p w14:paraId="22EA7C12"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18A6832D"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47031782"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5CA9BEFA"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7710541C"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4877A777"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31604C49"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565B4E01"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07CC7321"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496968A4"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6BE0497F"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167078E3"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73DA57BB"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1A6494C6"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1FAC42E1"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2E8E6823" w14:textId="77777777" w:rsidR="004D7D29" w:rsidRPr="00EB3CC0" w:rsidRDefault="004D7D29">
            <w:pPr>
              <w:jc w:val="center"/>
              <w:rPr>
                <w:color w:val="000000"/>
              </w:rPr>
            </w:pPr>
          </w:p>
        </w:tc>
        <w:tc>
          <w:tcPr>
            <w:tcW w:w="293" w:type="dxa"/>
            <w:tcBorders>
              <w:top w:val="single" w:sz="12" w:space="0" w:color="FFFFFF"/>
              <w:left w:val="single" w:sz="12" w:space="0" w:color="FFFFFF"/>
              <w:bottom w:val="single" w:sz="12" w:space="0" w:color="FFFFFF"/>
              <w:right w:val="single" w:sz="12" w:space="0" w:color="FFFFFF"/>
            </w:tcBorders>
            <w:shd w:val="clear" w:color="auto" w:fill="71B7B4"/>
          </w:tcPr>
          <w:p w14:paraId="283DDB9C" w14:textId="77777777" w:rsidR="004D7D29" w:rsidRPr="00EB3CC0" w:rsidRDefault="004D7D29">
            <w:pPr>
              <w:jc w:val="center"/>
              <w:rPr>
                <w:color w:val="000000"/>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681EC1CB"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7EFD6594"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5A2EE0FD"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537A3E6C"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13B9A063"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534A9FB3"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70DD7688"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7B193DCF"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12651887"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4B6A9CED"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54131E8B"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7C878A4B"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76D14A3E"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561A150C"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41A6562F"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25452756"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6902D50C"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2CB42027"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15423623"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28239882"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789E8B1D"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754BDA35"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8" w:space="0" w:color="FFFFFF"/>
            </w:tcBorders>
            <w:shd w:val="clear" w:color="auto" w:fill="F8F8F8"/>
          </w:tcPr>
          <w:p w14:paraId="79FF1B10" w14:textId="77777777" w:rsidR="004D7D29" w:rsidRPr="00EB3CC0" w:rsidRDefault="004D7D29">
            <w:pPr>
              <w:jc w:val="center"/>
            </w:pPr>
          </w:p>
        </w:tc>
        <w:tc>
          <w:tcPr>
            <w:tcW w:w="645" w:type="dxa"/>
            <w:tcBorders>
              <w:top w:val="single" w:sz="12" w:space="0" w:color="FFFFFF"/>
              <w:left w:val="single" w:sz="18" w:space="0" w:color="FFFFFF"/>
              <w:bottom w:val="single" w:sz="12" w:space="0" w:color="FFFFFF"/>
              <w:right w:val="single" w:sz="12" w:space="0" w:color="FFFFFF"/>
            </w:tcBorders>
            <w:shd w:val="clear" w:color="auto" w:fill="D9AA80"/>
          </w:tcPr>
          <w:p w14:paraId="4ABE1FBC" w14:textId="77777777" w:rsidR="004D7D29" w:rsidRPr="00EB3CC0" w:rsidRDefault="004D7D29">
            <w:pPr>
              <w:jc w:val="center"/>
              <w:rPr>
                <w:color w:val="000000"/>
                <w:sz w:val="18"/>
                <w:szCs w:val="18"/>
              </w:rPr>
            </w:pPr>
          </w:p>
        </w:tc>
      </w:tr>
      <w:tr w:rsidR="0036419B" w:rsidRPr="00EB3CC0" w14:paraId="6BB08BF3" w14:textId="77777777" w:rsidTr="00A26638">
        <w:trPr>
          <w:trHeight w:val="397"/>
        </w:trPr>
        <w:tc>
          <w:tcPr>
            <w:tcW w:w="2840" w:type="dxa"/>
            <w:gridSpan w:val="2"/>
            <w:tcBorders>
              <w:top w:val="single" w:sz="12" w:space="0" w:color="FFFFFF"/>
              <w:left w:val="nil"/>
              <w:bottom w:val="single" w:sz="12" w:space="0" w:color="FFFFFF"/>
              <w:right w:val="single" w:sz="18" w:space="0" w:color="FFFFFF"/>
            </w:tcBorders>
            <w:shd w:val="clear" w:color="auto" w:fill="E3DFE9"/>
            <w:tcMar>
              <w:top w:w="11" w:type="dxa"/>
              <w:bottom w:w="11" w:type="dxa"/>
            </w:tcMar>
            <w:vAlign w:val="center"/>
          </w:tcPr>
          <w:p w14:paraId="3E3187F0" w14:textId="77777777" w:rsidR="004D7D29" w:rsidRPr="00EB3CC0" w:rsidRDefault="004D7D29">
            <w:pPr>
              <w:rPr>
                <w:rFonts w:eastAsia="Calibri"/>
                <w:b/>
              </w:rPr>
            </w:pPr>
            <w:r w:rsidRPr="00EB3CC0">
              <w:rPr>
                <w:b/>
                <w:bCs/>
                <w:color w:val="000000"/>
              </w:rPr>
              <w:t>C11 Agroécologie</w:t>
            </w:r>
          </w:p>
        </w:tc>
        <w:tc>
          <w:tcPr>
            <w:tcW w:w="294" w:type="dxa"/>
            <w:tcBorders>
              <w:top w:val="single" w:sz="12" w:space="0" w:color="FFFFFF"/>
              <w:left w:val="single" w:sz="18" w:space="0" w:color="FFFFFF"/>
              <w:bottom w:val="single" w:sz="12" w:space="0" w:color="FFFFFF"/>
              <w:right w:val="single" w:sz="12" w:space="0" w:color="FFFFFF"/>
            </w:tcBorders>
            <w:shd w:val="clear" w:color="auto" w:fill="71B7B4"/>
          </w:tcPr>
          <w:p w14:paraId="0D38D523"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5855561D"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5CD56B6D"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02872D16"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16D95B78"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2B96C019"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51543DB9"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27D0B65A"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0CF073DD"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7F999E9A"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4366786D"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4D26B873"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617EFF39"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601219AD"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316FF83C"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2F92EF56" w14:textId="77777777" w:rsidR="004D7D29" w:rsidRPr="00EB3CC0" w:rsidRDefault="004D7D29">
            <w:pPr>
              <w:jc w:val="center"/>
              <w:rPr>
                <w:color w:val="000000"/>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32F49268" w14:textId="77777777" w:rsidR="004D7D29" w:rsidRPr="00EB3CC0" w:rsidRDefault="004D7D29">
            <w:pPr>
              <w:jc w:val="center"/>
              <w:rPr>
                <w:color w:val="000000"/>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6BA1634A"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296B00F9"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09112A4D"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72907747"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2B3CDE8C"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59326F29"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7EDF4A9D"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573E5741"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0DA639F3"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3D09D0E1"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3C9F2B05"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41422C25"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22A44C4D"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140FFD0B"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446B4505"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6243A93B"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58C02329"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5E11B6DB"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68A0DD07"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7E4C3DD7"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4DED5B50"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25D4EFCB"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8" w:space="0" w:color="FFFFFF"/>
            </w:tcBorders>
            <w:shd w:val="clear" w:color="auto" w:fill="F8F8F8"/>
          </w:tcPr>
          <w:p w14:paraId="75000F84" w14:textId="77777777" w:rsidR="004D7D29" w:rsidRPr="00EB3CC0" w:rsidRDefault="004D7D29">
            <w:pPr>
              <w:jc w:val="center"/>
            </w:pPr>
          </w:p>
        </w:tc>
        <w:tc>
          <w:tcPr>
            <w:tcW w:w="645" w:type="dxa"/>
            <w:tcBorders>
              <w:top w:val="single" w:sz="12" w:space="0" w:color="FFFFFF"/>
              <w:left w:val="single" w:sz="18" w:space="0" w:color="FFFFFF"/>
              <w:bottom w:val="single" w:sz="12" w:space="0" w:color="FFFFFF"/>
              <w:right w:val="single" w:sz="12" w:space="0" w:color="FFFFFF"/>
            </w:tcBorders>
            <w:shd w:val="clear" w:color="auto" w:fill="D9AA80"/>
          </w:tcPr>
          <w:p w14:paraId="1E6033D1" w14:textId="77777777" w:rsidR="004D7D29" w:rsidRPr="00EB3CC0" w:rsidRDefault="004D7D29">
            <w:pPr>
              <w:jc w:val="center"/>
              <w:rPr>
                <w:color w:val="000000"/>
                <w:sz w:val="18"/>
                <w:szCs w:val="18"/>
              </w:rPr>
            </w:pPr>
          </w:p>
        </w:tc>
      </w:tr>
      <w:tr w:rsidR="0036419B" w:rsidRPr="00EB3CC0" w14:paraId="3104D481" w14:textId="77777777" w:rsidTr="00A26638">
        <w:trPr>
          <w:trHeight w:val="397"/>
        </w:trPr>
        <w:tc>
          <w:tcPr>
            <w:tcW w:w="2840" w:type="dxa"/>
            <w:gridSpan w:val="2"/>
            <w:tcBorders>
              <w:top w:val="single" w:sz="12" w:space="0" w:color="FFFFFF"/>
              <w:left w:val="nil"/>
              <w:bottom w:val="single" w:sz="12" w:space="0" w:color="FFFFFF"/>
              <w:right w:val="single" w:sz="18" w:space="0" w:color="FFFFFF"/>
            </w:tcBorders>
            <w:shd w:val="clear" w:color="auto" w:fill="E3DFE9"/>
            <w:tcMar>
              <w:top w:w="11" w:type="dxa"/>
              <w:bottom w:w="11" w:type="dxa"/>
            </w:tcMar>
            <w:vAlign w:val="center"/>
          </w:tcPr>
          <w:p w14:paraId="6EF5DDDD" w14:textId="77777777" w:rsidR="004D7D29" w:rsidRPr="00EB3CC0" w:rsidRDefault="004D7D29">
            <w:pPr>
              <w:ind w:left="369" w:hanging="369"/>
              <w:rPr>
                <w:rFonts w:eastAsia="Calibri"/>
              </w:rPr>
            </w:pPr>
            <w:r w:rsidRPr="00EB3CC0">
              <w:rPr>
                <w:b/>
                <w:bCs/>
                <w:color w:val="000000"/>
              </w:rPr>
              <w:t>C12 Pratiques fondées sur les forêts pour lutter contre les changements climatiques</w:t>
            </w:r>
          </w:p>
        </w:tc>
        <w:tc>
          <w:tcPr>
            <w:tcW w:w="294" w:type="dxa"/>
            <w:tcBorders>
              <w:top w:val="single" w:sz="12" w:space="0" w:color="FFFFFF"/>
              <w:left w:val="single" w:sz="18" w:space="0" w:color="FFFFFF"/>
              <w:bottom w:val="single" w:sz="12" w:space="0" w:color="FFFFFF"/>
              <w:right w:val="single" w:sz="12" w:space="0" w:color="FFFFFF"/>
            </w:tcBorders>
            <w:shd w:val="clear" w:color="auto" w:fill="71B7B4"/>
          </w:tcPr>
          <w:p w14:paraId="694D5966"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576B9078"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54923372"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07CC6CD1"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48773D94"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218244B0"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1D91D953"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7F4B0044"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7B563CF7"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366DD122"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2DFCD381"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574AC0A5"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69CD7067"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095DFFEE"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762FFF23"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2A5BCBF7" w14:textId="77777777" w:rsidR="004D7D29" w:rsidRPr="00EB3CC0" w:rsidRDefault="004D7D29">
            <w:pPr>
              <w:jc w:val="center"/>
              <w:rPr>
                <w:color w:val="000000"/>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1EAC8C16" w14:textId="77777777" w:rsidR="004D7D29" w:rsidRPr="00EB3CC0" w:rsidRDefault="004D7D29">
            <w:pPr>
              <w:jc w:val="center"/>
              <w:rPr>
                <w:color w:val="000000"/>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5C86FB29"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415E4590"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589F6DD8"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7745CAB6"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4B7EA0C0"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53E9D0AC"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4BF7380A"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662DC480"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04D85FC9"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7BDF4A1A"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402ACE77"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453F915C"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32B84001"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617C2813"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731A4634"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520428E8"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04A23B67"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5ECDA034"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1187D72A"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23562BCB"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3BDAD3CD"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54FC3D22"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8" w:space="0" w:color="FFFFFF"/>
            </w:tcBorders>
            <w:shd w:val="clear" w:color="auto" w:fill="F8F8F8"/>
          </w:tcPr>
          <w:p w14:paraId="6BC21D23" w14:textId="77777777" w:rsidR="004D7D29" w:rsidRPr="00EB3CC0" w:rsidRDefault="004D7D29">
            <w:pPr>
              <w:jc w:val="center"/>
            </w:pPr>
          </w:p>
        </w:tc>
        <w:tc>
          <w:tcPr>
            <w:tcW w:w="645" w:type="dxa"/>
            <w:tcBorders>
              <w:top w:val="single" w:sz="12" w:space="0" w:color="FFFFFF"/>
              <w:left w:val="single" w:sz="18" w:space="0" w:color="FFFFFF"/>
              <w:bottom w:val="single" w:sz="12" w:space="0" w:color="FFFFFF"/>
              <w:right w:val="single" w:sz="12" w:space="0" w:color="FFFFFF"/>
            </w:tcBorders>
            <w:shd w:val="clear" w:color="auto" w:fill="D9AA80"/>
          </w:tcPr>
          <w:p w14:paraId="10E4B51D" w14:textId="77777777" w:rsidR="004D7D29" w:rsidRPr="00EB3CC0" w:rsidRDefault="004D7D29">
            <w:pPr>
              <w:jc w:val="center"/>
              <w:rPr>
                <w:color w:val="000000"/>
                <w:sz w:val="18"/>
                <w:szCs w:val="18"/>
              </w:rPr>
            </w:pPr>
          </w:p>
        </w:tc>
      </w:tr>
      <w:tr w:rsidR="0036419B" w:rsidRPr="00EB3CC0" w14:paraId="6EC3C858" w14:textId="77777777" w:rsidTr="00A26638">
        <w:trPr>
          <w:trHeight w:val="397"/>
        </w:trPr>
        <w:tc>
          <w:tcPr>
            <w:tcW w:w="2840" w:type="dxa"/>
            <w:gridSpan w:val="2"/>
            <w:tcBorders>
              <w:top w:val="single" w:sz="12" w:space="0" w:color="FFFFFF"/>
              <w:left w:val="nil"/>
              <w:bottom w:val="single" w:sz="12" w:space="0" w:color="FFFFFF"/>
              <w:right w:val="single" w:sz="18" w:space="0" w:color="FFFFFF"/>
            </w:tcBorders>
            <w:shd w:val="clear" w:color="auto" w:fill="E3DFE9"/>
            <w:tcMar>
              <w:top w:w="11" w:type="dxa"/>
              <w:bottom w:w="11" w:type="dxa"/>
            </w:tcMar>
            <w:vAlign w:val="center"/>
          </w:tcPr>
          <w:p w14:paraId="215930D5" w14:textId="1D191BAD" w:rsidR="004D7D29" w:rsidRPr="00EB3CC0" w:rsidRDefault="004D7D29">
            <w:pPr>
              <w:ind w:left="369" w:hanging="369"/>
              <w:rPr>
                <w:rFonts w:eastAsia="Calibri"/>
                <w:b/>
              </w:rPr>
            </w:pPr>
            <w:r w:rsidRPr="00EB3CC0">
              <w:rPr>
                <w:b/>
                <w:bCs/>
                <w:color w:val="000000"/>
              </w:rPr>
              <w:t xml:space="preserve">C13 Restauration des écosystèmes côtiers et marins pour le </w:t>
            </w:r>
            <w:r w:rsidR="00475481" w:rsidRPr="00EB3CC0">
              <w:rPr>
                <w:b/>
                <w:bCs/>
                <w:color w:val="000000"/>
              </w:rPr>
              <w:t>piége</w:t>
            </w:r>
            <w:r w:rsidRPr="00EB3CC0">
              <w:rPr>
                <w:b/>
                <w:bCs/>
                <w:color w:val="000000"/>
              </w:rPr>
              <w:t>age du carbone</w:t>
            </w:r>
          </w:p>
        </w:tc>
        <w:tc>
          <w:tcPr>
            <w:tcW w:w="294" w:type="dxa"/>
            <w:tcBorders>
              <w:top w:val="single" w:sz="12" w:space="0" w:color="FFFFFF"/>
              <w:left w:val="single" w:sz="18" w:space="0" w:color="FFFFFF"/>
              <w:bottom w:val="single" w:sz="12" w:space="0" w:color="FFFFFF"/>
              <w:right w:val="single" w:sz="12" w:space="0" w:color="FFFFFF"/>
            </w:tcBorders>
            <w:shd w:val="clear" w:color="auto" w:fill="71B7B4"/>
          </w:tcPr>
          <w:p w14:paraId="75B3184B"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72B7E8EF"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1470040D"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28581781"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568A6CDB"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177EE1DB"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79AB4F4B"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3C0DEE0D"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7D7241A9"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234DE18A"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7DD22965"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028B05BA"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2A6751C4"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58B89196"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3BB61FFA"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54F596A8" w14:textId="77777777" w:rsidR="004D7D29" w:rsidRPr="00EB3CC0" w:rsidRDefault="004D7D29">
            <w:pPr>
              <w:jc w:val="center"/>
              <w:rPr>
                <w:color w:val="000000"/>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6CA186E4" w14:textId="77777777" w:rsidR="004D7D29" w:rsidRPr="00EB3CC0" w:rsidRDefault="004D7D29">
            <w:pPr>
              <w:jc w:val="center"/>
              <w:rPr>
                <w:color w:val="000000"/>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0BC0CD32"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7E8CAE15"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75FF614C"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6144A29C"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211F1A35"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413D2D6F"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6304CE6B"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4A6FC992"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3D94B2B1"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0C98032D"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3EBE84C7"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2DF89F4F"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36046B72"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629AD4C5"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68E17A08"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2D137766"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5ED84C82"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2AFC09DE"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2213600B"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5C584A08"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421CEC0C"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6A986BB6"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8" w:space="0" w:color="FFFFFF"/>
            </w:tcBorders>
            <w:shd w:val="clear" w:color="auto" w:fill="8B78A1"/>
          </w:tcPr>
          <w:p w14:paraId="74691FC6" w14:textId="77777777" w:rsidR="004D7D29" w:rsidRPr="00EB3CC0" w:rsidRDefault="004D7D29">
            <w:pPr>
              <w:jc w:val="center"/>
            </w:pPr>
          </w:p>
        </w:tc>
        <w:tc>
          <w:tcPr>
            <w:tcW w:w="645" w:type="dxa"/>
            <w:tcBorders>
              <w:top w:val="single" w:sz="12" w:space="0" w:color="FFFFFF"/>
              <w:left w:val="single" w:sz="18" w:space="0" w:color="FFFFFF"/>
              <w:bottom w:val="single" w:sz="12" w:space="0" w:color="FFFFFF"/>
              <w:right w:val="single" w:sz="12" w:space="0" w:color="FFFFFF"/>
            </w:tcBorders>
            <w:shd w:val="clear" w:color="auto" w:fill="D9AA80"/>
          </w:tcPr>
          <w:p w14:paraId="7FF4D607" w14:textId="77777777" w:rsidR="004D7D29" w:rsidRPr="00EB3CC0" w:rsidRDefault="004D7D29">
            <w:pPr>
              <w:jc w:val="center"/>
              <w:rPr>
                <w:color w:val="000000"/>
                <w:sz w:val="18"/>
                <w:szCs w:val="18"/>
              </w:rPr>
            </w:pPr>
          </w:p>
        </w:tc>
      </w:tr>
      <w:tr w:rsidR="0036419B" w:rsidRPr="00EB3CC0" w14:paraId="68960CA2" w14:textId="77777777" w:rsidTr="00A26638">
        <w:trPr>
          <w:trHeight w:val="397"/>
        </w:trPr>
        <w:tc>
          <w:tcPr>
            <w:tcW w:w="2840" w:type="dxa"/>
            <w:gridSpan w:val="2"/>
            <w:tcBorders>
              <w:top w:val="single" w:sz="12" w:space="0" w:color="FFFFFF"/>
              <w:left w:val="nil"/>
              <w:bottom w:val="single" w:sz="12" w:space="0" w:color="FFFFFF"/>
              <w:right w:val="single" w:sz="18" w:space="0" w:color="FFFFFF"/>
            </w:tcBorders>
            <w:shd w:val="clear" w:color="auto" w:fill="E3DFE9"/>
            <w:tcMar>
              <w:top w:w="11" w:type="dxa"/>
              <w:bottom w:w="11" w:type="dxa"/>
            </w:tcMar>
            <w:vAlign w:val="center"/>
          </w:tcPr>
          <w:p w14:paraId="67E9D745" w14:textId="77777777" w:rsidR="004D7D29" w:rsidRPr="00EB3CC0" w:rsidRDefault="004D7D29">
            <w:pPr>
              <w:ind w:left="369" w:hanging="369"/>
              <w:rPr>
                <w:rFonts w:eastAsia="Calibri"/>
                <w:b/>
              </w:rPr>
            </w:pPr>
            <w:r w:rsidRPr="00EB3CC0">
              <w:rPr>
                <w:b/>
                <w:bCs/>
                <w:color w:val="000000"/>
              </w:rPr>
              <w:lastRenderedPageBreak/>
              <w:t>C14 Solutions fondées sur la nature en milieu urbain</w:t>
            </w:r>
          </w:p>
        </w:tc>
        <w:tc>
          <w:tcPr>
            <w:tcW w:w="294" w:type="dxa"/>
            <w:tcBorders>
              <w:top w:val="single" w:sz="12" w:space="0" w:color="FFFFFF"/>
              <w:left w:val="single" w:sz="18" w:space="0" w:color="FFFFFF"/>
              <w:bottom w:val="single" w:sz="12" w:space="0" w:color="FFFFFF"/>
              <w:right w:val="single" w:sz="12" w:space="0" w:color="FFFFFF"/>
            </w:tcBorders>
            <w:shd w:val="clear" w:color="auto" w:fill="71B7B4"/>
          </w:tcPr>
          <w:p w14:paraId="10F46349"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0A91AC9B"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11977BEC"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7B79B664"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07571A3C"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339625AC"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223001F7"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26C82956"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67E6A274"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15F330A8"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2D9E61D1"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301B5F07"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251949B0"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562CBCFA"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71B7B4"/>
          </w:tcPr>
          <w:p w14:paraId="0D5AAD12" w14:textId="77777777" w:rsidR="004D7D29" w:rsidRPr="00EB3CC0" w:rsidRDefault="004D7D29">
            <w:pPr>
              <w:jc w:val="center"/>
              <w:rPr>
                <w:color w:val="000000"/>
              </w:rPr>
            </w:pPr>
          </w:p>
        </w:tc>
        <w:tc>
          <w:tcPr>
            <w:tcW w:w="294" w:type="dxa"/>
            <w:tcBorders>
              <w:top w:val="single" w:sz="12" w:space="0" w:color="FFFFFF"/>
              <w:left w:val="single" w:sz="12" w:space="0" w:color="FFFFFF"/>
              <w:bottom w:val="single" w:sz="12" w:space="0" w:color="FFFFFF"/>
              <w:right w:val="single" w:sz="12" w:space="0" w:color="FFFFFF"/>
            </w:tcBorders>
            <w:shd w:val="clear" w:color="auto" w:fill="F8F8F8"/>
          </w:tcPr>
          <w:p w14:paraId="6AAE54BE" w14:textId="77777777" w:rsidR="004D7D29" w:rsidRPr="00EB3CC0" w:rsidRDefault="004D7D29">
            <w:pPr>
              <w:jc w:val="center"/>
              <w:rPr>
                <w:color w:val="000000"/>
              </w:rP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3CF5E89F" w14:textId="77777777" w:rsidR="004D7D29" w:rsidRPr="00EB3CC0" w:rsidRDefault="004D7D29">
            <w:pPr>
              <w:jc w:val="center"/>
              <w:rPr>
                <w:color w:val="000000"/>
              </w:rP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40E9EF4F"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698E717A"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18A455FA"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73830693"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04A01C6F"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0D6F7883"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086EF72F"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240D8564"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35C31376"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17CE704F"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65B74364"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8B78A1"/>
          </w:tcPr>
          <w:p w14:paraId="42A1321D"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3D0C53C2"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1CF60F6C"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26BA62D3"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576E0228"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325599A4"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18F3EBA4"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60A3BBDB"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046AB321"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0C66A20D"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2" w:space="0" w:color="FFFFFF"/>
            </w:tcBorders>
            <w:shd w:val="clear" w:color="auto" w:fill="F8F8F8"/>
          </w:tcPr>
          <w:p w14:paraId="586394E1" w14:textId="77777777" w:rsidR="004D7D29" w:rsidRPr="00EB3CC0" w:rsidRDefault="004D7D29">
            <w:pPr>
              <w:jc w:val="center"/>
            </w:pPr>
          </w:p>
        </w:tc>
        <w:tc>
          <w:tcPr>
            <w:tcW w:w="293" w:type="dxa"/>
            <w:tcBorders>
              <w:top w:val="single" w:sz="12" w:space="0" w:color="FFFFFF"/>
              <w:left w:val="single" w:sz="12" w:space="0" w:color="FFFFFF"/>
              <w:bottom w:val="single" w:sz="12" w:space="0" w:color="FFFFFF"/>
              <w:right w:val="single" w:sz="18" w:space="0" w:color="FFFFFF"/>
            </w:tcBorders>
            <w:shd w:val="clear" w:color="auto" w:fill="F8F8F8"/>
          </w:tcPr>
          <w:p w14:paraId="7F535280" w14:textId="77777777" w:rsidR="004D7D29" w:rsidRPr="00EB3CC0" w:rsidRDefault="004D7D29">
            <w:pPr>
              <w:jc w:val="center"/>
            </w:pPr>
          </w:p>
        </w:tc>
        <w:tc>
          <w:tcPr>
            <w:tcW w:w="645" w:type="dxa"/>
            <w:tcBorders>
              <w:top w:val="single" w:sz="12" w:space="0" w:color="FFFFFF"/>
              <w:left w:val="single" w:sz="18" w:space="0" w:color="FFFFFF"/>
              <w:bottom w:val="single" w:sz="12" w:space="0" w:color="FFFFFF"/>
              <w:right w:val="single" w:sz="12" w:space="0" w:color="FFFFFF"/>
            </w:tcBorders>
            <w:shd w:val="clear" w:color="auto" w:fill="D9AA80"/>
          </w:tcPr>
          <w:p w14:paraId="3A9105BE" w14:textId="77777777" w:rsidR="004D7D29" w:rsidRPr="00EB3CC0" w:rsidRDefault="004D7D29">
            <w:pPr>
              <w:jc w:val="center"/>
              <w:rPr>
                <w:color w:val="000000"/>
                <w:sz w:val="18"/>
                <w:szCs w:val="18"/>
              </w:rPr>
            </w:pPr>
          </w:p>
        </w:tc>
      </w:tr>
      <w:tr w:rsidR="0036419B" w:rsidRPr="00EB3CC0" w14:paraId="684132B5" w14:textId="77777777" w:rsidTr="00A26638">
        <w:trPr>
          <w:trHeight w:val="397"/>
        </w:trPr>
        <w:tc>
          <w:tcPr>
            <w:tcW w:w="2840" w:type="dxa"/>
            <w:gridSpan w:val="2"/>
            <w:tcBorders>
              <w:top w:val="single" w:sz="12" w:space="0" w:color="FFFFFF"/>
              <w:left w:val="nil"/>
              <w:bottom w:val="nil"/>
              <w:right w:val="single" w:sz="18" w:space="0" w:color="FFFFFF"/>
            </w:tcBorders>
            <w:shd w:val="clear" w:color="auto" w:fill="E3DFE9"/>
            <w:tcMar>
              <w:top w:w="11" w:type="dxa"/>
              <w:bottom w:w="11" w:type="dxa"/>
            </w:tcMar>
            <w:vAlign w:val="center"/>
          </w:tcPr>
          <w:p w14:paraId="5F6F8F0C" w14:textId="77777777" w:rsidR="004D7D29" w:rsidRPr="00EB3CC0" w:rsidRDefault="004D7D29" w:rsidP="00DB414B">
            <w:pPr>
              <w:ind w:left="369" w:hanging="369"/>
              <w:rPr>
                <w:rFonts w:eastAsia="Calibri"/>
                <w:b/>
              </w:rPr>
            </w:pPr>
            <w:r w:rsidRPr="00EB3CC0">
              <w:rPr>
                <w:b/>
                <w:bCs/>
                <w:color w:val="000000"/>
              </w:rPr>
              <w:t>C15 Régimes alimentaires sains et durables</w:t>
            </w:r>
          </w:p>
        </w:tc>
        <w:tc>
          <w:tcPr>
            <w:tcW w:w="294" w:type="dxa"/>
            <w:tcBorders>
              <w:top w:val="single" w:sz="12" w:space="0" w:color="FFFFFF"/>
              <w:left w:val="single" w:sz="18" w:space="0" w:color="FFFFFF"/>
              <w:right w:val="single" w:sz="12" w:space="0" w:color="FFFFFF"/>
            </w:tcBorders>
            <w:shd w:val="clear" w:color="auto" w:fill="F8F8F8"/>
          </w:tcPr>
          <w:p w14:paraId="55CFA449" w14:textId="77777777" w:rsidR="004D7D29" w:rsidRPr="00EB3CC0" w:rsidRDefault="004D7D29">
            <w:pPr>
              <w:jc w:val="center"/>
              <w:rPr>
                <w:color w:val="000000"/>
              </w:rPr>
            </w:pPr>
          </w:p>
        </w:tc>
        <w:tc>
          <w:tcPr>
            <w:tcW w:w="294" w:type="dxa"/>
            <w:tcBorders>
              <w:top w:val="single" w:sz="12" w:space="0" w:color="FFFFFF"/>
              <w:left w:val="single" w:sz="12" w:space="0" w:color="FFFFFF"/>
              <w:right w:val="single" w:sz="12" w:space="0" w:color="FFFFFF"/>
            </w:tcBorders>
            <w:shd w:val="clear" w:color="auto" w:fill="71B7B4"/>
          </w:tcPr>
          <w:p w14:paraId="19DE7810" w14:textId="77777777" w:rsidR="004D7D29" w:rsidRPr="00EB3CC0" w:rsidRDefault="004D7D29">
            <w:pPr>
              <w:jc w:val="center"/>
              <w:rPr>
                <w:color w:val="000000"/>
              </w:rPr>
            </w:pPr>
          </w:p>
        </w:tc>
        <w:tc>
          <w:tcPr>
            <w:tcW w:w="294" w:type="dxa"/>
            <w:tcBorders>
              <w:top w:val="single" w:sz="12" w:space="0" w:color="FFFFFF"/>
              <w:left w:val="single" w:sz="12" w:space="0" w:color="FFFFFF"/>
              <w:right w:val="single" w:sz="12" w:space="0" w:color="FFFFFF"/>
            </w:tcBorders>
            <w:shd w:val="clear" w:color="auto" w:fill="71B7B4"/>
          </w:tcPr>
          <w:p w14:paraId="06B0B4BD" w14:textId="77777777" w:rsidR="004D7D29" w:rsidRPr="00EB3CC0" w:rsidRDefault="004D7D29">
            <w:pPr>
              <w:jc w:val="center"/>
              <w:rPr>
                <w:color w:val="000000"/>
              </w:rPr>
            </w:pPr>
          </w:p>
        </w:tc>
        <w:tc>
          <w:tcPr>
            <w:tcW w:w="294" w:type="dxa"/>
            <w:tcBorders>
              <w:top w:val="single" w:sz="12" w:space="0" w:color="FFFFFF"/>
              <w:left w:val="single" w:sz="12" w:space="0" w:color="FFFFFF"/>
              <w:right w:val="single" w:sz="12" w:space="0" w:color="FFFFFF"/>
            </w:tcBorders>
            <w:shd w:val="clear" w:color="auto" w:fill="F8F8F8"/>
          </w:tcPr>
          <w:p w14:paraId="44126F9B" w14:textId="77777777" w:rsidR="004D7D29" w:rsidRPr="00EB3CC0" w:rsidRDefault="004D7D29">
            <w:pPr>
              <w:jc w:val="center"/>
              <w:rPr>
                <w:color w:val="000000"/>
              </w:rPr>
            </w:pPr>
          </w:p>
        </w:tc>
        <w:tc>
          <w:tcPr>
            <w:tcW w:w="294" w:type="dxa"/>
            <w:tcBorders>
              <w:top w:val="single" w:sz="12" w:space="0" w:color="FFFFFF"/>
              <w:left w:val="single" w:sz="12" w:space="0" w:color="FFFFFF"/>
              <w:right w:val="single" w:sz="12" w:space="0" w:color="FFFFFF"/>
            </w:tcBorders>
            <w:shd w:val="clear" w:color="auto" w:fill="F8F8F8"/>
          </w:tcPr>
          <w:p w14:paraId="125068F3" w14:textId="77777777" w:rsidR="004D7D29" w:rsidRPr="00EB3CC0" w:rsidRDefault="004D7D29">
            <w:pPr>
              <w:jc w:val="center"/>
              <w:rPr>
                <w:color w:val="000000"/>
              </w:rPr>
            </w:pPr>
          </w:p>
        </w:tc>
        <w:tc>
          <w:tcPr>
            <w:tcW w:w="294" w:type="dxa"/>
            <w:tcBorders>
              <w:top w:val="single" w:sz="12" w:space="0" w:color="FFFFFF"/>
              <w:left w:val="single" w:sz="12" w:space="0" w:color="FFFFFF"/>
              <w:right w:val="single" w:sz="12" w:space="0" w:color="FFFFFF"/>
            </w:tcBorders>
            <w:shd w:val="clear" w:color="auto" w:fill="71B7B4"/>
          </w:tcPr>
          <w:p w14:paraId="31D6EB60" w14:textId="77777777" w:rsidR="004D7D29" w:rsidRPr="00EB3CC0" w:rsidRDefault="004D7D29">
            <w:pPr>
              <w:jc w:val="center"/>
              <w:rPr>
                <w:color w:val="000000"/>
              </w:rPr>
            </w:pPr>
          </w:p>
        </w:tc>
        <w:tc>
          <w:tcPr>
            <w:tcW w:w="294" w:type="dxa"/>
            <w:tcBorders>
              <w:top w:val="single" w:sz="12" w:space="0" w:color="FFFFFF"/>
              <w:left w:val="single" w:sz="12" w:space="0" w:color="FFFFFF"/>
              <w:right w:val="single" w:sz="12" w:space="0" w:color="FFFFFF"/>
            </w:tcBorders>
            <w:shd w:val="clear" w:color="auto" w:fill="F8F8F8"/>
          </w:tcPr>
          <w:p w14:paraId="1D108517" w14:textId="77777777" w:rsidR="004D7D29" w:rsidRPr="00EB3CC0" w:rsidRDefault="004D7D29">
            <w:pPr>
              <w:jc w:val="center"/>
              <w:rPr>
                <w:color w:val="000000"/>
              </w:rPr>
            </w:pPr>
          </w:p>
        </w:tc>
        <w:tc>
          <w:tcPr>
            <w:tcW w:w="294" w:type="dxa"/>
            <w:tcBorders>
              <w:top w:val="single" w:sz="12" w:space="0" w:color="FFFFFF"/>
              <w:left w:val="single" w:sz="12" w:space="0" w:color="FFFFFF"/>
              <w:right w:val="single" w:sz="12" w:space="0" w:color="FFFFFF"/>
            </w:tcBorders>
            <w:shd w:val="clear" w:color="auto" w:fill="F8F8F8"/>
          </w:tcPr>
          <w:p w14:paraId="1DCE7436" w14:textId="77777777" w:rsidR="004D7D29" w:rsidRPr="00EB3CC0" w:rsidRDefault="004D7D29">
            <w:pPr>
              <w:jc w:val="center"/>
              <w:rPr>
                <w:color w:val="000000"/>
              </w:rPr>
            </w:pPr>
          </w:p>
        </w:tc>
        <w:tc>
          <w:tcPr>
            <w:tcW w:w="294" w:type="dxa"/>
            <w:tcBorders>
              <w:top w:val="single" w:sz="12" w:space="0" w:color="FFFFFF"/>
              <w:left w:val="single" w:sz="12" w:space="0" w:color="FFFFFF"/>
              <w:right w:val="single" w:sz="12" w:space="0" w:color="FFFFFF"/>
            </w:tcBorders>
            <w:shd w:val="clear" w:color="auto" w:fill="F8F8F8"/>
          </w:tcPr>
          <w:p w14:paraId="144CFF95" w14:textId="77777777" w:rsidR="004D7D29" w:rsidRPr="00EB3CC0" w:rsidRDefault="004D7D29">
            <w:pPr>
              <w:jc w:val="center"/>
              <w:rPr>
                <w:color w:val="000000"/>
              </w:rPr>
            </w:pPr>
          </w:p>
        </w:tc>
        <w:tc>
          <w:tcPr>
            <w:tcW w:w="294" w:type="dxa"/>
            <w:tcBorders>
              <w:top w:val="single" w:sz="12" w:space="0" w:color="FFFFFF"/>
              <w:left w:val="single" w:sz="12" w:space="0" w:color="FFFFFF"/>
              <w:right w:val="single" w:sz="12" w:space="0" w:color="FFFFFF"/>
            </w:tcBorders>
            <w:shd w:val="clear" w:color="auto" w:fill="F8F8F8"/>
          </w:tcPr>
          <w:p w14:paraId="68F5A0F0" w14:textId="77777777" w:rsidR="004D7D29" w:rsidRPr="00EB3CC0" w:rsidRDefault="004D7D29">
            <w:pPr>
              <w:jc w:val="center"/>
              <w:rPr>
                <w:color w:val="000000"/>
              </w:rPr>
            </w:pPr>
          </w:p>
        </w:tc>
        <w:tc>
          <w:tcPr>
            <w:tcW w:w="294" w:type="dxa"/>
            <w:tcBorders>
              <w:top w:val="single" w:sz="12" w:space="0" w:color="FFFFFF"/>
              <w:left w:val="single" w:sz="12" w:space="0" w:color="FFFFFF"/>
              <w:right w:val="single" w:sz="12" w:space="0" w:color="FFFFFF"/>
            </w:tcBorders>
            <w:shd w:val="clear" w:color="auto" w:fill="F8F8F8"/>
          </w:tcPr>
          <w:p w14:paraId="322BFEAA" w14:textId="77777777" w:rsidR="004D7D29" w:rsidRPr="00EB3CC0" w:rsidRDefault="004D7D29">
            <w:pPr>
              <w:jc w:val="center"/>
              <w:rPr>
                <w:color w:val="000000"/>
              </w:rPr>
            </w:pPr>
          </w:p>
        </w:tc>
        <w:tc>
          <w:tcPr>
            <w:tcW w:w="294" w:type="dxa"/>
            <w:tcBorders>
              <w:top w:val="single" w:sz="12" w:space="0" w:color="FFFFFF"/>
              <w:left w:val="single" w:sz="12" w:space="0" w:color="FFFFFF"/>
              <w:right w:val="single" w:sz="12" w:space="0" w:color="FFFFFF"/>
            </w:tcBorders>
            <w:shd w:val="clear" w:color="auto" w:fill="71B7B4"/>
          </w:tcPr>
          <w:p w14:paraId="5CD593AD" w14:textId="77777777" w:rsidR="004D7D29" w:rsidRPr="00EB3CC0" w:rsidRDefault="004D7D29">
            <w:pPr>
              <w:jc w:val="center"/>
              <w:rPr>
                <w:color w:val="000000"/>
              </w:rPr>
            </w:pPr>
          </w:p>
        </w:tc>
        <w:tc>
          <w:tcPr>
            <w:tcW w:w="294" w:type="dxa"/>
            <w:tcBorders>
              <w:top w:val="single" w:sz="12" w:space="0" w:color="FFFFFF"/>
              <w:left w:val="single" w:sz="12" w:space="0" w:color="FFFFFF"/>
              <w:right w:val="single" w:sz="12" w:space="0" w:color="FFFFFF"/>
            </w:tcBorders>
            <w:shd w:val="clear" w:color="auto" w:fill="71B7B4"/>
          </w:tcPr>
          <w:p w14:paraId="088F3E79" w14:textId="77777777" w:rsidR="004D7D29" w:rsidRPr="00EB3CC0" w:rsidRDefault="004D7D29">
            <w:pPr>
              <w:jc w:val="center"/>
              <w:rPr>
                <w:color w:val="000000"/>
              </w:rPr>
            </w:pPr>
          </w:p>
        </w:tc>
        <w:tc>
          <w:tcPr>
            <w:tcW w:w="294" w:type="dxa"/>
            <w:tcBorders>
              <w:top w:val="single" w:sz="12" w:space="0" w:color="FFFFFF"/>
              <w:left w:val="single" w:sz="12" w:space="0" w:color="FFFFFF"/>
              <w:right w:val="single" w:sz="12" w:space="0" w:color="FFFFFF"/>
            </w:tcBorders>
            <w:shd w:val="clear" w:color="auto" w:fill="F8F8F8"/>
          </w:tcPr>
          <w:p w14:paraId="7A5C6DA3" w14:textId="77777777" w:rsidR="004D7D29" w:rsidRPr="00EB3CC0" w:rsidRDefault="004D7D29">
            <w:pPr>
              <w:jc w:val="center"/>
              <w:rPr>
                <w:color w:val="000000"/>
              </w:rPr>
            </w:pPr>
          </w:p>
        </w:tc>
        <w:tc>
          <w:tcPr>
            <w:tcW w:w="294" w:type="dxa"/>
            <w:tcBorders>
              <w:top w:val="single" w:sz="12" w:space="0" w:color="FFFFFF"/>
              <w:left w:val="single" w:sz="12" w:space="0" w:color="FFFFFF"/>
              <w:right w:val="single" w:sz="12" w:space="0" w:color="FFFFFF"/>
            </w:tcBorders>
            <w:shd w:val="clear" w:color="auto" w:fill="71B7B4"/>
          </w:tcPr>
          <w:p w14:paraId="46E70392" w14:textId="77777777" w:rsidR="004D7D29" w:rsidRPr="00EB3CC0" w:rsidRDefault="004D7D29">
            <w:pPr>
              <w:jc w:val="center"/>
              <w:rPr>
                <w:color w:val="000000"/>
              </w:rPr>
            </w:pPr>
          </w:p>
        </w:tc>
        <w:tc>
          <w:tcPr>
            <w:tcW w:w="294" w:type="dxa"/>
            <w:tcBorders>
              <w:top w:val="single" w:sz="12" w:space="0" w:color="FFFFFF"/>
              <w:left w:val="single" w:sz="12" w:space="0" w:color="FFFFFF"/>
              <w:right w:val="single" w:sz="12" w:space="0" w:color="FFFFFF"/>
            </w:tcBorders>
            <w:shd w:val="clear" w:color="auto" w:fill="F8F8F8"/>
          </w:tcPr>
          <w:p w14:paraId="2780CD89" w14:textId="77777777" w:rsidR="004D7D29" w:rsidRPr="00EB3CC0" w:rsidRDefault="004D7D29">
            <w:pPr>
              <w:jc w:val="center"/>
              <w:rPr>
                <w:color w:val="000000"/>
              </w:rPr>
            </w:pPr>
          </w:p>
        </w:tc>
        <w:tc>
          <w:tcPr>
            <w:tcW w:w="293" w:type="dxa"/>
            <w:tcBorders>
              <w:top w:val="single" w:sz="12" w:space="0" w:color="FFFFFF"/>
              <w:left w:val="single" w:sz="12" w:space="0" w:color="FFFFFF"/>
              <w:right w:val="single" w:sz="12" w:space="0" w:color="FFFFFF"/>
            </w:tcBorders>
            <w:shd w:val="clear" w:color="auto" w:fill="F8F8F8"/>
          </w:tcPr>
          <w:p w14:paraId="1359BDEA" w14:textId="77777777" w:rsidR="004D7D29" w:rsidRPr="00EB3CC0" w:rsidRDefault="004D7D29">
            <w:pPr>
              <w:jc w:val="center"/>
              <w:rPr>
                <w:color w:val="000000"/>
              </w:rPr>
            </w:pPr>
          </w:p>
        </w:tc>
        <w:tc>
          <w:tcPr>
            <w:tcW w:w="293" w:type="dxa"/>
            <w:tcBorders>
              <w:top w:val="single" w:sz="12" w:space="0" w:color="FFFFFF"/>
              <w:left w:val="single" w:sz="12" w:space="0" w:color="FFFFFF"/>
              <w:right w:val="single" w:sz="12" w:space="0" w:color="FFFFFF"/>
            </w:tcBorders>
            <w:shd w:val="clear" w:color="auto" w:fill="F8F8F8"/>
          </w:tcPr>
          <w:p w14:paraId="74D775DF" w14:textId="77777777" w:rsidR="004D7D29" w:rsidRPr="00EB3CC0" w:rsidRDefault="004D7D29">
            <w:pPr>
              <w:jc w:val="center"/>
            </w:pPr>
          </w:p>
        </w:tc>
        <w:tc>
          <w:tcPr>
            <w:tcW w:w="293" w:type="dxa"/>
            <w:tcBorders>
              <w:top w:val="single" w:sz="12" w:space="0" w:color="FFFFFF"/>
              <w:left w:val="single" w:sz="12" w:space="0" w:color="FFFFFF"/>
              <w:right w:val="single" w:sz="12" w:space="0" w:color="FFFFFF"/>
            </w:tcBorders>
            <w:shd w:val="clear" w:color="auto" w:fill="F8F8F8"/>
          </w:tcPr>
          <w:p w14:paraId="08D1F13D" w14:textId="77777777" w:rsidR="004D7D29" w:rsidRPr="00EB3CC0" w:rsidRDefault="004D7D29">
            <w:pPr>
              <w:jc w:val="center"/>
            </w:pPr>
          </w:p>
        </w:tc>
        <w:tc>
          <w:tcPr>
            <w:tcW w:w="293" w:type="dxa"/>
            <w:tcBorders>
              <w:top w:val="single" w:sz="12" w:space="0" w:color="FFFFFF"/>
              <w:left w:val="single" w:sz="12" w:space="0" w:color="FFFFFF"/>
              <w:right w:val="single" w:sz="12" w:space="0" w:color="FFFFFF"/>
            </w:tcBorders>
            <w:shd w:val="clear" w:color="auto" w:fill="F8F8F8"/>
          </w:tcPr>
          <w:p w14:paraId="79206322" w14:textId="77777777" w:rsidR="004D7D29" w:rsidRPr="00EB3CC0" w:rsidRDefault="004D7D29">
            <w:pPr>
              <w:jc w:val="center"/>
            </w:pPr>
          </w:p>
        </w:tc>
        <w:tc>
          <w:tcPr>
            <w:tcW w:w="293" w:type="dxa"/>
            <w:tcBorders>
              <w:top w:val="single" w:sz="12" w:space="0" w:color="FFFFFF"/>
              <w:left w:val="single" w:sz="12" w:space="0" w:color="FFFFFF"/>
              <w:right w:val="single" w:sz="12" w:space="0" w:color="FFFFFF"/>
            </w:tcBorders>
          </w:tcPr>
          <w:p w14:paraId="6A881579" w14:textId="77777777" w:rsidR="004D7D29" w:rsidRPr="00EB3CC0" w:rsidRDefault="004D7D29">
            <w:pPr>
              <w:jc w:val="center"/>
            </w:pPr>
          </w:p>
        </w:tc>
        <w:tc>
          <w:tcPr>
            <w:tcW w:w="293" w:type="dxa"/>
            <w:tcBorders>
              <w:top w:val="single" w:sz="12" w:space="0" w:color="FFFFFF"/>
              <w:left w:val="single" w:sz="12" w:space="0" w:color="FFFFFF"/>
              <w:right w:val="single" w:sz="12" w:space="0" w:color="FFFFFF"/>
            </w:tcBorders>
            <w:shd w:val="clear" w:color="auto" w:fill="8B78A1"/>
          </w:tcPr>
          <w:p w14:paraId="01ACA232" w14:textId="77777777" w:rsidR="004D7D29" w:rsidRPr="00EB3CC0" w:rsidRDefault="004D7D29">
            <w:pPr>
              <w:jc w:val="center"/>
            </w:pPr>
          </w:p>
        </w:tc>
        <w:tc>
          <w:tcPr>
            <w:tcW w:w="293" w:type="dxa"/>
            <w:tcBorders>
              <w:top w:val="single" w:sz="12" w:space="0" w:color="FFFFFF"/>
              <w:left w:val="single" w:sz="12" w:space="0" w:color="FFFFFF"/>
              <w:right w:val="single" w:sz="12" w:space="0" w:color="FFFFFF"/>
            </w:tcBorders>
            <w:shd w:val="clear" w:color="auto" w:fill="F8F8F8"/>
          </w:tcPr>
          <w:p w14:paraId="56D70678" w14:textId="77777777" w:rsidR="004D7D29" w:rsidRPr="00EB3CC0" w:rsidRDefault="004D7D29">
            <w:pPr>
              <w:jc w:val="center"/>
            </w:pPr>
          </w:p>
        </w:tc>
        <w:tc>
          <w:tcPr>
            <w:tcW w:w="293" w:type="dxa"/>
            <w:tcBorders>
              <w:top w:val="single" w:sz="12" w:space="0" w:color="FFFFFF"/>
              <w:left w:val="single" w:sz="12" w:space="0" w:color="FFFFFF"/>
              <w:right w:val="single" w:sz="12" w:space="0" w:color="FFFFFF"/>
            </w:tcBorders>
            <w:shd w:val="clear" w:color="auto" w:fill="8B78A1"/>
          </w:tcPr>
          <w:p w14:paraId="12200D2E" w14:textId="77777777" w:rsidR="004D7D29" w:rsidRPr="00EB3CC0" w:rsidRDefault="004D7D29">
            <w:pPr>
              <w:jc w:val="center"/>
            </w:pPr>
          </w:p>
        </w:tc>
        <w:tc>
          <w:tcPr>
            <w:tcW w:w="293" w:type="dxa"/>
            <w:tcBorders>
              <w:top w:val="single" w:sz="12" w:space="0" w:color="FFFFFF"/>
              <w:left w:val="single" w:sz="12" w:space="0" w:color="FFFFFF"/>
              <w:right w:val="single" w:sz="12" w:space="0" w:color="FFFFFF"/>
            </w:tcBorders>
            <w:shd w:val="clear" w:color="auto" w:fill="8B78A1"/>
          </w:tcPr>
          <w:p w14:paraId="72A6512F" w14:textId="77777777" w:rsidR="004D7D29" w:rsidRPr="00EB3CC0" w:rsidRDefault="004D7D29">
            <w:pPr>
              <w:jc w:val="center"/>
            </w:pPr>
          </w:p>
        </w:tc>
        <w:tc>
          <w:tcPr>
            <w:tcW w:w="293" w:type="dxa"/>
            <w:tcBorders>
              <w:top w:val="single" w:sz="12" w:space="0" w:color="FFFFFF"/>
              <w:left w:val="single" w:sz="12" w:space="0" w:color="FFFFFF"/>
              <w:right w:val="single" w:sz="12" w:space="0" w:color="FFFFFF"/>
            </w:tcBorders>
            <w:shd w:val="clear" w:color="auto" w:fill="8B78A1"/>
          </w:tcPr>
          <w:p w14:paraId="7185701B" w14:textId="77777777" w:rsidR="004D7D29" w:rsidRPr="00EB3CC0" w:rsidRDefault="004D7D29">
            <w:pPr>
              <w:jc w:val="center"/>
            </w:pPr>
          </w:p>
        </w:tc>
        <w:tc>
          <w:tcPr>
            <w:tcW w:w="293" w:type="dxa"/>
            <w:tcBorders>
              <w:top w:val="single" w:sz="12" w:space="0" w:color="FFFFFF"/>
              <w:left w:val="single" w:sz="12" w:space="0" w:color="FFFFFF"/>
              <w:right w:val="single" w:sz="12" w:space="0" w:color="FFFFFF"/>
            </w:tcBorders>
            <w:shd w:val="clear" w:color="auto" w:fill="F8F8F8"/>
          </w:tcPr>
          <w:p w14:paraId="272ABBB7" w14:textId="77777777" w:rsidR="004D7D29" w:rsidRPr="00EB3CC0" w:rsidRDefault="004D7D29">
            <w:pPr>
              <w:jc w:val="center"/>
            </w:pPr>
          </w:p>
        </w:tc>
        <w:tc>
          <w:tcPr>
            <w:tcW w:w="293" w:type="dxa"/>
            <w:tcBorders>
              <w:top w:val="single" w:sz="12" w:space="0" w:color="FFFFFF"/>
              <w:left w:val="single" w:sz="12" w:space="0" w:color="FFFFFF"/>
              <w:right w:val="single" w:sz="12" w:space="0" w:color="FFFFFF"/>
            </w:tcBorders>
            <w:shd w:val="clear" w:color="auto" w:fill="8B78A1"/>
          </w:tcPr>
          <w:p w14:paraId="2D70115B" w14:textId="77777777" w:rsidR="004D7D29" w:rsidRPr="00EB3CC0" w:rsidRDefault="004D7D29">
            <w:pPr>
              <w:jc w:val="center"/>
            </w:pPr>
          </w:p>
        </w:tc>
        <w:tc>
          <w:tcPr>
            <w:tcW w:w="293" w:type="dxa"/>
            <w:tcBorders>
              <w:top w:val="single" w:sz="12" w:space="0" w:color="FFFFFF"/>
              <w:left w:val="single" w:sz="12" w:space="0" w:color="FFFFFF"/>
              <w:right w:val="single" w:sz="12" w:space="0" w:color="FFFFFF"/>
            </w:tcBorders>
            <w:shd w:val="clear" w:color="auto" w:fill="F8F8F8"/>
          </w:tcPr>
          <w:p w14:paraId="3F569A8A" w14:textId="77777777" w:rsidR="004D7D29" w:rsidRPr="00EB3CC0" w:rsidRDefault="004D7D29">
            <w:pPr>
              <w:jc w:val="center"/>
            </w:pPr>
          </w:p>
        </w:tc>
        <w:tc>
          <w:tcPr>
            <w:tcW w:w="293" w:type="dxa"/>
            <w:tcBorders>
              <w:top w:val="single" w:sz="12" w:space="0" w:color="FFFFFF"/>
              <w:left w:val="single" w:sz="12" w:space="0" w:color="FFFFFF"/>
              <w:right w:val="single" w:sz="12" w:space="0" w:color="FFFFFF"/>
            </w:tcBorders>
            <w:shd w:val="clear" w:color="auto" w:fill="F8F8F8"/>
          </w:tcPr>
          <w:p w14:paraId="787368BC" w14:textId="77777777" w:rsidR="004D7D29" w:rsidRPr="00EB3CC0" w:rsidRDefault="004D7D29">
            <w:pPr>
              <w:jc w:val="center"/>
            </w:pPr>
          </w:p>
        </w:tc>
        <w:tc>
          <w:tcPr>
            <w:tcW w:w="293" w:type="dxa"/>
            <w:tcBorders>
              <w:top w:val="single" w:sz="12" w:space="0" w:color="FFFFFF"/>
              <w:left w:val="single" w:sz="12" w:space="0" w:color="FFFFFF"/>
              <w:right w:val="single" w:sz="12" w:space="0" w:color="FFFFFF"/>
            </w:tcBorders>
            <w:shd w:val="clear" w:color="auto" w:fill="F8F8F8"/>
          </w:tcPr>
          <w:p w14:paraId="7E85F4DF" w14:textId="77777777" w:rsidR="004D7D29" w:rsidRPr="00EB3CC0" w:rsidRDefault="004D7D29">
            <w:pPr>
              <w:jc w:val="center"/>
            </w:pPr>
          </w:p>
        </w:tc>
        <w:tc>
          <w:tcPr>
            <w:tcW w:w="293" w:type="dxa"/>
            <w:tcBorders>
              <w:top w:val="single" w:sz="12" w:space="0" w:color="FFFFFF"/>
              <w:left w:val="single" w:sz="12" w:space="0" w:color="FFFFFF"/>
              <w:right w:val="single" w:sz="12" w:space="0" w:color="FFFFFF"/>
            </w:tcBorders>
            <w:shd w:val="clear" w:color="auto" w:fill="8B78A1"/>
          </w:tcPr>
          <w:p w14:paraId="74100386" w14:textId="77777777" w:rsidR="004D7D29" w:rsidRPr="00EB3CC0" w:rsidRDefault="004D7D29">
            <w:pPr>
              <w:jc w:val="center"/>
            </w:pPr>
          </w:p>
        </w:tc>
        <w:tc>
          <w:tcPr>
            <w:tcW w:w="293" w:type="dxa"/>
            <w:tcBorders>
              <w:top w:val="single" w:sz="12" w:space="0" w:color="FFFFFF"/>
              <w:left w:val="single" w:sz="12" w:space="0" w:color="FFFFFF"/>
              <w:right w:val="single" w:sz="12" w:space="0" w:color="FFFFFF"/>
            </w:tcBorders>
            <w:shd w:val="clear" w:color="auto" w:fill="8B78A1"/>
          </w:tcPr>
          <w:p w14:paraId="256416E7" w14:textId="77777777" w:rsidR="004D7D29" w:rsidRPr="00EB3CC0" w:rsidRDefault="004D7D29">
            <w:pPr>
              <w:jc w:val="center"/>
            </w:pPr>
          </w:p>
        </w:tc>
        <w:tc>
          <w:tcPr>
            <w:tcW w:w="293" w:type="dxa"/>
            <w:tcBorders>
              <w:top w:val="single" w:sz="12" w:space="0" w:color="FFFFFF"/>
              <w:left w:val="single" w:sz="12" w:space="0" w:color="FFFFFF"/>
              <w:right w:val="single" w:sz="12" w:space="0" w:color="FFFFFF"/>
            </w:tcBorders>
            <w:shd w:val="clear" w:color="auto" w:fill="F8F8F8"/>
          </w:tcPr>
          <w:p w14:paraId="0BCF7310" w14:textId="77777777" w:rsidR="004D7D29" w:rsidRPr="00EB3CC0" w:rsidRDefault="004D7D29">
            <w:pPr>
              <w:jc w:val="center"/>
            </w:pPr>
          </w:p>
        </w:tc>
        <w:tc>
          <w:tcPr>
            <w:tcW w:w="293" w:type="dxa"/>
            <w:tcBorders>
              <w:top w:val="single" w:sz="12" w:space="0" w:color="FFFFFF"/>
              <w:left w:val="single" w:sz="12" w:space="0" w:color="FFFFFF"/>
              <w:right w:val="single" w:sz="12" w:space="0" w:color="FFFFFF"/>
            </w:tcBorders>
            <w:shd w:val="clear" w:color="auto" w:fill="F8F8F8"/>
          </w:tcPr>
          <w:p w14:paraId="307DE9CE" w14:textId="77777777" w:rsidR="004D7D29" w:rsidRPr="00EB3CC0" w:rsidRDefault="004D7D29">
            <w:pPr>
              <w:jc w:val="center"/>
            </w:pPr>
          </w:p>
        </w:tc>
        <w:tc>
          <w:tcPr>
            <w:tcW w:w="293" w:type="dxa"/>
            <w:tcBorders>
              <w:top w:val="single" w:sz="12" w:space="0" w:color="FFFFFF"/>
              <w:left w:val="single" w:sz="12" w:space="0" w:color="FFFFFF"/>
              <w:right w:val="single" w:sz="12" w:space="0" w:color="FFFFFF"/>
            </w:tcBorders>
            <w:shd w:val="clear" w:color="auto" w:fill="F8F8F8"/>
          </w:tcPr>
          <w:p w14:paraId="697F5821" w14:textId="77777777" w:rsidR="004D7D29" w:rsidRPr="00EB3CC0" w:rsidRDefault="004D7D29">
            <w:pPr>
              <w:jc w:val="center"/>
            </w:pPr>
          </w:p>
        </w:tc>
        <w:tc>
          <w:tcPr>
            <w:tcW w:w="293" w:type="dxa"/>
            <w:tcBorders>
              <w:top w:val="single" w:sz="12" w:space="0" w:color="FFFFFF"/>
              <w:left w:val="single" w:sz="12" w:space="0" w:color="FFFFFF"/>
              <w:right w:val="single" w:sz="12" w:space="0" w:color="FFFFFF"/>
            </w:tcBorders>
            <w:shd w:val="clear" w:color="auto" w:fill="F8F8F8"/>
          </w:tcPr>
          <w:p w14:paraId="5564D117" w14:textId="77777777" w:rsidR="004D7D29" w:rsidRPr="00EB3CC0" w:rsidRDefault="004D7D29">
            <w:pPr>
              <w:jc w:val="center"/>
            </w:pPr>
          </w:p>
        </w:tc>
        <w:tc>
          <w:tcPr>
            <w:tcW w:w="293" w:type="dxa"/>
            <w:tcBorders>
              <w:top w:val="single" w:sz="12" w:space="0" w:color="FFFFFF"/>
              <w:left w:val="single" w:sz="12" w:space="0" w:color="FFFFFF"/>
              <w:right w:val="single" w:sz="12" w:space="0" w:color="FFFFFF"/>
            </w:tcBorders>
            <w:shd w:val="clear" w:color="auto" w:fill="F8F8F8"/>
          </w:tcPr>
          <w:p w14:paraId="17B636CD" w14:textId="77777777" w:rsidR="004D7D29" w:rsidRPr="00EB3CC0" w:rsidRDefault="004D7D29">
            <w:pPr>
              <w:jc w:val="center"/>
            </w:pPr>
          </w:p>
        </w:tc>
        <w:tc>
          <w:tcPr>
            <w:tcW w:w="293" w:type="dxa"/>
            <w:tcBorders>
              <w:top w:val="single" w:sz="12" w:space="0" w:color="FFFFFF"/>
              <w:left w:val="single" w:sz="12" w:space="0" w:color="FFFFFF"/>
              <w:right w:val="single" w:sz="12" w:space="0" w:color="FFFFFF"/>
            </w:tcBorders>
            <w:shd w:val="clear" w:color="auto" w:fill="F8F8F8"/>
          </w:tcPr>
          <w:p w14:paraId="446108F9" w14:textId="77777777" w:rsidR="004D7D29" w:rsidRPr="00EB3CC0" w:rsidRDefault="004D7D29">
            <w:pPr>
              <w:jc w:val="center"/>
            </w:pPr>
          </w:p>
        </w:tc>
        <w:tc>
          <w:tcPr>
            <w:tcW w:w="293" w:type="dxa"/>
            <w:tcBorders>
              <w:top w:val="single" w:sz="12" w:space="0" w:color="FFFFFF"/>
              <w:left w:val="single" w:sz="12" w:space="0" w:color="FFFFFF"/>
              <w:right w:val="single" w:sz="18" w:space="0" w:color="FFFFFF"/>
            </w:tcBorders>
            <w:shd w:val="clear" w:color="auto" w:fill="F8F8F8"/>
          </w:tcPr>
          <w:p w14:paraId="59A222A1" w14:textId="77777777" w:rsidR="004D7D29" w:rsidRPr="00EB3CC0" w:rsidRDefault="004D7D29">
            <w:pPr>
              <w:jc w:val="center"/>
            </w:pPr>
          </w:p>
        </w:tc>
        <w:tc>
          <w:tcPr>
            <w:tcW w:w="645" w:type="dxa"/>
            <w:tcBorders>
              <w:top w:val="single" w:sz="12" w:space="0" w:color="FFFFFF"/>
              <w:left w:val="single" w:sz="18" w:space="0" w:color="FFFFFF"/>
              <w:right w:val="single" w:sz="12" w:space="0" w:color="FFFFFF"/>
            </w:tcBorders>
            <w:shd w:val="clear" w:color="auto" w:fill="D9AA80"/>
          </w:tcPr>
          <w:p w14:paraId="3C176317" w14:textId="77777777" w:rsidR="004D7D29" w:rsidRPr="00EB3CC0" w:rsidRDefault="004D7D29">
            <w:pPr>
              <w:jc w:val="center"/>
              <w:rPr>
                <w:color w:val="000000"/>
                <w:sz w:val="18"/>
                <w:szCs w:val="18"/>
              </w:rPr>
            </w:pPr>
          </w:p>
        </w:tc>
      </w:tr>
    </w:tbl>
    <w:p w14:paraId="67A667B3" w14:textId="4433C483" w:rsidR="00643CF9" w:rsidRPr="00EB3CC0" w:rsidRDefault="004D7D29" w:rsidP="000329EF">
      <w:pPr>
        <w:spacing w:before="240" w:after="120"/>
        <w:sectPr w:rsidR="00643CF9" w:rsidRPr="00EB3CC0" w:rsidSect="00621463">
          <w:headerReference w:type="even" r:id="rId39"/>
          <w:headerReference w:type="default" r:id="rId40"/>
          <w:headerReference w:type="first" r:id="rId41"/>
          <w:footerReference w:type="first" r:id="rId42"/>
          <w:pgSz w:w="16839" w:h="11907" w:orient="landscape"/>
          <w:pgMar w:top="907" w:right="992" w:bottom="1418" w:left="1418" w:header="539" w:footer="975" w:gutter="0"/>
          <w:cols w:space="720"/>
          <w:titlePg/>
          <w:docGrid w:linePitch="272"/>
        </w:sectPr>
      </w:pPr>
      <w:r w:rsidRPr="00EB3CC0">
        <w:rPr>
          <w:b/>
          <w:bCs/>
        </w:rPr>
        <w:t>Figure SPM.A3.</w:t>
      </w:r>
      <w:r w:rsidRPr="00EB3CC0">
        <w:t xml:space="preserve"> </w:t>
      </w:r>
      <w:r w:rsidRPr="00EB3CC0">
        <w:rPr>
          <w:b/>
          <w:bCs/>
        </w:rPr>
        <w:t>Contribution des interventions possibles à la réalisation d’objectifs mondiaux.</w:t>
      </w:r>
      <w:r w:rsidRPr="00EB3CC0">
        <w:t xml:space="preserve"> Pour chaque élément du nexus (biodiversité, eau, alimentation, santé et changements climatiques), la figure indique si une intervention contribue ou non à la réalisation des objectifs de développement durable, des cibles du Cadre mondial de la biodiversité de Kunming-Montréal et des objectifs à long terme de l’Accord de Paris relatifs à l’atténuation des changements climatiques et à l’adaptation à ces derniers. La</w:t>
      </w:r>
      <w:r w:rsidR="00DB414B" w:rsidRPr="00EB3CC0">
        <w:t> </w:t>
      </w:r>
      <w:r w:rsidRPr="00EB3CC0">
        <w:t>figure comprend toutes les interventions possibles évaluées au chapitre 5. Les interventions possibles évaluées de manière indépendante au titre de deux sous-chapitres (agroécologie, régimes alimentaires sains et durables, intensification durable et solutions fondées sur la nature en milieu urbain) sont présentées séparément pour chacun de ces sous-chapitres. Les interventions possibles sont regroupées en fonction de l’élément du nexus auquel elles se rapportent et classées dans l’ordre en fonction du code alphanumérique qui leur a été attribué</w:t>
      </w:r>
      <w:r w:rsidR="006514A6" w:rsidRPr="00EB3CC0">
        <w:t xml:space="preserve"> (B pour la biodiversité, W pour l’eau</w:t>
      </w:r>
      <w:r w:rsidR="001F57D4" w:rsidRPr="00EB3CC0">
        <w:t>, F pour</w:t>
      </w:r>
      <w:r w:rsidR="00D27EE7" w:rsidRPr="00EB3CC0">
        <w:t xml:space="preserve"> l’alimentation, H pour la santé et C pour les changements climatiques)</w:t>
      </w:r>
      <w:r w:rsidRPr="00EB3CC0">
        <w:t>. Les cellules colorées indiquent une contribution à la réalisation d’un objectif ou d’une cible. Le titre des interventions possibles qui permettent de faire progresser la réalisation de plus de cinq objectifs de développement durable et plus de cinq cibles du Cadre mondial de la biodiversité de Kunming-Montréal est indiqué en gras.</w:t>
      </w:r>
    </w:p>
    <w:p w14:paraId="7D5E5AB8" w14:textId="77777777" w:rsidR="00983A65" w:rsidRPr="00EB3CC0" w:rsidRDefault="00983A65" w:rsidP="000329EF">
      <w:pPr>
        <w:spacing w:before="240" w:after="120"/>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83"/>
        <w:gridCol w:w="2884"/>
        <w:gridCol w:w="2884"/>
        <w:gridCol w:w="2884"/>
        <w:gridCol w:w="2884"/>
      </w:tblGrid>
      <w:tr w:rsidR="00FB6462" w:rsidRPr="00EB3CC0" w14:paraId="5BC70518" w14:textId="77777777">
        <w:tc>
          <w:tcPr>
            <w:tcW w:w="2883" w:type="dxa"/>
          </w:tcPr>
          <w:p w14:paraId="3D71F2A5" w14:textId="77777777" w:rsidR="00FB6462" w:rsidRPr="00EB3CC0" w:rsidRDefault="00FB6462">
            <w:pPr>
              <w:pStyle w:val="Normal-pool"/>
              <w:spacing w:before="520"/>
              <w:rPr>
                <w:color w:val="000000"/>
                <w:lang w:val="fr-FR"/>
              </w:rPr>
            </w:pPr>
          </w:p>
        </w:tc>
        <w:tc>
          <w:tcPr>
            <w:tcW w:w="2884" w:type="dxa"/>
          </w:tcPr>
          <w:p w14:paraId="5776747D" w14:textId="77777777" w:rsidR="00FB6462" w:rsidRPr="00EB3CC0" w:rsidRDefault="00FB6462">
            <w:pPr>
              <w:pStyle w:val="Normal-pool"/>
              <w:spacing w:before="520"/>
              <w:rPr>
                <w:color w:val="000000"/>
                <w:lang w:val="fr-FR"/>
              </w:rPr>
            </w:pPr>
          </w:p>
        </w:tc>
        <w:tc>
          <w:tcPr>
            <w:tcW w:w="2884" w:type="dxa"/>
            <w:tcBorders>
              <w:bottom w:val="single" w:sz="4" w:space="0" w:color="auto"/>
            </w:tcBorders>
          </w:tcPr>
          <w:p w14:paraId="765FC35D" w14:textId="77777777" w:rsidR="00FB6462" w:rsidRPr="00EB3CC0" w:rsidRDefault="00FB6462">
            <w:pPr>
              <w:pStyle w:val="Normal-pool"/>
              <w:spacing w:before="520"/>
              <w:rPr>
                <w:color w:val="000000"/>
                <w:lang w:val="fr-FR"/>
              </w:rPr>
            </w:pPr>
          </w:p>
        </w:tc>
        <w:tc>
          <w:tcPr>
            <w:tcW w:w="2884" w:type="dxa"/>
          </w:tcPr>
          <w:p w14:paraId="52D6AC76" w14:textId="77777777" w:rsidR="00FB6462" w:rsidRPr="00EB3CC0" w:rsidRDefault="00FB6462">
            <w:pPr>
              <w:pStyle w:val="Normal-pool"/>
              <w:spacing w:before="520"/>
              <w:rPr>
                <w:color w:val="000000"/>
                <w:lang w:val="fr-FR"/>
              </w:rPr>
            </w:pPr>
          </w:p>
        </w:tc>
        <w:tc>
          <w:tcPr>
            <w:tcW w:w="2884" w:type="dxa"/>
          </w:tcPr>
          <w:p w14:paraId="10A31771" w14:textId="77777777" w:rsidR="00FB6462" w:rsidRPr="00EB3CC0" w:rsidRDefault="00FB6462">
            <w:pPr>
              <w:pStyle w:val="Normal-pool"/>
              <w:spacing w:before="520"/>
              <w:rPr>
                <w:color w:val="000000"/>
                <w:lang w:val="fr-FR"/>
              </w:rPr>
            </w:pPr>
          </w:p>
        </w:tc>
      </w:tr>
    </w:tbl>
    <w:p w14:paraId="4DB84256" w14:textId="2CE126B8" w:rsidR="00FB6462" w:rsidRPr="00EB3CC0" w:rsidRDefault="00FB6462" w:rsidP="001F6710">
      <w:pPr>
        <w:spacing w:before="240" w:after="120"/>
        <w:rPr>
          <w:sz w:val="10"/>
          <w:szCs w:val="10"/>
        </w:rPr>
      </w:pPr>
    </w:p>
    <w:sectPr w:rsidR="00FB6462" w:rsidRPr="00EB3CC0" w:rsidSect="00587E54">
      <w:headerReference w:type="even" r:id="rId43"/>
      <w:headerReference w:type="default" r:id="rId44"/>
      <w:footerReference w:type="even" r:id="rId45"/>
      <w:footerReference w:type="default" r:id="rId46"/>
      <w:headerReference w:type="first" r:id="rId47"/>
      <w:footerReference w:type="first" r:id="rId48"/>
      <w:type w:val="continuous"/>
      <w:pgSz w:w="16839" w:h="11907" w:orient="landscape"/>
      <w:pgMar w:top="907" w:right="992" w:bottom="1418" w:left="1418" w:header="539" w:footer="975"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1D4612" w14:textId="77777777" w:rsidR="00301BDE" w:rsidRPr="001274EF" w:rsidRDefault="00301BDE" w:rsidP="00DC28C4">
      <w:r w:rsidRPr="001274EF">
        <w:separator/>
      </w:r>
    </w:p>
  </w:endnote>
  <w:endnote w:type="continuationSeparator" w:id="0">
    <w:p w14:paraId="43D097E8" w14:textId="77777777" w:rsidR="00301BDE" w:rsidRPr="001274EF" w:rsidRDefault="00301BDE" w:rsidP="00DC28C4">
      <w:r w:rsidRPr="001274EF">
        <w:continuationSeparator/>
      </w:r>
    </w:p>
  </w:endnote>
  <w:endnote w:type="continuationNotice" w:id="1">
    <w:p w14:paraId="753B7E9C" w14:textId="77777777" w:rsidR="00301BDE" w:rsidRPr="001274EF" w:rsidRDefault="00301BD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Noto Sans Symbols">
    <w:altName w:val="Calibri"/>
    <w:charset w:val="00"/>
    <w:family w:val="auto"/>
    <w:pitch w:val="default"/>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Times New Roman Bold">
    <w:altName w:val="Times New Roman"/>
    <w:panose1 w:val="02020803070505020304"/>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ptos Narrow">
    <w:charset w:val="00"/>
    <w:family w:val="swiss"/>
    <w:pitch w:val="variable"/>
    <w:sig w:usb0="20000287" w:usb1="00000003" w:usb2="00000000" w:usb3="00000000" w:csb0="0000019F" w:csb1="00000000"/>
  </w:font>
  <w:font w:name="Arial Nova Light">
    <w:charset w:val="00"/>
    <w:family w:val="swiss"/>
    <w:pitch w:val="variable"/>
    <w:sig w:usb0="0000028F" w:usb1="00000002" w:usb2="00000000" w:usb3="00000000" w:csb0="0000019F" w:csb1="00000000"/>
  </w:font>
  <w:font w:name="+mn-ea">
    <w:panose1 w:val="00000000000000000000"/>
    <w:charset w:val="00"/>
    <w:family w:val="roman"/>
    <w:notTrueType/>
    <w:pitch w:val="default"/>
  </w:font>
  <w:font w:name="Grandview">
    <w:charset w:val="00"/>
    <w:family w:val="swiss"/>
    <w:pitch w:val="variable"/>
    <w:sig w:usb0="A00002C7"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A8C01C" w14:textId="77777777" w:rsidR="001343E6" w:rsidRPr="001274EF" w:rsidRDefault="001343E6">
    <w:pPr>
      <w:pStyle w:val="Footer"/>
    </w:pPr>
    <w:r w:rsidRPr="001274EF">
      <w:fldChar w:fldCharType="begin"/>
    </w:r>
    <w:r w:rsidRPr="001274EF">
      <w:instrText xml:space="preserve"> PAGE </w:instrText>
    </w:r>
    <w:r w:rsidRPr="001274EF">
      <w:fldChar w:fldCharType="separate"/>
    </w:r>
    <w:r w:rsidRPr="001274EF">
      <w:t>2</w:t>
    </w:r>
    <w:r w:rsidRPr="001274EF">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F4E463" w14:textId="77777777" w:rsidR="001343E6" w:rsidRPr="001274EF" w:rsidRDefault="001343E6">
    <w:pPr>
      <w:pStyle w:val="Footer-pool"/>
      <w:jc w:val="right"/>
      <w:rPr>
        <w:lang w:val="fr-FR"/>
      </w:rPr>
    </w:pPr>
    <w:r w:rsidRPr="001274EF">
      <w:rPr>
        <w:lang w:val="fr-FR"/>
      </w:rPr>
      <w:fldChar w:fldCharType="begin"/>
    </w:r>
    <w:r w:rsidRPr="001274EF">
      <w:rPr>
        <w:lang w:val="fr-FR"/>
      </w:rPr>
      <w:instrText xml:space="preserve"> PAGE \* MERGEFORMAT </w:instrText>
    </w:r>
    <w:r w:rsidRPr="001274EF">
      <w:rPr>
        <w:lang w:val="fr-FR"/>
      </w:rPr>
      <w:fldChar w:fldCharType="separate"/>
    </w:r>
    <w:r w:rsidRPr="001274EF">
      <w:rPr>
        <w:lang w:val="fr-FR"/>
      </w:rPr>
      <w:t>2</w:t>
    </w:r>
    <w:r w:rsidRPr="001274EF">
      <w:rPr>
        <w:lang w:val="fr-FR"/>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4BB679" w14:textId="0E468FB1" w:rsidR="001343E6" w:rsidRPr="001274EF" w:rsidRDefault="001343E6">
    <w:pPr>
      <w:pStyle w:val="Footer-jobnumber"/>
      <w:rPr>
        <w:lang w:val="fr-FR"/>
      </w:rPr>
    </w:pPr>
    <w:r w:rsidRPr="001274EF">
      <w:rPr>
        <w:lang w:val="fr-FR"/>
      </w:rPr>
      <w:t>K2424273[F]</w:t>
    </w:r>
    <w:r w:rsidRPr="001274EF">
      <w:rPr>
        <w:lang w:val="fr-FR"/>
      </w:rPr>
      <w:tab/>
    </w:r>
    <w:r w:rsidR="00E616B5" w:rsidRPr="001274EF">
      <w:rPr>
        <w:lang w:val="fr-FR"/>
      </w:rPr>
      <w:t>0</w:t>
    </w:r>
    <w:r w:rsidR="00C20BCB" w:rsidRPr="001274EF">
      <w:rPr>
        <w:lang w:val="fr-FR"/>
      </w:rPr>
      <w:t>6</w:t>
    </w:r>
    <w:r w:rsidR="00E616B5" w:rsidRPr="001274EF">
      <w:rPr>
        <w:lang w:val="fr-FR"/>
      </w:rPr>
      <w:t>10</w:t>
    </w:r>
    <w:r w:rsidRPr="001274EF">
      <w:rPr>
        <w:lang w:val="fr-FR"/>
      </w:rPr>
      <w:t>25</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CC4393" w14:textId="77777777" w:rsidR="004D7D29" w:rsidRPr="001274EF" w:rsidRDefault="004D7D29">
    <w:pPr>
      <w:pBdr>
        <w:top w:val="nil"/>
        <w:left w:val="nil"/>
        <w:bottom w:val="nil"/>
        <w:right w:val="nil"/>
        <w:between w:val="nil"/>
      </w:pBdr>
      <w:tabs>
        <w:tab w:val="left" w:pos="624"/>
      </w:tabs>
      <w:spacing w:before="60" w:after="120"/>
      <w:rPr>
        <w:color w:val="000000"/>
        <w:sz w:val="18"/>
        <w:szCs w:val="18"/>
      </w:rPr>
    </w:pPr>
    <w:r w:rsidRPr="001274EF">
      <w:rPr>
        <w:b/>
        <w:color w:val="000000"/>
        <w:sz w:val="18"/>
        <w:szCs w:val="18"/>
      </w:rPr>
      <w:fldChar w:fldCharType="begin"/>
    </w:r>
    <w:r w:rsidRPr="001274EF">
      <w:rPr>
        <w:b/>
        <w:color w:val="000000"/>
        <w:sz w:val="18"/>
        <w:szCs w:val="18"/>
      </w:rPr>
      <w:instrText>PAGE</w:instrText>
    </w:r>
    <w:r w:rsidRPr="001274EF">
      <w:rPr>
        <w:b/>
        <w:color w:val="000000"/>
        <w:sz w:val="18"/>
        <w:szCs w:val="18"/>
      </w:rPr>
      <w:fldChar w:fldCharType="separate"/>
    </w:r>
    <w:r w:rsidRPr="001274EF">
      <w:rPr>
        <w:b/>
        <w:color w:val="000000"/>
        <w:sz w:val="18"/>
        <w:szCs w:val="18"/>
      </w:rPr>
      <w:t>62</w:t>
    </w:r>
    <w:r w:rsidRPr="001274EF">
      <w:rPr>
        <w:b/>
        <w:color w:val="000000"/>
        <w:sz w:val="18"/>
        <w:szCs w:val="18"/>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42E2CC" w14:textId="77777777" w:rsidR="00DC28C4" w:rsidRPr="001274EF" w:rsidRDefault="00DC28C4">
    <w:pPr>
      <w:pStyle w:val="Footer"/>
    </w:pPr>
    <w:r w:rsidRPr="001274EF">
      <w:fldChar w:fldCharType="begin"/>
    </w:r>
    <w:r w:rsidRPr="001274EF">
      <w:instrText xml:space="preserve"> PAGE </w:instrText>
    </w:r>
    <w:r w:rsidRPr="001274EF">
      <w:fldChar w:fldCharType="separate"/>
    </w:r>
    <w:r w:rsidRPr="001274EF">
      <w:t>2</w:t>
    </w:r>
    <w:r w:rsidRPr="001274EF">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CFEB27" w14:textId="77777777" w:rsidR="00DC28C4" w:rsidRPr="001274EF" w:rsidRDefault="00DC28C4">
    <w:pPr>
      <w:pStyle w:val="Footer-pool"/>
      <w:jc w:val="right"/>
      <w:rPr>
        <w:lang w:val="fr-FR"/>
      </w:rPr>
    </w:pPr>
    <w:r w:rsidRPr="001274EF">
      <w:rPr>
        <w:lang w:val="fr-FR"/>
      </w:rPr>
      <w:fldChar w:fldCharType="begin"/>
    </w:r>
    <w:r w:rsidRPr="001274EF">
      <w:rPr>
        <w:lang w:val="fr-FR"/>
      </w:rPr>
      <w:instrText xml:space="preserve"> PAGE \* MERGEFORMAT </w:instrText>
    </w:r>
    <w:r w:rsidRPr="001274EF">
      <w:rPr>
        <w:lang w:val="fr-FR"/>
      </w:rPr>
      <w:fldChar w:fldCharType="separate"/>
    </w:r>
    <w:r w:rsidRPr="001274EF">
      <w:rPr>
        <w:lang w:val="fr-FR"/>
      </w:rPr>
      <w:t>2</w:t>
    </w:r>
    <w:r w:rsidRPr="001274EF">
      <w:rPr>
        <w:lang w:val="fr-FR"/>
      </w:rPr>
      <w:fldChar w:fldCharType="end"/>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03B51F" w14:textId="77777777" w:rsidR="00DC28C4" w:rsidRPr="001274EF" w:rsidRDefault="00DC28C4">
    <w:pPr>
      <w:pStyle w:val="Footer-jobnumber"/>
      <w:rPr>
        <w:lang w:val="fr-FR"/>
      </w:rPr>
    </w:pPr>
    <w:bookmarkStart w:id="45" w:name="FooterJobDate"/>
    <w:r w:rsidRPr="001274EF">
      <w:rPr>
        <w:lang w:val="fr-FR"/>
      </w:rPr>
      <w:t>K2424273[F]</w:t>
    </w:r>
    <w:r w:rsidRPr="001274EF">
      <w:rPr>
        <w:lang w:val="fr-FR"/>
      </w:rPr>
      <w:tab/>
      <w:t>130225</w:t>
    </w:r>
    <w:bookmarkEnd w:id="45"/>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589DBC" w14:textId="77777777" w:rsidR="00301BDE" w:rsidRPr="001274EF" w:rsidRDefault="00301BDE" w:rsidP="00DC28C4">
      <w:r w:rsidRPr="001274EF">
        <w:separator/>
      </w:r>
    </w:p>
  </w:footnote>
  <w:footnote w:type="continuationSeparator" w:id="0">
    <w:p w14:paraId="5B2B02ED" w14:textId="77777777" w:rsidR="00301BDE" w:rsidRPr="001274EF" w:rsidRDefault="00301BDE" w:rsidP="00DC28C4">
      <w:r w:rsidRPr="001274EF">
        <w:continuationSeparator/>
      </w:r>
    </w:p>
  </w:footnote>
  <w:footnote w:type="continuationNotice" w:id="1">
    <w:p w14:paraId="7CF4822D" w14:textId="77777777" w:rsidR="00301BDE" w:rsidRPr="001274EF" w:rsidRDefault="00301BDE"/>
  </w:footnote>
  <w:footnote w:id="2">
    <w:p w14:paraId="4ACEE5E6" w14:textId="7F2FB6D3" w:rsidR="001343E6" w:rsidRPr="001274EF" w:rsidRDefault="001343E6" w:rsidP="001343E6">
      <w:pPr>
        <w:pStyle w:val="Footnote-Text"/>
        <w:rPr>
          <w:lang w:val="fr-FR"/>
        </w:rPr>
      </w:pPr>
      <w:r w:rsidRPr="001274EF">
        <w:rPr>
          <w:sz w:val="20"/>
          <w:vertAlign w:val="superscript"/>
          <w:lang w:val="fr-FR"/>
        </w:rPr>
        <w:footnoteRef/>
      </w:r>
      <w:r w:rsidRPr="001274EF">
        <w:rPr>
          <w:lang w:val="fr-FR"/>
        </w:rPr>
        <w:t xml:space="preserve"> Les auteur(rice)s sont </w:t>
      </w:r>
      <w:r w:rsidR="00585A5F" w:rsidRPr="001274EF">
        <w:rPr>
          <w:lang w:val="fr-FR"/>
        </w:rPr>
        <w:t>énumér</w:t>
      </w:r>
      <w:r w:rsidRPr="001274EF">
        <w:rPr>
          <w:lang w:val="fr-FR"/>
        </w:rPr>
        <w:t xml:space="preserve">é(e)s avec, entre parenthèses, </w:t>
      </w:r>
      <w:r w:rsidR="00585A5F" w:rsidRPr="001274EF">
        <w:rPr>
          <w:lang w:val="fr-FR"/>
        </w:rPr>
        <w:t xml:space="preserve">le ou les pays dont ils (elles) ont la nationalité, séparés par une virgule s’ils (elles) en ont plusieurs, et, après une barre oblique, leur pays d’affiliation, s’il est différent de celui ou ceux dont ils (elles) ont la nationalité, ou le nom de leur organisation, s’ils (elles) appartiennent à une organisation internationale. Les pays ou organisations ayant désigné ces expertes et experts sont répertoriés sur le site Web de </w:t>
      </w:r>
      <w:r w:rsidRPr="001274EF">
        <w:rPr>
          <w:lang w:val="fr-FR"/>
        </w:rPr>
        <w:t>la Plateforme intergouvernementale scientifique et politique sur la biodiversité et les services écosystémiques (IPBES).</w:t>
      </w:r>
    </w:p>
  </w:footnote>
  <w:footnote w:id="3">
    <w:p w14:paraId="7E568264" w14:textId="64603664" w:rsidR="001343E6" w:rsidRPr="001274EF" w:rsidRDefault="001343E6" w:rsidP="001343E6">
      <w:pPr>
        <w:pStyle w:val="Footnote-Text"/>
        <w:rPr>
          <w:lang w:val="fr-FR"/>
        </w:rPr>
      </w:pPr>
      <w:r w:rsidRPr="001274EF">
        <w:rPr>
          <w:sz w:val="20"/>
          <w:vertAlign w:val="superscript"/>
          <w:lang w:val="fr-FR"/>
        </w:rPr>
        <w:footnoteRef/>
      </w:r>
      <w:r w:rsidRPr="001274EF">
        <w:rPr>
          <w:lang w:val="fr-FR"/>
        </w:rPr>
        <w:t xml:space="preserve"> David Obura a assuré la coprésidence de l</w:t>
      </w:r>
      <w:r w:rsidR="00DE22EE" w:rsidRPr="001274EF">
        <w:rPr>
          <w:lang w:val="fr-FR"/>
        </w:rPr>
        <w:t>’</w:t>
      </w:r>
      <w:r w:rsidRPr="001274EF">
        <w:rPr>
          <w:lang w:val="fr-FR"/>
        </w:rPr>
        <w:t>évaluation jusqu</w:t>
      </w:r>
      <w:r w:rsidR="00DE22EE" w:rsidRPr="001274EF">
        <w:rPr>
          <w:lang w:val="fr-FR"/>
        </w:rPr>
        <w:t>’</w:t>
      </w:r>
      <w:r w:rsidRPr="001274EF">
        <w:rPr>
          <w:lang w:val="fr-FR"/>
        </w:rPr>
        <w:t>à son élection à la présidence de l</w:t>
      </w:r>
      <w:r w:rsidR="00DE22EE" w:rsidRPr="001274EF">
        <w:rPr>
          <w:lang w:val="fr-FR"/>
        </w:rPr>
        <w:t>’</w:t>
      </w:r>
      <w:r w:rsidRPr="001274EF">
        <w:rPr>
          <w:lang w:val="fr-FR"/>
        </w:rPr>
        <w:t>IPBES à la dixième session de la Plénière, son mandat de Coprésident correspondant à la préparation de la deuxième version des chapitres et de la première version du résumé à l</w:t>
      </w:r>
      <w:r w:rsidR="00DE22EE" w:rsidRPr="001274EF">
        <w:rPr>
          <w:lang w:val="fr-FR"/>
        </w:rPr>
        <w:t>’</w:t>
      </w:r>
      <w:r w:rsidRPr="001274EF">
        <w:rPr>
          <w:lang w:val="fr-FR"/>
        </w:rPr>
        <w:t>intention des décideurs. Il a ensuite été membre du comité de gestion de l</w:t>
      </w:r>
      <w:r w:rsidR="00DE22EE" w:rsidRPr="001274EF">
        <w:rPr>
          <w:lang w:val="fr-FR"/>
        </w:rPr>
        <w:t>’</w:t>
      </w:r>
      <w:r w:rsidRPr="001274EF">
        <w:rPr>
          <w:lang w:val="fr-FR"/>
        </w:rPr>
        <w:t>évaluation.</w:t>
      </w:r>
    </w:p>
  </w:footnote>
  <w:footnote w:id="4">
    <w:p w14:paraId="57D52E5D" w14:textId="393C71B2" w:rsidR="001343E6" w:rsidRPr="001274EF" w:rsidRDefault="001343E6" w:rsidP="001343E6">
      <w:pPr>
        <w:pStyle w:val="Footnote-Text"/>
        <w:rPr>
          <w:rFonts w:eastAsia="Calibri"/>
          <w:lang w:val="fr-FR"/>
        </w:rPr>
      </w:pPr>
      <w:r w:rsidRPr="001274EF">
        <w:rPr>
          <w:sz w:val="20"/>
          <w:vertAlign w:val="superscript"/>
          <w:lang w:val="fr-FR"/>
        </w:rPr>
        <w:footnoteRef/>
      </w:r>
      <w:r w:rsidRPr="001274EF">
        <w:rPr>
          <w:lang w:val="fr-FR"/>
        </w:rPr>
        <w:t xml:space="preserve"> Résolution 70/1 de l</w:t>
      </w:r>
      <w:r w:rsidR="00DE22EE" w:rsidRPr="001274EF">
        <w:rPr>
          <w:lang w:val="fr-FR"/>
        </w:rPr>
        <w:t>’</w:t>
      </w:r>
      <w:r w:rsidRPr="001274EF">
        <w:rPr>
          <w:lang w:val="fr-FR"/>
        </w:rPr>
        <w:t>Assemblée générale.</w:t>
      </w:r>
    </w:p>
  </w:footnote>
  <w:footnote w:id="5">
    <w:p w14:paraId="28607F54" w14:textId="77777777" w:rsidR="001343E6" w:rsidRPr="001274EF" w:rsidRDefault="001343E6" w:rsidP="001343E6">
      <w:pPr>
        <w:pStyle w:val="Footnote-Text"/>
        <w:rPr>
          <w:rFonts w:eastAsia="Calibri"/>
          <w:lang w:val="fr-FR"/>
        </w:rPr>
      </w:pPr>
      <w:r w:rsidRPr="001274EF">
        <w:rPr>
          <w:sz w:val="20"/>
          <w:vertAlign w:val="superscript"/>
          <w:lang w:val="fr-FR"/>
        </w:rPr>
        <w:footnoteRef/>
      </w:r>
      <w:r w:rsidRPr="001274EF">
        <w:rPr>
          <w:lang w:val="fr-FR"/>
        </w:rPr>
        <w:t xml:space="preserve"> Adopté par la Conférence des Parties à la Convention sur la diversité biologique dans sa décision 15/4.</w:t>
      </w:r>
    </w:p>
  </w:footnote>
  <w:footnote w:id="6">
    <w:p w14:paraId="19016F51" w14:textId="77777777" w:rsidR="001343E6" w:rsidRPr="001274EF" w:rsidRDefault="001343E6" w:rsidP="001343E6">
      <w:pPr>
        <w:pStyle w:val="Footnote-Text"/>
        <w:rPr>
          <w:rFonts w:eastAsia="Calibri"/>
          <w:lang w:val="fr-FR"/>
        </w:rPr>
      </w:pPr>
      <w:r w:rsidRPr="001274EF">
        <w:rPr>
          <w:sz w:val="20"/>
          <w:vertAlign w:val="superscript"/>
          <w:lang w:val="fr-FR"/>
        </w:rPr>
        <w:footnoteRef/>
      </w:r>
      <w:r w:rsidRPr="001274EF">
        <w:rPr>
          <w:lang w:val="fr-FR"/>
        </w:rPr>
        <w:t xml:space="preserve"> Nations Unies, </w:t>
      </w:r>
      <w:r w:rsidRPr="001274EF">
        <w:rPr>
          <w:i/>
          <w:iCs/>
          <w:lang w:val="fr-FR"/>
        </w:rPr>
        <w:t>Recueil des Traités</w:t>
      </w:r>
      <w:r w:rsidRPr="001274EF">
        <w:rPr>
          <w:lang w:val="fr-FR"/>
        </w:rPr>
        <w:t>, vol. 1771, n° 30822.</w:t>
      </w:r>
    </w:p>
  </w:footnote>
  <w:footnote w:id="7">
    <w:p w14:paraId="671839EF" w14:textId="77777777" w:rsidR="001343E6" w:rsidRPr="001274EF" w:rsidRDefault="001343E6" w:rsidP="001343E6">
      <w:pPr>
        <w:pStyle w:val="Footnote-Text"/>
        <w:rPr>
          <w:lang w:val="fr-FR"/>
        </w:rPr>
      </w:pPr>
      <w:r w:rsidRPr="001274EF">
        <w:rPr>
          <w:sz w:val="20"/>
          <w:vertAlign w:val="superscript"/>
          <w:lang w:val="fr-FR"/>
        </w:rPr>
        <w:footnoteRef/>
      </w:r>
      <w:r w:rsidRPr="001274EF">
        <w:rPr>
          <w:lang w:val="fr-FR"/>
        </w:rPr>
        <w:t xml:space="preserve"> Adopté par la Conférence des Parties à la Convention-cadre des Nations Unies sur les changements climatiques dans sa décision 1/CP.21 (FCCC/CP/2015/10/Add.1).</w:t>
      </w:r>
    </w:p>
  </w:footnote>
  <w:footnote w:id="8">
    <w:p w14:paraId="277378EA" w14:textId="48BBBABC" w:rsidR="001343E6" w:rsidRPr="001274EF" w:rsidRDefault="001343E6" w:rsidP="001343E6">
      <w:pPr>
        <w:pStyle w:val="Footnote-Text"/>
        <w:tabs>
          <w:tab w:val="clear" w:pos="1247"/>
          <w:tab w:val="left" w:pos="1418"/>
        </w:tabs>
        <w:rPr>
          <w:lang w:val="fr-FR"/>
        </w:rPr>
      </w:pPr>
      <w:r w:rsidRPr="001274EF">
        <w:rPr>
          <w:vertAlign w:val="superscript"/>
          <w:lang w:val="fr-FR"/>
        </w:rPr>
        <w:footnoteRef/>
      </w:r>
      <w:r w:rsidRPr="001274EF">
        <w:rPr>
          <w:lang w:val="fr-FR"/>
        </w:rPr>
        <w:t xml:space="preserve"> Les régimes alimentaires sains et durables favorisent toutes les dimensions de la santé et du bien-être des individus, exercent une moindre pression et un plus faible </w:t>
      </w:r>
      <w:r w:rsidR="00C94CAC" w:rsidRPr="001274EF">
        <w:rPr>
          <w:lang w:val="fr-FR"/>
        </w:rPr>
        <w:t xml:space="preserve">impact </w:t>
      </w:r>
      <w:r w:rsidRPr="001274EF">
        <w:rPr>
          <w:lang w:val="fr-FR"/>
        </w:rPr>
        <w:t>sur l</w:t>
      </w:r>
      <w:r w:rsidR="00DE22EE" w:rsidRPr="001274EF">
        <w:rPr>
          <w:lang w:val="fr-FR"/>
        </w:rPr>
        <w:t>’</w:t>
      </w:r>
      <w:r w:rsidRPr="001274EF">
        <w:rPr>
          <w:lang w:val="fr-FR"/>
        </w:rPr>
        <w:t>environnement, sont accessibles, abordables, sûrs et équitables et sont culturellement acceptables (Organisation des Nations Unies pour l</w:t>
      </w:r>
      <w:r w:rsidR="00DE22EE" w:rsidRPr="001274EF">
        <w:rPr>
          <w:lang w:val="fr-FR"/>
        </w:rPr>
        <w:t>’</w:t>
      </w:r>
      <w:r w:rsidRPr="001274EF">
        <w:rPr>
          <w:lang w:val="fr-FR"/>
        </w:rPr>
        <w:t>alimentation et l</w:t>
      </w:r>
      <w:r w:rsidR="00DE22EE" w:rsidRPr="001274EF">
        <w:rPr>
          <w:lang w:val="fr-FR"/>
        </w:rPr>
        <w:t>’</w:t>
      </w:r>
      <w:r w:rsidRPr="001274EF">
        <w:rPr>
          <w:lang w:val="fr-FR"/>
        </w:rPr>
        <w:t xml:space="preserve">agriculture et Organisation mondiale de la Santé. 2019. </w:t>
      </w:r>
      <w:r w:rsidRPr="001274EF">
        <w:rPr>
          <w:i/>
          <w:iCs/>
          <w:lang w:val="fr-FR"/>
        </w:rPr>
        <w:t>Sustainable Healthy Diets – Guiding Principles</w:t>
      </w:r>
      <w:r w:rsidRPr="001274EF">
        <w:rPr>
          <w:lang w:val="fr-FR"/>
        </w:rPr>
        <w:t xml:space="preserve">. Rome. </w:t>
      </w:r>
      <w:hyperlink r:id="rId1" w:history="1">
        <w:r w:rsidRPr="001274EF">
          <w:rPr>
            <w:rStyle w:val="Hyperlink"/>
            <w:sz w:val="18"/>
            <w:lang w:val="fr-FR"/>
          </w:rPr>
          <w:t>https://openknowledge.fao.org/server/api/core/bitstreams/03bf9cde-6189-4d84-8371-eb939311283f/content</w:t>
        </w:r>
      </w:hyperlink>
      <w:r w:rsidRPr="001274EF">
        <w:rPr>
          <w:lang w:val="fr-FR"/>
        </w:rPr>
        <w:t>).</w:t>
      </w:r>
    </w:p>
  </w:footnote>
  <w:footnote w:id="9">
    <w:p w14:paraId="13F282DA" w14:textId="6F4609DF" w:rsidR="001343E6" w:rsidRPr="001274EF" w:rsidRDefault="001343E6" w:rsidP="001343E6">
      <w:pPr>
        <w:pStyle w:val="Footnote-Text"/>
        <w:tabs>
          <w:tab w:val="clear" w:pos="1247"/>
          <w:tab w:val="left" w:pos="1418"/>
        </w:tabs>
        <w:rPr>
          <w:rFonts w:eastAsia="Calibri"/>
          <w:lang w:val="fr-FR"/>
        </w:rPr>
      </w:pPr>
      <w:r w:rsidRPr="001274EF">
        <w:rPr>
          <w:vertAlign w:val="superscript"/>
          <w:lang w:val="fr-FR"/>
        </w:rPr>
        <w:footnoteRef/>
      </w:r>
      <w:r w:rsidRPr="001274EF">
        <w:rPr>
          <w:lang w:val="fr-FR"/>
        </w:rPr>
        <w:t xml:space="preserve"> Dans le contexte du nexus, on entend par « acteur » tout individu ou groupe qui est directement ou indirectement, de manière formelle ou informelle, associé aux éléments du nexus et aux interventions possibles ou affecté par ceux-ci. Les acteurs cherchent à influencer les décisions publiques et à faciliter une action visant à répondre aux aspirations, aux besoins et aux préoccupations de la société {1.3.2, 1.3.3, 4.2.6}. Parmi les catégories d</w:t>
      </w:r>
      <w:r w:rsidR="00DE22EE" w:rsidRPr="001274EF">
        <w:rPr>
          <w:lang w:val="fr-FR"/>
        </w:rPr>
        <w:t>’</w:t>
      </w:r>
      <w:r w:rsidRPr="001274EF">
        <w:rPr>
          <w:lang w:val="fr-FR"/>
        </w:rPr>
        <w:t>acteurs, on peut citer les institutions mondiales et régionales, les autorités nationales, infranationales et locales, les milieux du savoir et de l</w:t>
      </w:r>
      <w:r w:rsidR="00DE22EE" w:rsidRPr="001274EF">
        <w:rPr>
          <w:lang w:val="fr-FR"/>
        </w:rPr>
        <w:t>’</w:t>
      </w:r>
      <w:r w:rsidRPr="001274EF">
        <w:rPr>
          <w:lang w:val="fr-FR"/>
        </w:rPr>
        <w:t xml:space="preserve">enseignement, la société civile et les organisations locales, les peuples autochtones et les communautés locales, le secteur privé et les organisations professionnelles, les interfaces science-politiques, les institutions financières, </w:t>
      </w:r>
      <w:r w:rsidR="00AD4479" w:rsidRPr="001274EF">
        <w:rPr>
          <w:lang w:val="fr-FR"/>
        </w:rPr>
        <w:t xml:space="preserve">et </w:t>
      </w:r>
      <w:r w:rsidRPr="001274EF">
        <w:rPr>
          <w:lang w:val="fr-FR"/>
        </w:rPr>
        <w:t>les médias et les arts, dont les motivations et les intérêts diffèrent.</w:t>
      </w:r>
    </w:p>
  </w:footnote>
  <w:footnote w:id="10">
    <w:p w14:paraId="59929081" w14:textId="77777777" w:rsidR="001343E6" w:rsidRPr="001274EF" w:rsidRDefault="001343E6" w:rsidP="001343E6">
      <w:pPr>
        <w:pStyle w:val="Footnote-Text"/>
        <w:rPr>
          <w:rFonts w:eastAsia="Calibri"/>
          <w:lang w:val="fr-FR"/>
        </w:rPr>
      </w:pPr>
      <w:r w:rsidRPr="001274EF">
        <w:rPr>
          <w:sz w:val="20"/>
          <w:vertAlign w:val="superscript"/>
          <w:lang w:val="fr-FR"/>
        </w:rPr>
        <w:footnoteRef/>
      </w:r>
      <w:r w:rsidRPr="001274EF">
        <w:rPr>
          <w:lang w:val="fr-FR"/>
        </w:rPr>
        <w:t xml:space="preserve"> Conformément à la prise en compte de la section C pour la mise en œuvre du Cadre mondial de la biodiversité de Kunming-Montréal.</w:t>
      </w:r>
    </w:p>
  </w:footnote>
  <w:footnote w:id="11">
    <w:p w14:paraId="66BE7E40" w14:textId="64547840" w:rsidR="001343E6" w:rsidRPr="001274EF" w:rsidRDefault="001343E6" w:rsidP="001343E6">
      <w:pPr>
        <w:pStyle w:val="Footnote-Text"/>
        <w:tabs>
          <w:tab w:val="clear" w:pos="1247"/>
          <w:tab w:val="left" w:pos="1418"/>
        </w:tabs>
        <w:rPr>
          <w:lang w:val="fr-FR"/>
        </w:rPr>
      </w:pPr>
      <w:r w:rsidRPr="001274EF">
        <w:rPr>
          <w:vertAlign w:val="superscript"/>
          <w:lang w:val="fr-FR"/>
        </w:rPr>
        <w:footnoteRef/>
      </w:r>
      <w:r w:rsidRPr="001274EF">
        <w:rPr>
          <w:lang w:val="fr-FR"/>
        </w:rPr>
        <w:t xml:space="preserve"> Les régimes alimentaires sains et durables favorisent toutes les dimensions de la santé et du bien-être des individus, exercent une moindre pression et ont un impact plus faible sur l</w:t>
      </w:r>
      <w:r w:rsidR="00DE22EE" w:rsidRPr="001274EF">
        <w:rPr>
          <w:lang w:val="fr-FR"/>
        </w:rPr>
        <w:t>’</w:t>
      </w:r>
      <w:r w:rsidRPr="001274EF">
        <w:rPr>
          <w:lang w:val="fr-FR"/>
        </w:rPr>
        <w:t>environnement, sont accessibles, abordables, sûrs et équitables et sont culturellement acceptables (Organisation des Nations Unies pour l</w:t>
      </w:r>
      <w:r w:rsidR="00DE22EE" w:rsidRPr="001274EF">
        <w:rPr>
          <w:lang w:val="fr-FR"/>
        </w:rPr>
        <w:t>’</w:t>
      </w:r>
      <w:r w:rsidRPr="001274EF">
        <w:rPr>
          <w:lang w:val="fr-FR"/>
        </w:rPr>
        <w:t>alimentation et l</w:t>
      </w:r>
      <w:r w:rsidR="00DE22EE" w:rsidRPr="001274EF">
        <w:rPr>
          <w:lang w:val="fr-FR"/>
        </w:rPr>
        <w:t>’</w:t>
      </w:r>
      <w:r w:rsidRPr="001274EF">
        <w:rPr>
          <w:lang w:val="fr-FR"/>
        </w:rPr>
        <w:t xml:space="preserve">agriculture et Organisation mondiale de la Santé. 2019. </w:t>
      </w:r>
      <w:r w:rsidRPr="001274EF">
        <w:rPr>
          <w:i/>
          <w:iCs/>
          <w:lang w:val="fr-FR"/>
        </w:rPr>
        <w:t>Sustainable Healthy Diets – Guiding Principles</w:t>
      </w:r>
      <w:r w:rsidRPr="001274EF">
        <w:rPr>
          <w:lang w:val="fr-FR"/>
        </w:rPr>
        <w:t xml:space="preserve">. Rome. </w:t>
      </w:r>
      <w:hyperlink r:id="rId2" w:history="1">
        <w:r w:rsidRPr="001274EF">
          <w:rPr>
            <w:rStyle w:val="Hyperlink"/>
            <w:sz w:val="18"/>
            <w:lang w:val="fr-FR"/>
          </w:rPr>
          <w:t>https://openknowledge.fao.org/server/api/core/bitstreams/03bf9cde-6189-4d84-8371-eb939311283f/content</w:t>
        </w:r>
      </w:hyperlink>
      <w:r w:rsidRPr="001274EF">
        <w:rPr>
          <w:lang w:val="fr-FR"/>
        </w:rPr>
        <w:t>).</w:t>
      </w:r>
    </w:p>
  </w:footnote>
  <w:footnote w:id="12">
    <w:p w14:paraId="34FE51D7" w14:textId="31458AC1" w:rsidR="001343E6" w:rsidRPr="001274EF" w:rsidRDefault="001343E6" w:rsidP="001343E6">
      <w:pPr>
        <w:pStyle w:val="Footnote-Text"/>
        <w:rPr>
          <w:shd w:val="clear" w:color="auto" w:fill="FCE5CD"/>
          <w:lang w:val="fr-FR"/>
        </w:rPr>
      </w:pPr>
      <w:r w:rsidRPr="001274EF">
        <w:rPr>
          <w:sz w:val="20"/>
          <w:vertAlign w:val="superscript"/>
          <w:lang w:val="fr-FR"/>
        </w:rPr>
        <w:footnoteRef/>
      </w:r>
      <w:r w:rsidRPr="001274EF">
        <w:rPr>
          <w:lang w:val="fr-FR"/>
        </w:rPr>
        <w:t xml:space="preserve"> Ces éléments de preuve sont à l</w:t>
      </w:r>
      <w:r w:rsidR="00DE22EE" w:rsidRPr="001274EF">
        <w:rPr>
          <w:lang w:val="fr-FR"/>
        </w:rPr>
        <w:t>’</w:t>
      </w:r>
      <w:r w:rsidRPr="001274EF">
        <w:rPr>
          <w:lang w:val="fr-FR"/>
        </w:rPr>
        <w:t>appui de la cible 3 du Cadre mondial de la biodiversité de Kunming-Montréal.</w:t>
      </w:r>
    </w:p>
  </w:footnote>
  <w:footnote w:id="13">
    <w:p w14:paraId="1B9670DC" w14:textId="6F5FC11C" w:rsidR="001343E6" w:rsidRPr="001274EF" w:rsidRDefault="001343E6" w:rsidP="001343E6">
      <w:pPr>
        <w:pStyle w:val="Footnote-Text"/>
        <w:rPr>
          <w:rFonts w:eastAsia="Calibri"/>
          <w:lang w:val="fr-FR"/>
        </w:rPr>
      </w:pPr>
      <w:r w:rsidRPr="001274EF">
        <w:rPr>
          <w:sz w:val="20"/>
          <w:vertAlign w:val="superscript"/>
          <w:lang w:val="fr-FR"/>
        </w:rPr>
        <w:footnoteRef/>
      </w:r>
      <w:r w:rsidRPr="001274EF">
        <w:rPr>
          <w:lang w:val="fr-FR"/>
        </w:rPr>
        <w:t xml:space="preserve"> Les auteur(rice)s des sous-chapitres 5.1 à 5.5 du chapitre 5 ont dégagé un ensemble représentatif de 71</w:t>
      </w:r>
      <w:r w:rsidR="00D31EA6" w:rsidRPr="001274EF">
        <w:rPr>
          <w:lang w:val="fr-FR"/>
        </w:rPr>
        <w:t> </w:t>
      </w:r>
      <w:r w:rsidRPr="001274EF">
        <w:rPr>
          <w:lang w:val="fr-FR"/>
        </w:rPr>
        <w:t>interventions possibles. L</w:t>
      </w:r>
      <w:r w:rsidR="00DE22EE" w:rsidRPr="001274EF">
        <w:rPr>
          <w:lang w:val="fr-FR"/>
        </w:rPr>
        <w:t>’</w:t>
      </w:r>
      <w:r w:rsidRPr="001274EF">
        <w:rPr>
          <w:lang w:val="fr-FR"/>
        </w:rPr>
        <w:t>évaluation des interventions repose sur des examens approfondis des données disponibles, menés sur la base de critères communs. Parmi ces critères, on peut citer la possibilité d</w:t>
      </w:r>
      <w:r w:rsidR="00DE22EE" w:rsidRPr="001274EF">
        <w:rPr>
          <w:lang w:val="fr-FR"/>
        </w:rPr>
        <w:t>’</w:t>
      </w:r>
      <w:r w:rsidRPr="001274EF">
        <w:rPr>
          <w:lang w:val="fr-FR"/>
        </w:rPr>
        <w:t>obtenir des avantages pour plusieurs éléments du nexus, la faisabilité et l</w:t>
      </w:r>
      <w:r w:rsidR="00DE22EE" w:rsidRPr="001274EF">
        <w:rPr>
          <w:lang w:val="fr-FR"/>
        </w:rPr>
        <w:t>’</w:t>
      </w:r>
      <w:r w:rsidRPr="001274EF">
        <w:rPr>
          <w:lang w:val="fr-FR"/>
        </w:rPr>
        <w:t>étendue de l</w:t>
      </w:r>
      <w:r w:rsidR="00DE22EE" w:rsidRPr="001274EF">
        <w:rPr>
          <w:lang w:val="fr-FR"/>
        </w:rPr>
        <w:t>’</w:t>
      </w:r>
      <w:r w:rsidRPr="001274EF">
        <w:rPr>
          <w:lang w:val="fr-FR"/>
        </w:rPr>
        <w:t>applicabilité, l</w:t>
      </w:r>
      <w:r w:rsidR="00DE22EE" w:rsidRPr="001274EF">
        <w:rPr>
          <w:lang w:val="fr-FR"/>
        </w:rPr>
        <w:t>’</w:t>
      </w:r>
      <w:r w:rsidRPr="001274EF">
        <w:rPr>
          <w:lang w:val="fr-FR"/>
        </w:rPr>
        <w:t>impact sur l</w:t>
      </w:r>
      <w:r w:rsidR="00DE22EE" w:rsidRPr="001274EF">
        <w:rPr>
          <w:lang w:val="fr-FR"/>
        </w:rPr>
        <w:t>’</w:t>
      </w:r>
      <w:r w:rsidRPr="001274EF">
        <w:rPr>
          <w:lang w:val="fr-FR"/>
        </w:rPr>
        <w:t xml:space="preserve">équité et la possibilité de faire progresser les objectifs des </w:t>
      </w:r>
      <w:r w:rsidR="00934FBD" w:rsidRPr="001274EF">
        <w:rPr>
          <w:lang w:val="fr-FR"/>
        </w:rPr>
        <w:t xml:space="preserve">actuels </w:t>
      </w:r>
      <w:r w:rsidRPr="001274EF">
        <w:rPr>
          <w:lang w:val="fr-FR"/>
        </w:rPr>
        <w:t>cadres mondiaux de politique générale {5.0.3}.</w:t>
      </w:r>
    </w:p>
  </w:footnote>
  <w:footnote w:id="14">
    <w:p w14:paraId="757473E5" w14:textId="39A4CDDB" w:rsidR="001343E6" w:rsidRPr="001274EF" w:rsidRDefault="001343E6" w:rsidP="001343E6">
      <w:pPr>
        <w:pStyle w:val="Footnote-Text"/>
        <w:rPr>
          <w:rFonts w:eastAsia="Calibri"/>
          <w:lang w:val="fr-FR"/>
        </w:rPr>
      </w:pPr>
      <w:r w:rsidRPr="001274EF">
        <w:rPr>
          <w:sz w:val="20"/>
          <w:vertAlign w:val="superscript"/>
          <w:lang w:val="fr-FR"/>
        </w:rPr>
        <w:footnoteRef/>
      </w:r>
      <w:r w:rsidRPr="001274EF">
        <w:rPr>
          <w:lang w:val="fr-FR"/>
        </w:rPr>
        <w:t xml:space="preserve"> Les solutions fondées sur la nature sont définies comme des mesures axées sur la protection, la conservation et la restauration, ainsi que l</w:t>
      </w:r>
      <w:r w:rsidR="00DE22EE" w:rsidRPr="001274EF">
        <w:rPr>
          <w:lang w:val="fr-FR"/>
        </w:rPr>
        <w:t>’</w:t>
      </w:r>
      <w:r w:rsidRPr="001274EF">
        <w:rPr>
          <w:lang w:val="fr-FR"/>
        </w:rPr>
        <w:t>utilisation et la gestion durables d</w:t>
      </w:r>
      <w:r w:rsidR="00DE22EE" w:rsidRPr="001274EF">
        <w:rPr>
          <w:lang w:val="fr-FR"/>
        </w:rPr>
        <w:t>’</w:t>
      </w:r>
      <w:r w:rsidRPr="001274EF">
        <w:rPr>
          <w:lang w:val="fr-FR"/>
        </w:rPr>
        <w:t>écosystèmes terrestres, d</w:t>
      </w:r>
      <w:r w:rsidR="00DE22EE" w:rsidRPr="001274EF">
        <w:rPr>
          <w:lang w:val="fr-FR"/>
        </w:rPr>
        <w:t>’</w:t>
      </w:r>
      <w:r w:rsidRPr="001274EF">
        <w:rPr>
          <w:lang w:val="fr-FR"/>
        </w:rPr>
        <w:t>eau douce, côtiers et marins naturels ou modifiés, qui s</w:t>
      </w:r>
      <w:r w:rsidR="00DE22EE" w:rsidRPr="001274EF">
        <w:rPr>
          <w:lang w:val="fr-FR"/>
        </w:rPr>
        <w:t>’</w:t>
      </w:r>
      <w:r w:rsidRPr="001274EF">
        <w:rPr>
          <w:lang w:val="fr-FR"/>
        </w:rPr>
        <w:t xml:space="preserve">attaquent efficacement et de manière souple aux problèmes sociaux, économiques et environnementaux, et procurent simultanément des avantages en termes de bien-être humain, de services écosystémiques, de </w:t>
      </w:r>
      <w:r w:rsidR="00F866CB" w:rsidRPr="001274EF">
        <w:rPr>
          <w:lang w:val="fr-FR"/>
        </w:rPr>
        <w:t xml:space="preserve">résilience </w:t>
      </w:r>
      <w:r w:rsidRPr="001274EF">
        <w:rPr>
          <w:lang w:val="fr-FR"/>
        </w:rPr>
        <w:t xml:space="preserve">et de biodiversité (résolution 5/5 adoptée </w:t>
      </w:r>
      <w:r w:rsidR="00B14E80" w:rsidRPr="001274EF">
        <w:rPr>
          <w:lang w:val="fr-FR"/>
        </w:rPr>
        <w:t xml:space="preserve">en 2022 </w:t>
      </w:r>
      <w:r w:rsidRPr="001274EF">
        <w:rPr>
          <w:lang w:val="fr-FR"/>
        </w:rPr>
        <w:t>par l</w:t>
      </w:r>
      <w:r w:rsidR="00DE22EE" w:rsidRPr="001274EF">
        <w:rPr>
          <w:lang w:val="fr-FR"/>
        </w:rPr>
        <w:t>’</w:t>
      </w:r>
      <w:r w:rsidRPr="001274EF">
        <w:rPr>
          <w:lang w:val="fr-FR"/>
        </w:rPr>
        <w:t>Assemblée des Nations</w:t>
      </w:r>
      <w:r w:rsidR="00055EA9" w:rsidRPr="001274EF">
        <w:rPr>
          <w:lang w:val="fr-FR"/>
        </w:rPr>
        <w:t> </w:t>
      </w:r>
      <w:r w:rsidRPr="001274EF">
        <w:rPr>
          <w:lang w:val="fr-FR"/>
        </w:rPr>
        <w:t>Unies pour l</w:t>
      </w:r>
      <w:r w:rsidR="00DE22EE" w:rsidRPr="001274EF">
        <w:rPr>
          <w:lang w:val="fr-FR"/>
        </w:rPr>
        <w:t>’</w:t>
      </w:r>
      <w:r w:rsidRPr="001274EF">
        <w:rPr>
          <w:lang w:val="fr-FR"/>
        </w:rPr>
        <w:t>environnement). Dans la présente évaluation, un certain nombre d</w:t>
      </w:r>
      <w:r w:rsidR="00DE22EE" w:rsidRPr="001274EF">
        <w:rPr>
          <w:lang w:val="fr-FR"/>
        </w:rPr>
        <w:t>’</w:t>
      </w:r>
      <w:r w:rsidRPr="001274EF">
        <w:rPr>
          <w:lang w:val="fr-FR"/>
        </w:rPr>
        <w:t xml:space="preserve">interventions possibles pourraient être considérées comme </w:t>
      </w:r>
      <w:r w:rsidR="00C47D06" w:rsidRPr="001274EF">
        <w:rPr>
          <w:lang w:val="fr-FR"/>
        </w:rPr>
        <w:t>répondant à</w:t>
      </w:r>
      <w:r w:rsidRPr="001274EF">
        <w:rPr>
          <w:lang w:val="fr-FR"/>
        </w:rPr>
        <w:t xml:space="preserve"> cette définition.</w:t>
      </w:r>
    </w:p>
  </w:footnote>
  <w:footnote w:id="15">
    <w:p w14:paraId="2B71F76D" w14:textId="62CF33D0" w:rsidR="00FA7F1A" w:rsidRPr="001274EF" w:rsidRDefault="00FA7F1A" w:rsidP="00FA7F1A">
      <w:pPr>
        <w:pStyle w:val="Footnote-Text"/>
        <w:rPr>
          <w:rFonts w:ascii="Calibri" w:eastAsia="Calibri" w:hAnsi="Calibri" w:cs="Calibri"/>
          <w:color w:val="45818E"/>
          <w:sz w:val="22"/>
          <w:szCs w:val="22"/>
          <w:lang w:val="fr-FR"/>
        </w:rPr>
      </w:pPr>
      <w:r w:rsidRPr="001274EF">
        <w:rPr>
          <w:sz w:val="20"/>
          <w:vertAlign w:val="superscript"/>
          <w:lang w:val="fr-FR"/>
        </w:rPr>
        <w:footnoteRef/>
      </w:r>
      <w:r w:rsidRPr="001274EF">
        <w:rPr>
          <w:lang w:val="fr-FR"/>
        </w:rPr>
        <w:t xml:space="preserve"> </w:t>
      </w:r>
      <w:r w:rsidR="00ED0B49" w:rsidRPr="001274EF">
        <w:rPr>
          <w:lang w:val="fr-FR"/>
        </w:rPr>
        <w:t>Tous l</w:t>
      </w:r>
      <w:r w:rsidRPr="001274EF">
        <w:rPr>
          <w:lang w:val="fr-FR"/>
        </w:rPr>
        <w:t xml:space="preserve">es pays ne reconnaissent </w:t>
      </w:r>
      <w:r w:rsidR="00066751" w:rsidRPr="001274EF">
        <w:rPr>
          <w:lang w:val="fr-FR"/>
        </w:rPr>
        <w:t xml:space="preserve">pas </w:t>
      </w:r>
      <w:r w:rsidRPr="001274EF">
        <w:rPr>
          <w:lang w:val="fr-FR"/>
        </w:rPr>
        <w:t xml:space="preserve">les droits de la nature. </w:t>
      </w:r>
    </w:p>
  </w:footnote>
  <w:footnote w:id="16">
    <w:p w14:paraId="0B8001D2" w14:textId="49E8F4DF" w:rsidR="004D7D29" w:rsidRPr="001274EF" w:rsidRDefault="004D7D29" w:rsidP="004D7D29">
      <w:pPr>
        <w:pStyle w:val="Footnote-Text"/>
        <w:rPr>
          <w:rFonts w:eastAsia="Calibri"/>
          <w:color w:val="000000"/>
          <w:shd w:val="clear" w:color="auto" w:fill="999999"/>
          <w:lang w:val="fr-FR"/>
        </w:rPr>
      </w:pPr>
      <w:r w:rsidRPr="001274EF">
        <w:rPr>
          <w:sz w:val="20"/>
          <w:vertAlign w:val="superscript"/>
          <w:lang w:val="fr-FR"/>
        </w:rPr>
        <w:footnoteRef/>
      </w:r>
      <w:r w:rsidRPr="001274EF">
        <w:rPr>
          <w:lang w:val="fr-FR"/>
        </w:rPr>
        <w:t xml:space="preserve"> IPBES (2016) : Résumé à l’intention des décideurs du rapport d’évaluation de la Plateforme intergouvernementale scientifique et politique sur la biodiversité et les services écosystémiquesconcernant les pollinisateurs, la pollinisation et la production alimentaire. S. G. Potts,</w:t>
      </w:r>
      <w:r w:rsidR="00534268" w:rsidRPr="001274EF">
        <w:rPr>
          <w:lang w:val="fr-FR"/>
        </w:rPr>
        <w:t xml:space="preserve"> </w:t>
      </w:r>
      <w:r w:rsidRPr="001274EF">
        <w:rPr>
          <w:lang w:val="fr-FR"/>
        </w:rPr>
        <w:t>V. L. Imperatriz-Fonseca, H. T. Ngo, J.</w:t>
      </w:r>
      <w:r w:rsidR="006B306D" w:rsidRPr="001274EF">
        <w:rPr>
          <w:lang w:val="fr-FR"/>
        </w:rPr>
        <w:t> </w:t>
      </w:r>
      <w:r w:rsidRPr="001274EF">
        <w:rPr>
          <w:lang w:val="fr-FR"/>
        </w:rPr>
        <w:t>C.</w:t>
      </w:r>
      <w:r w:rsidR="006B306D" w:rsidRPr="001274EF">
        <w:rPr>
          <w:lang w:val="fr-FR"/>
        </w:rPr>
        <w:t> </w:t>
      </w:r>
      <w:r w:rsidRPr="001274EF">
        <w:rPr>
          <w:lang w:val="fr-FR"/>
        </w:rPr>
        <w:t>Biesmeijer, T. D. Breeze, L. V. Dicks, L. A. Garibaldi,</w:t>
      </w:r>
      <w:r w:rsidR="00752777" w:rsidRPr="001274EF">
        <w:rPr>
          <w:lang w:val="fr-FR"/>
        </w:rPr>
        <w:t xml:space="preserve"> </w:t>
      </w:r>
      <w:r w:rsidRPr="001274EF">
        <w:rPr>
          <w:lang w:val="fr-FR"/>
        </w:rPr>
        <w:t>R. Hill, J. Settele, A. J. Vanbergen, M. A. Aizen, S.</w:t>
      </w:r>
      <w:r w:rsidR="00752777" w:rsidRPr="001274EF">
        <w:rPr>
          <w:lang w:val="fr-FR"/>
        </w:rPr>
        <w:t> </w:t>
      </w:r>
      <w:r w:rsidRPr="001274EF">
        <w:rPr>
          <w:lang w:val="fr-FR"/>
        </w:rPr>
        <w:t>A. Cunningham, C. Eardley, B. M. Freitas,</w:t>
      </w:r>
      <w:r w:rsidR="00534268" w:rsidRPr="001274EF">
        <w:rPr>
          <w:lang w:val="fr-FR"/>
        </w:rPr>
        <w:t xml:space="preserve"> </w:t>
      </w:r>
      <w:r w:rsidRPr="001274EF">
        <w:rPr>
          <w:lang w:val="fr-FR"/>
        </w:rPr>
        <w:t>N. Gallai, P. G. Kevan, A. Kovács-Hostyánszki, P. K. Kwapong, J.</w:t>
      </w:r>
      <w:r w:rsidR="00534268" w:rsidRPr="001274EF">
        <w:rPr>
          <w:lang w:val="fr-FR"/>
        </w:rPr>
        <w:t> </w:t>
      </w:r>
      <w:r w:rsidRPr="001274EF">
        <w:rPr>
          <w:lang w:val="fr-FR"/>
        </w:rPr>
        <w:t>Li, X. Li, D. J. Martins,</w:t>
      </w:r>
      <w:r w:rsidR="00534268" w:rsidRPr="001274EF">
        <w:rPr>
          <w:lang w:val="fr-FR"/>
        </w:rPr>
        <w:t xml:space="preserve"> </w:t>
      </w:r>
      <w:r w:rsidRPr="001274EF">
        <w:rPr>
          <w:lang w:val="fr-FR"/>
        </w:rPr>
        <w:t>G. Nates-Parra, J. S. Pettis</w:t>
      </w:r>
      <w:r w:rsidR="00516A4F" w:rsidRPr="001274EF">
        <w:rPr>
          <w:lang w:val="fr-FR"/>
        </w:rPr>
        <w:t>, R. Rader</w:t>
      </w:r>
      <w:r w:rsidRPr="001274EF">
        <w:rPr>
          <w:lang w:val="fr-FR"/>
        </w:rPr>
        <w:t xml:space="preserve"> et B. F. Viana (dir. </w:t>
      </w:r>
      <w:r w:rsidR="00CE788B" w:rsidRPr="001274EF">
        <w:rPr>
          <w:lang w:val="fr-FR"/>
        </w:rPr>
        <w:t>p</w:t>
      </w:r>
      <w:r w:rsidR="00477640" w:rsidRPr="001274EF">
        <w:rPr>
          <w:lang w:val="fr-FR"/>
        </w:rPr>
        <w:t>ub</w:t>
      </w:r>
      <w:r w:rsidR="00CE788B" w:rsidRPr="001274EF">
        <w:rPr>
          <w:lang w:val="fr-FR"/>
        </w:rPr>
        <w:t>.</w:t>
      </w:r>
      <w:r w:rsidRPr="001274EF">
        <w:rPr>
          <w:lang w:val="fr-FR"/>
        </w:rPr>
        <w:t xml:space="preserve">).    Secrétariat de l’IPBES, Bonn (Allemagne). </w:t>
      </w:r>
      <w:hyperlink r:id="rId3" w:history="1">
        <w:r w:rsidRPr="001274EF">
          <w:rPr>
            <w:rStyle w:val="Hyperlink"/>
            <w:sz w:val="18"/>
            <w:lang w:val="fr-FR"/>
          </w:rPr>
          <w:t>http://doi.org/10.5281/zenodo.2616458</w:t>
        </w:r>
      </w:hyperlink>
      <w:r w:rsidRPr="001274EF">
        <w:rPr>
          <w:lang w:val="fr-FR"/>
        </w:rPr>
        <w:t>.</w:t>
      </w:r>
    </w:p>
  </w:footnote>
  <w:footnote w:id="17">
    <w:p w14:paraId="48D295E1" w14:textId="36919841" w:rsidR="004D7D29" w:rsidRPr="001274EF" w:rsidRDefault="004D7D29" w:rsidP="004D7D29">
      <w:pPr>
        <w:pStyle w:val="Footnote-Text"/>
        <w:rPr>
          <w:rFonts w:eastAsia="Calibri"/>
          <w:lang w:val="fr-FR"/>
        </w:rPr>
      </w:pPr>
      <w:r w:rsidRPr="001274EF">
        <w:rPr>
          <w:sz w:val="20"/>
          <w:vertAlign w:val="superscript"/>
          <w:lang w:val="fr-FR"/>
        </w:rPr>
        <w:footnoteRef/>
      </w:r>
      <w:r w:rsidRPr="001274EF">
        <w:rPr>
          <w:lang w:val="fr-FR"/>
        </w:rPr>
        <w:t xml:space="preserve"> IPBES (2018) : </w:t>
      </w:r>
      <w:r w:rsidR="00C6190B" w:rsidRPr="001274EF">
        <w:rPr>
          <w:lang w:val="fr-FR"/>
        </w:rPr>
        <w:t>G</w:t>
      </w:r>
      <w:r w:rsidRPr="001274EF">
        <w:rPr>
          <w:lang w:val="fr-FR"/>
        </w:rPr>
        <w:t xml:space="preserve">uide sur la réalisation des évaluations de l’IPBES. Secrétariat de la Plateforme intergouvernementale scientifique et politique sur la biodiversité et les services écosystémiques, Bonn (Allemagne). </w:t>
      </w:r>
      <w:hyperlink r:id="rId4" w:history="1">
        <w:r w:rsidRPr="001274EF">
          <w:rPr>
            <w:rStyle w:val="Hyperlink"/>
            <w:sz w:val="18"/>
            <w:lang w:val="fr-FR"/>
          </w:rPr>
          <w:t>https://ipbes.net/guide-production-assessments</w:t>
        </w:r>
      </w:hyperlink>
      <w:r w:rsidRPr="001274EF">
        <w:rPr>
          <w:lang w:val="fr-FR"/>
        </w:rPr>
        <w:t>.</w:t>
      </w:r>
    </w:p>
  </w:footnote>
  <w:footnote w:id="18">
    <w:p w14:paraId="51CCA23E" w14:textId="0DF497D1" w:rsidR="004D7D29" w:rsidRPr="00C4693D" w:rsidRDefault="004D7D29" w:rsidP="004D7D29">
      <w:pPr>
        <w:pStyle w:val="Footnote-Text"/>
        <w:rPr>
          <w:rFonts w:eastAsia="Calibri"/>
          <w:color w:val="000000"/>
          <w:shd w:val="clear" w:color="auto" w:fill="999999"/>
        </w:rPr>
      </w:pPr>
      <w:r w:rsidRPr="001274EF">
        <w:rPr>
          <w:sz w:val="20"/>
          <w:vertAlign w:val="superscript"/>
          <w:lang w:val="fr-FR"/>
        </w:rPr>
        <w:footnoteRef/>
      </w:r>
      <w:r w:rsidRPr="001274EF">
        <w:rPr>
          <w:lang w:val="fr-FR"/>
        </w:rPr>
        <w:t xml:space="preserve"> Diaz et al. (2015). « The IPBES Conceptual Framework - connecting nature and people ». </w:t>
      </w:r>
      <w:r w:rsidRPr="001274EF">
        <w:rPr>
          <w:i/>
          <w:iCs/>
          <w:lang w:val="fr-FR"/>
        </w:rPr>
        <w:t>Current Opinion in Environmental Sustainability</w:t>
      </w:r>
      <w:r w:rsidRPr="001274EF">
        <w:rPr>
          <w:lang w:val="fr-FR"/>
        </w:rPr>
        <w:t>, 14, 1</w:t>
      </w:r>
      <w:r w:rsidR="0041334B" w:rsidRPr="001274EF">
        <w:rPr>
          <w:lang w:val="fr-FR"/>
        </w:rPr>
        <w:t xml:space="preserve"> à </w:t>
      </w:r>
      <w:r w:rsidRPr="001274EF">
        <w:rPr>
          <w:lang w:val="fr-FR"/>
        </w:rPr>
        <w:t xml:space="preserve">16. </w:t>
      </w:r>
      <w:hyperlink r:id="rId5" w:history="1">
        <w:r w:rsidRPr="001274EF">
          <w:rPr>
            <w:rStyle w:val="Hyperlink"/>
            <w:sz w:val="18"/>
            <w:lang w:val="fr-FR"/>
          </w:rPr>
          <w:t>https://doi.org/10.1016/j.cosust.2014.11.002</w:t>
        </w:r>
      </w:hyperlink>
      <w:r w:rsidRPr="001274EF">
        <w:rPr>
          <w:lang w:val="fr-FR"/>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B2E508" w14:textId="77777777" w:rsidR="001343E6" w:rsidRPr="001274EF" w:rsidRDefault="001343E6">
    <w:pPr>
      <w:pStyle w:val="Header-pool"/>
    </w:pPr>
    <w:r w:rsidRPr="001274EF">
      <w:t>IPBES/11/12/Add.1</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02B504" w14:textId="77777777" w:rsidR="001343E6" w:rsidRPr="001274EF" w:rsidRDefault="001343E6" w:rsidP="007B5EDC">
    <w:pPr>
      <w:pStyle w:val="Header-pool"/>
      <w:jc w:val="right"/>
    </w:pPr>
    <w:r w:rsidRPr="001274EF">
      <w:t>IPBES/11/12/Add.1</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09C9FA" w14:textId="77777777" w:rsidR="001343E6" w:rsidRPr="001274EF" w:rsidRDefault="001343E6">
    <w:pPr>
      <w:pStyle w:val="Header"/>
      <w:pBdr>
        <w:bottom w:val="none" w:sz="0" w:space="0" w:color="auto"/>
      </w:pBd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7905A2" w14:textId="77777777" w:rsidR="004D7D29" w:rsidRPr="001274EF" w:rsidRDefault="004D7D29">
    <w:pPr>
      <w:pStyle w:val="Header"/>
    </w:pPr>
    <w:r w:rsidRPr="001274EF">
      <w:t>IPBES/11/12/Add.1</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B00C4A" w14:textId="2F30F58E" w:rsidR="004D7D29" w:rsidRPr="001274EF" w:rsidRDefault="00621463" w:rsidP="00E90DF5">
    <w:pPr>
      <w:pStyle w:val="Header-pool"/>
      <w:jc w:val="right"/>
    </w:pPr>
    <w:r w:rsidRPr="001274EF">
      <w:t>IPBES/11/12/Add.1</w:t>
    </w:r>
    <w:r w:rsidR="004D7D29" w:rsidRPr="001274EF">
      <w:t xml:space="preserve"> </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211706" w14:textId="185654B3" w:rsidR="004D7D29" w:rsidRPr="001274EF" w:rsidRDefault="00E90DF5" w:rsidP="00E90DF5">
    <w:pPr>
      <w:pStyle w:val="Header-pool"/>
    </w:pPr>
    <w:r w:rsidRPr="001274EF">
      <w:t>IPBES/11/12/Add.1</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3B56D9" w14:textId="77777777" w:rsidR="00DC28C4" w:rsidRPr="001274EF" w:rsidRDefault="00DC28C4">
    <w:pPr>
      <w:pStyle w:val="Header-pool"/>
    </w:pPr>
    <w:r w:rsidRPr="001274EF">
      <w:t>IPBES/11/12/Add.1</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8E07FB" w14:textId="77777777" w:rsidR="00DC28C4" w:rsidRPr="001274EF" w:rsidRDefault="001343E6">
    <w:pPr>
      <w:pStyle w:val="Header-pool"/>
      <w:jc w:val="right"/>
    </w:pPr>
    <w:r w:rsidRPr="001274EF">
      <w:t>IPBES/11/12/Add.1</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CAFFD0" w14:textId="77777777" w:rsidR="00DC28C4" w:rsidRPr="001274EF" w:rsidRDefault="00DC28C4">
    <w:pPr>
      <w:pStyle w:val="Header"/>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EA7299F2"/>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E4228BB2"/>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26061B66"/>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EE60993A"/>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51C42BD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F13658CC"/>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0C988AB6"/>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0EEFBE"/>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9D207144"/>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02B8B5A8"/>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0A02B87"/>
    <w:multiLevelType w:val="hybridMultilevel"/>
    <w:tmpl w:val="D392488A"/>
    <w:lvl w:ilvl="0" w:tplc="78527C66">
      <w:start w:val="6"/>
      <w:numFmt w:val="bullet"/>
      <w:lvlText w:val=""/>
      <w:lvlJc w:val="left"/>
      <w:pPr>
        <w:ind w:left="720" w:hanging="360"/>
      </w:pPr>
      <w:rPr>
        <w:rFonts w:ascii="Wingdings" w:eastAsia="Times New Roman" w:hAnsi="Wingdings"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0D02CB6"/>
    <w:multiLevelType w:val="hybridMultilevel"/>
    <w:tmpl w:val="EE806934"/>
    <w:lvl w:ilvl="0" w:tplc="2000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A584E88"/>
    <w:multiLevelType w:val="multilevel"/>
    <w:tmpl w:val="F52655E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3" w15:restartNumberingAfterBreak="0">
    <w:nsid w:val="1F831B1C"/>
    <w:multiLevelType w:val="multilevel"/>
    <w:tmpl w:val="6076E2C6"/>
    <w:lvl w:ilvl="0">
      <w:start w:val="1"/>
      <w:numFmt w:val="bullet"/>
      <w:lvlText w:val="▪"/>
      <w:lvlJc w:val="left"/>
      <w:pPr>
        <w:ind w:left="1080" w:hanging="360"/>
      </w:pPr>
      <w:rPr>
        <w:rFonts w:ascii="Noto Sans Symbols" w:eastAsia="Noto Sans Symbols" w:hAnsi="Noto Sans Symbols" w:cs="Noto Sans Symbol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14" w15:restartNumberingAfterBreak="0">
    <w:nsid w:val="221A78D2"/>
    <w:multiLevelType w:val="hybridMultilevel"/>
    <w:tmpl w:val="68A6371A"/>
    <w:lvl w:ilvl="0" w:tplc="252A455C">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489E0F98"/>
    <w:multiLevelType w:val="hybridMultilevel"/>
    <w:tmpl w:val="746231C6"/>
    <w:lvl w:ilvl="0" w:tplc="86AE6064">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4CFF0FE2"/>
    <w:multiLevelType w:val="hybridMultilevel"/>
    <w:tmpl w:val="9C3A0D1C"/>
    <w:lvl w:ilvl="0" w:tplc="A5E4C0B6">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52A66A9D"/>
    <w:multiLevelType w:val="multilevel"/>
    <w:tmpl w:val="279252A2"/>
    <w:styleLink w:val="Normallist"/>
    <w:lvl w:ilvl="0">
      <w:start w:val="1"/>
      <w:numFmt w:val="decimal"/>
      <w:pStyle w:val="Normalnumber"/>
      <w:lvlText w:val="%1."/>
      <w:lvlJc w:val="left"/>
      <w:pPr>
        <w:tabs>
          <w:tab w:val="num" w:pos="624"/>
        </w:tabs>
        <w:ind w:left="1248" w:firstLine="0"/>
      </w:pPr>
      <w:rPr>
        <w:rFonts w:hint="default"/>
      </w:rPr>
    </w:lvl>
    <w:lvl w:ilvl="1">
      <w:start w:val="1"/>
      <w:numFmt w:val="lowerLetter"/>
      <w:lvlText w:val="(%2)"/>
      <w:lvlJc w:val="left"/>
      <w:pPr>
        <w:tabs>
          <w:tab w:val="num" w:pos="2495"/>
        </w:tabs>
        <w:ind w:left="1248" w:firstLine="623"/>
      </w:pPr>
      <w:rPr>
        <w:rFonts w:hint="default"/>
      </w:rPr>
    </w:lvl>
    <w:lvl w:ilvl="2">
      <w:start w:val="1"/>
      <w:numFmt w:val="lowerRoman"/>
      <w:lvlText w:val="(%3)"/>
      <w:lvlJc w:val="left"/>
      <w:pPr>
        <w:tabs>
          <w:tab w:val="num" w:pos="3119"/>
        </w:tabs>
        <w:ind w:left="3119" w:hanging="624"/>
      </w:pPr>
      <w:rPr>
        <w:rFonts w:hint="default"/>
      </w:rPr>
    </w:lvl>
    <w:lvl w:ilvl="3">
      <w:start w:val="1"/>
      <w:numFmt w:val="lowerLetter"/>
      <w:lvlText w:val="%4."/>
      <w:lvlJc w:val="left"/>
      <w:pPr>
        <w:tabs>
          <w:tab w:val="num" w:pos="3742"/>
        </w:tabs>
        <w:ind w:left="3742" w:hanging="623"/>
      </w:pPr>
      <w:rPr>
        <w:rFonts w:hint="default"/>
      </w:rPr>
    </w:lvl>
    <w:lvl w:ilvl="4">
      <w:start w:val="1"/>
      <w:numFmt w:val="lowerRoman"/>
      <w:lvlText w:val="%5."/>
      <w:lvlJc w:val="left"/>
      <w:pPr>
        <w:tabs>
          <w:tab w:val="num" w:pos="4366"/>
        </w:tabs>
        <w:ind w:left="4366" w:hanging="624"/>
      </w:pPr>
      <w:rPr>
        <w:rFonts w:hint="default"/>
      </w:rPr>
    </w:lvl>
    <w:lvl w:ilvl="5">
      <w:start w:val="1"/>
      <w:numFmt w:val="lowerRoman"/>
      <w:lvlText w:val="%6."/>
      <w:lvlJc w:val="right"/>
      <w:pPr>
        <w:tabs>
          <w:tab w:val="num" w:pos="7836"/>
        </w:tabs>
        <w:ind w:left="7836" w:hanging="180"/>
      </w:pPr>
      <w:rPr>
        <w:rFonts w:hint="default"/>
      </w:rPr>
    </w:lvl>
    <w:lvl w:ilvl="6">
      <w:start w:val="1"/>
      <w:numFmt w:val="decimal"/>
      <w:lvlText w:val="%7."/>
      <w:lvlJc w:val="left"/>
      <w:pPr>
        <w:tabs>
          <w:tab w:val="num" w:pos="8556"/>
        </w:tabs>
        <w:ind w:left="8556" w:hanging="360"/>
      </w:pPr>
      <w:rPr>
        <w:rFonts w:hint="default"/>
      </w:rPr>
    </w:lvl>
    <w:lvl w:ilvl="7">
      <w:start w:val="1"/>
      <w:numFmt w:val="lowerLetter"/>
      <w:lvlText w:val="%8."/>
      <w:lvlJc w:val="left"/>
      <w:pPr>
        <w:tabs>
          <w:tab w:val="num" w:pos="9276"/>
        </w:tabs>
        <w:ind w:left="9276" w:hanging="360"/>
      </w:pPr>
      <w:rPr>
        <w:rFonts w:hint="default"/>
      </w:rPr>
    </w:lvl>
    <w:lvl w:ilvl="8">
      <w:start w:val="1"/>
      <w:numFmt w:val="lowerRoman"/>
      <w:lvlText w:val="%9."/>
      <w:lvlJc w:val="right"/>
      <w:pPr>
        <w:tabs>
          <w:tab w:val="num" w:pos="9996"/>
        </w:tabs>
        <w:ind w:left="9996" w:hanging="180"/>
      </w:pPr>
      <w:rPr>
        <w:rFonts w:hint="default"/>
      </w:rPr>
    </w:lvl>
  </w:abstractNum>
  <w:abstractNum w:abstractNumId="18" w15:restartNumberingAfterBreak="0">
    <w:nsid w:val="62C02CB7"/>
    <w:multiLevelType w:val="hybridMultilevel"/>
    <w:tmpl w:val="CBEA5254"/>
    <w:lvl w:ilvl="0" w:tplc="EE189808">
      <w:start w:val="1"/>
      <w:numFmt w:val="bullet"/>
      <w:lvlText w:val=""/>
      <w:lvlJc w:val="left"/>
      <w:pPr>
        <w:ind w:left="720" w:hanging="360"/>
      </w:pPr>
      <w:rPr>
        <w:rFonts w:ascii="Symbol" w:hAnsi="Symbol" w:hint="default"/>
        <w:sz w:val="14"/>
        <w:szCs w:val="1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639A5B06"/>
    <w:multiLevelType w:val="hybridMultilevel"/>
    <w:tmpl w:val="92D43744"/>
    <w:lvl w:ilvl="0" w:tplc="06A07E1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6FF72644"/>
    <w:multiLevelType w:val="multilevel"/>
    <w:tmpl w:val="970AD5DA"/>
    <w:lvl w:ilvl="0">
      <w:start w:val="7"/>
      <w:numFmt w:val="decimal"/>
      <w:lvlText w:val="%1."/>
      <w:lvlJc w:val="left"/>
      <w:pPr>
        <w:ind w:left="7535" w:hanging="360"/>
      </w:pPr>
    </w:lvl>
    <w:lvl w:ilvl="1">
      <w:start w:val="1"/>
      <w:numFmt w:val="lowerLetter"/>
      <w:lvlText w:val="%2."/>
      <w:lvlJc w:val="left"/>
      <w:pPr>
        <w:ind w:left="1440" w:hanging="360"/>
      </w:pPr>
    </w:lvl>
    <w:lvl w:ilvl="2">
      <w:start w:val="7"/>
      <w:numFmt w:val="decimal"/>
      <w:lvlText w:val="%3."/>
      <w:lvlJc w:val="left"/>
      <w:pPr>
        <w:ind w:left="2340" w:hanging="36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7"/>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 w15:restartNumberingAfterBreak="0">
    <w:nsid w:val="7E2C40BD"/>
    <w:multiLevelType w:val="multilevel"/>
    <w:tmpl w:val="8A02DA26"/>
    <w:lvl w:ilvl="0">
      <w:start w:val="1"/>
      <w:numFmt w:val="bullet"/>
      <w:lvlText w:val="▪"/>
      <w:lvlJc w:val="left"/>
      <w:pPr>
        <w:ind w:left="1967" w:hanging="360"/>
      </w:pPr>
      <w:rPr>
        <w:rFonts w:ascii="Noto Sans Symbols" w:eastAsia="Noto Sans Symbols" w:hAnsi="Noto Sans Symbols" w:cs="Noto Sans Symbols"/>
      </w:rPr>
    </w:lvl>
    <w:lvl w:ilvl="1">
      <w:start w:val="1"/>
      <w:numFmt w:val="bullet"/>
      <w:lvlText w:val="o"/>
      <w:lvlJc w:val="left"/>
      <w:pPr>
        <w:ind w:left="2687" w:hanging="360"/>
      </w:pPr>
      <w:rPr>
        <w:rFonts w:ascii="Courier New" w:eastAsia="Courier New" w:hAnsi="Courier New" w:cs="Courier New"/>
      </w:rPr>
    </w:lvl>
    <w:lvl w:ilvl="2">
      <w:start w:val="1"/>
      <w:numFmt w:val="bullet"/>
      <w:lvlText w:val="▪"/>
      <w:lvlJc w:val="left"/>
      <w:pPr>
        <w:ind w:left="3407" w:hanging="360"/>
      </w:pPr>
      <w:rPr>
        <w:rFonts w:ascii="Noto Sans Symbols" w:eastAsia="Noto Sans Symbols" w:hAnsi="Noto Sans Symbols" w:cs="Noto Sans Symbols"/>
      </w:rPr>
    </w:lvl>
    <w:lvl w:ilvl="3">
      <w:start w:val="1"/>
      <w:numFmt w:val="bullet"/>
      <w:lvlText w:val="●"/>
      <w:lvlJc w:val="left"/>
      <w:pPr>
        <w:ind w:left="4127" w:hanging="360"/>
      </w:pPr>
      <w:rPr>
        <w:rFonts w:ascii="Noto Sans Symbols" w:eastAsia="Noto Sans Symbols" w:hAnsi="Noto Sans Symbols" w:cs="Noto Sans Symbols"/>
      </w:rPr>
    </w:lvl>
    <w:lvl w:ilvl="4">
      <w:start w:val="1"/>
      <w:numFmt w:val="bullet"/>
      <w:lvlText w:val="o"/>
      <w:lvlJc w:val="left"/>
      <w:pPr>
        <w:ind w:left="4847" w:hanging="360"/>
      </w:pPr>
      <w:rPr>
        <w:rFonts w:ascii="Courier New" w:eastAsia="Courier New" w:hAnsi="Courier New" w:cs="Courier New"/>
      </w:rPr>
    </w:lvl>
    <w:lvl w:ilvl="5">
      <w:start w:val="1"/>
      <w:numFmt w:val="bullet"/>
      <w:lvlText w:val="▪"/>
      <w:lvlJc w:val="left"/>
      <w:pPr>
        <w:ind w:left="5567" w:hanging="360"/>
      </w:pPr>
      <w:rPr>
        <w:rFonts w:ascii="Noto Sans Symbols" w:eastAsia="Noto Sans Symbols" w:hAnsi="Noto Sans Symbols" w:cs="Noto Sans Symbols"/>
      </w:rPr>
    </w:lvl>
    <w:lvl w:ilvl="6">
      <w:start w:val="1"/>
      <w:numFmt w:val="bullet"/>
      <w:lvlText w:val="●"/>
      <w:lvlJc w:val="left"/>
      <w:pPr>
        <w:ind w:left="6287" w:hanging="360"/>
      </w:pPr>
      <w:rPr>
        <w:rFonts w:ascii="Noto Sans Symbols" w:eastAsia="Noto Sans Symbols" w:hAnsi="Noto Sans Symbols" w:cs="Noto Sans Symbols"/>
      </w:rPr>
    </w:lvl>
    <w:lvl w:ilvl="7">
      <w:start w:val="1"/>
      <w:numFmt w:val="bullet"/>
      <w:lvlText w:val="o"/>
      <w:lvlJc w:val="left"/>
      <w:pPr>
        <w:ind w:left="7007" w:hanging="360"/>
      </w:pPr>
      <w:rPr>
        <w:rFonts w:ascii="Courier New" w:eastAsia="Courier New" w:hAnsi="Courier New" w:cs="Courier New"/>
      </w:rPr>
    </w:lvl>
    <w:lvl w:ilvl="8">
      <w:start w:val="1"/>
      <w:numFmt w:val="bullet"/>
      <w:lvlText w:val="▪"/>
      <w:lvlJc w:val="left"/>
      <w:pPr>
        <w:ind w:left="7727" w:hanging="360"/>
      </w:pPr>
      <w:rPr>
        <w:rFonts w:ascii="Noto Sans Symbols" w:eastAsia="Noto Sans Symbols" w:hAnsi="Noto Sans Symbols" w:cs="Noto Sans Symbols"/>
      </w:rPr>
    </w:lvl>
  </w:abstractNum>
  <w:num w:numId="1" w16cid:durableId="1897468274">
    <w:abstractNumId w:val="12"/>
  </w:num>
  <w:num w:numId="2" w16cid:durableId="183056197">
    <w:abstractNumId w:val="13"/>
  </w:num>
  <w:num w:numId="3" w16cid:durableId="589437548">
    <w:abstractNumId w:val="20"/>
  </w:num>
  <w:num w:numId="4" w16cid:durableId="1073697469">
    <w:abstractNumId w:val="21"/>
  </w:num>
  <w:num w:numId="5" w16cid:durableId="560672902">
    <w:abstractNumId w:val="17"/>
  </w:num>
  <w:num w:numId="6" w16cid:durableId="535778889">
    <w:abstractNumId w:val="9"/>
  </w:num>
  <w:num w:numId="7" w16cid:durableId="1735540063">
    <w:abstractNumId w:val="7"/>
  </w:num>
  <w:num w:numId="8" w16cid:durableId="1004162089">
    <w:abstractNumId w:val="6"/>
  </w:num>
  <w:num w:numId="9" w16cid:durableId="512230392">
    <w:abstractNumId w:val="5"/>
  </w:num>
  <w:num w:numId="10" w16cid:durableId="1175728872">
    <w:abstractNumId w:val="4"/>
  </w:num>
  <w:num w:numId="11" w16cid:durableId="1004819743">
    <w:abstractNumId w:val="8"/>
  </w:num>
  <w:num w:numId="12" w16cid:durableId="1956714316">
    <w:abstractNumId w:val="3"/>
  </w:num>
  <w:num w:numId="13" w16cid:durableId="1319268576">
    <w:abstractNumId w:val="2"/>
  </w:num>
  <w:num w:numId="14" w16cid:durableId="1550189830">
    <w:abstractNumId w:val="1"/>
  </w:num>
  <w:num w:numId="15" w16cid:durableId="1652908117">
    <w:abstractNumId w:val="0"/>
  </w:num>
  <w:num w:numId="16" w16cid:durableId="1145245041">
    <w:abstractNumId w:val="18"/>
  </w:num>
  <w:num w:numId="17" w16cid:durableId="1423334773">
    <w:abstractNumId w:val="11"/>
  </w:num>
  <w:num w:numId="18" w16cid:durableId="1537499951">
    <w:abstractNumId w:val="10"/>
  </w:num>
  <w:num w:numId="19" w16cid:durableId="773280411">
    <w:abstractNumId w:val="16"/>
  </w:num>
  <w:num w:numId="20" w16cid:durableId="153297460">
    <w:abstractNumId w:val="19"/>
  </w:num>
  <w:num w:numId="21" w16cid:durableId="613706799">
    <w:abstractNumId w:val="14"/>
  </w:num>
  <w:num w:numId="22" w16cid:durableId="1500383363">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revisionView w:markup="0" w:insDel="0" w:formatting="0"/>
  <w:defaultTabStop w:val="720"/>
  <w:hyphenationZone w:val="425"/>
  <w:evenAndOddHeaders/>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28C4"/>
    <w:rsid w:val="0000004A"/>
    <w:rsid w:val="00000731"/>
    <w:rsid w:val="000019D2"/>
    <w:rsid w:val="00001B66"/>
    <w:rsid w:val="000025B4"/>
    <w:rsid w:val="00002756"/>
    <w:rsid w:val="000033FF"/>
    <w:rsid w:val="0000357E"/>
    <w:rsid w:val="00003CEA"/>
    <w:rsid w:val="0000427B"/>
    <w:rsid w:val="000058F1"/>
    <w:rsid w:val="00006756"/>
    <w:rsid w:val="00007075"/>
    <w:rsid w:val="000071EC"/>
    <w:rsid w:val="000073F6"/>
    <w:rsid w:val="00007A6C"/>
    <w:rsid w:val="00007C5E"/>
    <w:rsid w:val="00007E11"/>
    <w:rsid w:val="00010D3D"/>
    <w:rsid w:val="00011A41"/>
    <w:rsid w:val="0001248E"/>
    <w:rsid w:val="000145AD"/>
    <w:rsid w:val="00014895"/>
    <w:rsid w:val="000168DE"/>
    <w:rsid w:val="000208DC"/>
    <w:rsid w:val="00020E1E"/>
    <w:rsid w:val="00021A4F"/>
    <w:rsid w:val="00023501"/>
    <w:rsid w:val="00024561"/>
    <w:rsid w:val="000245B4"/>
    <w:rsid w:val="00024891"/>
    <w:rsid w:val="000253B0"/>
    <w:rsid w:val="00025B16"/>
    <w:rsid w:val="00025CDF"/>
    <w:rsid w:val="0003093F"/>
    <w:rsid w:val="00030F3E"/>
    <w:rsid w:val="000310B0"/>
    <w:rsid w:val="00031135"/>
    <w:rsid w:val="00032470"/>
    <w:rsid w:val="00032662"/>
    <w:rsid w:val="000329EF"/>
    <w:rsid w:val="00032E61"/>
    <w:rsid w:val="00035973"/>
    <w:rsid w:val="00035D02"/>
    <w:rsid w:val="00036556"/>
    <w:rsid w:val="000377B5"/>
    <w:rsid w:val="00037890"/>
    <w:rsid w:val="00040598"/>
    <w:rsid w:val="00040DFF"/>
    <w:rsid w:val="00040E1F"/>
    <w:rsid w:val="0004131B"/>
    <w:rsid w:val="00042001"/>
    <w:rsid w:val="000421D2"/>
    <w:rsid w:val="00042996"/>
    <w:rsid w:val="00042BF5"/>
    <w:rsid w:val="0004417C"/>
    <w:rsid w:val="00045036"/>
    <w:rsid w:val="00045BCE"/>
    <w:rsid w:val="00047266"/>
    <w:rsid w:val="000475E9"/>
    <w:rsid w:val="00047964"/>
    <w:rsid w:val="00047A2E"/>
    <w:rsid w:val="0005046E"/>
    <w:rsid w:val="00050CA1"/>
    <w:rsid w:val="00050EC6"/>
    <w:rsid w:val="0005237F"/>
    <w:rsid w:val="00053594"/>
    <w:rsid w:val="00055EA9"/>
    <w:rsid w:val="00056910"/>
    <w:rsid w:val="00057CB3"/>
    <w:rsid w:val="00057F5F"/>
    <w:rsid w:val="00060355"/>
    <w:rsid w:val="00061E03"/>
    <w:rsid w:val="00063B93"/>
    <w:rsid w:val="00064AD6"/>
    <w:rsid w:val="00064E96"/>
    <w:rsid w:val="00065B30"/>
    <w:rsid w:val="00066751"/>
    <w:rsid w:val="000668A8"/>
    <w:rsid w:val="00066FF0"/>
    <w:rsid w:val="000715EF"/>
    <w:rsid w:val="00072201"/>
    <w:rsid w:val="00072C7E"/>
    <w:rsid w:val="00073E1C"/>
    <w:rsid w:val="0007440B"/>
    <w:rsid w:val="00074DB8"/>
    <w:rsid w:val="0007529E"/>
    <w:rsid w:val="0007531B"/>
    <w:rsid w:val="000753E3"/>
    <w:rsid w:val="00076655"/>
    <w:rsid w:val="0007671C"/>
    <w:rsid w:val="0007708E"/>
    <w:rsid w:val="00077C22"/>
    <w:rsid w:val="00077ECF"/>
    <w:rsid w:val="00083867"/>
    <w:rsid w:val="000871FB"/>
    <w:rsid w:val="000905D3"/>
    <w:rsid w:val="00090EAA"/>
    <w:rsid w:val="0009154A"/>
    <w:rsid w:val="00091B77"/>
    <w:rsid w:val="00093878"/>
    <w:rsid w:val="00094FBF"/>
    <w:rsid w:val="0009543C"/>
    <w:rsid w:val="000958D3"/>
    <w:rsid w:val="00096632"/>
    <w:rsid w:val="00096B7E"/>
    <w:rsid w:val="000A18C9"/>
    <w:rsid w:val="000A1EDE"/>
    <w:rsid w:val="000A1FF8"/>
    <w:rsid w:val="000A35E7"/>
    <w:rsid w:val="000A3AFB"/>
    <w:rsid w:val="000A5563"/>
    <w:rsid w:val="000A64FE"/>
    <w:rsid w:val="000A6BB8"/>
    <w:rsid w:val="000A6C5D"/>
    <w:rsid w:val="000A6E4E"/>
    <w:rsid w:val="000A7CF2"/>
    <w:rsid w:val="000B03DA"/>
    <w:rsid w:val="000B1448"/>
    <w:rsid w:val="000B46FF"/>
    <w:rsid w:val="000B5013"/>
    <w:rsid w:val="000B56CF"/>
    <w:rsid w:val="000B6B1C"/>
    <w:rsid w:val="000B6CD9"/>
    <w:rsid w:val="000B7D58"/>
    <w:rsid w:val="000C03FF"/>
    <w:rsid w:val="000C11B8"/>
    <w:rsid w:val="000C1BE1"/>
    <w:rsid w:val="000C38AD"/>
    <w:rsid w:val="000C41B1"/>
    <w:rsid w:val="000C6219"/>
    <w:rsid w:val="000C72B7"/>
    <w:rsid w:val="000C7704"/>
    <w:rsid w:val="000C79D1"/>
    <w:rsid w:val="000C7B21"/>
    <w:rsid w:val="000D0901"/>
    <w:rsid w:val="000D1746"/>
    <w:rsid w:val="000D234B"/>
    <w:rsid w:val="000D2B8F"/>
    <w:rsid w:val="000E00CD"/>
    <w:rsid w:val="000E0742"/>
    <w:rsid w:val="000E1D2E"/>
    <w:rsid w:val="000E6045"/>
    <w:rsid w:val="000E7CEE"/>
    <w:rsid w:val="000F0804"/>
    <w:rsid w:val="000F22B1"/>
    <w:rsid w:val="000F25BF"/>
    <w:rsid w:val="000F29C2"/>
    <w:rsid w:val="000F37E0"/>
    <w:rsid w:val="000F4373"/>
    <w:rsid w:val="000F542B"/>
    <w:rsid w:val="000F612B"/>
    <w:rsid w:val="000F7550"/>
    <w:rsid w:val="000F7B50"/>
    <w:rsid w:val="001013BB"/>
    <w:rsid w:val="00101D1E"/>
    <w:rsid w:val="001021FF"/>
    <w:rsid w:val="0010232D"/>
    <w:rsid w:val="00102480"/>
    <w:rsid w:val="00104D83"/>
    <w:rsid w:val="0010628D"/>
    <w:rsid w:val="00107204"/>
    <w:rsid w:val="00107AA8"/>
    <w:rsid w:val="00110B08"/>
    <w:rsid w:val="001118FB"/>
    <w:rsid w:val="00111BD0"/>
    <w:rsid w:val="001120D4"/>
    <w:rsid w:val="001121F2"/>
    <w:rsid w:val="00112555"/>
    <w:rsid w:val="00112D3B"/>
    <w:rsid w:val="00112F85"/>
    <w:rsid w:val="00115151"/>
    <w:rsid w:val="001162E5"/>
    <w:rsid w:val="00116F5B"/>
    <w:rsid w:val="00117213"/>
    <w:rsid w:val="00117911"/>
    <w:rsid w:val="00122A70"/>
    <w:rsid w:val="00123675"/>
    <w:rsid w:val="00123C5D"/>
    <w:rsid w:val="00123E23"/>
    <w:rsid w:val="00124136"/>
    <w:rsid w:val="00124DD8"/>
    <w:rsid w:val="00125767"/>
    <w:rsid w:val="00127342"/>
    <w:rsid w:val="001274EF"/>
    <w:rsid w:val="00132809"/>
    <w:rsid w:val="00132F0A"/>
    <w:rsid w:val="0013383B"/>
    <w:rsid w:val="00134204"/>
    <w:rsid w:val="001343E6"/>
    <w:rsid w:val="00134CC7"/>
    <w:rsid w:val="001350CF"/>
    <w:rsid w:val="00135277"/>
    <w:rsid w:val="0013597C"/>
    <w:rsid w:val="00135BBB"/>
    <w:rsid w:val="00137601"/>
    <w:rsid w:val="001403DF"/>
    <w:rsid w:val="00140F15"/>
    <w:rsid w:val="001410AD"/>
    <w:rsid w:val="0014177C"/>
    <w:rsid w:val="00141E2F"/>
    <w:rsid w:val="00142507"/>
    <w:rsid w:val="00142923"/>
    <w:rsid w:val="00143494"/>
    <w:rsid w:val="001445E1"/>
    <w:rsid w:val="00144BA9"/>
    <w:rsid w:val="00145236"/>
    <w:rsid w:val="00147072"/>
    <w:rsid w:val="0014773D"/>
    <w:rsid w:val="001511C4"/>
    <w:rsid w:val="001516FB"/>
    <w:rsid w:val="00151AAA"/>
    <w:rsid w:val="00151DCF"/>
    <w:rsid w:val="00152DDA"/>
    <w:rsid w:val="00152FD9"/>
    <w:rsid w:val="00154503"/>
    <w:rsid w:val="00154FE2"/>
    <w:rsid w:val="001553ED"/>
    <w:rsid w:val="001555D3"/>
    <w:rsid w:val="00156083"/>
    <w:rsid w:val="001602B5"/>
    <w:rsid w:val="00160304"/>
    <w:rsid w:val="0016104A"/>
    <w:rsid w:val="00163B31"/>
    <w:rsid w:val="00164F6D"/>
    <w:rsid w:val="00165DEF"/>
    <w:rsid w:val="001678C6"/>
    <w:rsid w:val="00167C15"/>
    <w:rsid w:val="00167CEB"/>
    <w:rsid w:val="00167D04"/>
    <w:rsid w:val="00170484"/>
    <w:rsid w:val="001712D1"/>
    <w:rsid w:val="001741CB"/>
    <w:rsid w:val="00174F7B"/>
    <w:rsid w:val="00177175"/>
    <w:rsid w:val="001779E1"/>
    <w:rsid w:val="00180BC5"/>
    <w:rsid w:val="00181219"/>
    <w:rsid w:val="00181437"/>
    <w:rsid w:val="0018172E"/>
    <w:rsid w:val="00181A51"/>
    <w:rsid w:val="0018409B"/>
    <w:rsid w:val="001842AE"/>
    <w:rsid w:val="00184D88"/>
    <w:rsid w:val="00184E6B"/>
    <w:rsid w:val="001852DB"/>
    <w:rsid w:val="001853F2"/>
    <w:rsid w:val="00185942"/>
    <w:rsid w:val="00186278"/>
    <w:rsid w:val="001915F0"/>
    <w:rsid w:val="00191C4A"/>
    <w:rsid w:val="0019255F"/>
    <w:rsid w:val="00192719"/>
    <w:rsid w:val="00192B16"/>
    <w:rsid w:val="00193ADD"/>
    <w:rsid w:val="0019470D"/>
    <w:rsid w:val="0019473D"/>
    <w:rsid w:val="0019543A"/>
    <w:rsid w:val="00196181"/>
    <w:rsid w:val="001962D2"/>
    <w:rsid w:val="0019739C"/>
    <w:rsid w:val="001A09AC"/>
    <w:rsid w:val="001A169E"/>
    <w:rsid w:val="001A19CB"/>
    <w:rsid w:val="001A3C89"/>
    <w:rsid w:val="001A4398"/>
    <w:rsid w:val="001A57C5"/>
    <w:rsid w:val="001A6BE0"/>
    <w:rsid w:val="001A77C5"/>
    <w:rsid w:val="001B004A"/>
    <w:rsid w:val="001B1574"/>
    <w:rsid w:val="001B15B7"/>
    <w:rsid w:val="001B4022"/>
    <w:rsid w:val="001B4994"/>
    <w:rsid w:val="001B6005"/>
    <w:rsid w:val="001C01BE"/>
    <w:rsid w:val="001C1425"/>
    <w:rsid w:val="001C2F4D"/>
    <w:rsid w:val="001C31A2"/>
    <w:rsid w:val="001C427D"/>
    <w:rsid w:val="001C43A1"/>
    <w:rsid w:val="001C444D"/>
    <w:rsid w:val="001C44B6"/>
    <w:rsid w:val="001C495E"/>
    <w:rsid w:val="001C5954"/>
    <w:rsid w:val="001C674B"/>
    <w:rsid w:val="001C7A0F"/>
    <w:rsid w:val="001D06E0"/>
    <w:rsid w:val="001D071A"/>
    <w:rsid w:val="001D09A7"/>
    <w:rsid w:val="001D22C8"/>
    <w:rsid w:val="001D2EE0"/>
    <w:rsid w:val="001D2F9A"/>
    <w:rsid w:val="001D30F0"/>
    <w:rsid w:val="001D312A"/>
    <w:rsid w:val="001D3B7D"/>
    <w:rsid w:val="001D3E88"/>
    <w:rsid w:val="001D475E"/>
    <w:rsid w:val="001D4802"/>
    <w:rsid w:val="001D4C0B"/>
    <w:rsid w:val="001D5B59"/>
    <w:rsid w:val="001D667B"/>
    <w:rsid w:val="001D7004"/>
    <w:rsid w:val="001E030E"/>
    <w:rsid w:val="001E0986"/>
    <w:rsid w:val="001E1047"/>
    <w:rsid w:val="001E1526"/>
    <w:rsid w:val="001E3D60"/>
    <w:rsid w:val="001E49C8"/>
    <w:rsid w:val="001E5667"/>
    <w:rsid w:val="001E6E27"/>
    <w:rsid w:val="001E71AA"/>
    <w:rsid w:val="001E742C"/>
    <w:rsid w:val="001E7BC6"/>
    <w:rsid w:val="001E7E9C"/>
    <w:rsid w:val="001F001B"/>
    <w:rsid w:val="001F02B6"/>
    <w:rsid w:val="001F1599"/>
    <w:rsid w:val="001F2987"/>
    <w:rsid w:val="001F39AF"/>
    <w:rsid w:val="001F3F7F"/>
    <w:rsid w:val="001F46EB"/>
    <w:rsid w:val="001F4BC1"/>
    <w:rsid w:val="001F56CD"/>
    <w:rsid w:val="001F57D4"/>
    <w:rsid w:val="001F6710"/>
    <w:rsid w:val="001F6CBA"/>
    <w:rsid w:val="001F7476"/>
    <w:rsid w:val="001F74EF"/>
    <w:rsid w:val="001F7E33"/>
    <w:rsid w:val="00200706"/>
    <w:rsid w:val="002008EE"/>
    <w:rsid w:val="0020190D"/>
    <w:rsid w:val="00202AA1"/>
    <w:rsid w:val="00202D75"/>
    <w:rsid w:val="00203FFE"/>
    <w:rsid w:val="002041B0"/>
    <w:rsid w:val="00204A5F"/>
    <w:rsid w:val="002057F6"/>
    <w:rsid w:val="00207CB3"/>
    <w:rsid w:val="0021082F"/>
    <w:rsid w:val="00212193"/>
    <w:rsid w:val="002133DB"/>
    <w:rsid w:val="0021373A"/>
    <w:rsid w:val="00213DD1"/>
    <w:rsid w:val="002154B8"/>
    <w:rsid w:val="00216883"/>
    <w:rsid w:val="0021691B"/>
    <w:rsid w:val="00216B2F"/>
    <w:rsid w:val="00216DE1"/>
    <w:rsid w:val="00217707"/>
    <w:rsid w:val="00217EBC"/>
    <w:rsid w:val="00222F57"/>
    <w:rsid w:val="002241FE"/>
    <w:rsid w:val="002246A8"/>
    <w:rsid w:val="00224FF9"/>
    <w:rsid w:val="00225BE2"/>
    <w:rsid w:val="0022661B"/>
    <w:rsid w:val="0022689A"/>
    <w:rsid w:val="00226B45"/>
    <w:rsid w:val="00231F06"/>
    <w:rsid w:val="002324AC"/>
    <w:rsid w:val="00233394"/>
    <w:rsid w:val="002335B5"/>
    <w:rsid w:val="00233A4C"/>
    <w:rsid w:val="00234E23"/>
    <w:rsid w:val="00234EFF"/>
    <w:rsid w:val="0023547F"/>
    <w:rsid w:val="0023661C"/>
    <w:rsid w:val="00236665"/>
    <w:rsid w:val="0023681A"/>
    <w:rsid w:val="00236C6C"/>
    <w:rsid w:val="0024081A"/>
    <w:rsid w:val="00240C45"/>
    <w:rsid w:val="00242335"/>
    <w:rsid w:val="00242691"/>
    <w:rsid w:val="00243390"/>
    <w:rsid w:val="00243827"/>
    <w:rsid w:val="00244CF0"/>
    <w:rsid w:val="00246583"/>
    <w:rsid w:val="00246C7A"/>
    <w:rsid w:val="00246C7B"/>
    <w:rsid w:val="00250B0E"/>
    <w:rsid w:val="00251F43"/>
    <w:rsid w:val="00253640"/>
    <w:rsid w:val="00253994"/>
    <w:rsid w:val="00253E1F"/>
    <w:rsid w:val="00255503"/>
    <w:rsid w:val="00255ACB"/>
    <w:rsid w:val="00256F63"/>
    <w:rsid w:val="00257071"/>
    <w:rsid w:val="002579F9"/>
    <w:rsid w:val="00260276"/>
    <w:rsid w:val="0026030B"/>
    <w:rsid w:val="0026071F"/>
    <w:rsid w:val="00262077"/>
    <w:rsid w:val="00262D44"/>
    <w:rsid w:val="00262D92"/>
    <w:rsid w:val="00263553"/>
    <w:rsid w:val="002638A1"/>
    <w:rsid w:val="00263A64"/>
    <w:rsid w:val="00264095"/>
    <w:rsid w:val="0026496E"/>
    <w:rsid w:val="00264AF6"/>
    <w:rsid w:val="002653DD"/>
    <w:rsid w:val="002672FA"/>
    <w:rsid w:val="002721BE"/>
    <w:rsid w:val="00272339"/>
    <w:rsid w:val="0027248C"/>
    <w:rsid w:val="0027302B"/>
    <w:rsid w:val="002734AF"/>
    <w:rsid w:val="00273AAD"/>
    <w:rsid w:val="00273CCF"/>
    <w:rsid w:val="00274D7A"/>
    <w:rsid w:val="002765F6"/>
    <w:rsid w:val="0027691E"/>
    <w:rsid w:val="00276B55"/>
    <w:rsid w:val="002776DD"/>
    <w:rsid w:val="0027787C"/>
    <w:rsid w:val="00277BBB"/>
    <w:rsid w:val="00280476"/>
    <w:rsid w:val="002807B7"/>
    <w:rsid w:val="0028087D"/>
    <w:rsid w:val="00280BD1"/>
    <w:rsid w:val="00280E38"/>
    <w:rsid w:val="00281672"/>
    <w:rsid w:val="002838B2"/>
    <w:rsid w:val="00284B23"/>
    <w:rsid w:val="00284B46"/>
    <w:rsid w:val="00284D28"/>
    <w:rsid w:val="00285CF5"/>
    <w:rsid w:val="00285D73"/>
    <w:rsid w:val="0028729A"/>
    <w:rsid w:val="00287836"/>
    <w:rsid w:val="00290500"/>
    <w:rsid w:val="00290A49"/>
    <w:rsid w:val="00291A65"/>
    <w:rsid w:val="002933FB"/>
    <w:rsid w:val="002942D1"/>
    <w:rsid w:val="002965CB"/>
    <w:rsid w:val="0029699A"/>
    <w:rsid w:val="002969A1"/>
    <w:rsid w:val="002977EA"/>
    <w:rsid w:val="002A015B"/>
    <w:rsid w:val="002A1531"/>
    <w:rsid w:val="002A28DB"/>
    <w:rsid w:val="002A2D15"/>
    <w:rsid w:val="002A2E34"/>
    <w:rsid w:val="002A4BAC"/>
    <w:rsid w:val="002A4CD8"/>
    <w:rsid w:val="002A4F01"/>
    <w:rsid w:val="002A5A17"/>
    <w:rsid w:val="002A7821"/>
    <w:rsid w:val="002A79F5"/>
    <w:rsid w:val="002A7F20"/>
    <w:rsid w:val="002B0191"/>
    <w:rsid w:val="002B080B"/>
    <w:rsid w:val="002B0AB8"/>
    <w:rsid w:val="002B0C79"/>
    <w:rsid w:val="002B1208"/>
    <w:rsid w:val="002B2EAC"/>
    <w:rsid w:val="002B4563"/>
    <w:rsid w:val="002B4949"/>
    <w:rsid w:val="002B4CCB"/>
    <w:rsid w:val="002B5BE5"/>
    <w:rsid w:val="002B6227"/>
    <w:rsid w:val="002B7179"/>
    <w:rsid w:val="002C0A64"/>
    <w:rsid w:val="002C252E"/>
    <w:rsid w:val="002C3EB1"/>
    <w:rsid w:val="002C43F7"/>
    <w:rsid w:val="002C4626"/>
    <w:rsid w:val="002C5229"/>
    <w:rsid w:val="002C5815"/>
    <w:rsid w:val="002C5E85"/>
    <w:rsid w:val="002C622C"/>
    <w:rsid w:val="002D04F5"/>
    <w:rsid w:val="002D0761"/>
    <w:rsid w:val="002D2847"/>
    <w:rsid w:val="002D328C"/>
    <w:rsid w:val="002D3D10"/>
    <w:rsid w:val="002D3D3E"/>
    <w:rsid w:val="002D4739"/>
    <w:rsid w:val="002D5C77"/>
    <w:rsid w:val="002D6577"/>
    <w:rsid w:val="002D7A2A"/>
    <w:rsid w:val="002E00A8"/>
    <w:rsid w:val="002E0488"/>
    <w:rsid w:val="002E06D8"/>
    <w:rsid w:val="002E06E0"/>
    <w:rsid w:val="002E0A7B"/>
    <w:rsid w:val="002E0DF1"/>
    <w:rsid w:val="002E208B"/>
    <w:rsid w:val="002E3D7B"/>
    <w:rsid w:val="002E468E"/>
    <w:rsid w:val="002E6399"/>
    <w:rsid w:val="002F0551"/>
    <w:rsid w:val="002F1899"/>
    <w:rsid w:val="002F191B"/>
    <w:rsid w:val="002F2F54"/>
    <w:rsid w:val="002F339E"/>
    <w:rsid w:val="002F4336"/>
    <w:rsid w:val="002F4373"/>
    <w:rsid w:val="002F55F1"/>
    <w:rsid w:val="002F72F3"/>
    <w:rsid w:val="002F7DAC"/>
    <w:rsid w:val="003004A8"/>
    <w:rsid w:val="00301BDE"/>
    <w:rsid w:val="00303248"/>
    <w:rsid w:val="003035F0"/>
    <w:rsid w:val="00303D57"/>
    <w:rsid w:val="00307BEA"/>
    <w:rsid w:val="00307E1C"/>
    <w:rsid w:val="0031127C"/>
    <w:rsid w:val="00311540"/>
    <w:rsid w:val="00311773"/>
    <w:rsid w:val="00311ED6"/>
    <w:rsid w:val="0031223A"/>
    <w:rsid w:val="003122C3"/>
    <w:rsid w:val="00312769"/>
    <w:rsid w:val="0031298B"/>
    <w:rsid w:val="003134A9"/>
    <w:rsid w:val="00314EA4"/>
    <w:rsid w:val="00314EB9"/>
    <w:rsid w:val="003151D8"/>
    <w:rsid w:val="0031587A"/>
    <w:rsid w:val="00315FEE"/>
    <w:rsid w:val="00316D1C"/>
    <w:rsid w:val="00317500"/>
    <w:rsid w:val="003214C9"/>
    <w:rsid w:val="003216CD"/>
    <w:rsid w:val="0032172C"/>
    <w:rsid w:val="0032198C"/>
    <w:rsid w:val="003259CA"/>
    <w:rsid w:val="00325E5C"/>
    <w:rsid w:val="00326B5E"/>
    <w:rsid w:val="00327316"/>
    <w:rsid w:val="0032784F"/>
    <w:rsid w:val="0033005E"/>
    <w:rsid w:val="0033042A"/>
    <w:rsid w:val="00331C01"/>
    <w:rsid w:val="003359D2"/>
    <w:rsid w:val="0033606D"/>
    <w:rsid w:val="0033642B"/>
    <w:rsid w:val="00336522"/>
    <w:rsid w:val="003367C7"/>
    <w:rsid w:val="00337FBC"/>
    <w:rsid w:val="0034397F"/>
    <w:rsid w:val="003446A6"/>
    <w:rsid w:val="00345DAF"/>
    <w:rsid w:val="00346962"/>
    <w:rsid w:val="00347BE0"/>
    <w:rsid w:val="00347C51"/>
    <w:rsid w:val="003528B6"/>
    <w:rsid w:val="003528D5"/>
    <w:rsid w:val="003529A9"/>
    <w:rsid w:val="00354006"/>
    <w:rsid w:val="0035542C"/>
    <w:rsid w:val="00355BA7"/>
    <w:rsid w:val="00356401"/>
    <w:rsid w:val="00361433"/>
    <w:rsid w:val="0036200C"/>
    <w:rsid w:val="00362310"/>
    <w:rsid w:val="00362D04"/>
    <w:rsid w:val="00363047"/>
    <w:rsid w:val="00363843"/>
    <w:rsid w:val="003640A3"/>
    <w:rsid w:val="0036419B"/>
    <w:rsid w:val="0036485A"/>
    <w:rsid w:val="00364F40"/>
    <w:rsid w:val="003655AE"/>
    <w:rsid w:val="00366B38"/>
    <w:rsid w:val="0036749B"/>
    <w:rsid w:val="00370AD2"/>
    <w:rsid w:val="00370AD8"/>
    <w:rsid w:val="00370E4D"/>
    <w:rsid w:val="003724B0"/>
    <w:rsid w:val="003725A3"/>
    <w:rsid w:val="00373D28"/>
    <w:rsid w:val="00374329"/>
    <w:rsid w:val="0037484B"/>
    <w:rsid w:val="003748D7"/>
    <w:rsid w:val="00374CA9"/>
    <w:rsid w:val="00374F89"/>
    <w:rsid w:val="0037592A"/>
    <w:rsid w:val="003761F1"/>
    <w:rsid w:val="00377DD4"/>
    <w:rsid w:val="00380FA4"/>
    <w:rsid w:val="00382990"/>
    <w:rsid w:val="003829C5"/>
    <w:rsid w:val="00383661"/>
    <w:rsid w:val="003839D2"/>
    <w:rsid w:val="003841C8"/>
    <w:rsid w:val="003848FF"/>
    <w:rsid w:val="00384F7F"/>
    <w:rsid w:val="00385CA6"/>
    <w:rsid w:val="00387739"/>
    <w:rsid w:val="00391DDE"/>
    <w:rsid w:val="00392B84"/>
    <w:rsid w:val="00393267"/>
    <w:rsid w:val="00394B1A"/>
    <w:rsid w:val="00396BE8"/>
    <w:rsid w:val="00396CB8"/>
    <w:rsid w:val="003A0A6E"/>
    <w:rsid w:val="003A104D"/>
    <w:rsid w:val="003A2B2F"/>
    <w:rsid w:val="003A2FBF"/>
    <w:rsid w:val="003A335B"/>
    <w:rsid w:val="003A3447"/>
    <w:rsid w:val="003A350B"/>
    <w:rsid w:val="003A3652"/>
    <w:rsid w:val="003A5187"/>
    <w:rsid w:val="003A531D"/>
    <w:rsid w:val="003B2F60"/>
    <w:rsid w:val="003B3E55"/>
    <w:rsid w:val="003B4FC3"/>
    <w:rsid w:val="003B6464"/>
    <w:rsid w:val="003B6884"/>
    <w:rsid w:val="003B7087"/>
    <w:rsid w:val="003B70D6"/>
    <w:rsid w:val="003B7F2A"/>
    <w:rsid w:val="003C25E5"/>
    <w:rsid w:val="003C2F60"/>
    <w:rsid w:val="003C3867"/>
    <w:rsid w:val="003C4F17"/>
    <w:rsid w:val="003C7D65"/>
    <w:rsid w:val="003D0140"/>
    <w:rsid w:val="003D077E"/>
    <w:rsid w:val="003D0E28"/>
    <w:rsid w:val="003D0E40"/>
    <w:rsid w:val="003D5041"/>
    <w:rsid w:val="003D6ABC"/>
    <w:rsid w:val="003D6B07"/>
    <w:rsid w:val="003D76A7"/>
    <w:rsid w:val="003D7D5F"/>
    <w:rsid w:val="003E02F1"/>
    <w:rsid w:val="003E0C79"/>
    <w:rsid w:val="003E22BA"/>
    <w:rsid w:val="003E4781"/>
    <w:rsid w:val="003E54C1"/>
    <w:rsid w:val="003E74D1"/>
    <w:rsid w:val="003E784B"/>
    <w:rsid w:val="003F0751"/>
    <w:rsid w:val="003F0959"/>
    <w:rsid w:val="003F0D33"/>
    <w:rsid w:val="003F1209"/>
    <w:rsid w:val="003F1724"/>
    <w:rsid w:val="003F1815"/>
    <w:rsid w:val="003F2A51"/>
    <w:rsid w:val="003F32D2"/>
    <w:rsid w:val="003F3F84"/>
    <w:rsid w:val="003F5782"/>
    <w:rsid w:val="003F717F"/>
    <w:rsid w:val="00400C26"/>
    <w:rsid w:val="00403D8F"/>
    <w:rsid w:val="004041EA"/>
    <w:rsid w:val="00404D49"/>
    <w:rsid w:val="004054B7"/>
    <w:rsid w:val="00406A44"/>
    <w:rsid w:val="0040728A"/>
    <w:rsid w:val="004100BD"/>
    <w:rsid w:val="00410448"/>
    <w:rsid w:val="00410690"/>
    <w:rsid w:val="0041254F"/>
    <w:rsid w:val="004126EE"/>
    <w:rsid w:val="00412EE7"/>
    <w:rsid w:val="0041304F"/>
    <w:rsid w:val="00413244"/>
    <w:rsid w:val="0041334B"/>
    <w:rsid w:val="00413A2C"/>
    <w:rsid w:val="00413A3C"/>
    <w:rsid w:val="0041465D"/>
    <w:rsid w:val="00414901"/>
    <w:rsid w:val="0041518F"/>
    <w:rsid w:val="0041672D"/>
    <w:rsid w:val="00417047"/>
    <w:rsid w:val="00417814"/>
    <w:rsid w:val="00421768"/>
    <w:rsid w:val="0042295B"/>
    <w:rsid w:val="004229DA"/>
    <w:rsid w:val="00423774"/>
    <w:rsid w:val="00424081"/>
    <w:rsid w:val="00424F57"/>
    <w:rsid w:val="004252E2"/>
    <w:rsid w:val="004270D8"/>
    <w:rsid w:val="00427E4D"/>
    <w:rsid w:val="00427E5C"/>
    <w:rsid w:val="0043075F"/>
    <w:rsid w:val="0043085A"/>
    <w:rsid w:val="00430EBE"/>
    <w:rsid w:val="00432787"/>
    <w:rsid w:val="00433C99"/>
    <w:rsid w:val="00434923"/>
    <w:rsid w:val="00435DB4"/>
    <w:rsid w:val="00436560"/>
    <w:rsid w:val="004410DC"/>
    <w:rsid w:val="00442B46"/>
    <w:rsid w:val="00442F80"/>
    <w:rsid w:val="004433FF"/>
    <w:rsid w:val="0044359B"/>
    <w:rsid w:val="00443BF6"/>
    <w:rsid w:val="00443C27"/>
    <w:rsid w:val="004441F9"/>
    <w:rsid w:val="00444840"/>
    <w:rsid w:val="00444984"/>
    <w:rsid w:val="00445254"/>
    <w:rsid w:val="00445AF0"/>
    <w:rsid w:val="00446630"/>
    <w:rsid w:val="00446BC1"/>
    <w:rsid w:val="004502FE"/>
    <w:rsid w:val="00451366"/>
    <w:rsid w:val="00451C2B"/>
    <w:rsid w:val="00451CBB"/>
    <w:rsid w:val="00451F1A"/>
    <w:rsid w:val="00452762"/>
    <w:rsid w:val="00454D37"/>
    <w:rsid w:val="004551CD"/>
    <w:rsid w:val="00455702"/>
    <w:rsid w:val="00457649"/>
    <w:rsid w:val="00457C99"/>
    <w:rsid w:val="004600F1"/>
    <w:rsid w:val="00460E02"/>
    <w:rsid w:val="0046366C"/>
    <w:rsid w:val="00464D33"/>
    <w:rsid w:val="00465E28"/>
    <w:rsid w:val="0046673F"/>
    <w:rsid w:val="0046680C"/>
    <w:rsid w:val="00466F39"/>
    <w:rsid w:val="00467AFE"/>
    <w:rsid w:val="00467BC4"/>
    <w:rsid w:val="004709A1"/>
    <w:rsid w:val="00470D03"/>
    <w:rsid w:val="004724A1"/>
    <w:rsid w:val="00473BAF"/>
    <w:rsid w:val="00473F29"/>
    <w:rsid w:val="0047423A"/>
    <w:rsid w:val="00475481"/>
    <w:rsid w:val="00475E65"/>
    <w:rsid w:val="00476386"/>
    <w:rsid w:val="004764CF"/>
    <w:rsid w:val="00476BA8"/>
    <w:rsid w:val="00476BE7"/>
    <w:rsid w:val="00477335"/>
    <w:rsid w:val="00477640"/>
    <w:rsid w:val="00480608"/>
    <w:rsid w:val="004806E6"/>
    <w:rsid w:val="00480D89"/>
    <w:rsid w:val="004813B0"/>
    <w:rsid w:val="00482703"/>
    <w:rsid w:val="0048305B"/>
    <w:rsid w:val="0048571F"/>
    <w:rsid w:val="00485D4C"/>
    <w:rsid w:val="0048713E"/>
    <w:rsid w:val="004918CE"/>
    <w:rsid w:val="0049190F"/>
    <w:rsid w:val="0049195C"/>
    <w:rsid w:val="00491F9A"/>
    <w:rsid w:val="00492A58"/>
    <w:rsid w:val="00492B17"/>
    <w:rsid w:val="00492E64"/>
    <w:rsid w:val="00493542"/>
    <w:rsid w:val="00493A43"/>
    <w:rsid w:val="004950B8"/>
    <w:rsid w:val="00495278"/>
    <w:rsid w:val="00495363"/>
    <w:rsid w:val="00496217"/>
    <w:rsid w:val="004A113A"/>
    <w:rsid w:val="004A2B3B"/>
    <w:rsid w:val="004A4327"/>
    <w:rsid w:val="004A52D7"/>
    <w:rsid w:val="004A6F85"/>
    <w:rsid w:val="004A70DC"/>
    <w:rsid w:val="004B0067"/>
    <w:rsid w:val="004B16FF"/>
    <w:rsid w:val="004B1B04"/>
    <w:rsid w:val="004B30BC"/>
    <w:rsid w:val="004B3661"/>
    <w:rsid w:val="004B393F"/>
    <w:rsid w:val="004B48C7"/>
    <w:rsid w:val="004B50BC"/>
    <w:rsid w:val="004B525E"/>
    <w:rsid w:val="004B539B"/>
    <w:rsid w:val="004B6170"/>
    <w:rsid w:val="004C0F2E"/>
    <w:rsid w:val="004C2A02"/>
    <w:rsid w:val="004C2F57"/>
    <w:rsid w:val="004C36A5"/>
    <w:rsid w:val="004C3D9D"/>
    <w:rsid w:val="004C4266"/>
    <w:rsid w:val="004C54EF"/>
    <w:rsid w:val="004C5AB9"/>
    <w:rsid w:val="004C729B"/>
    <w:rsid w:val="004C7694"/>
    <w:rsid w:val="004C77E9"/>
    <w:rsid w:val="004D1058"/>
    <w:rsid w:val="004D337A"/>
    <w:rsid w:val="004D3919"/>
    <w:rsid w:val="004D4B69"/>
    <w:rsid w:val="004D4EC5"/>
    <w:rsid w:val="004D4F39"/>
    <w:rsid w:val="004D534C"/>
    <w:rsid w:val="004D5D6A"/>
    <w:rsid w:val="004D6FD1"/>
    <w:rsid w:val="004D7D29"/>
    <w:rsid w:val="004E03A4"/>
    <w:rsid w:val="004E04B7"/>
    <w:rsid w:val="004E32BF"/>
    <w:rsid w:val="004E37D0"/>
    <w:rsid w:val="004E4B1D"/>
    <w:rsid w:val="004E4E21"/>
    <w:rsid w:val="004E533D"/>
    <w:rsid w:val="004E5819"/>
    <w:rsid w:val="004E5BCB"/>
    <w:rsid w:val="004E6539"/>
    <w:rsid w:val="004E7100"/>
    <w:rsid w:val="004F0BFA"/>
    <w:rsid w:val="004F1D5C"/>
    <w:rsid w:val="004F2D50"/>
    <w:rsid w:val="004F3476"/>
    <w:rsid w:val="004F4B29"/>
    <w:rsid w:val="004F6637"/>
    <w:rsid w:val="00500CDD"/>
    <w:rsid w:val="00500EF7"/>
    <w:rsid w:val="00501ADC"/>
    <w:rsid w:val="00501CB7"/>
    <w:rsid w:val="00502B65"/>
    <w:rsid w:val="00502DEA"/>
    <w:rsid w:val="0050311E"/>
    <w:rsid w:val="00503217"/>
    <w:rsid w:val="005046D8"/>
    <w:rsid w:val="00504864"/>
    <w:rsid w:val="005053A0"/>
    <w:rsid w:val="005059B0"/>
    <w:rsid w:val="00505B26"/>
    <w:rsid w:val="00505B77"/>
    <w:rsid w:val="00505EB5"/>
    <w:rsid w:val="00506B00"/>
    <w:rsid w:val="005075C8"/>
    <w:rsid w:val="00510F4E"/>
    <w:rsid w:val="00511937"/>
    <w:rsid w:val="0051227A"/>
    <w:rsid w:val="0051275A"/>
    <w:rsid w:val="005134EA"/>
    <w:rsid w:val="00514E38"/>
    <w:rsid w:val="005151F1"/>
    <w:rsid w:val="00516268"/>
    <w:rsid w:val="00516A4F"/>
    <w:rsid w:val="00517432"/>
    <w:rsid w:val="00517F04"/>
    <w:rsid w:val="005201F4"/>
    <w:rsid w:val="00520786"/>
    <w:rsid w:val="00521728"/>
    <w:rsid w:val="00523315"/>
    <w:rsid w:val="0052461E"/>
    <w:rsid w:val="00524949"/>
    <w:rsid w:val="00524F5C"/>
    <w:rsid w:val="00525463"/>
    <w:rsid w:val="0052697D"/>
    <w:rsid w:val="00526DC0"/>
    <w:rsid w:val="005270BD"/>
    <w:rsid w:val="00527AF7"/>
    <w:rsid w:val="0053032B"/>
    <w:rsid w:val="00530676"/>
    <w:rsid w:val="00532007"/>
    <w:rsid w:val="005323B8"/>
    <w:rsid w:val="005324E4"/>
    <w:rsid w:val="00532ACA"/>
    <w:rsid w:val="00533BD3"/>
    <w:rsid w:val="00534268"/>
    <w:rsid w:val="0053451C"/>
    <w:rsid w:val="0053724E"/>
    <w:rsid w:val="00537590"/>
    <w:rsid w:val="005409FC"/>
    <w:rsid w:val="00541B50"/>
    <w:rsid w:val="00542240"/>
    <w:rsid w:val="005432CF"/>
    <w:rsid w:val="00543332"/>
    <w:rsid w:val="0054405B"/>
    <w:rsid w:val="0054428F"/>
    <w:rsid w:val="00544BEC"/>
    <w:rsid w:val="00546137"/>
    <w:rsid w:val="005468F5"/>
    <w:rsid w:val="0054754D"/>
    <w:rsid w:val="00547828"/>
    <w:rsid w:val="00551B53"/>
    <w:rsid w:val="005535BB"/>
    <w:rsid w:val="00553A6C"/>
    <w:rsid w:val="00554533"/>
    <w:rsid w:val="00557396"/>
    <w:rsid w:val="00557789"/>
    <w:rsid w:val="00561FAD"/>
    <w:rsid w:val="00563649"/>
    <w:rsid w:val="00563DA9"/>
    <w:rsid w:val="005645BD"/>
    <w:rsid w:val="0056496E"/>
    <w:rsid w:val="00565B38"/>
    <w:rsid w:val="00566142"/>
    <w:rsid w:val="0056651E"/>
    <w:rsid w:val="00566724"/>
    <w:rsid w:val="005677BC"/>
    <w:rsid w:val="00567E30"/>
    <w:rsid w:val="00570008"/>
    <w:rsid w:val="005702FD"/>
    <w:rsid w:val="00570652"/>
    <w:rsid w:val="00570A12"/>
    <w:rsid w:val="00570D2E"/>
    <w:rsid w:val="00571C04"/>
    <w:rsid w:val="00572849"/>
    <w:rsid w:val="00572A72"/>
    <w:rsid w:val="00573469"/>
    <w:rsid w:val="00574AB6"/>
    <w:rsid w:val="005769E3"/>
    <w:rsid w:val="00576CCA"/>
    <w:rsid w:val="0057722F"/>
    <w:rsid w:val="00580983"/>
    <w:rsid w:val="005814AE"/>
    <w:rsid w:val="005817DB"/>
    <w:rsid w:val="00581EA3"/>
    <w:rsid w:val="0058338D"/>
    <w:rsid w:val="005834C9"/>
    <w:rsid w:val="00583FAE"/>
    <w:rsid w:val="00585913"/>
    <w:rsid w:val="00585A5F"/>
    <w:rsid w:val="0058608F"/>
    <w:rsid w:val="00586FD7"/>
    <w:rsid w:val="00587E54"/>
    <w:rsid w:val="00591940"/>
    <w:rsid w:val="00593A62"/>
    <w:rsid w:val="00595A19"/>
    <w:rsid w:val="00596A44"/>
    <w:rsid w:val="00596BFB"/>
    <w:rsid w:val="00596C5C"/>
    <w:rsid w:val="00596F93"/>
    <w:rsid w:val="005976E1"/>
    <w:rsid w:val="00597883"/>
    <w:rsid w:val="005A0A1C"/>
    <w:rsid w:val="005A1557"/>
    <w:rsid w:val="005A1712"/>
    <w:rsid w:val="005A1DDF"/>
    <w:rsid w:val="005A2A0C"/>
    <w:rsid w:val="005A2AB4"/>
    <w:rsid w:val="005A42CB"/>
    <w:rsid w:val="005A4575"/>
    <w:rsid w:val="005A4935"/>
    <w:rsid w:val="005A671E"/>
    <w:rsid w:val="005A6722"/>
    <w:rsid w:val="005A6F19"/>
    <w:rsid w:val="005B0856"/>
    <w:rsid w:val="005B091F"/>
    <w:rsid w:val="005B136B"/>
    <w:rsid w:val="005B15AF"/>
    <w:rsid w:val="005B18C5"/>
    <w:rsid w:val="005B1C16"/>
    <w:rsid w:val="005B1DC7"/>
    <w:rsid w:val="005B247C"/>
    <w:rsid w:val="005B279A"/>
    <w:rsid w:val="005B3113"/>
    <w:rsid w:val="005B6DA4"/>
    <w:rsid w:val="005B706B"/>
    <w:rsid w:val="005C0006"/>
    <w:rsid w:val="005C1484"/>
    <w:rsid w:val="005C1E25"/>
    <w:rsid w:val="005C3383"/>
    <w:rsid w:val="005C3F15"/>
    <w:rsid w:val="005C3FC9"/>
    <w:rsid w:val="005C5B4F"/>
    <w:rsid w:val="005C5BE5"/>
    <w:rsid w:val="005C5EA5"/>
    <w:rsid w:val="005C5EA8"/>
    <w:rsid w:val="005C5EC4"/>
    <w:rsid w:val="005C66B1"/>
    <w:rsid w:val="005D1219"/>
    <w:rsid w:val="005D22A0"/>
    <w:rsid w:val="005D254B"/>
    <w:rsid w:val="005D2B4D"/>
    <w:rsid w:val="005D32DE"/>
    <w:rsid w:val="005D3BB6"/>
    <w:rsid w:val="005D6C2B"/>
    <w:rsid w:val="005E0F17"/>
    <w:rsid w:val="005E112D"/>
    <w:rsid w:val="005E12B8"/>
    <w:rsid w:val="005E16A6"/>
    <w:rsid w:val="005E262A"/>
    <w:rsid w:val="005E27F9"/>
    <w:rsid w:val="005E4088"/>
    <w:rsid w:val="005E4498"/>
    <w:rsid w:val="005E47F9"/>
    <w:rsid w:val="005E4F9F"/>
    <w:rsid w:val="005E552E"/>
    <w:rsid w:val="005E6998"/>
    <w:rsid w:val="005F0F9B"/>
    <w:rsid w:val="005F3D72"/>
    <w:rsid w:val="005F50E7"/>
    <w:rsid w:val="005F5D77"/>
    <w:rsid w:val="005F6663"/>
    <w:rsid w:val="005F6683"/>
    <w:rsid w:val="005F7102"/>
    <w:rsid w:val="005F75C0"/>
    <w:rsid w:val="005F763A"/>
    <w:rsid w:val="006009B3"/>
    <w:rsid w:val="00600BEE"/>
    <w:rsid w:val="00600DD8"/>
    <w:rsid w:val="006011CE"/>
    <w:rsid w:val="00603E36"/>
    <w:rsid w:val="00605167"/>
    <w:rsid w:val="00605870"/>
    <w:rsid w:val="00607BA4"/>
    <w:rsid w:val="0061009B"/>
    <w:rsid w:val="006103EE"/>
    <w:rsid w:val="00610C65"/>
    <w:rsid w:val="00611CC6"/>
    <w:rsid w:val="00611FD8"/>
    <w:rsid w:val="00613839"/>
    <w:rsid w:val="00614BB8"/>
    <w:rsid w:val="00614EE8"/>
    <w:rsid w:val="00615114"/>
    <w:rsid w:val="00615260"/>
    <w:rsid w:val="00615D89"/>
    <w:rsid w:val="00616301"/>
    <w:rsid w:val="00616946"/>
    <w:rsid w:val="00617271"/>
    <w:rsid w:val="0062086F"/>
    <w:rsid w:val="00620FD0"/>
    <w:rsid w:val="00621463"/>
    <w:rsid w:val="00621470"/>
    <w:rsid w:val="00621B0C"/>
    <w:rsid w:val="0062237D"/>
    <w:rsid w:val="006223C5"/>
    <w:rsid w:val="0062302C"/>
    <w:rsid w:val="00623654"/>
    <w:rsid w:val="00624FC3"/>
    <w:rsid w:val="00625A80"/>
    <w:rsid w:val="0062618B"/>
    <w:rsid w:val="00631017"/>
    <w:rsid w:val="00632252"/>
    <w:rsid w:val="0063249E"/>
    <w:rsid w:val="00632D78"/>
    <w:rsid w:val="00634507"/>
    <w:rsid w:val="00634E88"/>
    <w:rsid w:val="0063543A"/>
    <w:rsid w:val="00637063"/>
    <w:rsid w:val="00640A0C"/>
    <w:rsid w:val="00640B06"/>
    <w:rsid w:val="00640D84"/>
    <w:rsid w:val="00641141"/>
    <w:rsid w:val="006429E2"/>
    <w:rsid w:val="00642A51"/>
    <w:rsid w:val="0064305D"/>
    <w:rsid w:val="0064345F"/>
    <w:rsid w:val="00643858"/>
    <w:rsid w:val="00643878"/>
    <w:rsid w:val="00643CF9"/>
    <w:rsid w:val="00643D8C"/>
    <w:rsid w:val="00645549"/>
    <w:rsid w:val="00645AB8"/>
    <w:rsid w:val="00646298"/>
    <w:rsid w:val="006476D7"/>
    <w:rsid w:val="006505D8"/>
    <w:rsid w:val="00650AC4"/>
    <w:rsid w:val="006514A6"/>
    <w:rsid w:val="006521CA"/>
    <w:rsid w:val="00652485"/>
    <w:rsid w:val="00652552"/>
    <w:rsid w:val="0065294E"/>
    <w:rsid w:val="0065328C"/>
    <w:rsid w:val="006541C6"/>
    <w:rsid w:val="00654C65"/>
    <w:rsid w:val="00654D7E"/>
    <w:rsid w:val="00654F0D"/>
    <w:rsid w:val="0065501F"/>
    <w:rsid w:val="006555BB"/>
    <w:rsid w:val="00655678"/>
    <w:rsid w:val="006568CD"/>
    <w:rsid w:val="006569CB"/>
    <w:rsid w:val="00657B33"/>
    <w:rsid w:val="00657E19"/>
    <w:rsid w:val="0066028B"/>
    <w:rsid w:val="00660B8A"/>
    <w:rsid w:val="00661D4B"/>
    <w:rsid w:val="00664390"/>
    <w:rsid w:val="00670814"/>
    <w:rsid w:val="006709B0"/>
    <w:rsid w:val="006716C8"/>
    <w:rsid w:val="006723E5"/>
    <w:rsid w:val="00672EA8"/>
    <w:rsid w:val="00673222"/>
    <w:rsid w:val="00673987"/>
    <w:rsid w:val="00673D30"/>
    <w:rsid w:val="00673DE2"/>
    <w:rsid w:val="00674034"/>
    <w:rsid w:val="00674C7B"/>
    <w:rsid w:val="006753F3"/>
    <w:rsid w:val="0067585D"/>
    <w:rsid w:val="00676877"/>
    <w:rsid w:val="0067753B"/>
    <w:rsid w:val="00677FA4"/>
    <w:rsid w:val="00680C58"/>
    <w:rsid w:val="006812EE"/>
    <w:rsid w:val="00681437"/>
    <w:rsid w:val="00681F9B"/>
    <w:rsid w:val="00684572"/>
    <w:rsid w:val="00685BFE"/>
    <w:rsid w:val="0068742D"/>
    <w:rsid w:val="006903EF"/>
    <w:rsid w:val="0069046E"/>
    <w:rsid w:val="006907B8"/>
    <w:rsid w:val="006908D3"/>
    <w:rsid w:val="00691157"/>
    <w:rsid w:val="0069278E"/>
    <w:rsid w:val="00692A55"/>
    <w:rsid w:val="00692BBE"/>
    <w:rsid w:val="006932A0"/>
    <w:rsid w:val="00694B7C"/>
    <w:rsid w:val="00695531"/>
    <w:rsid w:val="00695823"/>
    <w:rsid w:val="006A290B"/>
    <w:rsid w:val="006A2C9E"/>
    <w:rsid w:val="006A533E"/>
    <w:rsid w:val="006A557E"/>
    <w:rsid w:val="006B094B"/>
    <w:rsid w:val="006B22F3"/>
    <w:rsid w:val="006B2FE3"/>
    <w:rsid w:val="006B306D"/>
    <w:rsid w:val="006B3AF2"/>
    <w:rsid w:val="006B3FE5"/>
    <w:rsid w:val="006B45E5"/>
    <w:rsid w:val="006B4945"/>
    <w:rsid w:val="006B4BA0"/>
    <w:rsid w:val="006B591B"/>
    <w:rsid w:val="006B6CCA"/>
    <w:rsid w:val="006B6D18"/>
    <w:rsid w:val="006B7894"/>
    <w:rsid w:val="006C1A7A"/>
    <w:rsid w:val="006C1DAA"/>
    <w:rsid w:val="006C1EBD"/>
    <w:rsid w:val="006C2655"/>
    <w:rsid w:val="006C296C"/>
    <w:rsid w:val="006C29D9"/>
    <w:rsid w:val="006C331A"/>
    <w:rsid w:val="006C4583"/>
    <w:rsid w:val="006C4A20"/>
    <w:rsid w:val="006C6425"/>
    <w:rsid w:val="006C75DF"/>
    <w:rsid w:val="006C7616"/>
    <w:rsid w:val="006C7663"/>
    <w:rsid w:val="006D0620"/>
    <w:rsid w:val="006D0C70"/>
    <w:rsid w:val="006D13AC"/>
    <w:rsid w:val="006D153E"/>
    <w:rsid w:val="006D1B64"/>
    <w:rsid w:val="006D32F6"/>
    <w:rsid w:val="006D4516"/>
    <w:rsid w:val="006D47FD"/>
    <w:rsid w:val="006D54A4"/>
    <w:rsid w:val="006D57F3"/>
    <w:rsid w:val="006D64D1"/>
    <w:rsid w:val="006D6FE9"/>
    <w:rsid w:val="006D7FAE"/>
    <w:rsid w:val="006E0492"/>
    <w:rsid w:val="006E0546"/>
    <w:rsid w:val="006E0851"/>
    <w:rsid w:val="006E192F"/>
    <w:rsid w:val="006E33B1"/>
    <w:rsid w:val="006E6155"/>
    <w:rsid w:val="006F2290"/>
    <w:rsid w:val="006F3FDB"/>
    <w:rsid w:val="006F43B9"/>
    <w:rsid w:val="006F484E"/>
    <w:rsid w:val="006F50B7"/>
    <w:rsid w:val="006F6358"/>
    <w:rsid w:val="00700395"/>
    <w:rsid w:val="00700B62"/>
    <w:rsid w:val="00700CF5"/>
    <w:rsid w:val="0070121B"/>
    <w:rsid w:val="00702186"/>
    <w:rsid w:val="007034C0"/>
    <w:rsid w:val="00703BE9"/>
    <w:rsid w:val="00705DF4"/>
    <w:rsid w:val="0070695D"/>
    <w:rsid w:val="00706DE2"/>
    <w:rsid w:val="00710180"/>
    <w:rsid w:val="007104FC"/>
    <w:rsid w:val="00710BA2"/>
    <w:rsid w:val="00710E09"/>
    <w:rsid w:val="00711EE7"/>
    <w:rsid w:val="007145BF"/>
    <w:rsid w:val="007152E5"/>
    <w:rsid w:val="0071600E"/>
    <w:rsid w:val="007161F0"/>
    <w:rsid w:val="00716859"/>
    <w:rsid w:val="007168BC"/>
    <w:rsid w:val="00716DFA"/>
    <w:rsid w:val="00722516"/>
    <w:rsid w:val="00722CD0"/>
    <w:rsid w:val="00723388"/>
    <w:rsid w:val="00725097"/>
    <w:rsid w:val="007263DF"/>
    <w:rsid w:val="00726CBD"/>
    <w:rsid w:val="0072714F"/>
    <w:rsid w:val="007310E9"/>
    <w:rsid w:val="00731BE6"/>
    <w:rsid w:val="007324C3"/>
    <w:rsid w:val="00734E01"/>
    <w:rsid w:val="00737099"/>
    <w:rsid w:val="00737AC4"/>
    <w:rsid w:val="00740B62"/>
    <w:rsid w:val="00740DD1"/>
    <w:rsid w:val="00742243"/>
    <w:rsid w:val="00742FFA"/>
    <w:rsid w:val="0074349C"/>
    <w:rsid w:val="00745728"/>
    <w:rsid w:val="00746032"/>
    <w:rsid w:val="007470E2"/>
    <w:rsid w:val="00747242"/>
    <w:rsid w:val="007477D2"/>
    <w:rsid w:val="007510F4"/>
    <w:rsid w:val="00751103"/>
    <w:rsid w:val="00751FF8"/>
    <w:rsid w:val="00752777"/>
    <w:rsid w:val="007528BC"/>
    <w:rsid w:val="0075337B"/>
    <w:rsid w:val="007534DB"/>
    <w:rsid w:val="00753C53"/>
    <w:rsid w:val="00753CDE"/>
    <w:rsid w:val="00754341"/>
    <w:rsid w:val="0075538B"/>
    <w:rsid w:val="007555D6"/>
    <w:rsid w:val="00757392"/>
    <w:rsid w:val="0075781A"/>
    <w:rsid w:val="00757A61"/>
    <w:rsid w:val="00762919"/>
    <w:rsid w:val="00762F79"/>
    <w:rsid w:val="00763BB6"/>
    <w:rsid w:val="0076489B"/>
    <w:rsid w:val="00765059"/>
    <w:rsid w:val="00765B58"/>
    <w:rsid w:val="007662A4"/>
    <w:rsid w:val="007667F6"/>
    <w:rsid w:val="00767006"/>
    <w:rsid w:val="007674ED"/>
    <w:rsid w:val="00767934"/>
    <w:rsid w:val="00770CA3"/>
    <w:rsid w:val="0077131B"/>
    <w:rsid w:val="00771426"/>
    <w:rsid w:val="00772D27"/>
    <w:rsid w:val="00772DEB"/>
    <w:rsid w:val="007738B2"/>
    <w:rsid w:val="00773FBC"/>
    <w:rsid w:val="00774E8D"/>
    <w:rsid w:val="00775D87"/>
    <w:rsid w:val="00776434"/>
    <w:rsid w:val="00776A69"/>
    <w:rsid w:val="007776DC"/>
    <w:rsid w:val="00780763"/>
    <w:rsid w:val="00781F00"/>
    <w:rsid w:val="007832FA"/>
    <w:rsid w:val="00783D56"/>
    <w:rsid w:val="00786634"/>
    <w:rsid w:val="007870E4"/>
    <w:rsid w:val="00787F16"/>
    <w:rsid w:val="00790491"/>
    <w:rsid w:val="00790EFF"/>
    <w:rsid w:val="00792401"/>
    <w:rsid w:val="00792B31"/>
    <w:rsid w:val="0079307D"/>
    <w:rsid w:val="00793701"/>
    <w:rsid w:val="00793CB0"/>
    <w:rsid w:val="00794CA0"/>
    <w:rsid w:val="00794D3E"/>
    <w:rsid w:val="00794FB4"/>
    <w:rsid w:val="00795B6F"/>
    <w:rsid w:val="00795D16"/>
    <w:rsid w:val="00796804"/>
    <w:rsid w:val="00797339"/>
    <w:rsid w:val="007A1C9A"/>
    <w:rsid w:val="007A3A2C"/>
    <w:rsid w:val="007A4AA9"/>
    <w:rsid w:val="007A5ACE"/>
    <w:rsid w:val="007A5C2E"/>
    <w:rsid w:val="007A669F"/>
    <w:rsid w:val="007A6DC8"/>
    <w:rsid w:val="007A7738"/>
    <w:rsid w:val="007A7CB0"/>
    <w:rsid w:val="007B0599"/>
    <w:rsid w:val="007B0B31"/>
    <w:rsid w:val="007B10F3"/>
    <w:rsid w:val="007B147E"/>
    <w:rsid w:val="007B198C"/>
    <w:rsid w:val="007B1D72"/>
    <w:rsid w:val="007B207E"/>
    <w:rsid w:val="007B2CBF"/>
    <w:rsid w:val="007B377B"/>
    <w:rsid w:val="007B4118"/>
    <w:rsid w:val="007B4612"/>
    <w:rsid w:val="007B4DE6"/>
    <w:rsid w:val="007B5EDC"/>
    <w:rsid w:val="007B6DCC"/>
    <w:rsid w:val="007B6E3E"/>
    <w:rsid w:val="007C0CA1"/>
    <w:rsid w:val="007C18D1"/>
    <w:rsid w:val="007C2644"/>
    <w:rsid w:val="007C2F24"/>
    <w:rsid w:val="007C46A3"/>
    <w:rsid w:val="007C48B6"/>
    <w:rsid w:val="007C4FE9"/>
    <w:rsid w:val="007C5B67"/>
    <w:rsid w:val="007C748D"/>
    <w:rsid w:val="007D09D6"/>
    <w:rsid w:val="007D0C1D"/>
    <w:rsid w:val="007D1F26"/>
    <w:rsid w:val="007D2E2F"/>
    <w:rsid w:val="007D3E01"/>
    <w:rsid w:val="007D4907"/>
    <w:rsid w:val="007D4F35"/>
    <w:rsid w:val="007D4F8A"/>
    <w:rsid w:val="007D6809"/>
    <w:rsid w:val="007D7EDF"/>
    <w:rsid w:val="007E0A5F"/>
    <w:rsid w:val="007E17DA"/>
    <w:rsid w:val="007E1D8A"/>
    <w:rsid w:val="007E270B"/>
    <w:rsid w:val="007E2839"/>
    <w:rsid w:val="007E4469"/>
    <w:rsid w:val="007E478B"/>
    <w:rsid w:val="007E4A0A"/>
    <w:rsid w:val="007E7956"/>
    <w:rsid w:val="007F0B77"/>
    <w:rsid w:val="007F0C0C"/>
    <w:rsid w:val="007F134C"/>
    <w:rsid w:val="007F140D"/>
    <w:rsid w:val="007F2290"/>
    <w:rsid w:val="007F310A"/>
    <w:rsid w:val="007F3509"/>
    <w:rsid w:val="007F3F24"/>
    <w:rsid w:val="007F6720"/>
    <w:rsid w:val="007F69C7"/>
    <w:rsid w:val="007F7096"/>
    <w:rsid w:val="007F70BF"/>
    <w:rsid w:val="007F7493"/>
    <w:rsid w:val="007F77F1"/>
    <w:rsid w:val="007F7DB6"/>
    <w:rsid w:val="0080089F"/>
    <w:rsid w:val="00801798"/>
    <w:rsid w:val="00801CD4"/>
    <w:rsid w:val="00801F2C"/>
    <w:rsid w:val="008027C2"/>
    <w:rsid w:val="00802B85"/>
    <w:rsid w:val="00803D6B"/>
    <w:rsid w:val="008051D4"/>
    <w:rsid w:val="008053EC"/>
    <w:rsid w:val="00807C7A"/>
    <w:rsid w:val="00807DEF"/>
    <w:rsid w:val="00810346"/>
    <w:rsid w:val="0081043F"/>
    <w:rsid w:val="00812632"/>
    <w:rsid w:val="0081352C"/>
    <w:rsid w:val="00813BFC"/>
    <w:rsid w:val="00814FE8"/>
    <w:rsid w:val="00817049"/>
    <w:rsid w:val="008174DA"/>
    <w:rsid w:val="008178A4"/>
    <w:rsid w:val="00820D5E"/>
    <w:rsid w:val="00821C27"/>
    <w:rsid w:val="00821E50"/>
    <w:rsid w:val="00822EAF"/>
    <w:rsid w:val="00823FBD"/>
    <w:rsid w:val="008262FD"/>
    <w:rsid w:val="008267A1"/>
    <w:rsid w:val="00827D88"/>
    <w:rsid w:val="0083110C"/>
    <w:rsid w:val="00832A64"/>
    <w:rsid w:val="00832E77"/>
    <w:rsid w:val="00834276"/>
    <w:rsid w:val="00834FE7"/>
    <w:rsid w:val="008351C5"/>
    <w:rsid w:val="00835502"/>
    <w:rsid w:val="00836913"/>
    <w:rsid w:val="00836FB7"/>
    <w:rsid w:val="008376A3"/>
    <w:rsid w:val="0083789A"/>
    <w:rsid w:val="008409DB"/>
    <w:rsid w:val="00840A10"/>
    <w:rsid w:val="00840A80"/>
    <w:rsid w:val="00841D2E"/>
    <w:rsid w:val="008427DF"/>
    <w:rsid w:val="00842901"/>
    <w:rsid w:val="00843911"/>
    <w:rsid w:val="00845142"/>
    <w:rsid w:val="00845189"/>
    <w:rsid w:val="00845380"/>
    <w:rsid w:val="00845713"/>
    <w:rsid w:val="00846AF3"/>
    <w:rsid w:val="00847FB6"/>
    <w:rsid w:val="00850B74"/>
    <w:rsid w:val="00850D4A"/>
    <w:rsid w:val="00852445"/>
    <w:rsid w:val="008532EB"/>
    <w:rsid w:val="00853B2D"/>
    <w:rsid w:val="00854382"/>
    <w:rsid w:val="008576C2"/>
    <w:rsid w:val="00857EBC"/>
    <w:rsid w:val="00861106"/>
    <w:rsid w:val="008619CD"/>
    <w:rsid w:val="00864D2B"/>
    <w:rsid w:val="0086522B"/>
    <w:rsid w:val="0086525B"/>
    <w:rsid w:val="0086530A"/>
    <w:rsid w:val="0086546E"/>
    <w:rsid w:val="00865BC4"/>
    <w:rsid w:val="0086744D"/>
    <w:rsid w:val="00867A47"/>
    <w:rsid w:val="00867AE7"/>
    <w:rsid w:val="008731BB"/>
    <w:rsid w:val="00873E8C"/>
    <w:rsid w:val="00874095"/>
    <w:rsid w:val="008742BD"/>
    <w:rsid w:val="0087476C"/>
    <w:rsid w:val="00875137"/>
    <w:rsid w:val="00875E94"/>
    <w:rsid w:val="0088053A"/>
    <w:rsid w:val="00880B38"/>
    <w:rsid w:val="0088283D"/>
    <w:rsid w:val="0088311D"/>
    <w:rsid w:val="0088329F"/>
    <w:rsid w:val="008834AC"/>
    <w:rsid w:val="008863C1"/>
    <w:rsid w:val="008864A2"/>
    <w:rsid w:val="00886C58"/>
    <w:rsid w:val="00886F57"/>
    <w:rsid w:val="00887905"/>
    <w:rsid w:val="00890753"/>
    <w:rsid w:val="008910AD"/>
    <w:rsid w:val="00892274"/>
    <w:rsid w:val="0089253D"/>
    <w:rsid w:val="00893A6A"/>
    <w:rsid w:val="008944A0"/>
    <w:rsid w:val="0089537F"/>
    <w:rsid w:val="0089627B"/>
    <w:rsid w:val="008A0437"/>
    <w:rsid w:val="008A2C64"/>
    <w:rsid w:val="008A3786"/>
    <w:rsid w:val="008A4748"/>
    <w:rsid w:val="008A5849"/>
    <w:rsid w:val="008A5A0B"/>
    <w:rsid w:val="008A5C4A"/>
    <w:rsid w:val="008A79A2"/>
    <w:rsid w:val="008B0D69"/>
    <w:rsid w:val="008B2DF5"/>
    <w:rsid w:val="008B328F"/>
    <w:rsid w:val="008B3630"/>
    <w:rsid w:val="008B3C06"/>
    <w:rsid w:val="008B42CC"/>
    <w:rsid w:val="008B4974"/>
    <w:rsid w:val="008B49B2"/>
    <w:rsid w:val="008B650F"/>
    <w:rsid w:val="008B6AC1"/>
    <w:rsid w:val="008B73EA"/>
    <w:rsid w:val="008C05DF"/>
    <w:rsid w:val="008C20B7"/>
    <w:rsid w:val="008C2C91"/>
    <w:rsid w:val="008C2DC1"/>
    <w:rsid w:val="008C3865"/>
    <w:rsid w:val="008C3C5E"/>
    <w:rsid w:val="008C44CB"/>
    <w:rsid w:val="008C54F4"/>
    <w:rsid w:val="008D0C99"/>
    <w:rsid w:val="008D1D26"/>
    <w:rsid w:val="008D39CC"/>
    <w:rsid w:val="008D4CE0"/>
    <w:rsid w:val="008D51FA"/>
    <w:rsid w:val="008D6045"/>
    <w:rsid w:val="008D6F62"/>
    <w:rsid w:val="008D6F98"/>
    <w:rsid w:val="008E095A"/>
    <w:rsid w:val="008E129E"/>
    <w:rsid w:val="008E398D"/>
    <w:rsid w:val="008E4A05"/>
    <w:rsid w:val="008E5A9C"/>
    <w:rsid w:val="008F0802"/>
    <w:rsid w:val="008F0AD9"/>
    <w:rsid w:val="008F117B"/>
    <w:rsid w:val="008F1197"/>
    <w:rsid w:val="008F2F55"/>
    <w:rsid w:val="008F2F94"/>
    <w:rsid w:val="008F3DE5"/>
    <w:rsid w:val="008F4391"/>
    <w:rsid w:val="008F4A55"/>
    <w:rsid w:val="008F4B4B"/>
    <w:rsid w:val="008F4CB9"/>
    <w:rsid w:val="008F5C42"/>
    <w:rsid w:val="008F6062"/>
    <w:rsid w:val="008F7C23"/>
    <w:rsid w:val="00901A20"/>
    <w:rsid w:val="00901E8A"/>
    <w:rsid w:val="00902916"/>
    <w:rsid w:val="009050F4"/>
    <w:rsid w:val="00905A9A"/>
    <w:rsid w:val="00906D26"/>
    <w:rsid w:val="009107D7"/>
    <w:rsid w:val="00910ED6"/>
    <w:rsid w:val="0091145C"/>
    <w:rsid w:val="0091263D"/>
    <w:rsid w:val="00912E0F"/>
    <w:rsid w:val="009133CD"/>
    <w:rsid w:val="00913453"/>
    <w:rsid w:val="009155B0"/>
    <w:rsid w:val="00915769"/>
    <w:rsid w:val="00916C8E"/>
    <w:rsid w:val="00916CE6"/>
    <w:rsid w:val="00916D22"/>
    <w:rsid w:val="00916D36"/>
    <w:rsid w:val="0091722B"/>
    <w:rsid w:val="00917E3C"/>
    <w:rsid w:val="00920150"/>
    <w:rsid w:val="009211DB"/>
    <w:rsid w:val="009223D1"/>
    <w:rsid w:val="00922512"/>
    <w:rsid w:val="009254A1"/>
    <w:rsid w:val="00925FAE"/>
    <w:rsid w:val="00925FDB"/>
    <w:rsid w:val="009262E3"/>
    <w:rsid w:val="00926B0E"/>
    <w:rsid w:val="0092781B"/>
    <w:rsid w:val="00930F8A"/>
    <w:rsid w:val="0093230F"/>
    <w:rsid w:val="00932F5E"/>
    <w:rsid w:val="009330A9"/>
    <w:rsid w:val="00933180"/>
    <w:rsid w:val="009334E4"/>
    <w:rsid w:val="0093383E"/>
    <w:rsid w:val="00933EB3"/>
    <w:rsid w:val="00934FBD"/>
    <w:rsid w:val="00935596"/>
    <w:rsid w:val="00935BA1"/>
    <w:rsid w:val="009368B2"/>
    <w:rsid w:val="0093770D"/>
    <w:rsid w:val="00937843"/>
    <w:rsid w:val="00937E5E"/>
    <w:rsid w:val="00940856"/>
    <w:rsid w:val="00940B4D"/>
    <w:rsid w:val="009420F6"/>
    <w:rsid w:val="009427EA"/>
    <w:rsid w:val="00944C43"/>
    <w:rsid w:val="009451AA"/>
    <w:rsid w:val="00945B4F"/>
    <w:rsid w:val="009461BD"/>
    <w:rsid w:val="009463DC"/>
    <w:rsid w:val="00946C93"/>
    <w:rsid w:val="00946CF5"/>
    <w:rsid w:val="0095195B"/>
    <w:rsid w:val="00954FB1"/>
    <w:rsid w:val="0095598F"/>
    <w:rsid w:val="0095647D"/>
    <w:rsid w:val="009567E3"/>
    <w:rsid w:val="009572DF"/>
    <w:rsid w:val="00960132"/>
    <w:rsid w:val="00960830"/>
    <w:rsid w:val="00960A30"/>
    <w:rsid w:val="00960A56"/>
    <w:rsid w:val="00960BBC"/>
    <w:rsid w:val="00960E8F"/>
    <w:rsid w:val="0096118F"/>
    <w:rsid w:val="00961715"/>
    <w:rsid w:val="0096196B"/>
    <w:rsid w:val="00962332"/>
    <w:rsid w:val="009632F0"/>
    <w:rsid w:val="00963BF1"/>
    <w:rsid w:val="00965F17"/>
    <w:rsid w:val="00966ED8"/>
    <w:rsid w:val="009677BA"/>
    <w:rsid w:val="00967CD1"/>
    <w:rsid w:val="00967F7E"/>
    <w:rsid w:val="009713D8"/>
    <w:rsid w:val="009715DC"/>
    <w:rsid w:val="00971609"/>
    <w:rsid w:val="00971A9D"/>
    <w:rsid w:val="00972D00"/>
    <w:rsid w:val="00972D6B"/>
    <w:rsid w:val="0097464A"/>
    <w:rsid w:val="00975DC1"/>
    <w:rsid w:val="009765F3"/>
    <w:rsid w:val="009766AD"/>
    <w:rsid w:val="009772E4"/>
    <w:rsid w:val="00977A85"/>
    <w:rsid w:val="00980395"/>
    <w:rsid w:val="00981627"/>
    <w:rsid w:val="009818CE"/>
    <w:rsid w:val="00982CCB"/>
    <w:rsid w:val="00983630"/>
    <w:rsid w:val="009836B5"/>
    <w:rsid w:val="00983A65"/>
    <w:rsid w:val="00984541"/>
    <w:rsid w:val="00984586"/>
    <w:rsid w:val="0098480E"/>
    <w:rsid w:val="009849B1"/>
    <w:rsid w:val="00985094"/>
    <w:rsid w:val="009854EE"/>
    <w:rsid w:val="00985D86"/>
    <w:rsid w:val="00985E68"/>
    <w:rsid w:val="009871D3"/>
    <w:rsid w:val="00987C66"/>
    <w:rsid w:val="00987D29"/>
    <w:rsid w:val="00990040"/>
    <w:rsid w:val="00990138"/>
    <w:rsid w:val="00990A6E"/>
    <w:rsid w:val="00991DF7"/>
    <w:rsid w:val="00992211"/>
    <w:rsid w:val="009933B3"/>
    <w:rsid w:val="00994A52"/>
    <w:rsid w:val="00994B90"/>
    <w:rsid w:val="00994F54"/>
    <w:rsid w:val="009953AA"/>
    <w:rsid w:val="00995BFD"/>
    <w:rsid w:val="00996FC3"/>
    <w:rsid w:val="00997A1E"/>
    <w:rsid w:val="00997CAD"/>
    <w:rsid w:val="009A0551"/>
    <w:rsid w:val="009A0998"/>
    <w:rsid w:val="009A2FDE"/>
    <w:rsid w:val="009A318A"/>
    <w:rsid w:val="009A4077"/>
    <w:rsid w:val="009A4282"/>
    <w:rsid w:val="009A458C"/>
    <w:rsid w:val="009A4718"/>
    <w:rsid w:val="009A55BA"/>
    <w:rsid w:val="009A6903"/>
    <w:rsid w:val="009A69C3"/>
    <w:rsid w:val="009A7354"/>
    <w:rsid w:val="009B02D6"/>
    <w:rsid w:val="009B0640"/>
    <w:rsid w:val="009B0DAF"/>
    <w:rsid w:val="009B117C"/>
    <w:rsid w:val="009B2D7B"/>
    <w:rsid w:val="009B3C5E"/>
    <w:rsid w:val="009B4790"/>
    <w:rsid w:val="009B5D40"/>
    <w:rsid w:val="009B63B3"/>
    <w:rsid w:val="009B7854"/>
    <w:rsid w:val="009C03D0"/>
    <w:rsid w:val="009C133A"/>
    <w:rsid w:val="009C1E78"/>
    <w:rsid w:val="009C1F05"/>
    <w:rsid w:val="009C2507"/>
    <w:rsid w:val="009C259B"/>
    <w:rsid w:val="009C2BBE"/>
    <w:rsid w:val="009C45C5"/>
    <w:rsid w:val="009C4A40"/>
    <w:rsid w:val="009C4F8F"/>
    <w:rsid w:val="009C5324"/>
    <w:rsid w:val="009C5DBF"/>
    <w:rsid w:val="009C60B9"/>
    <w:rsid w:val="009C61AE"/>
    <w:rsid w:val="009C61FF"/>
    <w:rsid w:val="009C7F07"/>
    <w:rsid w:val="009D0245"/>
    <w:rsid w:val="009D0D92"/>
    <w:rsid w:val="009D1BFC"/>
    <w:rsid w:val="009D1C10"/>
    <w:rsid w:val="009D2906"/>
    <w:rsid w:val="009D5297"/>
    <w:rsid w:val="009D5688"/>
    <w:rsid w:val="009D668D"/>
    <w:rsid w:val="009D677A"/>
    <w:rsid w:val="009D7398"/>
    <w:rsid w:val="009D7A99"/>
    <w:rsid w:val="009D7B67"/>
    <w:rsid w:val="009E1DF9"/>
    <w:rsid w:val="009E1F71"/>
    <w:rsid w:val="009E2ED3"/>
    <w:rsid w:val="009E3C04"/>
    <w:rsid w:val="009E3D64"/>
    <w:rsid w:val="009E461F"/>
    <w:rsid w:val="009E46C6"/>
    <w:rsid w:val="009E4AE8"/>
    <w:rsid w:val="009E4D00"/>
    <w:rsid w:val="009E5931"/>
    <w:rsid w:val="009E624D"/>
    <w:rsid w:val="009E6A3F"/>
    <w:rsid w:val="009E7B9A"/>
    <w:rsid w:val="009F011B"/>
    <w:rsid w:val="009F0525"/>
    <w:rsid w:val="009F095D"/>
    <w:rsid w:val="009F1389"/>
    <w:rsid w:val="009F446F"/>
    <w:rsid w:val="009F4470"/>
    <w:rsid w:val="009F569D"/>
    <w:rsid w:val="009F5D10"/>
    <w:rsid w:val="00A00297"/>
    <w:rsid w:val="00A00DEA"/>
    <w:rsid w:val="00A00E76"/>
    <w:rsid w:val="00A02900"/>
    <w:rsid w:val="00A033EB"/>
    <w:rsid w:val="00A0560A"/>
    <w:rsid w:val="00A061A8"/>
    <w:rsid w:val="00A06299"/>
    <w:rsid w:val="00A0716F"/>
    <w:rsid w:val="00A1193B"/>
    <w:rsid w:val="00A119BF"/>
    <w:rsid w:val="00A14293"/>
    <w:rsid w:val="00A14815"/>
    <w:rsid w:val="00A14905"/>
    <w:rsid w:val="00A15994"/>
    <w:rsid w:val="00A16AD9"/>
    <w:rsid w:val="00A17050"/>
    <w:rsid w:val="00A2030C"/>
    <w:rsid w:val="00A20344"/>
    <w:rsid w:val="00A20472"/>
    <w:rsid w:val="00A22A81"/>
    <w:rsid w:val="00A22D58"/>
    <w:rsid w:val="00A234BF"/>
    <w:rsid w:val="00A24581"/>
    <w:rsid w:val="00A24E16"/>
    <w:rsid w:val="00A25299"/>
    <w:rsid w:val="00A253B7"/>
    <w:rsid w:val="00A25907"/>
    <w:rsid w:val="00A26638"/>
    <w:rsid w:val="00A26E6E"/>
    <w:rsid w:val="00A274D7"/>
    <w:rsid w:val="00A30E19"/>
    <w:rsid w:val="00A314D9"/>
    <w:rsid w:val="00A33D4F"/>
    <w:rsid w:val="00A34637"/>
    <w:rsid w:val="00A34ACD"/>
    <w:rsid w:val="00A36F09"/>
    <w:rsid w:val="00A40A45"/>
    <w:rsid w:val="00A4121A"/>
    <w:rsid w:val="00A413F8"/>
    <w:rsid w:val="00A42BAA"/>
    <w:rsid w:val="00A43160"/>
    <w:rsid w:val="00A43474"/>
    <w:rsid w:val="00A439E3"/>
    <w:rsid w:val="00A43C6F"/>
    <w:rsid w:val="00A44CFE"/>
    <w:rsid w:val="00A44D3B"/>
    <w:rsid w:val="00A44D45"/>
    <w:rsid w:val="00A4509A"/>
    <w:rsid w:val="00A4541E"/>
    <w:rsid w:val="00A45FF5"/>
    <w:rsid w:val="00A47519"/>
    <w:rsid w:val="00A5012B"/>
    <w:rsid w:val="00A508C7"/>
    <w:rsid w:val="00A50FDE"/>
    <w:rsid w:val="00A51026"/>
    <w:rsid w:val="00A51CB9"/>
    <w:rsid w:val="00A52161"/>
    <w:rsid w:val="00A52E6F"/>
    <w:rsid w:val="00A53273"/>
    <w:rsid w:val="00A539F9"/>
    <w:rsid w:val="00A53BE4"/>
    <w:rsid w:val="00A53C14"/>
    <w:rsid w:val="00A554DA"/>
    <w:rsid w:val="00A55F47"/>
    <w:rsid w:val="00A5611E"/>
    <w:rsid w:val="00A56D19"/>
    <w:rsid w:val="00A57645"/>
    <w:rsid w:val="00A6014A"/>
    <w:rsid w:val="00A6225D"/>
    <w:rsid w:val="00A6327D"/>
    <w:rsid w:val="00A6357B"/>
    <w:rsid w:val="00A6467F"/>
    <w:rsid w:val="00A64D61"/>
    <w:rsid w:val="00A65424"/>
    <w:rsid w:val="00A66F1C"/>
    <w:rsid w:val="00A66FC0"/>
    <w:rsid w:val="00A672A1"/>
    <w:rsid w:val="00A677D8"/>
    <w:rsid w:val="00A67ABF"/>
    <w:rsid w:val="00A70020"/>
    <w:rsid w:val="00A70163"/>
    <w:rsid w:val="00A7115D"/>
    <w:rsid w:val="00A73023"/>
    <w:rsid w:val="00A7345C"/>
    <w:rsid w:val="00A737A1"/>
    <w:rsid w:val="00A73F84"/>
    <w:rsid w:val="00A75870"/>
    <w:rsid w:val="00A75A74"/>
    <w:rsid w:val="00A75CD8"/>
    <w:rsid w:val="00A7642B"/>
    <w:rsid w:val="00A7728B"/>
    <w:rsid w:val="00A77A9C"/>
    <w:rsid w:val="00A77E59"/>
    <w:rsid w:val="00A809F6"/>
    <w:rsid w:val="00A82557"/>
    <w:rsid w:val="00A837B8"/>
    <w:rsid w:val="00A8381B"/>
    <w:rsid w:val="00A83AA0"/>
    <w:rsid w:val="00A8433C"/>
    <w:rsid w:val="00A84886"/>
    <w:rsid w:val="00A84B4B"/>
    <w:rsid w:val="00A85478"/>
    <w:rsid w:val="00A86C18"/>
    <w:rsid w:val="00A90475"/>
    <w:rsid w:val="00A90FE1"/>
    <w:rsid w:val="00A91FA6"/>
    <w:rsid w:val="00A92A99"/>
    <w:rsid w:val="00A92C29"/>
    <w:rsid w:val="00A940BA"/>
    <w:rsid w:val="00A9503A"/>
    <w:rsid w:val="00A96183"/>
    <w:rsid w:val="00A96E73"/>
    <w:rsid w:val="00AA0212"/>
    <w:rsid w:val="00AA0EB3"/>
    <w:rsid w:val="00AA2263"/>
    <w:rsid w:val="00AA2546"/>
    <w:rsid w:val="00AA26D3"/>
    <w:rsid w:val="00AA2B64"/>
    <w:rsid w:val="00AA337F"/>
    <w:rsid w:val="00AA33F4"/>
    <w:rsid w:val="00AA3981"/>
    <w:rsid w:val="00AA39BB"/>
    <w:rsid w:val="00AA46A8"/>
    <w:rsid w:val="00AA4752"/>
    <w:rsid w:val="00AA649A"/>
    <w:rsid w:val="00AA6CE2"/>
    <w:rsid w:val="00AB0130"/>
    <w:rsid w:val="00AB07E2"/>
    <w:rsid w:val="00AB1A91"/>
    <w:rsid w:val="00AB232F"/>
    <w:rsid w:val="00AB4A58"/>
    <w:rsid w:val="00AC1101"/>
    <w:rsid w:val="00AC218A"/>
    <w:rsid w:val="00AC24B8"/>
    <w:rsid w:val="00AC345F"/>
    <w:rsid w:val="00AC3957"/>
    <w:rsid w:val="00AC7248"/>
    <w:rsid w:val="00AC7465"/>
    <w:rsid w:val="00AD17F2"/>
    <w:rsid w:val="00AD1DF5"/>
    <w:rsid w:val="00AD1FEA"/>
    <w:rsid w:val="00AD276B"/>
    <w:rsid w:val="00AD3180"/>
    <w:rsid w:val="00AD3CD3"/>
    <w:rsid w:val="00AD4479"/>
    <w:rsid w:val="00AD5EA6"/>
    <w:rsid w:val="00AD6424"/>
    <w:rsid w:val="00AD67F2"/>
    <w:rsid w:val="00AE01D2"/>
    <w:rsid w:val="00AE04A5"/>
    <w:rsid w:val="00AE0866"/>
    <w:rsid w:val="00AE17E6"/>
    <w:rsid w:val="00AE28A5"/>
    <w:rsid w:val="00AE40E2"/>
    <w:rsid w:val="00AE41A7"/>
    <w:rsid w:val="00AE56DF"/>
    <w:rsid w:val="00AE68E9"/>
    <w:rsid w:val="00AE75A3"/>
    <w:rsid w:val="00AF1856"/>
    <w:rsid w:val="00AF1C26"/>
    <w:rsid w:val="00AF1E70"/>
    <w:rsid w:val="00AF3D6D"/>
    <w:rsid w:val="00AF486B"/>
    <w:rsid w:val="00AF505E"/>
    <w:rsid w:val="00AF5DCF"/>
    <w:rsid w:val="00AF6870"/>
    <w:rsid w:val="00AF6A75"/>
    <w:rsid w:val="00AF6DD7"/>
    <w:rsid w:val="00AF7830"/>
    <w:rsid w:val="00AF7948"/>
    <w:rsid w:val="00B0051D"/>
    <w:rsid w:val="00B00E29"/>
    <w:rsid w:val="00B01CA8"/>
    <w:rsid w:val="00B033D5"/>
    <w:rsid w:val="00B03CC8"/>
    <w:rsid w:val="00B0422B"/>
    <w:rsid w:val="00B042DA"/>
    <w:rsid w:val="00B04D5A"/>
    <w:rsid w:val="00B06343"/>
    <w:rsid w:val="00B06B24"/>
    <w:rsid w:val="00B07317"/>
    <w:rsid w:val="00B07543"/>
    <w:rsid w:val="00B10433"/>
    <w:rsid w:val="00B10873"/>
    <w:rsid w:val="00B122D5"/>
    <w:rsid w:val="00B123F8"/>
    <w:rsid w:val="00B12C58"/>
    <w:rsid w:val="00B1430B"/>
    <w:rsid w:val="00B147DE"/>
    <w:rsid w:val="00B14BB2"/>
    <w:rsid w:val="00B14E80"/>
    <w:rsid w:val="00B158DD"/>
    <w:rsid w:val="00B159D2"/>
    <w:rsid w:val="00B179E9"/>
    <w:rsid w:val="00B20F9D"/>
    <w:rsid w:val="00B2105F"/>
    <w:rsid w:val="00B212F2"/>
    <w:rsid w:val="00B22176"/>
    <w:rsid w:val="00B2248C"/>
    <w:rsid w:val="00B23A89"/>
    <w:rsid w:val="00B25968"/>
    <w:rsid w:val="00B26203"/>
    <w:rsid w:val="00B305EA"/>
    <w:rsid w:val="00B318C2"/>
    <w:rsid w:val="00B31AF9"/>
    <w:rsid w:val="00B31C09"/>
    <w:rsid w:val="00B33303"/>
    <w:rsid w:val="00B33641"/>
    <w:rsid w:val="00B3396F"/>
    <w:rsid w:val="00B33DAF"/>
    <w:rsid w:val="00B34D57"/>
    <w:rsid w:val="00B34FFA"/>
    <w:rsid w:val="00B36C40"/>
    <w:rsid w:val="00B37C2F"/>
    <w:rsid w:val="00B400A7"/>
    <w:rsid w:val="00B402C9"/>
    <w:rsid w:val="00B41372"/>
    <w:rsid w:val="00B41C39"/>
    <w:rsid w:val="00B42FDB"/>
    <w:rsid w:val="00B433CD"/>
    <w:rsid w:val="00B445E9"/>
    <w:rsid w:val="00B44658"/>
    <w:rsid w:val="00B44969"/>
    <w:rsid w:val="00B44EF1"/>
    <w:rsid w:val="00B461E6"/>
    <w:rsid w:val="00B474AF"/>
    <w:rsid w:val="00B5010D"/>
    <w:rsid w:val="00B50FFA"/>
    <w:rsid w:val="00B52656"/>
    <w:rsid w:val="00B529D8"/>
    <w:rsid w:val="00B52D5D"/>
    <w:rsid w:val="00B53683"/>
    <w:rsid w:val="00B55663"/>
    <w:rsid w:val="00B568CE"/>
    <w:rsid w:val="00B57C81"/>
    <w:rsid w:val="00B61078"/>
    <w:rsid w:val="00B62021"/>
    <w:rsid w:val="00B621B3"/>
    <w:rsid w:val="00B6242A"/>
    <w:rsid w:val="00B6280D"/>
    <w:rsid w:val="00B62AC3"/>
    <w:rsid w:val="00B632FD"/>
    <w:rsid w:val="00B63D80"/>
    <w:rsid w:val="00B651C3"/>
    <w:rsid w:val="00B66B1E"/>
    <w:rsid w:val="00B66F4D"/>
    <w:rsid w:val="00B66F70"/>
    <w:rsid w:val="00B675EC"/>
    <w:rsid w:val="00B707F2"/>
    <w:rsid w:val="00B719EA"/>
    <w:rsid w:val="00B71F9C"/>
    <w:rsid w:val="00B7230D"/>
    <w:rsid w:val="00B752F6"/>
    <w:rsid w:val="00B75A41"/>
    <w:rsid w:val="00B75F06"/>
    <w:rsid w:val="00B77306"/>
    <w:rsid w:val="00B778D3"/>
    <w:rsid w:val="00B8178E"/>
    <w:rsid w:val="00B81CAC"/>
    <w:rsid w:val="00B821A5"/>
    <w:rsid w:val="00B82A1B"/>
    <w:rsid w:val="00B82EC5"/>
    <w:rsid w:val="00B8327B"/>
    <w:rsid w:val="00B83A6C"/>
    <w:rsid w:val="00B83B6C"/>
    <w:rsid w:val="00B86FB1"/>
    <w:rsid w:val="00B90ED6"/>
    <w:rsid w:val="00B935D5"/>
    <w:rsid w:val="00B94138"/>
    <w:rsid w:val="00B958BA"/>
    <w:rsid w:val="00B95AAB"/>
    <w:rsid w:val="00B96750"/>
    <w:rsid w:val="00B972AB"/>
    <w:rsid w:val="00B97BF2"/>
    <w:rsid w:val="00BA086B"/>
    <w:rsid w:val="00BA15B0"/>
    <w:rsid w:val="00BA270A"/>
    <w:rsid w:val="00BA2A5D"/>
    <w:rsid w:val="00BA2CA3"/>
    <w:rsid w:val="00BA477D"/>
    <w:rsid w:val="00BA4A09"/>
    <w:rsid w:val="00BA4AE1"/>
    <w:rsid w:val="00BA4B0F"/>
    <w:rsid w:val="00BA506A"/>
    <w:rsid w:val="00BA767F"/>
    <w:rsid w:val="00BA7D00"/>
    <w:rsid w:val="00BB09B6"/>
    <w:rsid w:val="00BB12FB"/>
    <w:rsid w:val="00BB287A"/>
    <w:rsid w:val="00BB4270"/>
    <w:rsid w:val="00BB5270"/>
    <w:rsid w:val="00BB7850"/>
    <w:rsid w:val="00BC1054"/>
    <w:rsid w:val="00BC19F5"/>
    <w:rsid w:val="00BC2490"/>
    <w:rsid w:val="00BC2E48"/>
    <w:rsid w:val="00BC639B"/>
    <w:rsid w:val="00BD0EE8"/>
    <w:rsid w:val="00BD29DD"/>
    <w:rsid w:val="00BD2BCB"/>
    <w:rsid w:val="00BD3CC2"/>
    <w:rsid w:val="00BD4CF3"/>
    <w:rsid w:val="00BD589F"/>
    <w:rsid w:val="00BD651F"/>
    <w:rsid w:val="00BE0937"/>
    <w:rsid w:val="00BE1855"/>
    <w:rsid w:val="00BE1BE9"/>
    <w:rsid w:val="00BE21DF"/>
    <w:rsid w:val="00BE2999"/>
    <w:rsid w:val="00BE3353"/>
    <w:rsid w:val="00BE59F9"/>
    <w:rsid w:val="00BE6CD4"/>
    <w:rsid w:val="00BE7356"/>
    <w:rsid w:val="00BE7BCD"/>
    <w:rsid w:val="00BE7BE3"/>
    <w:rsid w:val="00BF0280"/>
    <w:rsid w:val="00BF1296"/>
    <w:rsid w:val="00BF197A"/>
    <w:rsid w:val="00BF2E72"/>
    <w:rsid w:val="00BF2E89"/>
    <w:rsid w:val="00BF5B1A"/>
    <w:rsid w:val="00BF6F04"/>
    <w:rsid w:val="00BF740A"/>
    <w:rsid w:val="00BF759D"/>
    <w:rsid w:val="00C0042A"/>
    <w:rsid w:val="00C02A78"/>
    <w:rsid w:val="00C02D30"/>
    <w:rsid w:val="00C0313A"/>
    <w:rsid w:val="00C031DE"/>
    <w:rsid w:val="00C032A9"/>
    <w:rsid w:val="00C04DD2"/>
    <w:rsid w:val="00C05397"/>
    <w:rsid w:val="00C05BCE"/>
    <w:rsid w:val="00C05F36"/>
    <w:rsid w:val="00C061D2"/>
    <w:rsid w:val="00C07719"/>
    <w:rsid w:val="00C07FB7"/>
    <w:rsid w:val="00C1111C"/>
    <w:rsid w:val="00C114D4"/>
    <w:rsid w:val="00C11C4E"/>
    <w:rsid w:val="00C12FB3"/>
    <w:rsid w:val="00C14676"/>
    <w:rsid w:val="00C15F78"/>
    <w:rsid w:val="00C160FC"/>
    <w:rsid w:val="00C166DF"/>
    <w:rsid w:val="00C17DC6"/>
    <w:rsid w:val="00C20919"/>
    <w:rsid w:val="00C20BCB"/>
    <w:rsid w:val="00C21120"/>
    <w:rsid w:val="00C21536"/>
    <w:rsid w:val="00C21B8D"/>
    <w:rsid w:val="00C21FE2"/>
    <w:rsid w:val="00C225A7"/>
    <w:rsid w:val="00C22DEE"/>
    <w:rsid w:val="00C239A6"/>
    <w:rsid w:val="00C23B0F"/>
    <w:rsid w:val="00C2404C"/>
    <w:rsid w:val="00C2432A"/>
    <w:rsid w:val="00C2487E"/>
    <w:rsid w:val="00C2611E"/>
    <w:rsid w:val="00C26D60"/>
    <w:rsid w:val="00C30214"/>
    <w:rsid w:val="00C30F31"/>
    <w:rsid w:val="00C31742"/>
    <w:rsid w:val="00C317A0"/>
    <w:rsid w:val="00C3181F"/>
    <w:rsid w:val="00C31A90"/>
    <w:rsid w:val="00C33A47"/>
    <w:rsid w:val="00C34197"/>
    <w:rsid w:val="00C3430D"/>
    <w:rsid w:val="00C3485D"/>
    <w:rsid w:val="00C36269"/>
    <w:rsid w:val="00C367B0"/>
    <w:rsid w:val="00C368EA"/>
    <w:rsid w:val="00C379E3"/>
    <w:rsid w:val="00C4097A"/>
    <w:rsid w:val="00C4157F"/>
    <w:rsid w:val="00C4179E"/>
    <w:rsid w:val="00C41972"/>
    <w:rsid w:val="00C41B70"/>
    <w:rsid w:val="00C45807"/>
    <w:rsid w:val="00C46C13"/>
    <w:rsid w:val="00C477B9"/>
    <w:rsid w:val="00C47863"/>
    <w:rsid w:val="00C47B94"/>
    <w:rsid w:val="00C47D06"/>
    <w:rsid w:val="00C50666"/>
    <w:rsid w:val="00C50D8C"/>
    <w:rsid w:val="00C512FE"/>
    <w:rsid w:val="00C51882"/>
    <w:rsid w:val="00C5260A"/>
    <w:rsid w:val="00C526F1"/>
    <w:rsid w:val="00C5298F"/>
    <w:rsid w:val="00C52AB4"/>
    <w:rsid w:val="00C53721"/>
    <w:rsid w:val="00C545D7"/>
    <w:rsid w:val="00C55E52"/>
    <w:rsid w:val="00C55F1F"/>
    <w:rsid w:val="00C560A7"/>
    <w:rsid w:val="00C6190B"/>
    <w:rsid w:val="00C61F96"/>
    <w:rsid w:val="00C62C03"/>
    <w:rsid w:val="00C638BF"/>
    <w:rsid w:val="00C64260"/>
    <w:rsid w:val="00C65C9A"/>
    <w:rsid w:val="00C67429"/>
    <w:rsid w:val="00C709FB"/>
    <w:rsid w:val="00C70F45"/>
    <w:rsid w:val="00C71E22"/>
    <w:rsid w:val="00C747B3"/>
    <w:rsid w:val="00C76900"/>
    <w:rsid w:val="00C77270"/>
    <w:rsid w:val="00C7752A"/>
    <w:rsid w:val="00C80145"/>
    <w:rsid w:val="00C80EF0"/>
    <w:rsid w:val="00C83153"/>
    <w:rsid w:val="00C832F3"/>
    <w:rsid w:val="00C84A61"/>
    <w:rsid w:val="00C84A71"/>
    <w:rsid w:val="00C84CF1"/>
    <w:rsid w:val="00C84F25"/>
    <w:rsid w:val="00C865D5"/>
    <w:rsid w:val="00C871F5"/>
    <w:rsid w:val="00C87C29"/>
    <w:rsid w:val="00C87FE2"/>
    <w:rsid w:val="00C9060D"/>
    <w:rsid w:val="00C90667"/>
    <w:rsid w:val="00C925F5"/>
    <w:rsid w:val="00C926CF"/>
    <w:rsid w:val="00C942A4"/>
    <w:rsid w:val="00C94474"/>
    <w:rsid w:val="00C94CAC"/>
    <w:rsid w:val="00C955B5"/>
    <w:rsid w:val="00C95C41"/>
    <w:rsid w:val="00C95FC1"/>
    <w:rsid w:val="00C96991"/>
    <w:rsid w:val="00C96F88"/>
    <w:rsid w:val="00CA0660"/>
    <w:rsid w:val="00CA0D11"/>
    <w:rsid w:val="00CA258C"/>
    <w:rsid w:val="00CA5A29"/>
    <w:rsid w:val="00CA5D70"/>
    <w:rsid w:val="00CA62D0"/>
    <w:rsid w:val="00CA6553"/>
    <w:rsid w:val="00CA68A3"/>
    <w:rsid w:val="00CA74AF"/>
    <w:rsid w:val="00CB1226"/>
    <w:rsid w:val="00CB1D2A"/>
    <w:rsid w:val="00CB2152"/>
    <w:rsid w:val="00CB3048"/>
    <w:rsid w:val="00CB30C7"/>
    <w:rsid w:val="00CB3AEF"/>
    <w:rsid w:val="00CB4BB5"/>
    <w:rsid w:val="00CB51F0"/>
    <w:rsid w:val="00CB5CF3"/>
    <w:rsid w:val="00CB61F5"/>
    <w:rsid w:val="00CB624B"/>
    <w:rsid w:val="00CB6A45"/>
    <w:rsid w:val="00CB7B60"/>
    <w:rsid w:val="00CC2C55"/>
    <w:rsid w:val="00CC345F"/>
    <w:rsid w:val="00CC361C"/>
    <w:rsid w:val="00CC38AF"/>
    <w:rsid w:val="00CC445A"/>
    <w:rsid w:val="00CC4567"/>
    <w:rsid w:val="00CC5F2B"/>
    <w:rsid w:val="00CC6906"/>
    <w:rsid w:val="00CD3043"/>
    <w:rsid w:val="00CD390C"/>
    <w:rsid w:val="00CD4A73"/>
    <w:rsid w:val="00CD6506"/>
    <w:rsid w:val="00CE01F8"/>
    <w:rsid w:val="00CE0969"/>
    <w:rsid w:val="00CE0EDA"/>
    <w:rsid w:val="00CE0F88"/>
    <w:rsid w:val="00CE45C1"/>
    <w:rsid w:val="00CE5753"/>
    <w:rsid w:val="00CE5D19"/>
    <w:rsid w:val="00CE6A31"/>
    <w:rsid w:val="00CE6FE1"/>
    <w:rsid w:val="00CE7810"/>
    <w:rsid w:val="00CE788B"/>
    <w:rsid w:val="00CE7C34"/>
    <w:rsid w:val="00CF008A"/>
    <w:rsid w:val="00CF03B1"/>
    <w:rsid w:val="00CF0A68"/>
    <w:rsid w:val="00CF0D17"/>
    <w:rsid w:val="00CF0E19"/>
    <w:rsid w:val="00CF394C"/>
    <w:rsid w:val="00CF5512"/>
    <w:rsid w:val="00CF5654"/>
    <w:rsid w:val="00CF75F8"/>
    <w:rsid w:val="00D003BE"/>
    <w:rsid w:val="00D00D15"/>
    <w:rsid w:val="00D03C52"/>
    <w:rsid w:val="00D03E88"/>
    <w:rsid w:val="00D0408F"/>
    <w:rsid w:val="00D0482F"/>
    <w:rsid w:val="00D048B4"/>
    <w:rsid w:val="00D104DF"/>
    <w:rsid w:val="00D11DFB"/>
    <w:rsid w:val="00D12393"/>
    <w:rsid w:val="00D123C6"/>
    <w:rsid w:val="00D125BC"/>
    <w:rsid w:val="00D13B4D"/>
    <w:rsid w:val="00D1402A"/>
    <w:rsid w:val="00D14A90"/>
    <w:rsid w:val="00D15B12"/>
    <w:rsid w:val="00D17AAC"/>
    <w:rsid w:val="00D17BC0"/>
    <w:rsid w:val="00D244B1"/>
    <w:rsid w:val="00D25AF3"/>
    <w:rsid w:val="00D26F89"/>
    <w:rsid w:val="00D27EE7"/>
    <w:rsid w:val="00D304DA"/>
    <w:rsid w:val="00D30DD6"/>
    <w:rsid w:val="00D317F7"/>
    <w:rsid w:val="00D31EA6"/>
    <w:rsid w:val="00D35290"/>
    <w:rsid w:val="00D359F4"/>
    <w:rsid w:val="00D36A9E"/>
    <w:rsid w:val="00D377B9"/>
    <w:rsid w:val="00D3781B"/>
    <w:rsid w:val="00D40E11"/>
    <w:rsid w:val="00D425C9"/>
    <w:rsid w:val="00D42DAF"/>
    <w:rsid w:val="00D4307F"/>
    <w:rsid w:val="00D432B2"/>
    <w:rsid w:val="00D43842"/>
    <w:rsid w:val="00D43CEA"/>
    <w:rsid w:val="00D4537F"/>
    <w:rsid w:val="00D4552C"/>
    <w:rsid w:val="00D473CD"/>
    <w:rsid w:val="00D474AD"/>
    <w:rsid w:val="00D477DE"/>
    <w:rsid w:val="00D500C0"/>
    <w:rsid w:val="00D501CF"/>
    <w:rsid w:val="00D50245"/>
    <w:rsid w:val="00D51108"/>
    <w:rsid w:val="00D51445"/>
    <w:rsid w:val="00D514C0"/>
    <w:rsid w:val="00D53665"/>
    <w:rsid w:val="00D54368"/>
    <w:rsid w:val="00D5444C"/>
    <w:rsid w:val="00D564BD"/>
    <w:rsid w:val="00D57244"/>
    <w:rsid w:val="00D57616"/>
    <w:rsid w:val="00D6069D"/>
    <w:rsid w:val="00D6096D"/>
    <w:rsid w:val="00D60A07"/>
    <w:rsid w:val="00D6112B"/>
    <w:rsid w:val="00D61AF5"/>
    <w:rsid w:val="00D62C5F"/>
    <w:rsid w:val="00D62DAE"/>
    <w:rsid w:val="00D64D3D"/>
    <w:rsid w:val="00D64EB6"/>
    <w:rsid w:val="00D65224"/>
    <w:rsid w:val="00D65761"/>
    <w:rsid w:val="00D664B7"/>
    <w:rsid w:val="00D66681"/>
    <w:rsid w:val="00D66CD9"/>
    <w:rsid w:val="00D67F76"/>
    <w:rsid w:val="00D70C53"/>
    <w:rsid w:val="00D72192"/>
    <w:rsid w:val="00D72268"/>
    <w:rsid w:val="00D72584"/>
    <w:rsid w:val="00D7316C"/>
    <w:rsid w:val="00D73369"/>
    <w:rsid w:val="00D769AC"/>
    <w:rsid w:val="00D772A2"/>
    <w:rsid w:val="00D77469"/>
    <w:rsid w:val="00D80500"/>
    <w:rsid w:val="00D81908"/>
    <w:rsid w:val="00D82182"/>
    <w:rsid w:val="00D82376"/>
    <w:rsid w:val="00D82FE4"/>
    <w:rsid w:val="00D8486B"/>
    <w:rsid w:val="00D84AEF"/>
    <w:rsid w:val="00D852DF"/>
    <w:rsid w:val="00D8609F"/>
    <w:rsid w:val="00D8776C"/>
    <w:rsid w:val="00D877F6"/>
    <w:rsid w:val="00D918DB"/>
    <w:rsid w:val="00D91CC6"/>
    <w:rsid w:val="00D942F5"/>
    <w:rsid w:val="00D9485C"/>
    <w:rsid w:val="00D94A9F"/>
    <w:rsid w:val="00D9527F"/>
    <w:rsid w:val="00D9634E"/>
    <w:rsid w:val="00D965FA"/>
    <w:rsid w:val="00D96F6F"/>
    <w:rsid w:val="00D97561"/>
    <w:rsid w:val="00D97BCF"/>
    <w:rsid w:val="00DA01AE"/>
    <w:rsid w:val="00DA0FF4"/>
    <w:rsid w:val="00DA1725"/>
    <w:rsid w:val="00DA1D90"/>
    <w:rsid w:val="00DA2D77"/>
    <w:rsid w:val="00DA4D46"/>
    <w:rsid w:val="00DA59B3"/>
    <w:rsid w:val="00DA5CFA"/>
    <w:rsid w:val="00DA601F"/>
    <w:rsid w:val="00DA60CA"/>
    <w:rsid w:val="00DA66B8"/>
    <w:rsid w:val="00DA67AF"/>
    <w:rsid w:val="00DA7288"/>
    <w:rsid w:val="00DA7BDF"/>
    <w:rsid w:val="00DB0047"/>
    <w:rsid w:val="00DB09AE"/>
    <w:rsid w:val="00DB0E34"/>
    <w:rsid w:val="00DB1E59"/>
    <w:rsid w:val="00DB23F1"/>
    <w:rsid w:val="00DB372F"/>
    <w:rsid w:val="00DB414B"/>
    <w:rsid w:val="00DB5C36"/>
    <w:rsid w:val="00DB5F8D"/>
    <w:rsid w:val="00DB6536"/>
    <w:rsid w:val="00DB67D6"/>
    <w:rsid w:val="00DB6882"/>
    <w:rsid w:val="00DB6A91"/>
    <w:rsid w:val="00DB6E02"/>
    <w:rsid w:val="00DB761D"/>
    <w:rsid w:val="00DC0BAE"/>
    <w:rsid w:val="00DC128E"/>
    <w:rsid w:val="00DC1AD3"/>
    <w:rsid w:val="00DC28C4"/>
    <w:rsid w:val="00DC3D39"/>
    <w:rsid w:val="00DC6873"/>
    <w:rsid w:val="00DC7078"/>
    <w:rsid w:val="00DD0259"/>
    <w:rsid w:val="00DD1100"/>
    <w:rsid w:val="00DD1CDD"/>
    <w:rsid w:val="00DD4529"/>
    <w:rsid w:val="00DD4BCA"/>
    <w:rsid w:val="00DD4F3F"/>
    <w:rsid w:val="00DD51B0"/>
    <w:rsid w:val="00DD79C8"/>
    <w:rsid w:val="00DD7D90"/>
    <w:rsid w:val="00DE0EA8"/>
    <w:rsid w:val="00DE113B"/>
    <w:rsid w:val="00DE14CB"/>
    <w:rsid w:val="00DE1B81"/>
    <w:rsid w:val="00DE22EE"/>
    <w:rsid w:val="00DE274E"/>
    <w:rsid w:val="00DE2E46"/>
    <w:rsid w:val="00DE3315"/>
    <w:rsid w:val="00DE3406"/>
    <w:rsid w:val="00DE4248"/>
    <w:rsid w:val="00DE429D"/>
    <w:rsid w:val="00DE4501"/>
    <w:rsid w:val="00DE5617"/>
    <w:rsid w:val="00DE7A21"/>
    <w:rsid w:val="00DF0BA0"/>
    <w:rsid w:val="00DF1CAD"/>
    <w:rsid w:val="00DF2609"/>
    <w:rsid w:val="00DF3312"/>
    <w:rsid w:val="00DF64ED"/>
    <w:rsid w:val="00DF7E54"/>
    <w:rsid w:val="00E00F46"/>
    <w:rsid w:val="00E01334"/>
    <w:rsid w:val="00E02468"/>
    <w:rsid w:val="00E0259A"/>
    <w:rsid w:val="00E02C3F"/>
    <w:rsid w:val="00E03D0B"/>
    <w:rsid w:val="00E04944"/>
    <w:rsid w:val="00E05488"/>
    <w:rsid w:val="00E05D42"/>
    <w:rsid w:val="00E06781"/>
    <w:rsid w:val="00E07469"/>
    <w:rsid w:val="00E1134B"/>
    <w:rsid w:val="00E1261A"/>
    <w:rsid w:val="00E12D1D"/>
    <w:rsid w:val="00E13CBD"/>
    <w:rsid w:val="00E13F60"/>
    <w:rsid w:val="00E1483B"/>
    <w:rsid w:val="00E1573F"/>
    <w:rsid w:val="00E1575E"/>
    <w:rsid w:val="00E15D46"/>
    <w:rsid w:val="00E16352"/>
    <w:rsid w:val="00E178F0"/>
    <w:rsid w:val="00E17B3F"/>
    <w:rsid w:val="00E2044F"/>
    <w:rsid w:val="00E20D76"/>
    <w:rsid w:val="00E2173C"/>
    <w:rsid w:val="00E22A9C"/>
    <w:rsid w:val="00E22D1D"/>
    <w:rsid w:val="00E2363C"/>
    <w:rsid w:val="00E245EF"/>
    <w:rsid w:val="00E24DDF"/>
    <w:rsid w:val="00E25CDF"/>
    <w:rsid w:val="00E26051"/>
    <w:rsid w:val="00E27324"/>
    <w:rsid w:val="00E308FE"/>
    <w:rsid w:val="00E31D4B"/>
    <w:rsid w:val="00E31D9B"/>
    <w:rsid w:val="00E3204B"/>
    <w:rsid w:val="00E32901"/>
    <w:rsid w:val="00E33A70"/>
    <w:rsid w:val="00E3533C"/>
    <w:rsid w:val="00E356D8"/>
    <w:rsid w:val="00E35D7B"/>
    <w:rsid w:val="00E3789E"/>
    <w:rsid w:val="00E40248"/>
    <w:rsid w:val="00E40322"/>
    <w:rsid w:val="00E42799"/>
    <w:rsid w:val="00E428E2"/>
    <w:rsid w:val="00E428F5"/>
    <w:rsid w:val="00E42A98"/>
    <w:rsid w:val="00E43352"/>
    <w:rsid w:val="00E4443B"/>
    <w:rsid w:val="00E4552D"/>
    <w:rsid w:val="00E45D5F"/>
    <w:rsid w:val="00E466CF"/>
    <w:rsid w:val="00E47A1F"/>
    <w:rsid w:val="00E50D1C"/>
    <w:rsid w:val="00E51EBD"/>
    <w:rsid w:val="00E52259"/>
    <w:rsid w:val="00E52398"/>
    <w:rsid w:val="00E54A9E"/>
    <w:rsid w:val="00E56170"/>
    <w:rsid w:val="00E570F4"/>
    <w:rsid w:val="00E571AA"/>
    <w:rsid w:val="00E57B77"/>
    <w:rsid w:val="00E57BC4"/>
    <w:rsid w:val="00E57DE7"/>
    <w:rsid w:val="00E60E29"/>
    <w:rsid w:val="00E616B5"/>
    <w:rsid w:val="00E61CB0"/>
    <w:rsid w:val="00E622B7"/>
    <w:rsid w:val="00E6349F"/>
    <w:rsid w:val="00E63C04"/>
    <w:rsid w:val="00E63CF9"/>
    <w:rsid w:val="00E63DD0"/>
    <w:rsid w:val="00E6410F"/>
    <w:rsid w:val="00E64490"/>
    <w:rsid w:val="00E660E7"/>
    <w:rsid w:val="00E6666E"/>
    <w:rsid w:val="00E67228"/>
    <w:rsid w:val="00E675F8"/>
    <w:rsid w:val="00E703BD"/>
    <w:rsid w:val="00E70426"/>
    <w:rsid w:val="00E70747"/>
    <w:rsid w:val="00E7091D"/>
    <w:rsid w:val="00E70EBC"/>
    <w:rsid w:val="00E7445F"/>
    <w:rsid w:val="00E7476D"/>
    <w:rsid w:val="00E74839"/>
    <w:rsid w:val="00E76CD4"/>
    <w:rsid w:val="00E777B3"/>
    <w:rsid w:val="00E80DC7"/>
    <w:rsid w:val="00E80FA7"/>
    <w:rsid w:val="00E815FE"/>
    <w:rsid w:val="00E81EE3"/>
    <w:rsid w:val="00E82E64"/>
    <w:rsid w:val="00E83EC3"/>
    <w:rsid w:val="00E84BFB"/>
    <w:rsid w:val="00E85277"/>
    <w:rsid w:val="00E86C27"/>
    <w:rsid w:val="00E87443"/>
    <w:rsid w:val="00E901BC"/>
    <w:rsid w:val="00E9038C"/>
    <w:rsid w:val="00E90DF5"/>
    <w:rsid w:val="00E92011"/>
    <w:rsid w:val="00E92D0B"/>
    <w:rsid w:val="00E92F19"/>
    <w:rsid w:val="00E937BA"/>
    <w:rsid w:val="00E9643F"/>
    <w:rsid w:val="00E9677D"/>
    <w:rsid w:val="00EA2116"/>
    <w:rsid w:val="00EA26CE"/>
    <w:rsid w:val="00EA33D5"/>
    <w:rsid w:val="00EA3CC1"/>
    <w:rsid w:val="00EA47DF"/>
    <w:rsid w:val="00EA5076"/>
    <w:rsid w:val="00EA6797"/>
    <w:rsid w:val="00EA6F01"/>
    <w:rsid w:val="00EB022A"/>
    <w:rsid w:val="00EB040D"/>
    <w:rsid w:val="00EB0F1A"/>
    <w:rsid w:val="00EB111D"/>
    <w:rsid w:val="00EB1CFC"/>
    <w:rsid w:val="00EB2D1D"/>
    <w:rsid w:val="00EB2F54"/>
    <w:rsid w:val="00EB3608"/>
    <w:rsid w:val="00EB3CC0"/>
    <w:rsid w:val="00EB3FB1"/>
    <w:rsid w:val="00EB4517"/>
    <w:rsid w:val="00EB6F67"/>
    <w:rsid w:val="00EB7EFF"/>
    <w:rsid w:val="00EC01EA"/>
    <w:rsid w:val="00EC14C9"/>
    <w:rsid w:val="00EC15BF"/>
    <w:rsid w:val="00EC2BD8"/>
    <w:rsid w:val="00EC2FCD"/>
    <w:rsid w:val="00EC35E4"/>
    <w:rsid w:val="00EC38F8"/>
    <w:rsid w:val="00EC3ACA"/>
    <w:rsid w:val="00EC4212"/>
    <w:rsid w:val="00EC4C78"/>
    <w:rsid w:val="00EC4DDE"/>
    <w:rsid w:val="00EC6CBC"/>
    <w:rsid w:val="00ED0B49"/>
    <w:rsid w:val="00ED0DC4"/>
    <w:rsid w:val="00ED0EAE"/>
    <w:rsid w:val="00ED1216"/>
    <w:rsid w:val="00ED1841"/>
    <w:rsid w:val="00ED20E3"/>
    <w:rsid w:val="00ED422A"/>
    <w:rsid w:val="00ED486C"/>
    <w:rsid w:val="00ED6075"/>
    <w:rsid w:val="00ED6B97"/>
    <w:rsid w:val="00ED6DCD"/>
    <w:rsid w:val="00ED79C4"/>
    <w:rsid w:val="00ED7DC2"/>
    <w:rsid w:val="00EE0CCE"/>
    <w:rsid w:val="00EE2321"/>
    <w:rsid w:val="00EE299F"/>
    <w:rsid w:val="00EE3C9C"/>
    <w:rsid w:val="00EE500F"/>
    <w:rsid w:val="00EE55A8"/>
    <w:rsid w:val="00EE5BC2"/>
    <w:rsid w:val="00EE6172"/>
    <w:rsid w:val="00EE7315"/>
    <w:rsid w:val="00EF07F3"/>
    <w:rsid w:val="00EF2227"/>
    <w:rsid w:val="00EF2856"/>
    <w:rsid w:val="00EF680C"/>
    <w:rsid w:val="00EF766A"/>
    <w:rsid w:val="00EF7E51"/>
    <w:rsid w:val="00F00E46"/>
    <w:rsid w:val="00F0113E"/>
    <w:rsid w:val="00F01432"/>
    <w:rsid w:val="00F014A1"/>
    <w:rsid w:val="00F023AF"/>
    <w:rsid w:val="00F02981"/>
    <w:rsid w:val="00F0362F"/>
    <w:rsid w:val="00F0372B"/>
    <w:rsid w:val="00F05305"/>
    <w:rsid w:val="00F05743"/>
    <w:rsid w:val="00F060FD"/>
    <w:rsid w:val="00F06C7F"/>
    <w:rsid w:val="00F07551"/>
    <w:rsid w:val="00F1013E"/>
    <w:rsid w:val="00F10D7C"/>
    <w:rsid w:val="00F13DCD"/>
    <w:rsid w:val="00F1474F"/>
    <w:rsid w:val="00F14CDE"/>
    <w:rsid w:val="00F1539E"/>
    <w:rsid w:val="00F15603"/>
    <w:rsid w:val="00F15B92"/>
    <w:rsid w:val="00F16712"/>
    <w:rsid w:val="00F16D83"/>
    <w:rsid w:val="00F1711E"/>
    <w:rsid w:val="00F21270"/>
    <w:rsid w:val="00F215A3"/>
    <w:rsid w:val="00F22043"/>
    <w:rsid w:val="00F2552A"/>
    <w:rsid w:val="00F27D08"/>
    <w:rsid w:val="00F27E2F"/>
    <w:rsid w:val="00F30964"/>
    <w:rsid w:val="00F30AF0"/>
    <w:rsid w:val="00F311B1"/>
    <w:rsid w:val="00F31E29"/>
    <w:rsid w:val="00F32806"/>
    <w:rsid w:val="00F32C77"/>
    <w:rsid w:val="00F32F01"/>
    <w:rsid w:val="00F32F24"/>
    <w:rsid w:val="00F33F09"/>
    <w:rsid w:val="00F34E82"/>
    <w:rsid w:val="00F358E6"/>
    <w:rsid w:val="00F35A67"/>
    <w:rsid w:val="00F3609E"/>
    <w:rsid w:val="00F365DE"/>
    <w:rsid w:val="00F3760A"/>
    <w:rsid w:val="00F379EE"/>
    <w:rsid w:val="00F40294"/>
    <w:rsid w:val="00F40F89"/>
    <w:rsid w:val="00F41DDF"/>
    <w:rsid w:val="00F422DA"/>
    <w:rsid w:val="00F42BD5"/>
    <w:rsid w:val="00F4434A"/>
    <w:rsid w:val="00F4715B"/>
    <w:rsid w:val="00F47B01"/>
    <w:rsid w:val="00F521EC"/>
    <w:rsid w:val="00F52541"/>
    <w:rsid w:val="00F52896"/>
    <w:rsid w:val="00F52CFE"/>
    <w:rsid w:val="00F54E7A"/>
    <w:rsid w:val="00F55BD1"/>
    <w:rsid w:val="00F55CF8"/>
    <w:rsid w:val="00F55DC9"/>
    <w:rsid w:val="00F55F1C"/>
    <w:rsid w:val="00F60090"/>
    <w:rsid w:val="00F60381"/>
    <w:rsid w:val="00F6248B"/>
    <w:rsid w:val="00F62AD1"/>
    <w:rsid w:val="00F62C8B"/>
    <w:rsid w:val="00F642DE"/>
    <w:rsid w:val="00F642EF"/>
    <w:rsid w:val="00F64F97"/>
    <w:rsid w:val="00F6568A"/>
    <w:rsid w:val="00F664AA"/>
    <w:rsid w:val="00F66E16"/>
    <w:rsid w:val="00F67FB7"/>
    <w:rsid w:val="00F72F5C"/>
    <w:rsid w:val="00F74F20"/>
    <w:rsid w:val="00F76233"/>
    <w:rsid w:val="00F76486"/>
    <w:rsid w:val="00F7675A"/>
    <w:rsid w:val="00F767FF"/>
    <w:rsid w:val="00F76C10"/>
    <w:rsid w:val="00F76E0C"/>
    <w:rsid w:val="00F800B6"/>
    <w:rsid w:val="00F80BA2"/>
    <w:rsid w:val="00F82056"/>
    <w:rsid w:val="00F823D4"/>
    <w:rsid w:val="00F8334D"/>
    <w:rsid w:val="00F83623"/>
    <w:rsid w:val="00F866CB"/>
    <w:rsid w:val="00F8684A"/>
    <w:rsid w:val="00F869BB"/>
    <w:rsid w:val="00F86DED"/>
    <w:rsid w:val="00F87560"/>
    <w:rsid w:val="00F902B3"/>
    <w:rsid w:val="00F9051E"/>
    <w:rsid w:val="00F9090A"/>
    <w:rsid w:val="00F911AF"/>
    <w:rsid w:val="00F919CD"/>
    <w:rsid w:val="00F91CD6"/>
    <w:rsid w:val="00F921EB"/>
    <w:rsid w:val="00F922C6"/>
    <w:rsid w:val="00F92470"/>
    <w:rsid w:val="00F9275F"/>
    <w:rsid w:val="00F92FE6"/>
    <w:rsid w:val="00F948EF"/>
    <w:rsid w:val="00F94A7D"/>
    <w:rsid w:val="00F96C9B"/>
    <w:rsid w:val="00F97242"/>
    <w:rsid w:val="00FA0064"/>
    <w:rsid w:val="00FA0209"/>
    <w:rsid w:val="00FA0AC8"/>
    <w:rsid w:val="00FA142A"/>
    <w:rsid w:val="00FA182B"/>
    <w:rsid w:val="00FA2C54"/>
    <w:rsid w:val="00FA3884"/>
    <w:rsid w:val="00FA50C8"/>
    <w:rsid w:val="00FA50F3"/>
    <w:rsid w:val="00FA610E"/>
    <w:rsid w:val="00FA7F1A"/>
    <w:rsid w:val="00FA7FA4"/>
    <w:rsid w:val="00FB162B"/>
    <w:rsid w:val="00FB24D1"/>
    <w:rsid w:val="00FB328B"/>
    <w:rsid w:val="00FB34D4"/>
    <w:rsid w:val="00FB4EFE"/>
    <w:rsid w:val="00FB5BD5"/>
    <w:rsid w:val="00FB5DC2"/>
    <w:rsid w:val="00FB6462"/>
    <w:rsid w:val="00FB68E4"/>
    <w:rsid w:val="00FB7130"/>
    <w:rsid w:val="00FB7673"/>
    <w:rsid w:val="00FB77BA"/>
    <w:rsid w:val="00FB7991"/>
    <w:rsid w:val="00FB7F55"/>
    <w:rsid w:val="00FC04C9"/>
    <w:rsid w:val="00FC1D08"/>
    <w:rsid w:val="00FC1EF4"/>
    <w:rsid w:val="00FC4282"/>
    <w:rsid w:val="00FC46AB"/>
    <w:rsid w:val="00FC4C5D"/>
    <w:rsid w:val="00FD00FC"/>
    <w:rsid w:val="00FD2C79"/>
    <w:rsid w:val="00FD2FA6"/>
    <w:rsid w:val="00FD5FEE"/>
    <w:rsid w:val="00FD66FC"/>
    <w:rsid w:val="00FD6D78"/>
    <w:rsid w:val="00FE05C7"/>
    <w:rsid w:val="00FE0B44"/>
    <w:rsid w:val="00FE0C88"/>
    <w:rsid w:val="00FE1641"/>
    <w:rsid w:val="00FE1843"/>
    <w:rsid w:val="00FE202D"/>
    <w:rsid w:val="00FE3B9D"/>
    <w:rsid w:val="00FE3E00"/>
    <w:rsid w:val="00FE494B"/>
    <w:rsid w:val="00FE55C9"/>
    <w:rsid w:val="00FF0058"/>
    <w:rsid w:val="00FF21D7"/>
    <w:rsid w:val="00FF3831"/>
    <w:rsid w:val="00FF402C"/>
    <w:rsid w:val="00FF42A2"/>
    <w:rsid w:val="00FF56D9"/>
    <w:rsid w:val="00FF63E9"/>
    <w:rsid w:val="00FF6ED3"/>
    <w:rsid w:val="00FF76C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9B0AE70"/>
  <w15:chartTrackingRefBased/>
  <w15:docId w15:val="{8702FDFE-BBEB-4DDD-8CFC-A8E495C8BB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C28C4"/>
    <w:pPr>
      <w:tabs>
        <w:tab w:val="left" w:pos="1247"/>
        <w:tab w:val="left" w:pos="1814"/>
        <w:tab w:val="left" w:pos="2381"/>
        <w:tab w:val="left" w:pos="2948"/>
        <w:tab w:val="left" w:pos="3515"/>
      </w:tabs>
      <w:spacing w:after="0" w:line="240" w:lineRule="auto"/>
    </w:pPr>
    <w:rPr>
      <w:rFonts w:ascii="Times New Roman" w:eastAsia="Times New Roman" w:hAnsi="Times New Roman" w:cs="Times New Roman"/>
      <w:kern w:val="0"/>
      <w:sz w:val="20"/>
      <w:szCs w:val="20"/>
      <w:lang w:val="fr-FR"/>
      <w14:ligatures w14:val="none"/>
    </w:rPr>
  </w:style>
  <w:style w:type="paragraph" w:styleId="Heading1">
    <w:name w:val="heading 1"/>
    <w:basedOn w:val="Normal"/>
    <w:next w:val="Normal"/>
    <w:link w:val="Heading1Char"/>
    <w:qFormat/>
    <w:rsid w:val="00DC28C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nhideWhenUsed/>
    <w:qFormat/>
    <w:rsid w:val="00DC28C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nhideWhenUsed/>
    <w:qFormat/>
    <w:rsid w:val="00DC28C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nhideWhenUsed/>
    <w:qFormat/>
    <w:rsid w:val="00DC28C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nhideWhenUsed/>
    <w:qFormat/>
    <w:rsid w:val="00DC28C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semiHidden/>
    <w:unhideWhenUsed/>
    <w:qFormat/>
    <w:rsid w:val="00DC28C4"/>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semiHidden/>
    <w:unhideWhenUsed/>
    <w:qFormat/>
    <w:rsid w:val="00DC28C4"/>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semiHidden/>
    <w:unhideWhenUsed/>
    <w:qFormat/>
    <w:rsid w:val="00DC28C4"/>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semiHidden/>
    <w:unhideWhenUsed/>
    <w:qFormat/>
    <w:rsid w:val="00DC28C4"/>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DC28C4"/>
    <w:rPr>
      <w:rFonts w:asciiTheme="majorHAnsi" w:eastAsiaTheme="majorEastAsia" w:hAnsiTheme="majorHAnsi" w:cstheme="majorBidi"/>
      <w:color w:val="0F4761" w:themeColor="accent1" w:themeShade="BF"/>
      <w:sz w:val="40"/>
      <w:szCs w:val="40"/>
      <w:lang w:val="fr-FR"/>
    </w:rPr>
  </w:style>
  <w:style w:type="character" w:customStyle="1" w:styleId="Heading2Char">
    <w:name w:val="Heading 2 Char"/>
    <w:basedOn w:val="DefaultParagraphFont"/>
    <w:link w:val="Heading2"/>
    <w:rsid w:val="00DC28C4"/>
    <w:rPr>
      <w:rFonts w:asciiTheme="majorHAnsi" w:eastAsiaTheme="majorEastAsia" w:hAnsiTheme="majorHAnsi" w:cstheme="majorBidi"/>
      <w:color w:val="0F4761" w:themeColor="accent1" w:themeShade="BF"/>
      <w:sz w:val="32"/>
      <w:szCs w:val="32"/>
      <w:lang w:val="fr-FR"/>
    </w:rPr>
  </w:style>
  <w:style w:type="character" w:customStyle="1" w:styleId="Heading3Char">
    <w:name w:val="Heading 3 Char"/>
    <w:basedOn w:val="DefaultParagraphFont"/>
    <w:link w:val="Heading3"/>
    <w:rsid w:val="00DC28C4"/>
    <w:rPr>
      <w:rFonts w:eastAsiaTheme="majorEastAsia" w:cstheme="majorBidi"/>
      <w:color w:val="0F4761" w:themeColor="accent1" w:themeShade="BF"/>
      <w:sz w:val="28"/>
      <w:szCs w:val="28"/>
      <w:lang w:val="fr-FR"/>
    </w:rPr>
  </w:style>
  <w:style w:type="character" w:customStyle="1" w:styleId="Heading4Char">
    <w:name w:val="Heading 4 Char"/>
    <w:basedOn w:val="DefaultParagraphFont"/>
    <w:link w:val="Heading4"/>
    <w:rsid w:val="00DC28C4"/>
    <w:rPr>
      <w:rFonts w:eastAsiaTheme="majorEastAsia" w:cstheme="majorBidi"/>
      <w:i/>
      <w:iCs/>
      <w:color w:val="0F4761" w:themeColor="accent1" w:themeShade="BF"/>
      <w:lang w:val="fr-FR"/>
    </w:rPr>
  </w:style>
  <w:style w:type="character" w:customStyle="1" w:styleId="Heading5Char">
    <w:name w:val="Heading 5 Char"/>
    <w:basedOn w:val="DefaultParagraphFont"/>
    <w:link w:val="Heading5"/>
    <w:rsid w:val="00DC28C4"/>
    <w:rPr>
      <w:rFonts w:eastAsiaTheme="majorEastAsia" w:cstheme="majorBidi"/>
      <w:color w:val="0F4761" w:themeColor="accent1" w:themeShade="BF"/>
      <w:lang w:val="fr-FR"/>
    </w:rPr>
  </w:style>
  <w:style w:type="character" w:customStyle="1" w:styleId="Heading6Char">
    <w:name w:val="Heading 6 Char"/>
    <w:basedOn w:val="DefaultParagraphFont"/>
    <w:link w:val="Heading6"/>
    <w:semiHidden/>
    <w:rsid w:val="00DC28C4"/>
    <w:rPr>
      <w:rFonts w:eastAsiaTheme="majorEastAsia" w:cstheme="majorBidi"/>
      <w:i/>
      <w:iCs/>
      <w:color w:val="595959" w:themeColor="text1" w:themeTint="A6"/>
      <w:lang w:val="fr-FR"/>
    </w:rPr>
  </w:style>
  <w:style w:type="character" w:customStyle="1" w:styleId="Heading7Char">
    <w:name w:val="Heading 7 Char"/>
    <w:basedOn w:val="DefaultParagraphFont"/>
    <w:link w:val="Heading7"/>
    <w:semiHidden/>
    <w:rsid w:val="00DC28C4"/>
    <w:rPr>
      <w:rFonts w:eastAsiaTheme="majorEastAsia" w:cstheme="majorBidi"/>
      <w:color w:val="595959" w:themeColor="text1" w:themeTint="A6"/>
      <w:lang w:val="fr-FR"/>
    </w:rPr>
  </w:style>
  <w:style w:type="character" w:customStyle="1" w:styleId="Heading8Char">
    <w:name w:val="Heading 8 Char"/>
    <w:basedOn w:val="DefaultParagraphFont"/>
    <w:link w:val="Heading8"/>
    <w:semiHidden/>
    <w:rsid w:val="00DC28C4"/>
    <w:rPr>
      <w:rFonts w:eastAsiaTheme="majorEastAsia" w:cstheme="majorBidi"/>
      <w:i/>
      <w:iCs/>
      <w:color w:val="272727" w:themeColor="text1" w:themeTint="D8"/>
      <w:lang w:val="fr-FR"/>
    </w:rPr>
  </w:style>
  <w:style w:type="character" w:customStyle="1" w:styleId="Heading9Char">
    <w:name w:val="Heading 9 Char"/>
    <w:basedOn w:val="DefaultParagraphFont"/>
    <w:link w:val="Heading9"/>
    <w:semiHidden/>
    <w:rsid w:val="00DC28C4"/>
    <w:rPr>
      <w:rFonts w:eastAsiaTheme="majorEastAsia" w:cstheme="majorBidi"/>
      <w:color w:val="272727" w:themeColor="text1" w:themeTint="D8"/>
      <w:lang w:val="fr-FR"/>
    </w:rPr>
  </w:style>
  <w:style w:type="paragraph" w:styleId="Title">
    <w:name w:val="Title"/>
    <w:basedOn w:val="Normal"/>
    <w:next w:val="Normal"/>
    <w:link w:val="TitleChar"/>
    <w:uiPriority w:val="10"/>
    <w:qFormat/>
    <w:rsid w:val="00DC28C4"/>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C28C4"/>
    <w:rPr>
      <w:rFonts w:asciiTheme="majorHAnsi" w:eastAsiaTheme="majorEastAsia" w:hAnsiTheme="majorHAnsi" w:cstheme="majorBidi"/>
      <w:spacing w:val="-10"/>
      <w:kern w:val="28"/>
      <w:sz w:val="56"/>
      <w:szCs w:val="56"/>
      <w:lang w:val="fr-FR"/>
    </w:rPr>
  </w:style>
  <w:style w:type="paragraph" w:styleId="Subtitle">
    <w:name w:val="Subtitle"/>
    <w:basedOn w:val="Normal"/>
    <w:next w:val="Normal"/>
    <w:link w:val="SubtitleChar"/>
    <w:uiPriority w:val="11"/>
    <w:qFormat/>
    <w:rsid w:val="00DC28C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C28C4"/>
    <w:rPr>
      <w:rFonts w:eastAsiaTheme="majorEastAsia" w:cstheme="majorBidi"/>
      <w:color w:val="595959" w:themeColor="text1" w:themeTint="A6"/>
      <w:spacing w:val="15"/>
      <w:sz w:val="28"/>
      <w:szCs w:val="28"/>
      <w:lang w:val="fr-FR"/>
    </w:rPr>
  </w:style>
  <w:style w:type="paragraph" w:styleId="Quote">
    <w:name w:val="Quote"/>
    <w:basedOn w:val="Normal"/>
    <w:next w:val="Normal"/>
    <w:link w:val="QuoteChar"/>
    <w:uiPriority w:val="29"/>
    <w:qFormat/>
    <w:rsid w:val="00DC28C4"/>
    <w:pPr>
      <w:spacing w:before="160"/>
      <w:jc w:val="center"/>
    </w:pPr>
    <w:rPr>
      <w:i/>
      <w:iCs/>
      <w:color w:val="404040" w:themeColor="text1" w:themeTint="BF"/>
    </w:rPr>
  </w:style>
  <w:style w:type="character" w:customStyle="1" w:styleId="QuoteChar">
    <w:name w:val="Quote Char"/>
    <w:basedOn w:val="DefaultParagraphFont"/>
    <w:link w:val="Quote"/>
    <w:uiPriority w:val="29"/>
    <w:rsid w:val="00DC28C4"/>
    <w:rPr>
      <w:i/>
      <w:iCs/>
      <w:color w:val="404040" w:themeColor="text1" w:themeTint="BF"/>
      <w:lang w:val="fr-FR"/>
    </w:rPr>
  </w:style>
  <w:style w:type="paragraph" w:styleId="ListParagraph">
    <w:name w:val="List Paragraph"/>
    <w:basedOn w:val="Normal"/>
    <w:uiPriority w:val="34"/>
    <w:qFormat/>
    <w:rsid w:val="00DC28C4"/>
    <w:pPr>
      <w:ind w:left="720"/>
      <w:contextualSpacing/>
    </w:pPr>
  </w:style>
  <w:style w:type="character" w:styleId="IntenseEmphasis">
    <w:name w:val="Intense Emphasis"/>
    <w:basedOn w:val="DefaultParagraphFont"/>
    <w:uiPriority w:val="21"/>
    <w:qFormat/>
    <w:rsid w:val="00DC28C4"/>
    <w:rPr>
      <w:i/>
      <w:iCs/>
      <w:color w:val="0F4761" w:themeColor="accent1" w:themeShade="BF"/>
    </w:rPr>
  </w:style>
  <w:style w:type="paragraph" w:styleId="IntenseQuote">
    <w:name w:val="Intense Quote"/>
    <w:basedOn w:val="Normal"/>
    <w:next w:val="Normal"/>
    <w:link w:val="IntenseQuoteChar"/>
    <w:uiPriority w:val="30"/>
    <w:qFormat/>
    <w:rsid w:val="00DC28C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C28C4"/>
    <w:rPr>
      <w:i/>
      <w:iCs/>
      <w:color w:val="0F4761" w:themeColor="accent1" w:themeShade="BF"/>
      <w:lang w:val="fr-FR"/>
    </w:rPr>
  </w:style>
  <w:style w:type="character" w:styleId="IntenseReference">
    <w:name w:val="Intense Reference"/>
    <w:basedOn w:val="DefaultParagraphFont"/>
    <w:uiPriority w:val="32"/>
    <w:qFormat/>
    <w:rsid w:val="00DC28C4"/>
    <w:rPr>
      <w:b/>
      <w:bCs/>
      <w:smallCaps/>
      <w:color w:val="0F4761" w:themeColor="accent1" w:themeShade="BF"/>
      <w:spacing w:val="5"/>
    </w:rPr>
  </w:style>
  <w:style w:type="paragraph" w:styleId="Header">
    <w:name w:val="header"/>
    <w:basedOn w:val="Normal"/>
    <w:next w:val="Header-pool"/>
    <w:link w:val="HeaderChar"/>
    <w:uiPriority w:val="99"/>
    <w:rsid w:val="00DC28C4"/>
    <w:pPr>
      <w:pBdr>
        <w:bottom w:val="single" w:sz="4" w:space="1" w:color="auto"/>
      </w:pBdr>
      <w:tabs>
        <w:tab w:val="center" w:pos="4536"/>
        <w:tab w:val="right" w:pos="9072"/>
      </w:tabs>
    </w:pPr>
    <w:rPr>
      <w:b/>
      <w:sz w:val="18"/>
    </w:rPr>
  </w:style>
  <w:style w:type="character" w:customStyle="1" w:styleId="HeaderChar">
    <w:name w:val="Header Char"/>
    <w:basedOn w:val="DefaultParagraphFont"/>
    <w:link w:val="Header"/>
    <w:uiPriority w:val="99"/>
    <w:rsid w:val="00DC28C4"/>
    <w:rPr>
      <w:rFonts w:ascii="Times New Roman" w:eastAsia="Times New Roman" w:hAnsi="Times New Roman" w:cs="Times New Roman"/>
      <w:b/>
      <w:kern w:val="0"/>
      <w:sz w:val="18"/>
      <w:szCs w:val="20"/>
      <w:lang w:val="en-GB"/>
      <w14:ligatures w14:val="none"/>
    </w:rPr>
  </w:style>
  <w:style w:type="paragraph" w:styleId="Footer">
    <w:name w:val="footer"/>
    <w:basedOn w:val="Normal"/>
    <w:link w:val="FooterChar1"/>
    <w:unhideWhenUsed/>
    <w:rsid w:val="00DC28C4"/>
    <w:pPr>
      <w:tabs>
        <w:tab w:val="clear" w:pos="1247"/>
        <w:tab w:val="right" w:pos="8641"/>
      </w:tabs>
    </w:pPr>
    <w:rPr>
      <w:b/>
      <w:sz w:val="18"/>
    </w:rPr>
  </w:style>
  <w:style w:type="character" w:customStyle="1" w:styleId="FooterChar1">
    <w:name w:val="Footer Char1"/>
    <w:basedOn w:val="DefaultParagraphFont"/>
    <w:link w:val="Footer"/>
    <w:rsid w:val="00DC28C4"/>
    <w:rPr>
      <w:rFonts w:ascii="Times New Roman" w:eastAsia="Times New Roman" w:hAnsi="Times New Roman" w:cs="Times New Roman"/>
      <w:b/>
      <w:kern w:val="0"/>
      <w:sz w:val="18"/>
      <w:szCs w:val="20"/>
      <w:lang w:val="en-GB"/>
      <w14:ligatures w14:val="none"/>
    </w:rPr>
  </w:style>
  <w:style w:type="paragraph" w:customStyle="1" w:styleId="CH1">
    <w:name w:val="CH1"/>
    <w:basedOn w:val="Normal-pool"/>
    <w:next w:val="Normal"/>
    <w:qFormat/>
    <w:rsid w:val="00DC28C4"/>
    <w:pPr>
      <w:keepNext/>
      <w:keepLines/>
      <w:tabs>
        <w:tab w:val="clear" w:pos="624"/>
        <w:tab w:val="right" w:pos="851"/>
      </w:tabs>
      <w:suppressAutoHyphens/>
      <w:spacing w:before="240" w:after="120"/>
      <w:ind w:left="1247" w:right="284" w:hanging="1247"/>
    </w:pPr>
    <w:rPr>
      <w:b/>
      <w:sz w:val="28"/>
      <w:szCs w:val="28"/>
    </w:rPr>
  </w:style>
  <w:style w:type="paragraph" w:customStyle="1" w:styleId="CH3">
    <w:name w:val="CH3"/>
    <w:basedOn w:val="Normal-pool"/>
    <w:next w:val="Normal"/>
    <w:qFormat/>
    <w:rsid w:val="00DC28C4"/>
    <w:pPr>
      <w:keepNext/>
      <w:keepLines/>
      <w:tabs>
        <w:tab w:val="clear" w:pos="624"/>
        <w:tab w:val="right" w:pos="851"/>
      </w:tabs>
      <w:suppressAutoHyphens/>
      <w:spacing w:before="240" w:after="120"/>
      <w:ind w:left="1247" w:right="624" w:hanging="1247"/>
    </w:pPr>
    <w:rPr>
      <w:b/>
    </w:rPr>
  </w:style>
  <w:style w:type="paragraph" w:customStyle="1" w:styleId="Footer-pool">
    <w:name w:val="Footer-pool"/>
    <w:basedOn w:val="Normal-pool"/>
    <w:next w:val="Normal-pool"/>
    <w:rsid w:val="00DC28C4"/>
    <w:pPr>
      <w:tabs>
        <w:tab w:val="right" w:pos="8641"/>
      </w:tabs>
      <w:spacing w:after="120"/>
    </w:pPr>
    <w:rPr>
      <w:b/>
      <w:sz w:val="18"/>
    </w:rPr>
  </w:style>
  <w:style w:type="paragraph" w:customStyle="1" w:styleId="Header-pool">
    <w:name w:val="Header-pool"/>
    <w:basedOn w:val="Normal"/>
    <w:next w:val="Normal"/>
    <w:rsid w:val="00DC28C4"/>
    <w:pPr>
      <w:pBdr>
        <w:bottom w:val="single" w:sz="4" w:space="1" w:color="auto"/>
      </w:pBdr>
      <w:tabs>
        <w:tab w:val="right" w:pos="9072"/>
      </w:tabs>
    </w:pPr>
    <w:rPr>
      <w:b/>
      <w:sz w:val="18"/>
    </w:rPr>
  </w:style>
  <w:style w:type="paragraph" w:customStyle="1" w:styleId="AATitle">
    <w:name w:val="AA_Title"/>
    <w:basedOn w:val="Normal-pool"/>
    <w:qFormat/>
    <w:rsid w:val="00DC28C4"/>
    <w:pPr>
      <w:keepNext/>
      <w:keepLines/>
      <w:suppressAutoHyphens/>
    </w:pPr>
    <w:rPr>
      <w:b/>
    </w:rPr>
  </w:style>
  <w:style w:type="paragraph" w:customStyle="1" w:styleId="BBTitle">
    <w:name w:val="BB_Title"/>
    <w:basedOn w:val="Normal-pool"/>
    <w:qFormat/>
    <w:rsid w:val="00DC28C4"/>
    <w:pPr>
      <w:keepNext/>
      <w:keepLines/>
      <w:suppressAutoHyphens/>
      <w:spacing w:before="320" w:after="240"/>
      <w:ind w:left="1247" w:right="567"/>
    </w:pPr>
    <w:rPr>
      <w:b/>
      <w:sz w:val="28"/>
      <w:szCs w:val="28"/>
    </w:rPr>
  </w:style>
  <w:style w:type="paragraph" w:customStyle="1" w:styleId="NormalNonumber">
    <w:name w:val="Normal_No_number"/>
    <w:basedOn w:val="Normal-pool"/>
    <w:qFormat/>
    <w:rsid w:val="00DC28C4"/>
    <w:pPr>
      <w:spacing w:after="120"/>
      <w:ind w:left="1247"/>
    </w:pPr>
  </w:style>
  <w:style w:type="paragraph" w:customStyle="1" w:styleId="ZZAnxheader">
    <w:name w:val="ZZ_Anx_header"/>
    <w:basedOn w:val="Normal-pool"/>
    <w:rsid w:val="00DC28C4"/>
    <w:rPr>
      <w:b/>
      <w:bCs/>
      <w:sz w:val="28"/>
      <w:szCs w:val="22"/>
    </w:rPr>
  </w:style>
  <w:style w:type="paragraph" w:customStyle="1" w:styleId="ZZAnxtitle">
    <w:name w:val="ZZ_Anx_title"/>
    <w:basedOn w:val="Normal-pool"/>
    <w:rsid w:val="00DC28C4"/>
    <w:pPr>
      <w:spacing w:before="360" w:after="120"/>
      <w:ind w:left="1247"/>
    </w:pPr>
    <w:rPr>
      <w:b/>
      <w:bCs/>
      <w:sz w:val="28"/>
      <w:szCs w:val="26"/>
    </w:rPr>
  </w:style>
  <w:style w:type="paragraph" w:customStyle="1" w:styleId="Footnote-Text">
    <w:name w:val="Footnote-Text"/>
    <w:basedOn w:val="Normal-pool"/>
    <w:rsid w:val="00DC28C4"/>
    <w:pPr>
      <w:spacing w:before="20" w:after="40"/>
      <w:ind w:left="1247"/>
    </w:pPr>
    <w:rPr>
      <w:sz w:val="18"/>
    </w:rPr>
  </w:style>
  <w:style w:type="paragraph" w:customStyle="1" w:styleId="AConvName">
    <w:name w:val="A_ConvName"/>
    <w:basedOn w:val="Normal-pool"/>
    <w:next w:val="Normal-pool"/>
    <w:rsid w:val="00DC28C4"/>
    <w:pPr>
      <w:spacing w:before="120" w:after="240"/>
    </w:pPr>
    <w:rPr>
      <w:rFonts w:ascii="Arial" w:hAnsi="Arial"/>
      <w:b/>
      <w:sz w:val="28"/>
    </w:rPr>
  </w:style>
  <w:style w:type="paragraph" w:customStyle="1" w:styleId="ASymbol">
    <w:name w:val="A_Symbol"/>
    <w:basedOn w:val="Normal-pool"/>
    <w:rsid w:val="00DC28C4"/>
    <w:pPr>
      <w:tabs>
        <w:tab w:val="clear" w:pos="624"/>
        <w:tab w:val="clear" w:pos="1247"/>
        <w:tab w:val="right" w:pos="2920"/>
      </w:tabs>
    </w:pPr>
    <w:rPr>
      <w:rFonts w:eastAsia="SimSun"/>
    </w:rPr>
  </w:style>
  <w:style w:type="paragraph" w:customStyle="1" w:styleId="AText">
    <w:name w:val="A_Text"/>
    <w:basedOn w:val="Normal-pool"/>
    <w:rsid w:val="00DC28C4"/>
    <w:pPr>
      <w:spacing w:before="120"/>
    </w:pPr>
  </w:style>
  <w:style w:type="paragraph" w:customStyle="1" w:styleId="AUnitedNations">
    <w:name w:val="A_United_Nations"/>
    <w:basedOn w:val="Normal-pool"/>
    <w:next w:val="Normal-pool"/>
    <w:rsid w:val="00DC28C4"/>
    <w:pPr>
      <w:tabs>
        <w:tab w:val="clear" w:pos="1247"/>
      </w:tabs>
      <w:spacing w:before="20" w:after="20"/>
    </w:pPr>
    <w:rPr>
      <w:rFonts w:ascii="Arial" w:hAnsi="Arial" w:cs="Times New Roman Bold"/>
      <w:b/>
      <w:color w:val="000000" w:themeColor="text1"/>
      <w:sz w:val="27"/>
    </w:rPr>
  </w:style>
  <w:style w:type="paragraph" w:customStyle="1" w:styleId="ALogo">
    <w:name w:val="A_Logo"/>
    <w:basedOn w:val="Normal-pool"/>
    <w:link w:val="ALogoChar"/>
    <w:qFormat/>
    <w:rsid w:val="00DC28C4"/>
    <w:pPr>
      <w:spacing w:before="120" w:after="240"/>
    </w:pPr>
  </w:style>
  <w:style w:type="character" w:customStyle="1" w:styleId="ALogoChar">
    <w:name w:val="A_Logo Char"/>
    <w:basedOn w:val="DefaultParagraphFont"/>
    <w:link w:val="ALogo"/>
    <w:rsid w:val="00DC28C4"/>
    <w:rPr>
      <w:rFonts w:ascii="Times New Roman" w:eastAsia="Times New Roman" w:hAnsi="Times New Roman" w:cs="Times New Roman"/>
      <w:kern w:val="0"/>
      <w:sz w:val="20"/>
      <w:szCs w:val="20"/>
      <w:lang w:val="en-GB"/>
      <w14:ligatures w14:val="none"/>
    </w:rPr>
  </w:style>
  <w:style w:type="paragraph" w:customStyle="1" w:styleId="ASpacer">
    <w:name w:val="A_Spacer"/>
    <w:basedOn w:val="Normal-pool"/>
    <w:link w:val="ASpacerChar"/>
    <w:qFormat/>
    <w:rsid w:val="00DC28C4"/>
    <w:rPr>
      <w:sz w:val="2"/>
    </w:rPr>
  </w:style>
  <w:style w:type="character" w:customStyle="1" w:styleId="ASpacerChar">
    <w:name w:val="A_Spacer Char"/>
    <w:basedOn w:val="DefaultParagraphFont"/>
    <w:link w:val="ASpacer"/>
    <w:rsid w:val="00DC28C4"/>
    <w:rPr>
      <w:rFonts w:ascii="Times New Roman" w:eastAsia="Times New Roman" w:hAnsi="Times New Roman" w:cs="Times New Roman"/>
      <w:kern w:val="0"/>
      <w:sz w:val="2"/>
      <w:szCs w:val="20"/>
      <w:lang w:val="en-GB"/>
      <w14:ligatures w14:val="none"/>
    </w:rPr>
  </w:style>
  <w:style w:type="paragraph" w:customStyle="1" w:styleId="AATitle1">
    <w:name w:val="AA_Title1"/>
    <w:basedOn w:val="Normal-pool"/>
    <w:qFormat/>
    <w:rsid w:val="00DC28C4"/>
  </w:style>
  <w:style w:type="paragraph" w:customStyle="1" w:styleId="AText0">
    <w:name w:val="A_Text0"/>
    <w:basedOn w:val="AText"/>
    <w:next w:val="AText"/>
    <w:qFormat/>
    <w:rsid w:val="00DC28C4"/>
    <w:pPr>
      <w:tabs>
        <w:tab w:val="clear" w:pos="4990"/>
      </w:tabs>
      <w:spacing w:before="0" w:after="120"/>
    </w:pPr>
  </w:style>
  <w:style w:type="paragraph" w:customStyle="1" w:styleId="Normal-pool">
    <w:name w:val="Normal-pool"/>
    <w:link w:val="Normal-poolChar"/>
    <w:qFormat/>
    <w:rsid w:val="00DC28C4"/>
    <w:pPr>
      <w:tabs>
        <w:tab w:val="left" w:pos="624"/>
        <w:tab w:val="left" w:pos="1247"/>
        <w:tab w:val="left" w:pos="1871"/>
        <w:tab w:val="left" w:pos="2495"/>
        <w:tab w:val="left" w:pos="3119"/>
        <w:tab w:val="left" w:pos="3742"/>
        <w:tab w:val="left" w:pos="4366"/>
        <w:tab w:val="left" w:pos="4990"/>
      </w:tabs>
      <w:spacing w:after="0" w:line="240" w:lineRule="auto"/>
    </w:pPr>
    <w:rPr>
      <w:rFonts w:ascii="Times New Roman" w:eastAsia="Times New Roman" w:hAnsi="Times New Roman" w:cs="Times New Roman"/>
      <w:kern w:val="0"/>
      <w:sz w:val="20"/>
      <w:szCs w:val="20"/>
      <w:lang w:val="en-GB"/>
      <w14:ligatures w14:val="none"/>
    </w:rPr>
  </w:style>
  <w:style w:type="paragraph" w:customStyle="1" w:styleId="Footer-jobnumber">
    <w:name w:val="Footer-jobnumber"/>
    <w:basedOn w:val="Normal-pool"/>
    <w:qFormat/>
    <w:rsid w:val="00DC28C4"/>
    <w:pPr>
      <w:tabs>
        <w:tab w:val="clear" w:pos="624"/>
        <w:tab w:val="clear" w:pos="1247"/>
        <w:tab w:val="clear" w:pos="1871"/>
        <w:tab w:val="clear" w:pos="2495"/>
        <w:tab w:val="clear" w:pos="3119"/>
        <w:tab w:val="clear" w:pos="3742"/>
        <w:tab w:val="clear" w:pos="4366"/>
        <w:tab w:val="clear" w:pos="4990"/>
        <w:tab w:val="left" w:pos="1701"/>
      </w:tabs>
    </w:pPr>
  </w:style>
  <w:style w:type="character" w:styleId="LineNumber">
    <w:name w:val="line number"/>
    <w:basedOn w:val="DefaultParagraphFont"/>
    <w:uiPriority w:val="99"/>
    <w:semiHidden/>
    <w:unhideWhenUsed/>
    <w:rsid w:val="001343E6"/>
    <w:rPr>
      <w:lang w:val="en-GB"/>
    </w:rPr>
  </w:style>
  <w:style w:type="character" w:customStyle="1" w:styleId="FooterChar">
    <w:name w:val="Footer Char"/>
    <w:basedOn w:val="DefaultParagraphFont"/>
    <w:link w:val="CH4"/>
    <w:rsid w:val="001343E6"/>
    <w:rPr>
      <w:b/>
      <w:lang w:val="en-GB"/>
    </w:rPr>
  </w:style>
  <w:style w:type="character" w:styleId="Hyperlink">
    <w:name w:val="Hyperlink"/>
    <w:uiPriority w:val="99"/>
    <w:unhideWhenUsed/>
    <w:rsid w:val="001343E6"/>
    <w:rPr>
      <w:rFonts w:ascii="Times New Roman" w:hAnsi="Times New Roman"/>
      <w:color w:val="0000FF"/>
      <w:sz w:val="20"/>
      <w:szCs w:val="20"/>
      <w:u w:val="none"/>
      <w:lang w:val="en-GB"/>
    </w:rPr>
  </w:style>
  <w:style w:type="character" w:styleId="PageNumber">
    <w:name w:val="page number"/>
    <w:semiHidden/>
    <w:rsid w:val="001343E6"/>
    <w:rPr>
      <w:rFonts w:ascii="Times New Roman" w:hAnsi="Times New Roman"/>
      <w:b/>
      <w:sz w:val="18"/>
      <w:lang w:val="en-GB"/>
    </w:rPr>
  </w:style>
  <w:style w:type="table" w:customStyle="1" w:styleId="Tabledocright">
    <w:name w:val="Table_doc_right"/>
    <w:basedOn w:val="TableNormal"/>
    <w:rsid w:val="001343E6"/>
    <w:pPr>
      <w:spacing w:before="40" w:after="40" w:line="240" w:lineRule="auto"/>
    </w:pPr>
    <w:rPr>
      <w:rFonts w:ascii="Times New Roman" w:eastAsia="SimSun" w:hAnsi="Times New Roman" w:cs="Times New Roman"/>
      <w:kern w:val="0"/>
      <w:sz w:val="18"/>
      <w:szCs w:val="18"/>
      <w:lang w:val="en-GB" w:eastAsia="zh-CN"/>
      <w14:ligatures w14:val="none"/>
    </w:rPr>
    <w:tblPr>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17" w:type="dxa"/>
        <w:bottom w:w="28" w:type="dxa"/>
        <w:right w:w="17" w:type="dxa"/>
      </w:tblCellMar>
    </w:tblPr>
    <w:trPr>
      <w:jc w:val="right"/>
    </w:trPr>
    <w:tcPr>
      <w:tcMar>
        <w:left w:w="57" w:type="dxa"/>
        <w:right w:w="57" w:type="dxa"/>
      </w:tcMar>
    </w:tcPr>
  </w:style>
  <w:style w:type="paragraph" w:styleId="TOC6">
    <w:name w:val="toc 6"/>
    <w:basedOn w:val="Normal"/>
    <w:next w:val="Normal"/>
    <w:semiHidden/>
    <w:rsid w:val="001343E6"/>
    <w:pPr>
      <w:ind w:left="1000"/>
    </w:pPr>
    <w:rPr>
      <w:sz w:val="18"/>
      <w:szCs w:val="18"/>
    </w:rPr>
  </w:style>
  <w:style w:type="paragraph" w:styleId="TOC7">
    <w:name w:val="toc 7"/>
    <w:basedOn w:val="Normal"/>
    <w:next w:val="Normal"/>
    <w:autoRedefine/>
    <w:semiHidden/>
    <w:rsid w:val="001343E6"/>
    <w:pPr>
      <w:ind w:left="1200"/>
    </w:pPr>
    <w:rPr>
      <w:sz w:val="18"/>
      <w:szCs w:val="18"/>
    </w:rPr>
  </w:style>
  <w:style w:type="paragraph" w:styleId="TOC8">
    <w:name w:val="toc 8"/>
    <w:basedOn w:val="Normal"/>
    <w:next w:val="Normal"/>
    <w:autoRedefine/>
    <w:semiHidden/>
    <w:rsid w:val="001343E6"/>
    <w:pPr>
      <w:ind w:left="1400"/>
    </w:pPr>
    <w:rPr>
      <w:sz w:val="18"/>
      <w:szCs w:val="18"/>
    </w:rPr>
  </w:style>
  <w:style w:type="paragraph" w:styleId="TOC9">
    <w:name w:val="toc 9"/>
    <w:basedOn w:val="Normal"/>
    <w:next w:val="Normal"/>
    <w:autoRedefine/>
    <w:semiHidden/>
    <w:rsid w:val="001343E6"/>
    <w:pPr>
      <w:ind w:left="1600"/>
    </w:pPr>
    <w:rPr>
      <w:sz w:val="18"/>
      <w:szCs w:val="18"/>
    </w:rPr>
  </w:style>
  <w:style w:type="paragraph" w:customStyle="1" w:styleId="Titlefigure">
    <w:name w:val="Title_figure"/>
    <w:basedOn w:val="Titletable"/>
    <w:next w:val="NormalNonumber"/>
    <w:rsid w:val="001343E6"/>
    <w:pPr>
      <w:tabs>
        <w:tab w:val="clear" w:pos="4990"/>
      </w:tabs>
    </w:pPr>
    <w:rPr>
      <w:bCs w:val="0"/>
    </w:rPr>
  </w:style>
  <w:style w:type="paragraph" w:styleId="TableofFigures">
    <w:name w:val="table of figures"/>
    <w:basedOn w:val="Normal"/>
    <w:next w:val="Normal"/>
    <w:autoRedefine/>
    <w:semiHidden/>
    <w:rsid w:val="001343E6"/>
    <w:pPr>
      <w:ind w:left="1814" w:hanging="567"/>
    </w:pPr>
  </w:style>
  <w:style w:type="paragraph" w:customStyle="1" w:styleId="CH2">
    <w:name w:val="CH2"/>
    <w:basedOn w:val="Normal-pool"/>
    <w:next w:val="Normalnumber"/>
    <w:qFormat/>
    <w:rsid w:val="001343E6"/>
    <w:pPr>
      <w:keepNext/>
      <w:keepLines/>
      <w:tabs>
        <w:tab w:val="clear" w:pos="624"/>
        <w:tab w:val="right" w:pos="851"/>
      </w:tabs>
      <w:suppressAutoHyphens/>
      <w:spacing w:before="240" w:after="120"/>
      <w:ind w:left="1247" w:right="624" w:hanging="1247"/>
    </w:pPr>
    <w:rPr>
      <w:b/>
      <w:sz w:val="24"/>
      <w:szCs w:val="24"/>
    </w:rPr>
  </w:style>
  <w:style w:type="table" w:customStyle="1" w:styleId="Footertable">
    <w:name w:val="Footer_table"/>
    <w:basedOn w:val="TableNormal"/>
    <w:semiHidden/>
    <w:rsid w:val="001343E6"/>
    <w:pPr>
      <w:spacing w:after="0" w:line="240" w:lineRule="auto"/>
    </w:pPr>
    <w:rPr>
      <w:rFonts w:ascii="Arial" w:eastAsia="SimSun" w:hAnsi="Arial" w:cs="Times New Roman"/>
      <w:kern w:val="0"/>
      <w:sz w:val="16"/>
      <w:szCs w:val="20"/>
      <w:lang w:val="en-GB" w:eastAsia="zh-CN"/>
      <w14:ligatures w14:val="none"/>
    </w:rPr>
    <w:tblPr>
      <w:jc w:val="right"/>
      <w:tblBorders>
        <w:top w:val="double" w:sz="4" w:space="0" w:color="auto"/>
        <w:left w:val="double" w:sz="4" w:space="0" w:color="auto"/>
        <w:bottom w:val="double" w:sz="4" w:space="0" w:color="auto"/>
        <w:right w:val="double" w:sz="4" w:space="0" w:color="auto"/>
      </w:tblBorders>
    </w:tblPr>
    <w:trPr>
      <w:jc w:val="right"/>
    </w:trPr>
    <w:tcPr>
      <w:tcMar>
        <w:top w:w="28" w:type="dxa"/>
        <w:bottom w:w="28" w:type="dxa"/>
      </w:tcMar>
    </w:tcPr>
  </w:style>
  <w:style w:type="paragraph" w:customStyle="1" w:styleId="CH5">
    <w:name w:val="CH5"/>
    <w:basedOn w:val="Normal-pool"/>
    <w:next w:val="Normalnumber"/>
    <w:unhideWhenUsed/>
    <w:rsid w:val="001343E6"/>
    <w:pPr>
      <w:keepNext/>
      <w:keepLines/>
      <w:tabs>
        <w:tab w:val="clear" w:pos="624"/>
        <w:tab w:val="right" w:pos="851"/>
        <w:tab w:val="left" w:pos="4082"/>
      </w:tabs>
      <w:suppressAutoHyphens/>
      <w:spacing w:after="120"/>
      <w:ind w:left="1247" w:right="624" w:hanging="1247"/>
    </w:pPr>
    <w:rPr>
      <w:b/>
    </w:rPr>
  </w:style>
  <w:style w:type="paragraph" w:customStyle="1" w:styleId="Footerpool">
    <w:name w:val="Footer_pool"/>
    <w:basedOn w:val="Normal"/>
    <w:next w:val="Normal"/>
    <w:semiHidden/>
    <w:rsid w:val="001343E6"/>
    <w:pPr>
      <w:tabs>
        <w:tab w:val="left" w:pos="4321"/>
        <w:tab w:val="right" w:pos="8641"/>
      </w:tabs>
      <w:spacing w:before="60"/>
    </w:pPr>
    <w:rPr>
      <w:b/>
      <w:sz w:val="18"/>
    </w:rPr>
  </w:style>
  <w:style w:type="character" w:styleId="FootnoteReference">
    <w:name w:val="footnote reference"/>
    <w:aliases w:val="ftref,16 Point,Superscript 6 Point,number,SUPERS,Footnote Reference Superscript,(Ref. de nota al pie),fr,Ref,de nota al pie,註腳內容,de nota al pie + (Asian) MS Mincho,Footnote Reference1,11 pt,Ref. de nota de rodapé1,stylish"/>
    <w:unhideWhenUsed/>
    <w:rsid w:val="001343E6"/>
    <w:rPr>
      <w:rFonts w:ascii="Times New Roman" w:hAnsi="Times New Roman"/>
      <w:color w:val="auto"/>
      <w:sz w:val="20"/>
      <w:szCs w:val="18"/>
      <w:vertAlign w:val="superscript"/>
      <w:lang w:val="en-GB"/>
    </w:rPr>
  </w:style>
  <w:style w:type="table" w:customStyle="1" w:styleId="AATable">
    <w:name w:val="AA_Table"/>
    <w:basedOn w:val="TableNormal"/>
    <w:semiHidden/>
    <w:rsid w:val="001343E6"/>
    <w:pPr>
      <w:spacing w:after="0" w:line="240" w:lineRule="auto"/>
    </w:pPr>
    <w:rPr>
      <w:rFonts w:ascii="Times New Roman" w:eastAsia="SimSun" w:hAnsi="Times New Roman" w:cs="Times New Roman"/>
      <w:kern w:val="0"/>
      <w:sz w:val="20"/>
      <w:szCs w:val="20"/>
      <w:lang w:val="en-GB" w:eastAsia="zh-CN"/>
      <w14:ligatures w14:val="none"/>
    </w:rPr>
    <w:tblPr>
      <w:tblStyleRowBandSize w:val="1"/>
      <w:tblStyleColBandSize w:val="1"/>
      <w:jc w:val="right"/>
    </w:tblPr>
    <w:trPr>
      <w:jc w:val="right"/>
    </w:trPr>
    <w:tblStylePr w:type="firstRow">
      <w:pPr>
        <w:wordWrap/>
        <w:spacing w:beforeLines="0" w:before="0" w:beforeAutospacing="0" w:afterLines="0" w:after="0" w:afterAutospacing="0"/>
        <w:contextualSpacing w:val="0"/>
        <w:jc w:val="left"/>
      </w:pPr>
      <w:rPr>
        <w:rFonts w:ascii="Arial" w:hAnsi="Arial"/>
        <w:b/>
        <w:i w:val="0"/>
        <w:smallCaps w:val="0"/>
        <w:color w:val="auto"/>
        <w:sz w:val="27"/>
        <w:szCs w:val="27"/>
      </w:rPr>
    </w:tblStylePr>
    <w:tblStylePr w:type="lastRow">
      <w:pPr>
        <w:wordWrap/>
        <w:spacing w:afterLines="0" w:after="240" w:afterAutospacing="0"/>
        <w:ind w:rightChars="0" w:right="567"/>
      </w:pPr>
      <w:rPr>
        <w:rFonts w:ascii="Arial" w:hAnsi="Arial"/>
        <w:b/>
        <w:sz w:val="32"/>
      </w:rPr>
      <w:tblPr/>
      <w:tcPr>
        <w:tcBorders>
          <w:top w:val="nil"/>
          <w:left w:val="nil"/>
          <w:bottom w:val="single" w:sz="18" w:space="0" w:color="auto"/>
          <w:right w:val="nil"/>
          <w:insideH w:val="nil"/>
          <w:insideV w:val="nil"/>
        </w:tcBorders>
      </w:tcPr>
    </w:tblStylePr>
    <w:tblStylePr w:type="firstCol">
      <w:pPr>
        <w:wordWrap/>
        <w:ind w:rightChars="0" w:right="0"/>
      </w:pPr>
    </w:tblStylePr>
    <w:tblStylePr w:type="lastCol">
      <w:rPr>
        <w:rFonts w:ascii="Times New Roman" w:hAnsi="Times New Roman"/>
        <w:sz w:val="20"/>
      </w:rPr>
    </w:tblStylePr>
    <w:tblStylePr w:type="band1Vert">
      <w:rPr>
        <w:rFonts w:ascii="Times New Roman" w:hAnsi="Times New Roman"/>
      </w:rPr>
    </w:tblStylePr>
    <w:tblStylePr w:type="band2Vert">
      <w:pPr>
        <w:wordWrap/>
        <w:spacing w:beforeLines="0" w:before="0" w:beforeAutospacing="0" w:afterLines="0" w:after="0" w:afterAutospacing="0"/>
        <w:contextualSpacing w:val="0"/>
      </w:pPr>
      <w:rPr>
        <w:rFonts w:ascii="Times New Roman" w:hAnsi="Times New Roman"/>
        <w:b/>
        <w:i w:val="0"/>
        <w:color w:val="auto"/>
        <w:sz w:val="20"/>
        <w:szCs w:val="32"/>
      </w:rPr>
    </w:tblStylePr>
    <w:tblStylePr w:type="band1Horz">
      <w:rPr>
        <w:rFonts w:ascii="Times New Roman" w:hAnsi="Times New Roman"/>
        <w:sz w:val="20"/>
      </w:rPr>
      <w:tblPr/>
      <w:tcPr>
        <w:tcBorders>
          <w:bottom w:val="single" w:sz="4" w:space="0" w:color="auto"/>
        </w:tcBorders>
      </w:tcPr>
    </w:tblStylePr>
    <w:tblStylePr w:type="band2Horz">
      <w:rPr>
        <w:rFonts w:ascii="Times New Roman" w:hAnsi="Times New Roman"/>
        <w:b w:val="0"/>
        <w:i w:val="0"/>
        <w:color w:val="auto"/>
        <w:sz w:val="20"/>
        <w:szCs w:val="20"/>
      </w:rPr>
      <w:tblPr/>
      <w:tcPr>
        <w:tcBorders>
          <w:top w:val="nil"/>
          <w:left w:val="nil"/>
          <w:bottom w:val="nil"/>
          <w:right w:val="nil"/>
          <w:insideH w:val="nil"/>
          <w:insideV w:val="nil"/>
          <w:tl2br w:val="nil"/>
          <w:tr2bl w:val="nil"/>
        </w:tcBorders>
      </w:tcPr>
    </w:tblStylePr>
    <w:tblStylePr w:type="neCell">
      <w:pPr>
        <w:wordWrap/>
        <w:spacing w:beforeLines="0" w:before="0" w:beforeAutospacing="0" w:afterLines="0" w:after="0" w:afterAutospacing="0"/>
        <w:contextualSpacing w:val="0"/>
        <w:jc w:val="right"/>
      </w:pPr>
      <w:rPr>
        <w:rFonts w:ascii="Arial" w:hAnsi="Arial"/>
        <w:b/>
        <w:i w:val="0"/>
        <w:color w:val="auto"/>
        <w:sz w:val="64"/>
        <w:szCs w:val="64"/>
      </w:rPr>
    </w:tblStylePr>
    <w:tblStylePr w:type="nwCell">
      <w:rPr>
        <w:rFonts w:ascii="Arial" w:hAnsi="Arial"/>
        <w:b/>
        <w:i w:val="0"/>
        <w:smallCaps w:val="0"/>
        <w:color w:val="auto"/>
        <w:sz w:val="27"/>
        <w:szCs w:val="27"/>
      </w:rPr>
    </w:tblStylePr>
    <w:tblStylePr w:type="seCell">
      <w:pPr>
        <w:wordWrap/>
        <w:spacing w:beforeLines="0" w:before="120" w:beforeAutospacing="0" w:afterLines="0" w:after="120" w:afterAutospacing="0"/>
        <w:ind w:leftChars="0" w:left="0" w:rightChars="0" w:right="0"/>
        <w:contextualSpacing w:val="0"/>
      </w:pPr>
      <w:rPr>
        <w:rFonts w:ascii="Times New Roman" w:hAnsi="Times New Roman"/>
        <w:b w:val="0"/>
        <w:sz w:val="20"/>
      </w:rPr>
    </w:tblStylePr>
    <w:tblStylePr w:type="swCell">
      <w:pPr>
        <w:wordWrap/>
        <w:spacing w:afterLines="0" w:after="360" w:afterAutospacing="0"/>
        <w:ind w:rightChars="0" w:right="0"/>
      </w:pPr>
      <w:rPr>
        <w:rFonts w:ascii="Times New Roman" w:hAnsi="Times New Roman"/>
      </w:rPr>
    </w:tblStylePr>
  </w:style>
  <w:style w:type="paragraph" w:customStyle="1" w:styleId="AATitle2">
    <w:name w:val="AA_Title2"/>
    <w:basedOn w:val="AATitle"/>
    <w:qFormat/>
    <w:rsid w:val="001343E6"/>
    <w:pPr>
      <w:keepNext w:val="0"/>
      <w:keepLines w:val="0"/>
      <w:tabs>
        <w:tab w:val="clear" w:pos="4990"/>
      </w:tabs>
      <w:spacing w:before="120" w:after="120"/>
    </w:pPr>
  </w:style>
  <w:style w:type="paragraph" w:customStyle="1" w:styleId="CH4">
    <w:name w:val="CH4"/>
    <w:basedOn w:val="Normal-pool"/>
    <w:next w:val="Normalnumber"/>
    <w:link w:val="FooterChar"/>
    <w:rsid w:val="001343E6"/>
    <w:pPr>
      <w:keepNext/>
      <w:keepLines/>
      <w:tabs>
        <w:tab w:val="clear" w:pos="624"/>
        <w:tab w:val="right" w:pos="851"/>
      </w:tabs>
      <w:suppressAutoHyphens/>
      <w:spacing w:before="120" w:after="120"/>
      <w:ind w:left="1247" w:right="284" w:hanging="1247"/>
    </w:pPr>
    <w:rPr>
      <w:rFonts w:asciiTheme="minorHAnsi" w:eastAsiaTheme="minorHAnsi" w:hAnsiTheme="minorHAnsi" w:cstheme="minorBidi"/>
      <w:b/>
      <w:kern w:val="2"/>
      <w:sz w:val="22"/>
      <w:szCs w:val="22"/>
      <w14:ligatures w14:val="standardContextual"/>
    </w:rPr>
  </w:style>
  <w:style w:type="numbering" w:customStyle="1" w:styleId="Normallist">
    <w:name w:val="Normal_list"/>
    <w:basedOn w:val="NoList"/>
    <w:rsid w:val="001343E6"/>
    <w:pPr>
      <w:numPr>
        <w:numId w:val="5"/>
      </w:numPr>
    </w:pPr>
  </w:style>
  <w:style w:type="paragraph" w:customStyle="1" w:styleId="Normalnumber">
    <w:name w:val="Normal_number"/>
    <w:basedOn w:val="Normal"/>
    <w:link w:val="NormalnumberChar"/>
    <w:qFormat/>
    <w:rsid w:val="001343E6"/>
    <w:pPr>
      <w:numPr>
        <w:numId w:val="5"/>
      </w:numPr>
      <w:tabs>
        <w:tab w:val="clear" w:pos="624"/>
      </w:tabs>
      <w:spacing w:after="120"/>
      <w:ind w:left="1247"/>
    </w:pPr>
  </w:style>
  <w:style w:type="paragraph" w:customStyle="1" w:styleId="Titletable">
    <w:name w:val="Title_table"/>
    <w:basedOn w:val="Normal-pool"/>
    <w:next w:val="NormalNonumber"/>
    <w:rsid w:val="001343E6"/>
    <w:pPr>
      <w:keepNext/>
      <w:keepLines/>
      <w:suppressAutoHyphens/>
      <w:spacing w:after="60"/>
      <w:ind w:left="1247"/>
    </w:pPr>
    <w:rPr>
      <w:b/>
      <w:bCs/>
    </w:rPr>
  </w:style>
  <w:style w:type="paragraph" w:styleId="TOC1">
    <w:name w:val="toc 1"/>
    <w:basedOn w:val="Normal"/>
    <w:next w:val="Normal"/>
    <w:autoRedefine/>
    <w:uiPriority w:val="39"/>
    <w:unhideWhenUsed/>
    <w:rsid w:val="001343E6"/>
    <w:pPr>
      <w:tabs>
        <w:tab w:val="right" w:leader="dot" w:pos="9486"/>
      </w:tabs>
      <w:spacing w:before="240"/>
      <w:ind w:left="1984" w:hanging="737"/>
    </w:pPr>
    <w:rPr>
      <w:bCs/>
    </w:rPr>
  </w:style>
  <w:style w:type="paragraph" w:styleId="TOC2">
    <w:name w:val="toc 2"/>
    <w:basedOn w:val="Normal"/>
    <w:next w:val="Normal"/>
    <w:uiPriority w:val="39"/>
    <w:unhideWhenUsed/>
    <w:rsid w:val="001343E6"/>
    <w:pPr>
      <w:tabs>
        <w:tab w:val="right" w:leader="dot" w:pos="9486"/>
      </w:tabs>
      <w:spacing w:before="60"/>
      <w:ind w:left="2608" w:hanging="737"/>
    </w:pPr>
  </w:style>
  <w:style w:type="paragraph" w:styleId="TOC3">
    <w:name w:val="toc 3"/>
    <w:basedOn w:val="Normal"/>
    <w:next w:val="Normal"/>
    <w:uiPriority w:val="39"/>
    <w:unhideWhenUsed/>
    <w:rsid w:val="001343E6"/>
    <w:pPr>
      <w:tabs>
        <w:tab w:val="right" w:leader="dot" w:pos="9486"/>
      </w:tabs>
      <w:ind w:left="3232" w:hanging="737"/>
    </w:pPr>
    <w:rPr>
      <w:iCs/>
    </w:rPr>
  </w:style>
  <w:style w:type="paragraph" w:styleId="TOC4">
    <w:name w:val="toc 4"/>
    <w:basedOn w:val="Normal"/>
    <w:next w:val="Normal"/>
    <w:uiPriority w:val="39"/>
    <w:unhideWhenUsed/>
    <w:rsid w:val="001343E6"/>
    <w:pPr>
      <w:tabs>
        <w:tab w:val="left" w:pos="1000"/>
        <w:tab w:val="right" w:leader="dot" w:pos="9486"/>
      </w:tabs>
      <w:ind w:left="3856" w:hanging="737"/>
    </w:pPr>
    <w:rPr>
      <w:szCs w:val="18"/>
    </w:rPr>
  </w:style>
  <w:style w:type="paragraph" w:styleId="TOC5">
    <w:name w:val="toc 5"/>
    <w:basedOn w:val="Normal"/>
    <w:next w:val="Normal"/>
    <w:uiPriority w:val="39"/>
    <w:rsid w:val="001343E6"/>
    <w:pPr>
      <w:tabs>
        <w:tab w:val="right" w:leader="dot" w:pos="9486"/>
      </w:tabs>
      <w:ind w:left="4479" w:hanging="737"/>
    </w:pPr>
    <w:rPr>
      <w:sz w:val="18"/>
      <w:szCs w:val="18"/>
    </w:rPr>
  </w:style>
  <w:style w:type="paragraph" w:styleId="NormalWeb">
    <w:name w:val="Normal (Web)"/>
    <w:basedOn w:val="Normal"/>
    <w:uiPriority w:val="99"/>
    <w:unhideWhenUsed/>
    <w:rsid w:val="001343E6"/>
    <w:pPr>
      <w:spacing w:before="100" w:beforeAutospacing="1" w:after="100" w:afterAutospacing="1"/>
    </w:pPr>
    <w:rPr>
      <w:rFonts w:eastAsiaTheme="minorEastAsia"/>
      <w:sz w:val="24"/>
      <w:szCs w:val="24"/>
    </w:rPr>
  </w:style>
  <w:style w:type="paragraph" w:customStyle="1" w:styleId="Normal-pool-Table">
    <w:name w:val="Normal-pool-Table"/>
    <w:basedOn w:val="Normal-pool"/>
    <w:rsid w:val="001343E6"/>
    <w:pPr>
      <w:spacing w:before="40" w:after="40"/>
    </w:pPr>
    <w:rPr>
      <w:sz w:val="18"/>
    </w:rPr>
  </w:style>
  <w:style w:type="paragraph" w:customStyle="1" w:styleId="ATwoLetters">
    <w:name w:val="A_TwoLetters"/>
    <w:basedOn w:val="Normal-pool"/>
    <w:next w:val="Normal-pool"/>
    <w:rsid w:val="001343E6"/>
    <w:pPr>
      <w:tabs>
        <w:tab w:val="clear" w:pos="1247"/>
      </w:tabs>
      <w:jc w:val="right"/>
    </w:pPr>
    <w:rPr>
      <w:rFonts w:ascii="Arial" w:hAnsi="Arial" w:cs="Arial"/>
      <w:b/>
      <w:sz w:val="64"/>
      <w:szCs w:val="64"/>
    </w:rPr>
  </w:style>
  <w:style w:type="paragraph" w:styleId="BalloonText">
    <w:name w:val="Balloon Text"/>
    <w:basedOn w:val="Normal"/>
    <w:link w:val="BalloonTextChar"/>
    <w:unhideWhenUsed/>
    <w:rsid w:val="001343E6"/>
    <w:rPr>
      <w:rFonts w:ascii="Tahoma" w:hAnsi="Tahoma" w:cs="Tahoma"/>
      <w:sz w:val="16"/>
      <w:szCs w:val="16"/>
    </w:rPr>
  </w:style>
  <w:style w:type="character" w:customStyle="1" w:styleId="BalloonTextChar">
    <w:name w:val="Balloon Text Char"/>
    <w:basedOn w:val="DefaultParagraphFont"/>
    <w:link w:val="BalloonText"/>
    <w:rsid w:val="001343E6"/>
    <w:rPr>
      <w:rFonts w:ascii="Tahoma" w:eastAsia="Times New Roman" w:hAnsi="Tahoma" w:cs="Tahoma"/>
      <w:kern w:val="0"/>
      <w:sz w:val="16"/>
      <w:szCs w:val="16"/>
      <w:lang w:val="en-GB"/>
      <w14:ligatures w14:val="none"/>
    </w:rPr>
  </w:style>
  <w:style w:type="character" w:styleId="CommentReference">
    <w:name w:val="annotation reference"/>
    <w:basedOn w:val="DefaultParagraphFont"/>
    <w:semiHidden/>
    <w:unhideWhenUsed/>
    <w:rsid w:val="001343E6"/>
    <w:rPr>
      <w:sz w:val="16"/>
      <w:szCs w:val="16"/>
      <w:lang w:val="en-GB"/>
    </w:rPr>
  </w:style>
  <w:style w:type="paragraph" w:styleId="CommentText">
    <w:name w:val="annotation text"/>
    <w:basedOn w:val="Normal"/>
    <w:link w:val="CommentTextChar"/>
    <w:unhideWhenUsed/>
    <w:rsid w:val="001343E6"/>
  </w:style>
  <w:style w:type="character" w:customStyle="1" w:styleId="CommentTextChar">
    <w:name w:val="Comment Text Char"/>
    <w:basedOn w:val="DefaultParagraphFont"/>
    <w:link w:val="CommentText"/>
    <w:rsid w:val="001343E6"/>
    <w:rPr>
      <w:rFonts w:ascii="Times New Roman" w:eastAsia="Times New Roman" w:hAnsi="Times New Roman" w:cs="Times New Roman"/>
      <w:kern w:val="0"/>
      <w:sz w:val="20"/>
      <w:szCs w:val="20"/>
      <w:lang w:val="en-GB"/>
      <w14:ligatures w14:val="none"/>
    </w:rPr>
  </w:style>
  <w:style w:type="paragraph" w:styleId="CommentSubject">
    <w:name w:val="annotation subject"/>
    <w:basedOn w:val="CommentText"/>
    <w:next w:val="CommentText"/>
    <w:link w:val="CommentSubjectChar"/>
    <w:semiHidden/>
    <w:unhideWhenUsed/>
    <w:rsid w:val="001343E6"/>
    <w:rPr>
      <w:b/>
      <w:bCs/>
    </w:rPr>
  </w:style>
  <w:style w:type="character" w:customStyle="1" w:styleId="CommentSubjectChar">
    <w:name w:val="Comment Subject Char"/>
    <w:basedOn w:val="CommentTextChar"/>
    <w:link w:val="CommentSubject"/>
    <w:semiHidden/>
    <w:rsid w:val="001343E6"/>
    <w:rPr>
      <w:rFonts w:ascii="Times New Roman" w:eastAsia="Times New Roman" w:hAnsi="Times New Roman" w:cs="Times New Roman"/>
      <w:b/>
      <w:bCs/>
      <w:kern w:val="0"/>
      <w:sz w:val="20"/>
      <w:szCs w:val="20"/>
      <w:lang w:val="en-GB"/>
      <w14:ligatures w14:val="none"/>
    </w:rPr>
  </w:style>
  <w:style w:type="character" w:styleId="FollowedHyperlink">
    <w:name w:val="FollowedHyperlink"/>
    <w:uiPriority w:val="99"/>
    <w:semiHidden/>
    <w:rsid w:val="001343E6"/>
    <w:rPr>
      <w:color w:val="0000FF"/>
      <w:u w:val="none"/>
      <w:lang w:val="en-GB"/>
    </w:rPr>
  </w:style>
  <w:style w:type="paragraph" w:styleId="NoSpacing">
    <w:name w:val="No Spacing"/>
    <w:uiPriority w:val="1"/>
    <w:qFormat/>
    <w:rsid w:val="001343E6"/>
    <w:pPr>
      <w:spacing w:after="0" w:line="240" w:lineRule="auto"/>
    </w:pPr>
    <w:rPr>
      <w:kern w:val="0"/>
      <w:lang w:val="en-GB"/>
      <w14:ligatures w14:val="none"/>
    </w:rPr>
  </w:style>
  <w:style w:type="character" w:customStyle="1" w:styleId="NormalnumberChar">
    <w:name w:val="Normal_number Char"/>
    <w:link w:val="Normalnumber"/>
    <w:rsid w:val="001343E6"/>
    <w:rPr>
      <w:rFonts w:ascii="Times New Roman" w:eastAsia="Times New Roman" w:hAnsi="Times New Roman" w:cs="Times New Roman"/>
      <w:kern w:val="0"/>
      <w:sz w:val="20"/>
      <w:szCs w:val="20"/>
      <w:lang w:val="en-GB"/>
      <w14:ligatures w14:val="none"/>
    </w:rPr>
  </w:style>
  <w:style w:type="character" w:styleId="PlaceholderText">
    <w:name w:val="Placeholder Text"/>
    <w:basedOn w:val="DefaultParagraphFont"/>
    <w:uiPriority w:val="99"/>
    <w:semiHidden/>
    <w:rsid w:val="001343E6"/>
    <w:rPr>
      <w:color w:val="808080"/>
      <w:lang w:val="en-GB"/>
    </w:rPr>
  </w:style>
  <w:style w:type="table" w:styleId="TableGrid">
    <w:name w:val="Table Grid"/>
    <w:basedOn w:val="TableNormal"/>
    <w:rsid w:val="001343E6"/>
    <w:pPr>
      <w:spacing w:after="0" w:line="240" w:lineRule="auto"/>
    </w:pPr>
    <w:rPr>
      <w:rFonts w:ascii="Times New Roman" w:eastAsia="SimSun" w:hAnsi="Times New Roman" w:cs="Times New Roman"/>
      <w:kern w:val="0"/>
      <w:sz w:val="20"/>
      <w:szCs w:val="20"/>
      <w:lang w:val="en-GB" w:eastAsia="zh-CN"/>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rsid w:val="001343E6"/>
    <w:rPr>
      <w:color w:val="605E5C"/>
      <w:shd w:val="clear" w:color="auto" w:fill="E1DFDD"/>
      <w:lang w:val="en-GB"/>
    </w:rPr>
  </w:style>
  <w:style w:type="paragraph" w:customStyle="1" w:styleId="ANormal">
    <w:name w:val="A_Normal"/>
    <w:basedOn w:val="Normal-pool"/>
    <w:rsid w:val="001343E6"/>
  </w:style>
  <w:style w:type="character" w:customStyle="1" w:styleId="ContentControls">
    <w:name w:val="ContentControls"/>
    <w:basedOn w:val="DefaultParagraphFont"/>
    <w:uiPriority w:val="1"/>
    <w:rsid w:val="001343E6"/>
    <w:rPr>
      <w:rFonts w:eastAsiaTheme="minorEastAsia"/>
      <w:color w:val="000000" w:themeColor="text1"/>
      <w:lang w:val="en-GB" w:eastAsia="zh-CN"/>
    </w:rPr>
  </w:style>
  <w:style w:type="paragraph" w:customStyle="1" w:styleId="Footnote-Separator">
    <w:name w:val="Footnote-Separator"/>
    <w:basedOn w:val="Normal-pool"/>
    <w:next w:val="Normal"/>
    <w:unhideWhenUsed/>
    <w:rsid w:val="001343E6"/>
    <w:pPr>
      <w:spacing w:before="60"/>
      <w:ind w:left="624"/>
    </w:pPr>
    <w:rPr>
      <w:rFonts w:eastAsiaTheme="minorEastAsia"/>
      <w:sz w:val="18"/>
    </w:rPr>
  </w:style>
  <w:style w:type="paragraph" w:styleId="Bibliography">
    <w:name w:val="Bibliography"/>
    <w:basedOn w:val="Normal"/>
    <w:next w:val="Normal"/>
    <w:uiPriority w:val="37"/>
    <w:semiHidden/>
    <w:unhideWhenUsed/>
    <w:rsid w:val="001343E6"/>
  </w:style>
  <w:style w:type="paragraph" w:styleId="BlockText">
    <w:name w:val="Block Text"/>
    <w:basedOn w:val="Normal"/>
    <w:uiPriority w:val="99"/>
    <w:semiHidden/>
    <w:unhideWhenUsed/>
    <w:rsid w:val="001343E6"/>
    <w:pPr>
      <w:pBdr>
        <w:top w:val="single" w:sz="2" w:space="10" w:color="156082" w:themeColor="accent1"/>
        <w:left w:val="single" w:sz="2" w:space="10" w:color="156082" w:themeColor="accent1"/>
        <w:bottom w:val="single" w:sz="2" w:space="10" w:color="156082" w:themeColor="accent1"/>
        <w:right w:val="single" w:sz="2" w:space="10" w:color="156082" w:themeColor="accent1"/>
      </w:pBdr>
      <w:ind w:left="1152" w:right="1152"/>
    </w:pPr>
    <w:rPr>
      <w:rFonts w:asciiTheme="minorHAnsi" w:eastAsiaTheme="minorEastAsia" w:hAnsiTheme="minorHAnsi" w:cstheme="minorBidi"/>
      <w:i/>
      <w:iCs/>
      <w:color w:val="156082" w:themeColor="accent1"/>
    </w:rPr>
  </w:style>
  <w:style w:type="paragraph" w:styleId="BodyText">
    <w:name w:val="Body Text"/>
    <w:basedOn w:val="Normal"/>
    <w:link w:val="BodyTextChar"/>
    <w:uiPriority w:val="99"/>
    <w:semiHidden/>
    <w:unhideWhenUsed/>
    <w:rsid w:val="001343E6"/>
    <w:pPr>
      <w:spacing w:after="120"/>
    </w:pPr>
  </w:style>
  <w:style w:type="character" w:customStyle="1" w:styleId="BodyTextChar">
    <w:name w:val="Body Text Char"/>
    <w:basedOn w:val="DefaultParagraphFont"/>
    <w:link w:val="BodyText"/>
    <w:uiPriority w:val="99"/>
    <w:semiHidden/>
    <w:rsid w:val="001343E6"/>
    <w:rPr>
      <w:rFonts w:ascii="Times New Roman" w:eastAsia="Times New Roman" w:hAnsi="Times New Roman" w:cs="Times New Roman"/>
      <w:kern w:val="0"/>
      <w:sz w:val="20"/>
      <w:szCs w:val="20"/>
      <w:lang w:val="en-GB"/>
      <w14:ligatures w14:val="none"/>
    </w:rPr>
  </w:style>
  <w:style w:type="paragraph" w:styleId="BodyText2">
    <w:name w:val="Body Text 2"/>
    <w:basedOn w:val="Normal"/>
    <w:link w:val="BodyText2Char"/>
    <w:uiPriority w:val="99"/>
    <w:semiHidden/>
    <w:unhideWhenUsed/>
    <w:rsid w:val="001343E6"/>
    <w:pPr>
      <w:spacing w:after="120" w:line="480" w:lineRule="auto"/>
    </w:pPr>
  </w:style>
  <w:style w:type="character" w:customStyle="1" w:styleId="BodyText2Char">
    <w:name w:val="Body Text 2 Char"/>
    <w:basedOn w:val="DefaultParagraphFont"/>
    <w:link w:val="BodyText2"/>
    <w:uiPriority w:val="99"/>
    <w:semiHidden/>
    <w:rsid w:val="001343E6"/>
    <w:rPr>
      <w:rFonts w:ascii="Times New Roman" w:eastAsia="Times New Roman" w:hAnsi="Times New Roman" w:cs="Times New Roman"/>
      <w:kern w:val="0"/>
      <w:sz w:val="20"/>
      <w:szCs w:val="20"/>
      <w:lang w:val="en-GB"/>
      <w14:ligatures w14:val="none"/>
    </w:rPr>
  </w:style>
  <w:style w:type="paragraph" w:styleId="BodyText3">
    <w:name w:val="Body Text 3"/>
    <w:basedOn w:val="Normal"/>
    <w:link w:val="BodyText3Char"/>
    <w:uiPriority w:val="99"/>
    <w:semiHidden/>
    <w:unhideWhenUsed/>
    <w:rsid w:val="001343E6"/>
    <w:pPr>
      <w:spacing w:after="120"/>
    </w:pPr>
    <w:rPr>
      <w:sz w:val="16"/>
      <w:szCs w:val="16"/>
    </w:rPr>
  </w:style>
  <w:style w:type="character" w:customStyle="1" w:styleId="BodyText3Char">
    <w:name w:val="Body Text 3 Char"/>
    <w:basedOn w:val="DefaultParagraphFont"/>
    <w:link w:val="BodyText3"/>
    <w:uiPriority w:val="99"/>
    <w:semiHidden/>
    <w:rsid w:val="001343E6"/>
    <w:rPr>
      <w:rFonts w:ascii="Times New Roman" w:eastAsia="Times New Roman" w:hAnsi="Times New Roman" w:cs="Times New Roman"/>
      <w:kern w:val="0"/>
      <w:sz w:val="16"/>
      <w:szCs w:val="16"/>
      <w:lang w:val="en-GB"/>
      <w14:ligatures w14:val="none"/>
    </w:rPr>
  </w:style>
  <w:style w:type="paragraph" w:styleId="BodyTextFirstIndent">
    <w:name w:val="Body Text First Indent"/>
    <w:basedOn w:val="BodyText"/>
    <w:link w:val="BodyTextFirstIndentChar"/>
    <w:uiPriority w:val="99"/>
    <w:semiHidden/>
    <w:unhideWhenUsed/>
    <w:rsid w:val="001343E6"/>
    <w:pPr>
      <w:spacing w:after="0"/>
      <w:ind w:firstLine="360"/>
    </w:pPr>
  </w:style>
  <w:style w:type="character" w:customStyle="1" w:styleId="BodyTextFirstIndentChar">
    <w:name w:val="Body Text First Indent Char"/>
    <w:basedOn w:val="BodyTextChar"/>
    <w:link w:val="BodyTextFirstIndent"/>
    <w:uiPriority w:val="99"/>
    <w:semiHidden/>
    <w:rsid w:val="001343E6"/>
    <w:rPr>
      <w:rFonts w:ascii="Times New Roman" w:eastAsia="Times New Roman" w:hAnsi="Times New Roman" w:cs="Times New Roman"/>
      <w:kern w:val="0"/>
      <w:sz w:val="20"/>
      <w:szCs w:val="20"/>
      <w:lang w:val="en-GB"/>
      <w14:ligatures w14:val="none"/>
    </w:rPr>
  </w:style>
  <w:style w:type="paragraph" w:styleId="BodyTextIndent">
    <w:name w:val="Body Text Indent"/>
    <w:basedOn w:val="Normal"/>
    <w:link w:val="BodyTextIndentChar"/>
    <w:uiPriority w:val="99"/>
    <w:semiHidden/>
    <w:unhideWhenUsed/>
    <w:rsid w:val="001343E6"/>
    <w:pPr>
      <w:spacing w:after="120"/>
      <w:ind w:left="283"/>
    </w:pPr>
  </w:style>
  <w:style w:type="character" w:customStyle="1" w:styleId="BodyTextIndentChar">
    <w:name w:val="Body Text Indent Char"/>
    <w:basedOn w:val="DefaultParagraphFont"/>
    <w:link w:val="BodyTextIndent"/>
    <w:uiPriority w:val="99"/>
    <w:semiHidden/>
    <w:rsid w:val="001343E6"/>
    <w:rPr>
      <w:rFonts w:ascii="Times New Roman" w:eastAsia="Times New Roman" w:hAnsi="Times New Roman" w:cs="Times New Roman"/>
      <w:kern w:val="0"/>
      <w:sz w:val="20"/>
      <w:szCs w:val="20"/>
      <w:lang w:val="en-GB"/>
      <w14:ligatures w14:val="none"/>
    </w:rPr>
  </w:style>
  <w:style w:type="paragraph" w:styleId="BodyTextFirstIndent2">
    <w:name w:val="Body Text First Indent 2"/>
    <w:basedOn w:val="BodyTextIndent"/>
    <w:link w:val="BodyTextFirstIndent2Char"/>
    <w:uiPriority w:val="99"/>
    <w:semiHidden/>
    <w:unhideWhenUsed/>
    <w:rsid w:val="001343E6"/>
    <w:pPr>
      <w:spacing w:after="0"/>
      <w:ind w:left="360" w:firstLine="360"/>
    </w:pPr>
  </w:style>
  <w:style w:type="character" w:customStyle="1" w:styleId="BodyTextFirstIndent2Char">
    <w:name w:val="Body Text First Indent 2 Char"/>
    <w:basedOn w:val="BodyTextIndentChar"/>
    <w:link w:val="BodyTextFirstIndent2"/>
    <w:uiPriority w:val="99"/>
    <w:semiHidden/>
    <w:rsid w:val="001343E6"/>
    <w:rPr>
      <w:rFonts w:ascii="Times New Roman" w:eastAsia="Times New Roman" w:hAnsi="Times New Roman" w:cs="Times New Roman"/>
      <w:kern w:val="0"/>
      <w:sz w:val="20"/>
      <w:szCs w:val="20"/>
      <w:lang w:val="en-GB"/>
      <w14:ligatures w14:val="none"/>
    </w:rPr>
  </w:style>
  <w:style w:type="paragraph" w:styleId="BodyTextIndent2">
    <w:name w:val="Body Text Indent 2"/>
    <w:basedOn w:val="Normal"/>
    <w:link w:val="BodyTextIndent2Char"/>
    <w:uiPriority w:val="99"/>
    <w:semiHidden/>
    <w:unhideWhenUsed/>
    <w:rsid w:val="001343E6"/>
    <w:pPr>
      <w:spacing w:after="120" w:line="480" w:lineRule="auto"/>
      <w:ind w:left="283"/>
    </w:pPr>
  </w:style>
  <w:style w:type="character" w:customStyle="1" w:styleId="BodyTextIndent2Char">
    <w:name w:val="Body Text Indent 2 Char"/>
    <w:basedOn w:val="DefaultParagraphFont"/>
    <w:link w:val="BodyTextIndent2"/>
    <w:uiPriority w:val="99"/>
    <w:semiHidden/>
    <w:rsid w:val="001343E6"/>
    <w:rPr>
      <w:rFonts w:ascii="Times New Roman" w:eastAsia="Times New Roman" w:hAnsi="Times New Roman" w:cs="Times New Roman"/>
      <w:kern w:val="0"/>
      <w:sz w:val="20"/>
      <w:szCs w:val="20"/>
      <w:lang w:val="en-GB"/>
      <w14:ligatures w14:val="none"/>
    </w:rPr>
  </w:style>
  <w:style w:type="paragraph" w:styleId="BodyTextIndent3">
    <w:name w:val="Body Text Indent 3"/>
    <w:basedOn w:val="Normal"/>
    <w:link w:val="BodyTextIndent3Char"/>
    <w:uiPriority w:val="99"/>
    <w:semiHidden/>
    <w:unhideWhenUsed/>
    <w:rsid w:val="001343E6"/>
    <w:pPr>
      <w:spacing w:after="120"/>
      <w:ind w:left="283"/>
    </w:pPr>
    <w:rPr>
      <w:sz w:val="16"/>
      <w:szCs w:val="16"/>
    </w:rPr>
  </w:style>
  <w:style w:type="character" w:customStyle="1" w:styleId="BodyTextIndent3Char">
    <w:name w:val="Body Text Indent 3 Char"/>
    <w:basedOn w:val="DefaultParagraphFont"/>
    <w:link w:val="BodyTextIndent3"/>
    <w:uiPriority w:val="99"/>
    <w:semiHidden/>
    <w:rsid w:val="001343E6"/>
    <w:rPr>
      <w:rFonts w:ascii="Times New Roman" w:eastAsia="Times New Roman" w:hAnsi="Times New Roman" w:cs="Times New Roman"/>
      <w:kern w:val="0"/>
      <w:sz w:val="16"/>
      <w:szCs w:val="16"/>
      <w:lang w:val="en-GB"/>
      <w14:ligatures w14:val="none"/>
    </w:rPr>
  </w:style>
  <w:style w:type="character" w:styleId="BookTitle">
    <w:name w:val="Book Title"/>
    <w:basedOn w:val="DefaultParagraphFont"/>
    <w:uiPriority w:val="33"/>
    <w:qFormat/>
    <w:rsid w:val="001343E6"/>
    <w:rPr>
      <w:b/>
      <w:bCs/>
      <w:i/>
      <w:iCs/>
      <w:spacing w:val="5"/>
      <w:lang w:val="en-GB"/>
    </w:rPr>
  </w:style>
  <w:style w:type="paragraph" w:styleId="Caption">
    <w:name w:val="caption"/>
    <w:basedOn w:val="Normal"/>
    <w:next w:val="Normal"/>
    <w:uiPriority w:val="35"/>
    <w:unhideWhenUsed/>
    <w:qFormat/>
    <w:rsid w:val="001343E6"/>
    <w:pPr>
      <w:spacing w:after="200"/>
    </w:pPr>
    <w:rPr>
      <w:i/>
      <w:iCs/>
      <w:color w:val="0E2841" w:themeColor="text2"/>
      <w:sz w:val="18"/>
      <w:szCs w:val="18"/>
    </w:rPr>
  </w:style>
  <w:style w:type="paragraph" w:styleId="Closing">
    <w:name w:val="Closing"/>
    <w:basedOn w:val="Normal"/>
    <w:link w:val="ClosingChar"/>
    <w:uiPriority w:val="99"/>
    <w:semiHidden/>
    <w:unhideWhenUsed/>
    <w:rsid w:val="001343E6"/>
    <w:pPr>
      <w:ind w:left="4252"/>
    </w:pPr>
  </w:style>
  <w:style w:type="character" w:customStyle="1" w:styleId="ClosingChar">
    <w:name w:val="Closing Char"/>
    <w:basedOn w:val="DefaultParagraphFont"/>
    <w:link w:val="Closing"/>
    <w:uiPriority w:val="99"/>
    <w:semiHidden/>
    <w:rsid w:val="001343E6"/>
    <w:rPr>
      <w:rFonts w:ascii="Times New Roman" w:eastAsia="Times New Roman" w:hAnsi="Times New Roman" w:cs="Times New Roman"/>
      <w:kern w:val="0"/>
      <w:sz w:val="20"/>
      <w:szCs w:val="20"/>
      <w:lang w:val="en-GB"/>
      <w14:ligatures w14:val="none"/>
    </w:rPr>
  </w:style>
  <w:style w:type="table" w:styleId="ColorfulGrid">
    <w:name w:val="Colorful Grid"/>
    <w:basedOn w:val="TableNormal"/>
    <w:uiPriority w:val="73"/>
    <w:semiHidden/>
    <w:unhideWhenUsed/>
    <w:rsid w:val="001343E6"/>
    <w:pPr>
      <w:spacing w:after="0" w:line="240" w:lineRule="auto"/>
    </w:pPr>
    <w:rPr>
      <w:rFonts w:ascii="Times New Roman" w:eastAsia="Times New Roman" w:hAnsi="Times New Roman" w:cs="Times New Roman"/>
      <w:color w:val="000000" w:themeColor="text1"/>
      <w:kern w:val="0"/>
      <w:sz w:val="20"/>
      <w:szCs w:val="20"/>
      <w:lang w:val="en-GB" w:eastAsia="en-GB"/>
      <w14:ligatures w14:val="none"/>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sid w:val="001343E6"/>
    <w:pPr>
      <w:spacing w:after="0" w:line="240" w:lineRule="auto"/>
    </w:pPr>
    <w:rPr>
      <w:rFonts w:ascii="Times New Roman" w:eastAsia="Times New Roman" w:hAnsi="Times New Roman" w:cs="Times New Roman"/>
      <w:color w:val="000000" w:themeColor="text1"/>
      <w:kern w:val="0"/>
      <w:sz w:val="20"/>
      <w:szCs w:val="20"/>
      <w:lang w:val="en-GB" w:eastAsia="en-GB"/>
      <w14:ligatures w14:val="none"/>
    </w:rPr>
    <w:tblPr>
      <w:tblStyleRowBandSize w:val="1"/>
      <w:tblStyleColBandSize w:val="1"/>
      <w:tblBorders>
        <w:insideH w:val="single" w:sz="4" w:space="0" w:color="FFFFFF" w:themeColor="background1"/>
      </w:tblBorders>
    </w:tblPr>
    <w:tcPr>
      <w:shd w:val="clear" w:color="auto" w:fill="C1E4F5" w:themeFill="accent1" w:themeFillTint="33"/>
    </w:tcPr>
    <w:tblStylePr w:type="firstRow">
      <w:rPr>
        <w:b/>
        <w:bCs/>
      </w:rPr>
      <w:tblPr/>
      <w:tcPr>
        <w:shd w:val="clear" w:color="auto" w:fill="83CAEB" w:themeFill="accent1" w:themeFillTint="66"/>
      </w:tcPr>
    </w:tblStylePr>
    <w:tblStylePr w:type="lastRow">
      <w:rPr>
        <w:b/>
        <w:bCs/>
        <w:color w:val="000000" w:themeColor="text1"/>
      </w:rPr>
      <w:tblPr/>
      <w:tcPr>
        <w:shd w:val="clear" w:color="auto" w:fill="83CAEB" w:themeFill="accent1" w:themeFillTint="66"/>
      </w:tcPr>
    </w:tblStylePr>
    <w:tblStylePr w:type="firstCol">
      <w:rPr>
        <w:color w:val="FFFFFF" w:themeColor="background1"/>
      </w:rPr>
      <w:tblPr/>
      <w:tcPr>
        <w:shd w:val="clear" w:color="auto" w:fill="0F4761" w:themeFill="accent1" w:themeFillShade="BF"/>
      </w:tcPr>
    </w:tblStylePr>
    <w:tblStylePr w:type="lastCol">
      <w:rPr>
        <w:color w:val="FFFFFF" w:themeColor="background1"/>
      </w:rPr>
      <w:tblPr/>
      <w:tcPr>
        <w:shd w:val="clear" w:color="auto" w:fill="0F4761" w:themeFill="accent1" w:themeFillShade="BF"/>
      </w:tcPr>
    </w:tblStylePr>
    <w:tblStylePr w:type="band1Vert">
      <w:tblPr/>
      <w:tcPr>
        <w:shd w:val="clear" w:color="auto" w:fill="64BDE6" w:themeFill="accent1" w:themeFillTint="7F"/>
      </w:tcPr>
    </w:tblStylePr>
    <w:tblStylePr w:type="band1Horz">
      <w:tblPr/>
      <w:tcPr>
        <w:shd w:val="clear" w:color="auto" w:fill="64BDE6" w:themeFill="accent1" w:themeFillTint="7F"/>
      </w:tcPr>
    </w:tblStylePr>
  </w:style>
  <w:style w:type="table" w:styleId="ColorfulGrid-Accent2">
    <w:name w:val="Colorful Grid Accent 2"/>
    <w:basedOn w:val="TableNormal"/>
    <w:uiPriority w:val="73"/>
    <w:semiHidden/>
    <w:unhideWhenUsed/>
    <w:rsid w:val="001343E6"/>
    <w:pPr>
      <w:spacing w:after="0" w:line="240" w:lineRule="auto"/>
    </w:pPr>
    <w:rPr>
      <w:rFonts w:ascii="Times New Roman" w:eastAsia="Times New Roman" w:hAnsi="Times New Roman" w:cs="Times New Roman"/>
      <w:color w:val="000000" w:themeColor="text1"/>
      <w:kern w:val="0"/>
      <w:sz w:val="20"/>
      <w:szCs w:val="20"/>
      <w:lang w:val="en-GB" w:eastAsia="en-GB"/>
      <w14:ligatures w14:val="none"/>
    </w:rPr>
    <w:tblPr>
      <w:tblStyleRowBandSize w:val="1"/>
      <w:tblStyleColBandSize w:val="1"/>
      <w:tblBorders>
        <w:insideH w:val="single" w:sz="4" w:space="0" w:color="FFFFFF" w:themeColor="background1"/>
      </w:tblBorders>
    </w:tblPr>
    <w:tcPr>
      <w:shd w:val="clear" w:color="auto" w:fill="FAE2D5" w:themeFill="accent2" w:themeFillTint="33"/>
    </w:tcPr>
    <w:tblStylePr w:type="firstRow">
      <w:rPr>
        <w:b/>
        <w:bCs/>
      </w:rPr>
      <w:tblPr/>
      <w:tcPr>
        <w:shd w:val="clear" w:color="auto" w:fill="F6C5AC" w:themeFill="accent2" w:themeFillTint="66"/>
      </w:tcPr>
    </w:tblStylePr>
    <w:tblStylePr w:type="lastRow">
      <w:rPr>
        <w:b/>
        <w:bCs/>
        <w:color w:val="000000" w:themeColor="text1"/>
      </w:rPr>
      <w:tblPr/>
      <w:tcPr>
        <w:shd w:val="clear" w:color="auto" w:fill="F6C5AC" w:themeFill="accent2" w:themeFillTint="66"/>
      </w:tcPr>
    </w:tblStylePr>
    <w:tblStylePr w:type="firstCol">
      <w:rPr>
        <w:color w:val="FFFFFF" w:themeColor="background1"/>
      </w:rPr>
      <w:tblPr/>
      <w:tcPr>
        <w:shd w:val="clear" w:color="auto" w:fill="BF4E14" w:themeFill="accent2" w:themeFillShade="BF"/>
      </w:tcPr>
    </w:tblStylePr>
    <w:tblStylePr w:type="lastCol">
      <w:rPr>
        <w:color w:val="FFFFFF" w:themeColor="background1"/>
      </w:rPr>
      <w:tblPr/>
      <w:tcPr>
        <w:shd w:val="clear" w:color="auto" w:fill="BF4E14" w:themeFill="accent2" w:themeFillShade="BF"/>
      </w:tcPr>
    </w:tblStylePr>
    <w:tblStylePr w:type="band1Vert">
      <w:tblPr/>
      <w:tcPr>
        <w:shd w:val="clear" w:color="auto" w:fill="F4B798" w:themeFill="accent2" w:themeFillTint="7F"/>
      </w:tcPr>
    </w:tblStylePr>
    <w:tblStylePr w:type="band1Horz">
      <w:tblPr/>
      <w:tcPr>
        <w:shd w:val="clear" w:color="auto" w:fill="F4B798" w:themeFill="accent2" w:themeFillTint="7F"/>
      </w:tcPr>
    </w:tblStylePr>
  </w:style>
  <w:style w:type="table" w:styleId="ColorfulGrid-Accent3">
    <w:name w:val="Colorful Grid Accent 3"/>
    <w:basedOn w:val="TableNormal"/>
    <w:uiPriority w:val="73"/>
    <w:semiHidden/>
    <w:unhideWhenUsed/>
    <w:rsid w:val="001343E6"/>
    <w:pPr>
      <w:spacing w:after="0" w:line="240" w:lineRule="auto"/>
    </w:pPr>
    <w:rPr>
      <w:rFonts w:ascii="Times New Roman" w:eastAsia="Times New Roman" w:hAnsi="Times New Roman" w:cs="Times New Roman"/>
      <w:color w:val="000000" w:themeColor="text1"/>
      <w:kern w:val="0"/>
      <w:sz w:val="20"/>
      <w:szCs w:val="20"/>
      <w:lang w:val="en-GB" w:eastAsia="en-GB"/>
      <w14:ligatures w14:val="none"/>
    </w:rPr>
    <w:tblPr>
      <w:tblStyleRowBandSize w:val="1"/>
      <w:tblStyleColBandSize w:val="1"/>
      <w:tblBorders>
        <w:insideH w:val="single" w:sz="4" w:space="0" w:color="FFFFFF" w:themeColor="background1"/>
      </w:tblBorders>
    </w:tblPr>
    <w:tcPr>
      <w:shd w:val="clear" w:color="auto" w:fill="C1F0C7" w:themeFill="accent3" w:themeFillTint="33"/>
    </w:tcPr>
    <w:tblStylePr w:type="firstRow">
      <w:rPr>
        <w:b/>
        <w:bCs/>
      </w:rPr>
      <w:tblPr/>
      <w:tcPr>
        <w:shd w:val="clear" w:color="auto" w:fill="84E290" w:themeFill="accent3" w:themeFillTint="66"/>
      </w:tcPr>
    </w:tblStylePr>
    <w:tblStylePr w:type="lastRow">
      <w:rPr>
        <w:b/>
        <w:bCs/>
        <w:color w:val="000000" w:themeColor="text1"/>
      </w:rPr>
      <w:tblPr/>
      <w:tcPr>
        <w:shd w:val="clear" w:color="auto" w:fill="84E290" w:themeFill="accent3" w:themeFillTint="66"/>
      </w:tcPr>
    </w:tblStylePr>
    <w:tblStylePr w:type="firstCol">
      <w:rPr>
        <w:color w:val="FFFFFF" w:themeColor="background1"/>
      </w:rPr>
      <w:tblPr/>
      <w:tcPr>
        <w:shd w:val="clear" w:color="auto" w:fill="124F1A" w:themeFill="accent3" w:themeFillShade="BF"/>
      </w:tcPr>
    </w:tblStylePr>
    <w:tblStylePr w:type="lastCol">
      <w:rPr>
        <w:color w:val="FFFFFF" w:themeColor="background1"/>
      </w:rPr>
      <w:tblPr/>
      <w:tcPr>
        <w:shd w:val="clear" w:color="auto" w:fill="124F1A" w:themeFill="accent3" w:themeFillShade="BF"/>
      </w:tcPr>
    </w:tblStylePr>
    <w:tblStylePr w:type="band1Vert">
      <w:tblPr/>
      <w:tcPr>
        <w:shd w:val="clear" w:color="auto" w:fill="66DB75" w:themeFill="accent3" w:themeFillTint="7F"/>
      </w:tcPr>
    </w:tblStylePr>
    <w:tblStylePr w:type="band1Horz">
      <w:tblPr/>
      <w:tcPr>
        <w:shd w:val="clear" w:color="auto" w:fill="66DB75" w:themeFill="accent3" w:themeFillTint="7F"/>
      </w:tcPr>
    </w:tblStylePr>
  </w:style>
  <w:style w:type="table" w:styleId="ColorfulGrid-Accent4">
    <w:name w:val="Colorful Grid Accent 4"/>
    <w:basedOn w:val="TableNormal"/>
    <w:uiPriority w:val="73"/>
    <w:semiHidden/>
    <w:unhideWhenUsed/>
    <w:rsid w:val="001343E6"/>
    <w:pPr>
      <w:spacing w:after="0" w:line="240" w:lineRule="auto"/>
    </w:pPr>
    <w:rPr>
      <w:rFonts w:ascii="Times New Roman" w:eastAsia="Times New Roman" w:hAnsi="Times New Roman" w:cs="Times New Roman"/>
      <w:color w:val="000000" w:themeColor="text1"/>
      <w:kern w:val="0"/>
      <w:sz w:val="20"/>
      <w:szCs w:val="20"/>
      <w:lang w:val="en-GB" w:eastAsia="en-GB"/>
      <w14:ligatures w14:val="none"/>
    </w:rPr>
    <w:tblPr>
      <w:tblStyleRowBandSize w:val="1"/>
      <w:tblStyleColBandSize w:val="1"/>
      <w:tblBorders>
        <w:insideH w:val="single" w:sz="4" w:space="0" w:color="FFFFFF" w:themeColor="background1"/>
      </w:tblBorders>
    </w:tblPr>
    <w:tcPr>
      <w:shd w:val="clear" w:color="auto" w:fill="CAEDFB" w:themeFill="accent4" w:themeFillTint="33"/>
    </w:tcPr>
    <w:tblStylePr w:type="firstRow">
      <w:rPr>
        <w:b/>
        <w:bCs/>
      </w:rPr>
      <w:tblPr/>
      <w:tcPr>
        <w:shd w:val="clear" w:color="auto" w:fill="95DCF7" w:themeFill="accent4" w:themeFillTint="66"/>
      </w:tcPr>
    </w:tblStylePr>
    <w:tblStylePr w:type="lastRow">
      <w:rPr>
        <w:b/>
        <w:bCs/>
        <w:color w:val="000000" w:themeColor="text1"/>
      </w:rPr>
      <w:tblPr/>
      <w:tcPr>
        <w:shd w:val="clear" w:color="auto" w:fill="95DCF7" w:themeFill="accent4" w:themeFillTint="66"/>
      </w:tcPr>
    </w:tblStylePr>
    <w:tblStylePr w:type="firstCol">
      <w:rPr>
        <w:color w:val="FFFFFF" w:themeColor="background1"/>
      </w:rPr>
      <w:tblPr/>
      <w:tcPr>
        <w:shd w:val="clear" w:color="auto" w:fill="0B769F" w:themeFill="accent4" w:themeFillShade="BF"/>
      </w:tcPr>
    </w:tblStylePr>
    <w:tblStylePr w:type="lastCol">
      <w:rPr>
        <w:color w:val="FFFFFF" w:themeColor="background1"/>
      </w:rPr>
      <w:tblPr/>
      <w:tcPr>
        <w:shd w:val="clear" w:color="auto" w:fill="0B769F" w:themeFill="accent4" w:themeFillShade="BF"/>
      </w:tcPr>
    </w:tblStylePr>
    <w:tblStylePr w:type="band1Vert">
      <w:tblPr/>
      <w:tcPr>
        <w:shd w:val="clear" w:color="auto" w:fill="7BD3F5" w:themeFill="accent4" w:themeFillTint="7F"/>
      </w:tcPr>
    </w:tblStylePr>
    <w:tblStylePr w:type="band1Horz">
      <w:tblPr/>
      <w:tcPr>
        <w:shd w:val="clear" w:color="auto" w:fill="7BD3F5" w:themeFill="accent4" w:themeFillTint="7F"/>
      </w:tcPr>
    </w:tblStylePr>
  </w:style>
  <w:style w:type="table" w:styleId="ColorfulGrid-Accent5">
    <w:name w:val="Colorful Grid Accent 5"/>
    <w:basedOn w:val="TableNormal"/>
    <w:uiPriority w:val="73"/>
    <w:semiHidden/>
    <w:unhideWhenUsed/>
    <w:rsid w:val="001343E6"/>
    <w:pPr>
      <w:spacing w:after="0" w:line="240" w:lineRule="auto"/>
    </w:pPr>
    <w:rPr>
      <w:rFonts w:ascii="Times New Roman" w:eastAsia="Times New Roman" w:hAnsi="Times New Roman" w:cs="Times New Roman"/>
      <w:color w:val="000000" w:themeColor="text1"/>
      <w:kern w:val="0"/>
      <w:sz w:val="20"/>
      <w:szCs w:val="20"/>
      <w:lang w:val="en-GB" w:eastAsia="en-GB"/>
      <w14:ligatures w14:val="none"/>
    </w:rPr>
    <w:tblPr>
      <w:tblStyleRowBandSize w:val="1"/>
      <w:tblStyleColBandSize w:val="1"/>
      <w:tblBorders>
        <w:insideH w:val="single" w:sz="4" w:space="0" w:color="FFFFFF" w:themeColor="background1"/>
      </w:tblBorders>
    </w:tblPr>
    <w:tcPr>
      <w:shd w:val="clear" w:color="auto" w:fill="F2CEED" w:themeFill="accent5" w:themeFillTint="33"/>
    </w:tcPr>
    <w:tblStylePr w:type="firstRow">
      <w:rPr>
        <w:b/>
        <w:bCs/>
      </w:rPr>
      <w:tblPr/>
      <w:tcPr>
        <w:shd w:val="clear" w:color="auto" w:fill="E59EDC" w:themeFill="accent5" w:themeFillTint="66"/>
      </w:tcPr>
    </w:tblStylePr>
    <w:tblStylePr w:type="lastRow">
      <w:rPr>
        <w:b/>
        <w:bCs/>
        <w:color w:val="000000" w:themeColor="text1"/>
      </w:rPr>
      <w:tblPr/>
      <w:tcPr>
        <w:shd w:val="clear" w:color="auto" w:fill="E59EDC" w:themeFill="accent5" w:themeFillTint="66"/>
      </w:tcPr>
    </w:tblStylePr>
    <w:tblStylePr w:type="firstCol">
      <w:rPr>
        <w:color w:val="FFFFFF" w:themeColor="background1"/>
      </w:rPr>
      <w:tblPr/>
      <w:tcPr>
        <w:shd w:val="clear" w:color="auto" w:fill="77206D" w:themeFill="accent5" w:themeFillShade="BF"/>
      </w:tcPr>
    </w:tblStylePr>
    <w:tblStylePr w:type="lastCol">
      <w:rPr>
        <w:color w:val="FFFFFF" w:themeColor="background1"/>
      </w:rPr>
      <w:tblPr/>
      <w:tcPr>
        <w:shd w:val="clear" w:color="auto" w:fill="77206D" w:themeFill="accent5" w:themeFillShade="BF"/>
      </w:tcPr>
    </w:tblStylePr>
    <w:tblStylePr w:type="band1Vert">
      <w:tblPr/>
      <w:tcPr>
        <w:shd w:val="clear" w:color="auto" w:fill="DE86D4" w:themeFill="accent5" w:themeFillTint="7F"/>
      </w:tcPr>
    </w:tblStylePr>
    <w:tblStylePr w:type="band1Horz">
      <w:tblPr/>
      <w:tcPr>
        <w:shd w:val="clear" w:color="auto" w:fill="DE86D4" w:themeFill="accent5" w:themeFillTint="7F"/>
      </w:tcPr>
    </w:tblStylePr>
  </w:style>
  <w:style w:type="table" w:styleId="ColorfulGrid-Accent6">
    <w:name w:val="Colorful Grid Accent 6"/>
    <w:basedOn w:val="TableNormal"/>
    <w:uiPriority w:val="73"/>
    <w:semiHidden/>
    <w:unhideWhenUsed/>
    <w:rsid w:val="001343E6"/>
    <w:pPr>
      <w:spacing w:after="0" w:line="240" w:lineRule="auto"/>
    </w:pPr>
    <w:rPr>
      <w:rFonts w:ascii="Times New Roman" w:eastAsia="Times New Roman" w:hAnsi="Times New Roman" w:cs="Times New Roman"/>
      <w:color w:val="000000" w:themeColor="text1"/>
      <w:kern w:val="0"/>
      <w:sz w:val="20"/>
      <w:szCs w:val="20"/>
      <w:lang w:val="en-GB" w:eastAsia="en-GB"/>
      <w14:ligatures w14:val="none"/>
    </w:rPr>
    <w:tblPr>
      <w:tblStyleRowBandSize w:val="1"/>
      <w:tblStyleColBandSize w:val="1"/>
      <w:tblBorders>
        <w:insideH w:val="single" w:sz="4" w:space="0" w:color="FFFFFF" w:themeColor="background1"/>
      </w:tblBorders>
    </w:tblPr>
    <w:tcPr>
      <w:shd w:val="clear" w:color="auto" w:fill="D9F2D0" w:themeFill="accent6" w:themeFillTint="33"/>
    </w:tcPr>
    <w:tblStylePr w:type="firstRow">
      <w:rPr>
        <w:b/>
        <w:bCs/>
      </w:rPr>
      <w:tblPr/>
      <w:tcPr>
        <w:shd w:val="clear" w:color="auto" w:fill="B3E5A1" w:themeFill="accent6" w:themeFillTint="66"/>
      </w:tcPr>
    </w:tblStylePr>
    <w:tblStylePr w:type="lastRow">
      <w:rPr>
        <w:b/>
        <w:bCs/>
        <w:color w:val="000000" w:themeColor="text1"/>
      </w:rPr>
      <w:tblPr/>
      <w:tcPr>
        <w:shd w:val="clear" w:color="auto" w:fill="B3E5A1" w:themeFill="accent6" w:themeFillTint="66"/>
      </w:tcPr>
    </w:tblStylePr>
    <w:tblStylePr w:type="firstCol">
      <w:rPr>
        <w:color w:val="FFFFFF" w:themeColor="background1"/>
      </w:rPr>
      <w:tblPr/>
      <w:tcPr>
        <w:shd w:val="clear" w:color="auto" w:fill="3A7C22" w:themeFill="accent6" w:themeFillShade="BF"/>
      </w:tcPr>
    </w:tblStylePr>
    <w:tblStylePr w:type="lastCol">
      <w:rPr>
        <w:color w:val="FFFFFF" w:themeColor="background1"/>
      </w:rPr>
      <w:tblPr/>
      <w:tcPr>
        <w:shd w:val="clear" w:color="auto" w:fill="3A7C22" w:themeFill="accent6" w:themeFillShade="BF"/>
      </w:tcPr>
    </w:tblStylePr>
    <w:tblStylePr w:type="band1Vert">
      <w:tblPr/>
      <w:tcPr>
        <w:shd w:val="clear" w:color="auto" w:fill="A0DF8A" w:themeFill="accent6" w:themeFillTint="7F"/>
      </w:tcPr>
    </w:tblStylePr>
    <w:tblStylePr w:type="band1Horz">
      <w:tblPr/>
      <w:tcPr>
        <w:shd w:val="clear" w:color="auto" w:fill="A0DF8A" w:themeFill="accent6" w:themeFillTint="7F"/>
      </w:tcPr>
    </w:tblStylePr>
  </w:style>
  <w:style w:type="table" w:styleId="ColorfulList">
    <w:name w:val="Colorful List"/>
    <w:basedOn w:val="TableNormal"/>
    <w:uiPriority w:val="72"/>
    <w:semiHidden/>
    <w:unhideWhenUsed/>
    <w:rsid w:val="001343E6"/>
    <w:pPr>
      <w:spacing w:after="0" w:line="240" w:lineRule="auto"/>
    </w:pPr>
    <w:rPr>
      <w:rFonts w:ascii="Times New Roman" w:eastAsia="Times New Roman" w:hAnsi="Times New Roman" w:cs="Times New Roman"/>
      <w:color w:val="000000" w:themeColor="text1"/>
      <w:kern w:val="0"/>
      <w:sz w:val="20"/>
      <w:szCs w:val="20"/>
      <w:lang w:val="en-GB" w:eastAsia="en-GB"/>
      <w14:ligatures w14:val="none"/>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CC5416" w:themeFill="accent2" w:themeFillShade="CC"/>
      </w:tcPr>
    </w:tblStylePr>
    <w:tblStylePr w:type="lastRow">
      <w:rPr>
        <w:b/>
        <w:bCs/>
        <w:color w:val="CC5416"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rsid w:val="001343E6"/>
    <w:pPr>
      <w:spacing w:after="0" w:line="240" w:lineRule="auto"/>
    </w:pPr>
    <w:rPr>
      <w:rFonts w:ascii="Times New Roman" w:eastAsia="Times New Roman" w:hAnsi="Times New Roman" w:cs="Times New Roman"/>
      <w:color w:val="000000" w:themeColor="text1"/>
      <w:kern w:val="0"/>
      <w:sz w:val="20"/>
      <w:szCs w:val="20"/>
      <w:lang w:val="en-GB" w:eastAsia="en-GB"/>
      <w14:ligatures w14:val="none"/>
    </w:rPr>
    <w:tblPr>
      <w:tblStyleRowBandSize w:val="1"/>
      <w:tblStyleColBandSize w:val="1"/>
    </w:tblPr>
    <w:tcPr>
      <w:shd w:val="clear" w:color="auto" w:fill="E0F2FA" w:themeFill="accent1" w:themeFillTint="19"/>
    </w:tcPr>
    <w:tblStylePr w:type="firstRow">
      <w:rPr>
        <w:b/>
        <w:bCs/>
        <w:color w:val="FFFFFF" w:themeColor="background1"/>
      </w:rPr>
      <w:tblPr/>
      <w:tcPr>
        <w:tcBorders>
          <w:bottom w:val="single" w:sz="12" w:space="0" w:color="FFFFFF" w:themeColor="background1"/>
        </w:tcBorders>
        <w:shd w:val="clear" w:color="auto" w:fill="CC5416" w:themeFill="accent2" w:themeFillShade="CC"/>
      </w:tcPr>
    </w:tblStylePr>
    <w:tblStylePr w:type="lastRow">
      <w:rPr>
        <w:b/>
        <w:bCs/>
        <w:color w:val="CC5416"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2DEF2" w:themeFill="accent1" w:themeFillTint="3F"/>
      </w:tcPr>
    </w:tblStylePr>
    <w:tblStylePr w:type="band1Horz">
      <w:tblPr/>
      <w:tcPr>
        <w:shd w:val="clear" w:color="auto" w:fill="C1E4F5" w:themeFill="accent1" w:themeFillTint="33"/>
      </w:tcPr>
    </w:tblStylePr>
  </w:style>
  <w:style w:type="table" w:styleId="ColorfulList-Accent2">
    <w:name w:val="Colorful List Accent 2"/>
    <w:basedOn w:val="TableNormal"/>
    <w:uiPriority w:val="72"/>
    <w:semiHidden/>
    <w:unhideWhenUsed/>
    <w:rsid w:val="001343E6"/>
    <w:pPr>
      <w:spacing w:after="0" w:line="240" w:lineRule="auto"/>
    </w:pPr>
    <w:rPr>
      <w:rFonts w:ascii="Times New Roman" w:eastAsia="Times New Roman" w:hAnsi="Times New Roman" w:cs="Times New Roman"/>
      <w:color w:val="000000" w:themeColor="text1"/>
      <w:kern w:val="0"/>
      <w:sz w:val="20"/>
      <w:szCs w:val="20"/>
      <w:lang w:val="en-GB" w:eastAsia="en-GB"/>
      <w14:ligatures w14:val="none"/>
    </w:rPr>
    <w:tblPr>
      <w:tblStyleRowBandSize w:val="1"/>
      <w:tblStyleColBandSize w:val="1"/>
    </w:tblPr>
    <w:tcPr>
      <w:shd w:val="clear" w:color="auto" w:fill="FCF0EA" w:themeFill="accent2" w:themeFillTint="19"/>
    </w:tcPr>
    <w:tblStylePr w:type="firstRow">
      <w:rPr>
        <w:b/>
        <w:bCs/>
        <w:color w:val="FFFFFF" w:themeColor="background1"/>
      </w:rPr>
      <w:tblPr/>
      <w:tcPr>
        <w:tcBorders>
          <w:bottom w:val="single" w:sz="12" w:space="0" w:color="FFFFFF" w:themeColor="background1"/>
        </w:tcBorders>
        <w:shd w:val="clear" w:color="auto" w:fill="CC5416" w:themeFill="accent2" w:themeFillShade="CC"/>
      </w:tcPr>
    </w:tblStylePr>
    <w:tblStylePr w:type="lastRow">
      <w:rPr>
        <w:b/>
        <w:bCs/>
        <w:color w:val="CC5416"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9DBCC" w:themeFill="accent2" w:themeFillTint="3F"/>
      </w:tcPr>
    </w:tblStylePr>
    <w:tblStylePr w:type="band1Horz">
      <w:tblPr/>
      <w:tcPr>
        <w:shd w:val="clear" w:color="auto" w:fill="FAE2D5" w:themeFill="accent2" w:themeFillTint="33"/>
      </w:tcPr>
    </w:tblStylePr>
  </w:style>
  <w:style w:type="table" w:styleId="ColorfulList-Accent3">
    <w:name w:val="Colorful List Accent 3"/>
    <w:basedOn w:val="TableNormal"/>
    <w:uiPriority w:val="72"/>
    <w:semiHidden/>
    <w:unhideWhenUsed/>
    <w:rsid w:val="001343E6"/>
    <w:pPr>
      <w:spacing w:after="0" w:line="240" w:lineRule="auto"/>
    </w:pPr>
    <w:rPr>
      <w:rFonts w:ascii="Times New Roman" w:eastAsia="Times New Roman" w:hAnsi="Times New Roman" w:cs="Times New Roman"/>
      <w:color w:val="000000" w:themeColor="text1"/>
      <w:kern w:val="0"/>
      <w:sz w:val="20"/>
      <w:szCs w:val="20"/>
      <w:lang w:val="en-GB" w:eastAsia="en-GB"/>
      <w14:ligatures w14:val="none"/>
    </w:rPr>
    <w:tblPr>
      <w:tblStyleRowBandSize w:val="1"/>
      <w:tblStyleColBandSize w:val="1"/>
    </w:tblPr>
    <w:tcPr>
      <w:shd w:val="clear" w:color="auto" w:fill="E0F8E3" w:themeFill="accent3" w:themeFillTint="19"/>
    </w:tcPr>
    <w:tblStylePr w:type="firstRow">
      <w:rPr>
        <w:b/>
        <w:bCs/>
        <w:color w:val="FFFFFF" w:themeColor="background1"/>
      </w:rPr>
      <w:tblPr/>
      <w:tcPr>
        <w:tcBorders>
          <w:bottom w:val="single" w:sz="12" w:space="0" w:color="FFFFFF" w:themeColor="background1"/>
        </w:tcBorders>
        <w:shd w:val="clear" w:color="auto" w:fill="0C7EAA" w:themeFill="accent4" w:themeFillShade="CC"/>
      </w:tcPr>
    </w:tblStylePr>
    <w:tblStylePr w:type="lastRow">
      <w:rPr>
        <w:b/>
        <w:bCs/>
        <w:color w:val="0C7EAA"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3EDBA" w:themeFill="accent3" w:themeFillTint="3F"/>
      </w:tcPr>
    </w:tblStylePr>
    <w:tblStylePr w:type="band1Horz">
      <w:tblPr/>
      <w:tcPr>
        <w:shd w:val="clear" w:color="auto" w:fill="C1F0C7" w:themeFill="accent3" w:themeFillTint="33"/>
      </w:tcPr>
    </w:tblStylePr>
  </w:style>
  <w:style w:type="table" w:styleId="ColorfulList-Accent4">
    <w:name w:val="Colorful List Accent 4"/>
    <w:basedOn w:val="TableNormal"/>
    <w:uiPriority w:val="72"/>
    <w:semiHidden/>
    <w:unhideWhenUsed/>
    <w:rsid w:val="001343E6"/>
    <w:pPr>
      <w:spacing w:after="0" w:line="240" w:lineRule="auto"/>
    </w:pPr>
    <w:rPr>
      <w:rFonts w:ascii="Times New Roman" w:eastAsia="Times New Roman" w:hAnsi="Times New Roman" w:cs="Times New Roman"/>
      <w:color w:val="000000" w:themeColor="text1"/>
      <w:kern w:val="0"/>
      <w:sz w:val="20"/>
      <w:szCs w:val="20"/>
      <w:lang w:val="en-GB" w:eastAsia="en-GB"/>
      <w14:ligatures w14:val="none"/>
    </w:rPr>
    <w:tblPr>
      <w:tblStyleRowBandSize w:val="1"/>
      <w:tblStyleColBandSize w:val="1"/>
    </w:tblPr>
    <w:tcPr>
      <w:shd w:val="clear" w:color="auto" w:fill="E5F6FD" w:themeFill="accent4" w:themeFillTint="19"/>
    </w:tcPr>
    <w:tblStylePr w:type="firstRow">
      <w:rPr>
        <w:b/>
        <w:bCs/>
        <w:color w:val="FFFFFF" w:themeColor="background1"/>
      </w:rPr>
      <w:tblPr/>
      <w:tcPr>
        <w:tcBorders>
          <w:bottom w:val="single" w:sz="12" w:space="0" w:color="FFFFFF" w:themeColor="background1"/>
        </w:tcBorders>
        <w:shd w:val="clear" w:color="auto" w:fill="14551C" w:themeFill="accent3" w:themeFillShade="CC"/>
      </w:tcPr>
    </w:tblStylePr>
    <w:tblStylePr w:type="lastRow">
      <w:rPr>
        <w:b/>
        <w:bCs/>
        <w:color w:val="14551C"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DE9FA" w:themeFill="accent4" w:themeFillTint="3F"/>
      </w:tcPr>
    </w:tblStylePr>
    <w:tblStylePr w:type="band1Horz">
      <w:tblPr/>
      <w:tcPr>
        <w:shd w:val="clear" w:color="auto" w:fill="CAEDFB" w:themeFill="accent4" w:themeFillTint="33"/>
      </w:tcPr>
    </w:tblStylePr>
  </w:style>
  <w:style w:type="table" w:styleId="ColorfulList-Accent5">
    <w:name w:val="Colorful List Accent 5"/>
    <w:basedOn w:val="TableNormal"/>
    <w:uiPriority w:val="72"/>
    <w:semiHidden/>
    <w:unhideWhenUsed/>
    <w:rsid w:val="001343E6"/>
    <w:pPr>
      <w:spacing w:after="0" w:line="240" w:lineRule="auto"/>
    </w:pPr>
    <w:rPr>
      <w:rFonts w:ascii="Times New Roman" w:eastAsia="Times New Roman" w:hAnsi="Times New Roman" w:cs="Times New Roman"/>
      <w:color w:val="000000" w:themeColor="text1"/>
      <w:kern w:val="0"/>
      <w:sz w:val="20"/>
      <w:szCs w:val="20"/>
      <w:lang w:val="en-GB" w:eastAsia="en-GB"/>
      <w14:ligatures w14:val="none"/>
    </w:rPr>
    <w:tblPr>
      <w:tblStyleRowBandSize w:val="1"/>
      <w:tblStyleColBandSize w:val="1"/>
    </w:tblPr>
    <w:tcPr>
      <w:shd w:val="clear" w:color="auto" w:fill="F8E7F6" w:themeFill="accent5" w:themeFillTint="19"/>
    </w:tcPr>
    <w:tblStylePr w:type="firstRow">
      <w:rPr>
        <w:b/>
        <w:bCs/>
        <w:color w:val="FFFFFF" w:themeColor="background1"/>
      </w:rPr>
      <w:tblPr/>
      <w:tcPr>
        <w:tcBorders>
          <w:bottom w:val="single" w:sz="12" w:space="0" w:color="FFFFFF" w:themeColor="background1"/>
        </w:tcBorders>
        <w:shd w:val="clear" w:color="auto" w:fill="3E8524" w:themeFill="accent6" w:themeFillShade="CC"/>
      </w:tcPr>
    </w:tblStylePr>
    <w:tblStylePr w:type="lastRow">
      <w:rPr>
        <w:b/>
        <w:bCs/>
        <w:color w:val="3E8524"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C3E9" w:themeFill="accent5" w:themeFillTint="3F"/>
      </w:tcPr>
    </w:tblStylePr>
    <w:tblStylePr w:type="band1Horz">
      <w:tblPr/>
      <w:tcPr>
        <w:shd w:val="clear" w:color="auto" w:fill="F2CEED" w:themeFill="accent5" w:themeFillTint="33"/>
      </w:tcPr>
    </w:tblStylePr>
  </w:style>
  <w:style w:type="table" w:styleId="ColorfulList-Accent6">
    <w:name w:val="Colorful List Accent 6"/>
    <w:basedOn w:val="TableNormal"/>
    <w:uiPriority w:val="72"/>
    <w:semiHidden/>
    <w:unhideWhenUsed/>
    <w:rsid w:val="001343E6"/>
    <w:pPr>
      <w:spacing w:after="0" w:line="240" w:lineRule="auto"/>
    </w:pPr>
    <w:rPr>
      <w:rFonts w:ascii="Times New Roman" w:eastAsia="Times New Roman" w:hAnsi="Times New Roman" w:cs="Times New Roman"/>
      <w:color w:val="000000" w:themeColor="text1"/>
      <w:kern w:val="0"/>
      <w:sz w:val="20"/>
      <w:szCs w:val="20"/>
      <w:lang w:val="en-GB" w:eastAsia="en-GB"/>
      <w14:ligatures w14:val="none"/>
    </w:rPr>
    <w:tblPr>
      <w:tblStyleRowBandSize w:val="1"/>
      <w:tblStyleColBandSize w:val="1"/>
    </w:tblPr>
    <w:tcPr>
      <w:shd w:val="clear" w:color="auto" w:fill="ECF8E8" w:themeFill="accent6" w:themeFillTint="19"/>
    </w:tcPr>
    <w:tblStylePr w:type="firstRow">
      <w:rPr>
        <w:b/>
        <w:bCs/>
        <w:color w:val="FFFFFF" w:themeColor="background1"/>
      </w:rPr>
      <w:tblPr/>
      <w:tcPr>
        <w:tcBorders>
          <w:bottom w:val="single" w:sz="12" w:space="0" w:color="FFFFFF" w:themeColor="background1"/>
        </w:tcBorders>
        <w:shd w:val="clear" w:color="auto" w:fill="7F2275" w:themeFill="accent5" w:themeFillShade="CC"/>
      </w:tcPr>
    </w:tblStylePr>
    <w:tblStylePr w:type="lastRow">
      <w:rPr>
        <w:b/>
        <w:bCs/>
        <w:color w:val="7F227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EFC5" w:themeFill="accent6" w:themeFillTint="3F"/>
      </w:tcPr>
    </w:tblStylePr>
    <w:tblStylePr w:type="band1Horz">
      <w:tblPr/>
      <w:tcPr>
        <w:shd w:val="clear" w:color="auto" w:fill="D9F2D0" w:themeFill="accent6" w:themeFillTint="33"/>
      </w:tcPr>
    </w:tblStylePr>
  </w:style>
  <w:style w:type="table" w:styleId="ColorfulShading">
    <w:name w:val="Colorful Shading"/>
    <w:basedOn w:val="TableNormal"/>
    <w:uiPriority w:val="71"/>
    <w:semiHidden/>
    <w:unhideWhenUsed/>
    <w:rsid w:val="001343E6"/>
    <w:pPr>
      <w:spacing w:after="0" w:line="240" w:lineRule="auto"/>
    </w:pPr>
    <w:rPr>
      <w:rFonts w:ascii="Times New Roman" w:eastAsia="Times New Roman" w:hAnsi="Times New Roman" w:cs="Times New Roman"/>
      <w:color w:val="000000" w:themeColor="text1"/>
      <w:kern w:val="0"/>
      <w:sz w:val="20"/>
      <w:szCs w:val="20"/>
      <w:lang w:val="en-GB" w:eastAsia="en-GB"/>
      <w14:ligatures w14:val="none"/>
    </w:rPr>
    <w:tblPr>
      <w:tblStyleRowBandSize w:val="1"/>
      <w:tblStyleColBandSize w:val="1"/>
      <w:tblBorders>
        <w:top w:val="single" w:sz="24" w:space="0" w:color="E97132"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9713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rsid w:val="001343E6"/>
    <w:pPr>
      <w:spacing w:after="0" w:line="240" w:lineRule="auto"/>
    </w:pPr>
    <w:rPr>
      <w:rFonts w:ascii="Times New Roman" w:eastAsia="Times New Roman" w:hAnsi="Times New Roman" w:cs="Times New Roman"/>
      <w:color w:val="000000" w:themeColor="text1"/>
      <w:kern w:val="0"/>
      <w:sz w:val="20"/>
      <w:szCs w:val="20"/>
      <w:lang w:val="en-GB" w:eastAsia="en-GB"/>
      <w14:ligatures w14:val="none"/>
    </w:rPr>
    <w:tblPr>
      <w:tblStyleRowBandSize w:val="1"/>
      <w:tblStyleColBandSize w:val="1"/>
      <w:tblBorders>
        <w:top w:val="single" w:sz="24" w:space="0" w:color="E97132" w:themeColor="accent2"/>
        <w:left w:val="single" w:sz="4" w:space="0" w:color="156082" w:themeColor="accent1"/>
        <w:bottom w:val="single" w:sz="4" w:space="0" w:color="156082" w:themeColor="accent1"/>
        <w:right w:val="single" w:sz="4" w:space="0" w:color="156082" w:themeColor="accent1"/>
        <w:insideH w:val="single" w:sz="4" w:space="0" w:color="FFFFFF" w:themeColor="background1"/>
        <w:insideV w:val="single" w:sz="4" w:space="0" w:color="FFFFFF" w:themeColor="background1"/>
      </w:tblBorders>
    </w:tblPr>
    <w:tcPr>
      <w:shd w:val="clear" w:color="auto" w:fill="E0F2FA" w:themeFill="accent1" w:themeFillTint="19"/>
    </w:tcPr>
    <w:tblStylePr w:type="firstRow">
      <w:rPr>
        <w:b/>
        <w:bCs/>
      </w:rPr>
      <w:tblPr/>
      <w:tcPr>
        <w:tcBorders>
          <w:top w:val="nil"/>
          <w:left w:val="nil"/>
          <w:bottom w:val="single" w:sz="24" w:space="0" w:color="E9713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C394D" w:themeFill="accent1" w:themeFillShade="99"/>
      </w:tcPr>
    </w:tblStylePr>
    <w:tblStylePr w:type="firstCol">
      <w:rPr>
        <w:color w:val="FFFFFF" w:themeColor="background1"/>
      </w:rPr>
      <w:tblPr/>
      <w:tcPr>
        <w:tcBorders>
          <w:top w:val="nil"/>
          <w:left w:val="nil"/>
          <w:bottom w:val="nil"/>
          <w:right w:val="nil"/>
          <w:insideH w:val="single" w:sz="4" w:space="0" w:color="0C394D" w:themeColor="accent1" w:themeShade="99"/>
          <w:insideV w:val="nil"/>
        </w:tcBorders>
        <w:shd w:val="clear" w:color="auto" w:fill="0C394D"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0C394D" w:themeFill="accent1" w:themeFillShade="99"/>
      </w:tcPr>
    </w:tblStylePr>
    <w:tblStylePr w:type="band1Vert">
      <w:tblPr/>
      <w:tcPr>
        <w:shd w:val="clear" w:color="auto" w:fill="83CAEB" w:themeFill="accent1" w:themeFillTint="66"/>
      </w:tcPr>
    </w:tblStylePr>
    <w:tblStylePr w:type="band1Horz">
      <w:tblPr/>
      <w:tcPr>
        <w:shd w:val="clear" w:color="auto" w:fill="64BDE6"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sid w:val="001343E6"/>
    <w:pPr>
      <w:spacing w:after="0" w:line="240" w:lineRule="auto"/>
    </w:pPr>
    <w:rPr>
      <w:rFonts w:ascii="Times New Roman" w:eastAsia="Times New Roman" w:hAnsi="Times New Roman" w:cs="Times New Roman"/>
      <w:color w:val="000000" w:themeColor="text1"/>
      <w:kern w:val="0"/>
      <w:sz w:val="20"/>
      <w:szCs w:val="20"/>
      <w:lang w:val="en-GB" w:eastAsia="en-GB"/>
      <w14:ligatures w14:val="none"/>
    </w:rPr>
    <w:tblPr>
      <w:tblStyleRowBandSize w:val="1"/>
      <w:tblStyleColBandSize w:val="1"/>
      <w:tblBorders>
        <w:top w:val="single" w:sz="24" w:space="0" w:color="E97132" w:themeColor="accent2"/>
        <w:left w:val="single" w:sz="4" w:space="0" w:color="E97132" w:themeColor="accent2"/>
        <w:bottom w:val="single" w:sz="4" w:space="0" w:color="E97132" w:themeColor="accent2"/>
        <w:right w:val="single" w:sz="4" w:space="0" w:color="E97132" w:themeColor="accent2"/>
        <w:insideH w:val="single" w:sz="4" w:space="0" w:color="FFFFFF" w:themeColor="background1"/>
        <w:insideV w:val="single" w:sz="4" w:space="0" w:color="FFFFFF" w:themeColor="background1"/>
      </w:tblBorders>
    </w:tblPr>
    <w:tcPr>
      <w:shd w:val="clear" w:color="auto" w:fill="FCF0EA" w:themeFill="accent2" w:themeFillTint="19"/>
    </w:tcPr>
    <w:tblStylePr w:type="firstRow">
      <w:rPr>
        <w:b/>
        <w:bCs/>
      </w:rPr>
      <w:tblPr/>
      <w:tcPr>
        <w:tcBorders>
          <w:top w:val="nil"/>
          <w:left w:val="nil"/>
          <w:bottom w:val="single" w:sz="24" w:space="0" w:color="E9713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3F10" w:themeFill="accent2" w:themeFillShade="99"/>
      </w:tcPr>
    </w:tblStylePr>
    <w:tblStylePr w:type="firstCol">
      <w:rPr>
        <w:color w:val="FFFFFF" w:themeColor="background1"/>
      </w:rPr>
      <w:tblPr/>
      <w:tcPr>
        <w:tcBorders>
          <w:top w:val="nil"/>
          <w:left w:val="nil"/>
          <w:bottom w:val="nil"/>
          <w:right w:val="nil"/>
          <w:insideH w:val="single" w:sz="4" w:space="0" w:color="993F10" w:themeColor="accent2" w:themeShade="99"/>
          <w:insideV w:val="nil"/>
        </w:tcBorders>
        <w:shd w:val="clear" w:color="auto" w:fill="993F10"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93F10" w:themeFill="accent2" w:themeFillShade="99"/>
      </w:tcPr>
    </w:tblStylePr>
    <w:tblStylePr w:type="band1Vert">
      <w:tblPr/>
      <w:tcPr>
        <w:shd w:val="clear" w:color="auto" w:fill="F6C5AC" w:themeFill="accent2" w:themeFillTint="66"/>
      </w:tcPr>
    </w:tblStylePr>
    <w:tblStylePr w:type="band1Horz">
      <w:tblPr/>
      <w:tcPr>
        <w:shd w:val="clear" w:color="auto" w:fill="F4B7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sid w:val="001343E6"/>
    <w:pPr>
      <w:spacing w:after="0" w:line="240" w:lineRule="auto"/>
    </w:pPr>
    <w:rPr>
      <w:rFonts w:ascii="Times New Roman" w:eastAsia="Times New Roman" w:hAnsi="Times New Roman" w:cs="Times New Roman"/>
      <w:color w:val="000000" w:themeColor="text1"/>
      <w:kern w:val="0"/>
      <w:sz w:val="20"/>
      <w:szCs w:val="20"/>
      <w:lang w:val="en-GB" w:eastAsia="en-GB"/>
      <w14:ligatures w14:val="none"/>
    </w:rPr>
    <w:tblPr>
      <w:tblStyleRowBandSize w:val="1"/>
      <w:tblStyleColBandSize w:val="1"/>
      <w:tblBorders>
        <w:top w:val="single" w:sz="24" w:space="0" w:color="0F9ED5" w:themeColor="accent4"/>
        <w:left w:val="single" w:sz="4" w:space="0" w:color="196B24" w:themeColor="accent3"/>
        <w:bottom w:val="single" w:sz="4" w:space="0" w:color="196B24" w:themeColor="accent3"/>
        <w:right w:val="single" w:sz="4" w:space="0" w:color="196B24" w:themeColor="accent3"/>
        <w:insideH w:val="single" w:sz="4" w:space="0" w:color="FFFFFF" w:themeColor="background1"/>
        <w:insideV w:val="single" w:sz="4" w:space="0" w:color="FFFFFF" w:themeColor="background1"/>
      </w:tblBorders>
    </w:tblPr>
    <w:tcPr>
      <w:shd w:val="clear" w:color="auto" w:fill="E0F8E3" w:themeFill="accent3" w:themeFillTint="19"/>
    </w:tcPr>
    <w:tblStylePr w:type="firstRow">
      <w:rPr>
        <w:b/>
        <w:bCs/>
      </w:rPr>
      <w:tblPr/>
      <w:tcPr>
        <w:tcBorders>
          <w:top w:val="nil"/>
          <w:left w:val="nil"/>
          <w:bottom w:val="single" w:sz="24" w:space="0" w:color="0F9ED5"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F4015" w:themeFill="accent3" w:themeFillShade="99"/>
      </w:tcPr>
    </w:tblStylePr>
    <w:tblStylePr w:type="firstCol">
      <w:rPr>
        <w:color w:val="FFFFFF" w:themeColor="background1"/>
      </w:rPr>
      <w:tblPr/>
      <w:tcPr>
        <w:tcBorders>
          <w:top w:val="nil"/>
          <w:left w:val="nil"/>
          <w:bottom w:val="nil"/>
          <w:right w:val="nil"/>
          <w:insideH w:val="single" w:sz="4" w:space="0" w:color="0F4015" w:themeColor="accent3" w:themeShade="99"/>
          <w:insideV w:val="nil"/>
        </w:tcBorders>
        <w:shd w:val="clear" w:color="auto" w:fill="0F4015"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0F4015" w:themeFill="accent3" w:themeFillShade="99"/>
      </w:tcPr>
    </w:tblStylePr>
    <w:tblStylePr w:type="band1Vert">
      <w:tblPr/>
      <w:tcPr>
        <w:shd w:val="clear" w:color="auto" w:fill="84E290" w:themeFill="accent3" w:themeFillTint="66"/>
      </w:tcPr>
    </w:tblStylePr>
    <w:tblStylePr w:type="band1Horz">
      <w:tblPr/>
      <w:tcPr>
        <w:shd w:val="clear" w:color="auto" w:fill="66DB75" w:themeFill="accent3" w:themeFillTint="7F"/>
      </w:tcPr>
    </w:tblStylePr>
  </w:style>
  <w:style w:type="table" w:styleId="ColorfulShading-Accent4">
    <w:name w:val="Colorful Shading Accent 4"/>
    <w:basedOn w:val="TableNormal"/>
    <w:uiPriority w:val="71"/>
    <w:semiHidden/>
    <w:unhideWhenUsed/>
    <w:rsid w:val="001343E6"/>
    <w:pPr>
      <w:spacing w:after="0" w:line="240" w:lineRule="auto"/>
    </w:pPr>
    <w:rPr>
      <w:rFonts w:ascii="Times New Roman" w:eastAsia="Times New Roman" w:hAnsi="Times New Roman" w:cs="Times New Roman"/>
      <w:color w:val="000000" w:themeColor="text1"/>
      <w:kern w:val="0"/>
      <w:sz w:val="20"/>
      <w:szCs w:val="20"/>
      <w:lang w:val="en-GB" w:eastAsia="en-GB"/>
      <w14:ligatures w14:val="none"/>
    </w:rPr>
    <w:tblPr>
      <w:tblStyleRowBandSize w:val="1"/>
      <w:tblStyleColBandSize w:val="1"/>
      <w:tblBorders>
        <w:top w:val="single" w:sz="24" w:space="0" w:color="196B24" w:themeColor="accent3"/>
        <w:left w:val="single" w:sz="4" w:space="0" w:color="0F9ED5" w:themeColor="accent4"/>
        <w:bottom w:val="single" w:sz="4" w:space="0" w:color="0F9ED5" w:themeColor="accent4"/>
        <w:right w:val="single" w:sz="4" w:space="0" w:color="0F9ED5" w:themeColor="accent4"/>
        <w:insideH w:val="single" w:sz="4" w:space="0" w:color="FFFFFF" w:themeColor="background1"/>
        <w:insideV w:val="single" w:sz="4" w:space="0" w:color="FFFFFF" w:themeColor="background1"/>
      </w:tblBorders>
    </w:tblPr>
    <w:tcPr>
      <w:shd w:val="clear" w:color="auto" w:fill="E5F6FD" w:themeFill="accent4" w:themeFillTint="19"/>
    </w:tcPr>
    <w:tblStylePr w:type="firstRow">
      <w:rPr>
        <w:b/>
        <w:bCs/>
      </w:rPr>
      <w:tblPr/>
      <w:tcPr>
        <w:tcBorders>
          <w:top w:val="nil"/>
          <w:left w:val="nil"/>
          <w:bottom w:val="single" w:sz="24" w:space="0" w:color="196B24"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95E7F" w:themeFill="accent4" w:themeFillShade="99"/>
      </w:tcPr>
    </w:tblStylePr>
    <w:tblStylePr w:type="firstCol">
      <w:rPr>
        <w:color w:val="FFFFFF" w:themeColor="background1"/>
      </w:rPr>
      <w:tblPr/>
      <w:tcPr>
        <w:tcBorders>
          <w:top w:val="nil"/>
          <w:left w:val="nil"/>
          <w:bottom w:val="nil"/>
          <w:right w:val="nil"/>
          <w:insideH w:val="single" w:sz="4" w:space="0" w:color="095E7F" w:themeColor="accent4" w:themeShade="99"/>
          <w:insideV w:val="nil"/>
        </w:tcBorders>
        <w:shd w:val="clear" w:color="auto" w:fill="095E7F"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095E7F" w:themeFill="accent4" w:themeFillShade="99"/>
      </w:tcPr>
    </w:tblStylePr>
    <w:tblStylePr w:type="band1Vert">
      <w:tblPr/>
      <w:tcPr>
        <w:shd w:val="clear" w:color="auto" w:fill="95DCF7" w:themeFill="accent4" w:themeFillTint="66"/>
      </w:tcPr>
    </w:tblStylePr>
    <w:tblStylePr w:type="band1Horz">
      <w:tblPr/>
      <w:tcPr>
        <w:shd w:val="clear" w:color="auto" w:fill="7BD3F5"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sid w:val="001343E6"/>
    <w:pPr>
      <w:spacing w:after="0" w:line="240" w:lineRule="auto"/>
    </w:pPr>
    <w:rPr>
      <w:rFonts w:ascii="Times New Roman" w:eastAsia="Times New Roman" w:hAnsi="Times New Roman" w:cs="Times New Roman"/>
      <w:color w:val="000000" w:themeColor="text1"/>
      <w:kern w:val="0"/>
      <w:sz w:val="20"/>
      <w:szCs w:val="20"/>
      <w:lang w:val="en-GB" w:eastAsia="en-GB"/>
      <w14:ligatures w14:val="none"/>
    </w:rPr>
    <w:tblPr>
      <w:tblStyleRowBandSize w:val="1"/>
      <w:tblStyleColBandSize w:val="1"/>
      <w:tblBorders>
        <w:top w:val="single" w:sz="24" w:space="0" w:color="4EA72E" w:themeColor="accent6"/>
        <w:left w:val="single" w:sz="4" w:space="0" w:color="A02B93" w:themeColor="accent5"/>
        <w:bottom w:val="single" w:sz="4" w:space="0" w:color="A02B93" w:themeColor="accent5"/>
        <w:right w:val="single" w:sz="4" w:space="0" w:color="A02B93" w:themeColor="accent5"/>
        <w:insideH w:val="single" w:sz="4" w:space="0" w:color="FFFFFF" w:themeColor="background1"/>
        <w:insideV w:val="single" w:sz="4" w:space="0" w:color="FFFFFF" w:themeColor="background1"/>
      </w:tblBorders>
    </w:tblPr>
    <w:tcPr>
      <w:shd w:val="clear" w:color="auto" w:fill="F8E7F6" w:themeFill="accent5" w:themeFillTint="19"/>
    </w:tcPr>
    <w:tblStylePr w:type="firstRow">
      <w:rPr>
        <w:b/>
        <w:bCs/>
      </w:rPr>
      <w:tblPr/>
      <w:tcPr>
        <w:tcBorders>
          <w:top w:val="nil"/>
          <w:left w:val="nil"/>
          <w:bottom w:val="single" w:sz="24" w:space="0" w:color="4EA72E"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F1957" w:themeFill="accent5" w:themeFillShade="99"/>
      </w:tcPr>
    </w:tblStylePr>
    <w:tblStylePr w:type="firstCol">
      <w:rPr>
        <w:color w:val="FFFFFF" w:themeColor="background1"/>
      </w:rPr>
      <w:tblPr/>
      <w:tcPr>
        <w:tcBorders>
          <w:top w:val="nil"/>
          <w:left w:val="nil"/>
          <w:bottom w:val="nil"/>
          <w:right w:val="nil"/>
          <w:insideH w:val="single" w:sz="4" w:space="0" w:color="5F1957" w:themeColor="accent5" w:themeShade="99"/>
          <w:insideV w:val="nil"/>
        </w:tcBorders>
        <w:shd w:val="clear" w:color="auto" w:fill="5F1957"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5F1957" w:themeFill="accent5" w:themeFillShade="99"/>
      </w:tcPr>
    </w:tblStylePr>
    <w:tblStylePr w:type="band1Vert">
      <w:tblPr/>
      <w:tcPr>
        <w:shd w:val="clear" w:color="auto" w:fill="E59EDC" w:themeFill="accent5" w:themeFillTint="66"/>
      </w:tcPr>
    </w:tblStylePr>
    <w:tblStylePr w:type="band1Horz">
      <w:tblPr/>
      <w:tcPr>
        <w:shd w:val="clear" w:color="auto" w:fill="DE86D4"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semiHidden/>
    <w:unhideWhenUsed/>
    <w:rsid w:val="001343E6"/>
    <w:pPr>
      <w:spacing w:after="0" w:line="240" w:lineRule="auto"/>
    </w:pPr>
    <w:rPr>
      <w:rFonts w:ascii="Times New Roman" w:eastAsia="Times New Roman" w:hAnsi="Times New Roman" w:cs="Times New Roman"/>
      <w:color w:val="000000" w:themeColor="text1"/>
      <w:kern w:val="0"/>
      <w:sz w:val="20"/>
      <w:szCs w:val="20"/>
      <w:lang w:val="en-GB" w:eastAsia="en-GB"/>
      <w14:ligatures w14:val="none"/>
    </w:rPr>
    <w:tblPr>
      <w:tblStyleRowBandSize w:val="1"/>
      <w:tblStyleColBandSize w:val="1"/>
      <w:tblBorders>
        <w:top w:val="single" w:sz="24" w:space="0" w:color="A02B93" w:themeColor="accent5"/>
        <w:left w:val="single" w:sz="4" w:space="0" w:color="4EA72E" w:themeColor="accent6"/>
        <w:bottom w:val="single" w:sz="4" w:space="0" w:color="4EA72E" w:themeColor="accent6"/>
        <w:right w:val="single" w:sz="4" w:space="0" w:color="4EA72E" w:themeColor="accent6"/>
        <w:insideH w:val="single" w:sz="4" w:space="0" w:color="FFFFFF" w:themeColor="background1"/>
        <w:insideV w:val="single" w:sz="4" w:space="0" w:color="FFFFFF" w:themeColor="background1"/>
      </w:tblBorders>
    </w:tblPr>
    <w:tcPr>
      <w:shd w:val="clear" w:color="auto" w:fill="ECF8E8" w:themeFill="accent6" w:themeFillTint="19"/>
    </w:tcPr>
    <w:tblStylePr w:type="firstRow">
      <w:rPr>
        <w:b/>
        <w:bCs/>
      </w:rPr>
      <w:tblPr/>
      <w:tcPr>
        <w:tcBorders>
          <w:top w:val="nil"/>
          <w:left w:val="nil"/>
          <w:bottom w:val="single" w:sz="24" w:space="0" w:color="A02B93"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E641B" w:themeFill="accent6" w:themeFillShade="99"/>
      </w:tcPr>
    </w:tblStylePr>
    <w:tblStylePr w:type="firstCol">
      <w:rPr>
        <w:color w:val="FFFFFF" w:themeColor="background1"/>
      </w:rPr>
      <w:tblPr/>
      <w:tcPr>
        <w:tcBorders>
          <w:top w:val="nil"/>
          <w:left w:val="nil"/>
          <w:bottom w:val="nil"/>
          <w:right w:val="nil"/>
          <w:insideH w:val="single" w:sz="4" w:space="0" w:color="2E641B" w:themeColor="accent6" w:themeShade="99"/>
          <w:insideV w:val="nil"/>
        </w:tcBorders>
        <w:shd w:val="clear" w:color="auto" w:fill="2E641B"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2E641B" w:themeFill="accent6" w:themeFillShade="99"/>
      </w:tcPr>
    </w:tblStylePr>
    <w:tblStylePr w:type="band1Vert">
      <w:tblPr/>
      <w:tcPr>
        <w:shd w:val="clear" w:color="auto" w:fill="B3E5A1" w:themeFill="accent6" w:themeFillTint="66"/>
      </w:tcPr>
    </w:tblStylePr>
    <w:tblStylePr w:type="band1Horz">
      <w:tblPr/>
      <w:tcPr>
        <w:shd w:val="clear" w:color="auto" w:fill="A0DF8A" w:themeFill="accent6" w:themeFillTint="7F"/>
      </w:tcPr>
    </w:tblStylePr>
    <w:tblStylePr w:type="neCell">
      <w:rPr>
        <w:color w:val="000000" w:themeColor="text1"/>
      </w:rPr>
    </w:tblStylePr>
    <w:tblStylePr w:type="nwCell">
      <w:rPr>
        <w:color w:val="000000" w:themeColor="text1"/>
      </w:rPr>
    </w:tblStylePr>
  </w:style>
  <w:style w:type="table" w:styleId="DarkList">
    <w:name w:val="Dark List"/>
    <w:basedOn w:val="TableNormal"/>
    <w:uiPriority w:val="70"/>
    <w:semiHidden/>
    <w:unhideWhenUsed/>
    <w:rsid w:val="001343E6"/>
    <w:pPr>
      <w:spacing w:after="0" w:line="240" w:lineRule="auto"/>
    </w:pPr>
    <w:rPr>
      <w:rFonts w:ascii="Times New Roman" w:eastAsia="Times New Roman" w:hAnsi="Times New Roman" w:cs="Times New Roman"/>
      <w:color w:val="FFFFFF" w:themeColor="background1"/>
      <w:kern w:val="0"/>
      <w:sz w:val="20"/>
      <w:szCs w:val="20"/>
      <w:lang w:val="en-GB" w:eastAsia="en-GB"/>
      <w14:ligatures w14:val="none"/>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sid w:val="001343E6"/>
    <w:pPr>
      <w:spacing w:after="0" w:line="240" w:lineRule="auto"/>
    </w:pPr>
    <w:rPr>
      <w:rFonts w:ascii="Times New Roman" w:eastAsia="Times New Roman" w:hAnsi="Times New Roman" w:cs="Times New Roman"/>
      <w:color w:val="FFFFFF" w:themeColor="background1"/>
      <w:kern w:val="0"/>
      <w:sz w:val="20"/>
      <w:szCs w:val="20"/>
      <w:lang w:val="en-GB" w:eastAsia="en-GB"/>
      <w14:ligatures w14:val="none"/>
    </w:rPr>
    <w:tblPr>
      <w:tblStyleRowBandSize w:val="1"/>
      <w:tblStyleColBandSize w:val="1"/>
    </w:tblPr>
    <w:tcPr>
      <w:shd w:val="clear" w:color="auto" w:fill="156082"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A2F4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0F476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0F4761" w:themeFill="accent1" w:themeFillShade="BF"/>
      </w:tcPr>
    </w:tblStylePr>
    <w:tblStylePr w:type="band1Vert">
      <w:tblPr/>
      <w:tcPr>
        <w:tcBorders>
          <w:top w:val="nil"/>
          <w:left w:val="nil"/>
          <w:bottom w:val="nil"/>
          <w:right w:val="nil"/>
          <w:insideH w:val="nil"/>
          <w:insideV w:val="nil"/>
        </w:tcBorders>
        <w:shd w:val="clear" w:color="auto" w:fill="0F4761" w:themeFill="accent1" w:themeFillShade="BF"/>
      </w:tcPr>
    </w:tblStylePr>
    <w:tblStylePr w:type="band1Horz">
      <w:tblPr/>
      <w:tcPr>
        <w:tcBorders>
          <w:top w:val="nil"/>
          <w:left w:val="nil"/>
          <w:bottom w:val="nil"/>
          <w:right w:val="nil"/>
          <w:insideH w:val="nil"/>
          <w:insideV w:val="nil"/>
        </w:tcBorders>
        <w:shd w:val="clear" w:color="auto" w:fill="0F4761" w:themeFill="accent1" w:themeFillShade="BF"/>
      </w:tcPr>
    </w:tblStylePr>
  </w:style>
  <w:style w:type="table" w:styleId="DarkList-Accent2">
    <w:name w:val="Dark List Accent 2"/>
    <w:basedOn w:val="TableNormal"/>
    <w:uiPriority w:val="70"/>
    <w:semiHidden/>
    <w:unhideWhenUsed/>
    <w:rsid w:val="001343E6"/>
    <w:pPr>
      <w:spacing w:after="0" w:line="240" w:lineRule="auto"/>
    </w:pPr>
    <w:rPr>
      <w:rFonts w:ascii="Times New Roman" w:eastAsia="Times New Roman" w:hAnsi="Times New Roman" w:cs="Times New Roman"/>
      <w:color w:val="FFFFFF" w:themeColor="background1"/>
      <w:kern w:val="0"/>
      <w:sz w:val="20"/>
      <w:szCs w:val="20"/>
      <w:lang w:val="en-GB" w:eastAsia="en-GB"/>
      <w14:ligatures w14:val="none"/>
    </w:rPr>
    <w:tblPr>
      <w:tblStyleRowBandSize w:val="1"/>
      <w:tblStyleColBandSize w:val="1"/>
    </w:tblPr>
    <w:tcPr>
      <w:shd w:val="clear" w:color="auto" w:fill="E97132"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340D"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BF4E1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BF4E14" w:themeFill="accent2" w:themeFillShade="BF"/>
      </w:tcPr>
    </w:tblStylePr>
    <w:tblStylePr w:type="band1Vert">
      <w:tblPr/>
      <w:tcPr>
        <w:tcBorders>
          <w:top w:val="nil"/>
          <w:left w:val="nil"/>
          <w:bottom w:val="nil"/>
          <w:right w:val="nil"/>
          <w:insideH w:val="nil"/>
          <w:insideV w:val="nil"/>
        </w:tcBorders>
        <w:shd w:val="clear" w:color="auto" w:fill="BF4E14" w:themeFill="accent2" w:themeFillShade="BF"/>
      </w:tcPr>
    </w:tblStylePr>
    <w:tblStylePr w:type="band1Horz">
      <w:tblPr/>
      <w:tcPr>
        <w:tcBorders>
          <w:top w:val="nil"/>
          <w:left w:val="nil"/>
          <w:bottom w:val="nil"/>
          <w:right w:val="nil"/>
          <w:insideH w:val="nil"/>
          <w:insideV w:val="nil"/>
        </w:tcBorders>
        <w:shd w:val="clear" w:color="auto" w:fill="BF4E14" w:themeFill="accent2" w:themeFillShade="BF"/>
      </w:tcPr>
    </w:tblStylePr>
  </w:style>
  <w:style w:type="table" w:styleId="DarkList-Accent3">
    <w:name w:val="Dark List Accent 3"/>
    <w:basedOn w:val="TableNormal"/>
    <w:uiPriority w:val="70"/>
    <w:semiHidden/>
    <w:unhideWhenUsed/>
    <w:rsid w:val="001343E6"/>
    <w:pPr>
      <w:spacing w:after="0" w:line="240" w:lineRule="auto"/>
    </w:pPr>
    <w:rPr>
      <w:rFonts w:ascii="Times New Roman" w:eastAsia="Times New Roman" w:hAnsi="Times New Roman" w:cs="Times New Roman"/>
      <w:color w:val="FFFFFF" w:themeColor="background1"/>
      <w:kern w:val="0"/>
      <w:sz w:val="20"/>
      <w:szCs w:val="20"/>
      <w:lang w:val="en-GB" w:eastAsia="en-GB"/>
      <w14:ligatures w14:val="none"/>
    </w:rPr>
    <w:tblPr>
      <w:tblStyleRowBandSize w:val="1"/>
      <w:tblStyleColBandSize w:val="1"/>
    </w:tblPr>
    <w:tcPr>
      <w:shd w:val="clear" w:color="auto" w:fill="196B24"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C3511"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124F1A"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124F1A" w:themeFill="accent3" w:themeFillShade="BF"/>
      </w:tcPr>
    </w:tblStylePr>
    <w:tblStylePr w:type="band1Vert">
      <w:tblPr/>
      <w:tcPr>
        <w:tcBorders>
          <w:top w:val="nil"/>
          <w:left w:val="nil"/>
          <w:bottom w:val="nil"/>
          <w:right w:val="nil"/>
          <w:insideH w:val="nil"/>
          <w:insideV w:val="nil"/>
        </w:tcBorders>
        <w:shd w:val="clear" w:color="auto" w:fill="124F1A" w:themeFill="accent3" w:themeFillShade="BF"/>
      </w:tcPr>
    </w:tblStylePr>
    <w:tblStylePr w:type="band1Horz">
      <w:tblPr/>
      <w:tcPr>
        <w:tcBorders>
          <w:top w:val="nil"/>
          <w:left w:val="nil"/>
          <w:bottom w:val="nil"/>
          <w:right w:val="nil"/>
          <w:insideH w:val="nil"/>
          <w:insideV w:val="nil"/>
        </w:tcBorders>
        <w:shd w:val="clear" w:color="auto" w:fill="124F1A" w:themeFill="accent3" w:themeFillShade="BF"/>
      </w:tcPr>
    </w:tblStylePr>
  </w:style>
  <w:style w:type="table" w:styleId="DarkList-Accent4">
    <w:name w:val="Dark List Accent 4"/>
    <w:basedOn w:val="TableNormal"/>
    <w:uiPriority w:val="70"/>
    <w:semiHidden/>
    <w:unhideWhenUsed/>
    <w:rsid w:val="001343E6"/>
    <w:pPr>
      <w:spacing w:after="0" w:line="240" w:lineRule="auto"/>
    </w:pPr>
    <w:rPr>
      <w:rFonts w:ascii="Times New Roman" w:eastAsia="Times New Roman" w:hAnsi="Times New Roman" w:cs="Times New Roman"/>
      <w:color w:val="FFFFFF" w:themeColor="background1"/>
      <w:kern w:val="0"/>
      <w:sz w:val="20"/>
      <w:szCs w:val="20"/>
      <w:lang w:val="en-GB" w:eastAsia="en-GB"/>
      <w14:ligatures w14:val="none"/>
    </w:rPr>
    <w:tblPr>
      <w:tblStyleRowBandSize w:val="1"/>
      <w:tblStyleColBandSize w:val="1"/>
    </w:tblPr>
    <w:tcPr>
      <w:shd w:val="clear" w:color="auto" w:fill="0F9ED5"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74E69"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0B769F"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0B769F" w:themeFill="accent4" w:themeFillShade="BF"/>
      </w:tcPr>
    </w:tblStylePr>
    <w:tblStylePr w:type="band1Vert">
      <w:tblPr/>
      <w:tcPr>
        <w:tcBorders>
          <w:top w:val="nil"/>
          <w:left w:val="nil"/>
          <w:bottom w:val="nil"/>
          <w:right w:val="nil"/>
          <w:insideH w:val="nil"/>
          <w:insideV w:val="nil"/>
        </w:tcBorders>
        <w:shd w:val="clear" w:color="auto" w:fill="0B769F" w:themeFill="accent4" w:themeFillShade="BF"/>
      </w:tcPr>
    </w:tblStylePr>
    <w:tblStylePr w:type="band1Horz">
      <w:tblPr/>
      <w:tcPr>
        <w:tcBorders>
          <w:top w:val="nil"/>
          <w:left w:val="nil"/>
          <w:bottom w:val="nil"/>
          <w:right w:val="nil"/>
          <w:insideH w:val="nil"/>
          <w:insideV w:val="nil"/>
        </w:tcBorders>
        <w:shd w:val="clear" w:color="auto" w:fill="0B769F" w:themeFill="accent4" w:themeFillShade="BF"/>
      </w:tcPr>
    </w:tblStylePr>
  </w:style>
  <w:style w:type="table" w:styleId="DarkList-Accent5">
    <w:name w:val="Dark List Accent 5"/>
    <w:basedOn w:val="TableNormal"/>
    <w:uiPriority w:val="70"/>
    <w:semiHidden/>
    <w:unhideWhenUsed/>
    <w:rsid w:val="001343E6"/>
    <w:pPr>
      <w:spacing w:after="0" w:line="240" w:lineRule="auto"/>
    </w:pPr>
    <w:rPr>
      <w:rFonts w:ascii="Times New Roman" w:eastAsia="Times New Roman" w:hAnsi="Times New Roman" w:cs="Times New Roman"/>
      <w:color w:val="FFFFFF" w:themeColor="background1"/>
      <w:kern w:val="0"/>
      <w:sz w:val="20"/>
      <w:szCs w:val="20"/>
      <w:lang w:val="en-GB" w:eastAsia="en-GB"/>
      <w14:ligatures w14:val="none"/>
    </w:rPr>
    <w:tblPr>
      <w:tblStyleRowBandSize w:val="1"/>
      <w:tblStyleColBandSize w:val="1"/>
    </w:tblPr>
    <w:tcPr>
      <w:shd w:val="clear" w:color="auto" w:fill="A02B93"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F154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77206D"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77206D" w:themeFill="accent5" w:themeFillShade="BF"/>
      </w:tcPr>
    </w:tblStylePr>
    <w:tblStylePr w:type="band1Vert">
      <w:tblPr/>
      <w:tcPr>
        <w:tcBorders>
          <w:top w:val="nil"/>
          <w:left w:val="nil"/>
          <w:bottom w:val="nil"/>
          <w:right w:val="nil"/>
          <w:insideH w:val="nil"/>
          <w:insideV w:val="nil"/>
        </w:tcBorders>
        <w:shd w:val="clear" w:color="auto" w:fill="77206D" w:themeFill="accent5" w:themeFillShade="BF"/>
      </w:tcPr>
    </w:tblStylePr>
    <w:tblStylePr w:type="band1Horz">
      <w:tblPr/>
      <w:tcPr>
        <w:tcBorders>
          <w:top w:val="nil"/>
          <w:left w:val="nil"/>
          <w:bottom w:val="nil"/>
          <w:right w:val="nil"/>
          <w:insideH w:val="nil"/>
          <w:insideV w:val="nil"/>
        </w:tcBorders>
        <w:shd w:val="clear" w:color="auto" w:fill="77206D" w:themeFill="accent5" w:themeFillShade="BF"/>
      </w:tcPr>
    </w:tblStylePr>
  </w:style>
  <w:style w:type="table" w:styleId="DarkList-Accent6">
    <w:name w:val="Dark List Accent 6"/>
    <w:basedOn w:val="TableNormal"/>
    <w:uiPriority w:val="70"/>
    <w:semiHidden/>
    <w:unhideWhenUsed/>
    <w:rsid w:val="001343E6"/>
    <w:pPr>
      <w:spacing w:after="0" w:line="240" w:lineRule="auto"/>
    </w:pPr>
    <w:rPr>
      <w:rFonts w:ascii="Times New Roman" w:eastAsia="Times New Roman" w:hAnsi="Times New Roman" w:cs="Times New Roman"/>
      <w:color w:val="FFFFFF" w:themeColor="background1"/>
      <w:kern w:val="0"/>
      <w:sz w:val="20"/>
      <w:szCs w:val="20"/>
      <w:lang w:val="en-GB" w:eastAsia="en-GB"/>
      <w14:ligatures w14:val="none"/>
    </w:rPr>
    <w:tblPr>
      <w:tblStyleRowBandSize w:val="1"/>
      <w:tblStyleColBandSize w:val="1"/>
    </w:tblPr>
    <w:tcPr>
      <w:shd w:val="clear" w:color="auto" w:fill="4EA72E"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65317"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3A7C22"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3A7C22" w:themeFill="accent6" w:themeFillShade="BF"/>
      </w:tcPr>
    </w:tblStylePr>
    <w:tblStylePr w:type="band1Vert">
      <w:tblPr/>
      <w:tcPr>
        <w:tcBorders>
          <w:top w:val="nil"/>
          <w:left w:val="nil"/>
          <w:bottom w:val="nil"/>
          <w:right w:val="nil"/>
          <w:insideH w:val="nil"/>
          <w:insideV w:val="nil"/>
        </w:tcBorders>
        <w:shd w:val="clear" w:color="auto" w:fill="3A7C22" w:themeFill="accent6" w:themeFillShade="BF"/>
      </w:tcPr>
    </w:tblStylePr>
    <w:tblStylePr w:type="band1Horz">
      <w:tblPr/>
      <w:tcPr>
        <w:tcBorders>
          <w:top w:val="nil"/>
          <w:left w:val="nil"/>
          <w:bottom w:val="nil"/>
          <w:right w:val="nil"/>
          <w:insideH w:val="nil"/>
          <w:insideV w:val="nil"/>
        </w:tcBorders>
        <w:shd w:val="clear" w:color="auto" w:fill="3A7C22" w:themeFill="accent6" w:themeFillShade="BF"/>
      </w:tcPr>
    </w:tblStylePr>
  </w:style>
  <w:style w:type="paragraph" w:styleId="Date">
    <w:name w:val="Date"/>
    <w:basedOn w:val="Normal"/>
    <w:next w:val="Normal"/>
    <w:link w:val="DateChar"/>
    <w:uiPriority w:val="99"/>
    <w:semiHidden/>
    <w:unhideWhenUsed/>
    <w:rsid w:val="001343E6"/>
  </w:style>
  <w:style w:type="character" w:customStyle="1" w:styleId="DateChar">
    <w:name w:val="Date Char"/>
    <w:basedOn w:val="DefaultParagraphFont"/>
    <w:link w:val="Date"/>
    <w:uiPriority w:val="99"/>
    <w:semiHidden/>
    <w:rsid w:val="001343E6"/>
    <w:rPr>
      <w:rFonts w:ascii="Times New Roman" w:eastAsia="Times New Roman" w:hAnsi="Times New Roman" w:cs="Times New Roman"/>
      <w:kern w:val="0"/>
      <w:sz w:val="20"/>
      <w:szCs w:val="20"/>
      <w:lang w:val="en-GB"/>
      <w14:ligatures w14:val="none"/>
    </w:rPr>
  </w:style>
  <w:style w:type="paragraph" w:styleId="DocumentMap">
    <w:name w:val="Document Map"/>
    <w:basedOn w:val="Normal"/>
    <w:link w:val="DocumentMapChar"/>
    <w:uiPriority w:val="99"/>
    <w:semiHidden/>
    <w:unhideWhenUsed/>
    <w:rsid w:val="001343E6"/>
    <w:rPr>
      <w:rFonts w:ascii="Segoe UI" w:hAnsi="Segoe UI" w:cs="Segoe UI"/>
      <w:sz w:val="16"/>
      <w:szCs w:val="16"/>
    </w:rPr>
  </w:style>
  <w:style w:type="character" w:customStyle="1" w:styleId="DocumentMapChar">
    <w:name w:val="Document Map Char"/>
    <w:basedOn w:val="DefaultParagraphFont"/>
    <w:link w:val="DocumentMap"/>
    <w:uiPriority w:val="99"/>
    <w:semiHidden/>
    <w:rsid w:val="001343E6"/>
    <w:rPr>
      <w:rFonts w:ascii="Segoe UI" w:eastAsia="Times New Roman" w:hAnsi="Segoe UI" w:cs="Segoe UI"/>
      <w:kern w:val="0"/>
      <w:sz w:val="16"/>
      <w:szCs w:val="16"/>
      <w:lang w:val="en-GB"/>
      <w14:ligatures w14:val="none"/>
    </w:rPr>
  </w:style>
  <w:style w:type="paragraph" w:styleId="E-mailSignature">
    <w:name w:val="E-mail Signature"/>
    <w:basedOn w:val="Normal"/>
    <w:link w:val="E-mailSignatureChar"/>
    <w:uiPriority w:val="99"/>
    <w:semiHidden/>
    <w:unhideWhenUsed/>
    <w:rsid w:val="001343E6"/>
  </w:style>
  <w:style w:type="character" w:customStyle="1" w:styleId="E-mailSignatureChar">
    <w:name w:val="E-mail Signature Char"/>
    <w:basedOn w:val="DefaultParagraphFont"/>
    <w:link w:val="E-mailSignature"/>
    <w:uiPriority w:val="99"/>
    <w:semiHidden/>
    <w:rsid w:val="001343E6"/>
    <w:rPr>
      <w:rFonts w:ascii="Times New Roman" w:eastAsia="Times New Roman" w:hAnsi="Times New Roman" w:cs="Times New Roman"/>
      <w:kern w:val="0"/>
      <w:sz w:val="20"/>
      <w:szCs w:val="20"/>
      <w:lang w:val="en-GB"/>
      <w14:ligatures w14:val="none"/>
    </w:rPr>
  </w:style>
  <w:style w:type="character" w:styleId="Emphasis">
    <w:name w:val="Emphasis"/>
    <w:basedOn w:val="DefaultParagraphFont"/>
    <w:uiPriority w:val="20"/>
    <w:qFormat/>
    <w:rsid w:val="001343E6"/>
    <w:rPr>
      <w:i/>
      <w:iCs/>
      <w:lang w:val="en-GB"/>
    </w:rPr>
  </w:style>
  <w:style w:type="character" w:styleId="EndnoteReference">
    <w:name w:val="endnote reference"/>
    <w:basedOn w:val="DefaultParagraphFont"/>
    <w:uiPriority w:val="99"/>
    <w:semiHidden/>
    <w:unhideWhenUsed/>
    <w:rsid w:val="001343E6"/>
    <w:rPr>
      <w:vertAlign w:val="superscript"/>
      <w:lang w:val="en-GB"/>
    </w:rPr>
  </w:style>
  <w:style w:type="paragraph" w:styleId="EndnoteText">
    <w:name w:val="endnote text"/>
    <w:basedOn w:val="Normal"/>
    <w:link w:val="EndnoteTextChar"/>
    <w:uiPriority w:val="99"/>
    <w:semiHidden/>
    <w:unhideWhenUsed/>
    <w:rsid w:val="001343E6"/>
  </w:style>
  <w:style w:type="character" w:customStyle="1" w:styleId="EndnoteTextChar">
    <w:name w:val="Endnote Text Char"/>
    <w:basedOn w:val="DefaultParagraphFont"/>
    <w:link w:val="EndnoteText"/>
    <w:uiPriority w:val="99"/>
    <w:semiHidden/>
    <w:rsid w:val="001343E6"/>
    <w:rPr>
      <w:rFonts w:ascii="Times New Roman" w:eastAsia="Times New Roman" w:hAnsi="Times New Roman" w:cs="Times New Roman"/>
      <w:kern w:val="0"/>
      <w:sz w:val="20"/>
      <w:szCs w:val="20"/>
      <w:lang w:val="en-GB"/>
      <w14:ligatures w14:val="none"/>
    </w:rPr>
  </w:style>
  <w:style w:type="paragraph" w:styleId="EnvelopeAddress">
    <w:name w:val="envelope address"/>
    <w:basedOn w:val="Normal"/>
    <w:uiPriority w:val="99"/>
    <w:semiHidden/>
    <w:unhideWhenUsed/>
    <w:rsid w:val="001343E6"/>
    <w:pPr>
      <w:framePr w:w="7920" w:h="1980" w:hRule="exact" w:hSpace="180" w:wrap="auto" w:hAnchor="page" w:xAlign="center" w:yAlign="bottom"/>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unhideWhenUsed/>
    <w:rsid w:val="001343E6"/>
    <w:rPr>
      <w:rFonts w:asciiTheme="majorHAnsi" w:eastAsiaTheme="majorEastAsia" w:hAnsiTheme="majorHAnsi" w:cstheme="majorBidi"/>
    </w:rPr>
  </w:style>
  <w:style w:type="paragraph" w:styleId="FootnoteText">
    <w:name w:val="footnote text"/>
    <w:basedOn w:val="Normal"/>
    <w:link w:val="FootnoteTextChar"/>
    <w:uiPriority w:val="99"/>
    <w:semiHidden/>
    <w:unhideWhenUsed/>
    <w:rsid w:val="001343E6"/>
  </w:style>
  <w:style w:type="character" w:customStyle="1" w:styleId="FootnoteTextChar">
    <w:name w:val="Footnote Text Char"/>
    <w:basedOn w:val="DefaultParagraphFont"/>
    <w:link w:val="FootnoteText"/>
    <w:uiPriority w:val="99"/>
    <w:semiHidden/>
    <w:rsid w:val="001343E6"/>
    <w:rPr>
      <w:rFonts w:ascii="Times New Roman" w:eastAsia="Times New Roman" w:hAnsi="Times New Roman" w:cs="Times New Roman"/>
      <w:kern w:val="0"/>
      <w:sz w:val="20"/>
      <w:szCs w:val="20"/>
      <w:lang w:val="en-GB"/>
      <w14:ligatures w14:val="none"/>
    </w:rPr>
  </w:style>
  <w:style w:type="table" w:styleId="GridTable1Light">
    <w:name w:val="Grid Table 1 Light"/>
    <w:basedOn w:val="TableNormal"/>
    <w:uiPriority w:val="46"/>
    <w:rsid w:val="001343E6"/>
    <w:pPr>
      <w:spacing w:after="0" w:line="240" w:lineRule="auto"/>
    </w:pPr>
    <w:rPr>
      <w:rFonts w:ascii="Times New Roman" w:eastAsia="Times New Roman" w:hAnsi="Times New Roman" w:cs="Times New Roman"/>
      <w:kern w:val="0"/>
      <w:sz w:val="20"/>
      <w:szCs w:val="20"/>
      <w:lang w:val="en-GB" w:eastAsia="en-GB"/>
      <w14:ligatures w14:val="none"/>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1Light-Accent1">
    <w:name w:val="Grid Table 1 Light Accent 1"/>
    <w:basedOn w:val="TableNormal"/>
    <w:uiPriority w:val="46"/>
    <w:rsid w:val="001343E6"/>
    <w:pPr>
      <w:spacing w:after="0" w:line="240" w:lineRule="auto"/>
    </w:pPr>
    <w:rPr>
      <w:rFonts w:ascii="Times New Roman" w:eastAsia="Times New Roman" w:hAnsi="Times New Roman" w:cs="Times New Roman"/>
      <w:kern w:val="0"/>
      <w:sz w:val="20"/>
      <w:szCs w:val="20"/>
      <w:lang w:val="en-GB" w:eastAsia="en-GB"/>
      <w14:ligatures w14:val="none"/>
    </w:rPr>
    <w:tblPr>
      <w:tblStyleRowBandSize w:val="1"/>
      <w:tblStyleColBandSize w:val="1"/>
      <w:tblBorders>
        <w:top w:val="single" w:sz="4" w:space="0" w:color="83CAEB" w:themeColor="accent1" w:themeTint="66"/>
        <w:left w:val="single" w:sz="4" w:space="0" w:color="83CAEB" w:themeColor="accent1" w:themeTint="66"/>
        <w:bottom w:val="single" w:sz="4" w:space="0" w:color="83CAEB" w:themeColor="accent1" w:themeTint="66"/>
        <w:right w:val="single" w:sz="4" w:space="0" w:color="83CAEB" w:themeColor="accent1" w:themeTint="66"/>
        <w:insideH w:val="single" w:sz="4" w:space="0" w:color="83CAEB" w:themeColor="accent1" w:themeTint="66"/>
        <w:insideV w:val="single" w:sz="4" w:space="0" w:color="83CAEB" w:themeColor="accent1" w:themeTint="66"/>
      </w:tblBorders>
    </w:tblPr>
    <w:tblStylePr w:type="firstRow">
      <w:rPr>
        <w:b/>
        <w:bCs/>
      </w:rPr>
      <w:tblPr/>
      <w:tcPr>
        <w:tcBorders>
          <w:bottom w:val="single" w:sz="12" w:space="0" w:color="45B0E1" w:themeColor="accent1" w:themeTint="99"/>
        </w:tcBorders>
      </w:tcPr>
    </w:tblStylePr>
    <w:tblStylePr w:type="lastRow">
      <w:rPr>
        <w:b/>
        <w:bCs/>
      </w:rPr>
      <w:tblPr/>
      <w:tcPr>
        <w:tcBorders>
          <w:top w:val="double" w:sz="2" w:space="0" w:color="45B0E1" w:themeColor="accent1" w:themeTint="99"/>
        </w:tcBorders>
      </w:tcPr>
    </w:tblStylePr>
    <w:tblStylePr w:type="firstCol">
      <w:rPr>
        <w:b/>
        <w:bCs/>
      </w:rPr>
    </w:tblStylePr>
    <w:tblStylePr w:type="lastCol">
      <w:rPr>
        <w:b/>
        <w:bCs/>
      </w:rPr>
    </w:tblStylePr>
  </w:style>
  <w:style w:type="table" w:styleId="GridTable1Light-Accent2">
    <w:name w:val="Grid Table 1 Light Accent 2"/>
    <w:basedOn w:val="TableNormal"/>
    <w:uiPriority w:val="46"/>
    <w:rsid w:val="001343E6"/>
    <w:pPr>
      <w:spacing w:after="0" w:line="240" w:lineRule="auto"/>
    </w:pPr>
    <w:rPr>
      <w:rFonts w:ascii="Times New Roman" w:eastAsia="Times New Roman" w:hAnsi="Times New Roman" w:cs="Times New Roman"/>
      <w:kern w:val="0"/>
      <w:sz w:val="20"/>
      <w:szCs w:val="20"/>
      <w:lang w:val="en-GB" w:eastAsia="en-GB"/>
      <w14:ligatures w14:val="none"/>
    </w:rPr>
    <w:tblPr>
      <w:tblStyleRowBandSize w:val="1"/>
      <w:tblStyleColBandSize w:val="1"/>
      <w:tblBorders>
        <w:top w:val="single" w:sz="4" w:space="0" w:color="F6C5AC" w:themeColor="accent2" w:themeTint="66"/>
        <w:left w:val="single" w:sz="4" w:space="0" w:color="F6C5AC" w:themeColor="accent2" w:themeTint="66"/>
        <w:bottom w:val="single" w:sz="4" w:space="0" w:color="F6C5AC" w:themeColor="accent2" w:themeTint="66"/>
        <w:right w:val="single" w:sz="4" w:space="0" w:color="F6C5AC" w:themeColor="accent2" w:themeTint="66"/>
        <w:insideH w:val="single" w:sz="4" w:space="0" w:color="F6C5AC" w:themeColor="accent2" w:themeTint="66"/>
        <w:insideV w:val="single" w:sz="4" w:space="0" w:color="F6C5AC" w:themeColor="accent2" w:themeTint="66"/>
      </w:tblBorders>
    </w:tblPr>
    <w:tblStylePr w:type="firstRow">
      <w:rPr>
        <w:b/>
        <w:bCs/>
      </w:rPr>
      <w:tblPr/>
      <w:tcPr>
        <w:tcBorders>
          <w:bottom w:val="single" w:sz="12" w:space="0" w:color="F1A983" w:themeColor="accent2" w:themeTint="99"/>
        </w:tcBorders>
      </w:tcPr>
    </w:tblStylePr>
    <w:tblStylePr w:type="lastRow">
      <w:rPr>
        <w:b/>
        <w:bCs/>
      </w:rPr>
      <w:tblPr/>
      <w:tcPr>
        <w:tcBorders>
          <w:top w:val="double" w:sz="2" w:space="0" w:color="F1A983" w:themeColor="accent2" w:themeTint="99"/>
        </w:tcBorders>
      </w:tcPr>
    </w:tblStylePr>
    <w:tblStylePr w:type="firstCol">
      <w:rPr>
        <w:b/>
        <w:bCs/>
      </w:rPr>
    </w:tblStylePr>
    <w:tblStylePr w:type="lastCol">
      <w:rPr>
        <w:b/>
        <w:bCs/>
      </w:rPr>
    </w:tblStylePr>
  </w:style>
  <w:style w:type="table" w:styleId="GridTable1Light-Accent3">
    <w:name w:val="Grid Table 1 Light Accent 3"/>
    <w:basedOn w:val="TableNormal"/>
    <w:uiPriority w:val="46"/>
    <w:rsid w:val="001343E6"/>
    <w:pPr>
      <w:spacing w:after="0" w:line="240" w:lineRule="auto"/>
    </w:pPr>
    <w:rPr>
      <w:rFonts w:ascii="Times New Roman" w:eastAsia="Times New Roman" w:hAnsi="Times New Roman" w:cs="Times New Roman"/>
      <w:kern w:val="0"/>
      <w:sz w:val="20"/>
      <w:szCs w:val="20"/>
      <w:lang w:val="en-GB" w:eastAsia="en-GB"/>
      <w14:ligatures w14:val="none"/>
    </w:rPr>
    <w:tblPr>
      <w:tblStyleRowBandSize w:val="1"/>
      <w:tblStyleColBandSize w:val="1"/>
      <w:tblBorders>
        <w:top w:val="single" w:sz="4" w:space="0" w:color="84E290" w:themeColor="accent3" w:themeTint="66"/>
        <w:left w:val="single" w:sz="4" w:space="0" w:color="84E290" w:themeColor="accent3" w:themeTint="66"/>
        <w:bottom w:val="single" w:sz="4" w:space="0" w:color="84E290" w:themeColor="accent3" w:themeTint="66"/>
        <w:right w:val="single" w:sz="4" w:space="0" w:color="84E290" w:themeColor="accent3" w:themeTint="66"/>
        <w:insideH w:val="single" w:sz="4" w:space="0" w:color="84E290" w:themeColor="accent3" w:themeTint="66"/>
        <w:insideV w:val="single" w:sz="4" w:space="0" w:color="84E290" w:themeColor="accent3" w:themeTint="66"/>
      </w:tblBorders>
    </w:tblPr>
    <w:tblStylePr w:type="firstRow">
      <w:rPr>
        <w:b/>
        <w:bCs/>
      </w:rPr>
      <w:tblPr/>
      <w:tcPr>
        <w:tcBorders>
          <w:bottom w:val="single" w:sz="12" w:space="0" w:color="47D459" w:themeColor="accent3" w:themeTint="99"/>
        </w:tcBorders>
      </w:tcPr>
    </w:tblStylePr>
    <w:tblStylePr w:type="lastRow">
      <w:rPr>
        <w:b/>
        <w:bCs/>
      </w:rPr>
      <w:tblPr/>
      <w:tcPr>
        <w:tcBorders>
          <w:top w:val="double" w:sz="2" w:space="0" w:color="47D459" w:themeColor="accent3" w:themeTint="99"/>
        </w:tcBorders>
      </w:tcPr>
    </w:tblStylePr>
    <w:tblStylePr w:type="firstCol">
      <w:rPr>
        <w:b/>
        <w:bCs/>
      </w:rPr>
    </w:tblStylePr>
    <w:tblStylePr w:type="lastCol">
      <w:rPr>
        <w:b/>
        <w:bCs/>
      </w:rPr>
    </w:tblStylePr>
  </w:style>
  <w:style w:type="table" w:styleId="GridTable1Light-Accent4">
    <w:name w:val="Grid Table 1 Light Accent 4"/>
    <w:basedOn w:val="TableNormal"/>
    <w:uiPriority w:val="46"/>
    <w:rsid w:val="001343E6"/>
    <w:pPr>
      <w:spacing w:after="0" w:line="240" w:lineRule="auto"/>
    </w:pPr>
    <w:rPr>
      <w:rFonts w:ascii="Times New Roman" w:eastAsia="Times New Roman" w:hAnsi="Times New Roman" w:cs="Times New Roman"/>
      <w:kern w:val="0"/>
      <w:sz w:val="20"/>
      <w:szCs w:val="20"/>
      <w:lang w:val="en-GB" w:eastAsia="en-GB"/>
      <w14:ligatures w14:val="none"/>
    </w:rPr>
    <w:tblPr>
      <w:tblStyleRowBandSize w:val="1"/>
      <w:tblStyleColBandSize w:val="1"/>
      <w:tblBorders>
        <w:top w:val="single" w:sz="4" w:space="0" w:color="95DCF7" w:themeColor="accent4" w:themeTint="66"/>
        <w:left w:val="single" w:sz="4" w:space="0" w:color="95DCF7" w:themeColor="accent4" w:themeTint="66"/>
        <w:bottom w:val="single" w:sz="4" w:space="0" w:color="95DCF7" w:themeColor="accent4" w:themeTint="66"/>
        <w:right w:val="single" w:sz="4" w:space="0" w:color="95DCF7" w:themeColor="accent4" w:themeTint="66"/>
        <w:insideH w:val="single" w:sz="4" w:space="0" w:color="95DCF7" w:themeColor="accent4" w:themeTint="66"/>
        <w:insideV w:val="single" w:sz="4" w:space="0" w:color="95DCF7" w:themeColor="accent4" w:themeTint="66"/>
      </w:tblBorders>
    </w:tblPr>
    <w:tblStylePr w:type="firstRow">
      <w:rPr>
        <w:b/>
        <w:bCs/>
      </w:rPr>
      <w:tblPr/>
      <w:tcPr>
        <w:tcBorders>
          <w:bottom w:val="single" w:sz="12" w:space="0" w:color="60CAF3" w:themeColor="accent4" w:themeTint="99"/>
        </w:tcBorders>
      </w:tcPr>
    </w:tblStylePr>
    <w:tblStylePr w:type="lastRow">
      <w:rPr>
        <w:b/>
        <w:bCs/>
      </w:rPr>
      <w:tblPr/>
      <w:tcPr>
        <w:tcBorders>
          <w:top w:val="double" w:sz="2" w:space="0" w:color="60CAF3" w:themeColor="accent4" w:themeTint="99"/>
        </w:tcBorders>
      </w:tcPr>
    </w:tblStylePr>
    <w:tblStylePr w:type="firstCol">
      <w:rPr>
        <w:b/>
        <w:bCs/>
      </w:rPr>
    </w:tblStylePr>
    <w:tblStylePr w:type="lastCol">
      <w:rPr>
        <w:b/>
        <w:bCs/>
      </w:rPr>
    </w:tblStylePr>
  </w:style>
  <w:style w:type="table" w:styleId="GridTable1Light-Accent5">
    <w:name w:val="Grid Table 1 Light Accent 5"/>
    <w:basedOn w:val="TableNormal"/>
    <w:uiPriority w:val="46"/>
    <w:rsid w:val="001343E6"/>
    <w:pPr>
      <w:spacing w:after="0" w:line="240" w:lineRule="auto"/>
    </w:pPr>
    <w:rPr>
      <w:rFonts w:ascii="Times New Roman" w:eastAsia="Times New Roman" w:hAnsi="Times New Roman" w:cs="Times New Roman"/>
      <w:kern w:val="0"/>
      <w:sz w:val="20"/>
      <w:szCs w:val="20"/>
      <w:lang w:val="en-GB" w:eastAsia="en-GB"/>
      <w14:ligatures w14:val="none"/>
    </w:rPr>
    <w:tblPr>
      <w:tblStyleRowBandSize w:val="1"/>
      <w:tblStyleColBandSize w:val="1"/>
      <w:tblBorders>
        <w:top w:val="single" w:sz="4" w:space="0" w:color="E59EDC" w:themeColor="accent5" w:themeTint="66"/>
        <w:left w:val="single" w:sz="4" w:space="0" w:color="E59EDC" w:themeColor="accent5" w:themeTint="66"/>
        <w:bottom w:val="single" w:sz="4" w:space="0" w:color="E59EDC" w:themeColor="accent5" w:themeTint="66"/>
        <w:right w:val="single" w:sz="4" w:space="0" w:color="E59EDC" w:themeColor="accent5" w:themeTint="66"/>
        <w:insideH w:val="single" w:sz="4" w:space="0" w:color="E59EDC" w:themeColor="accent5" w:themeTint="66"/>
        <w:insideV w:val="single" w:sz="4" w:space="0" w:color="E59EDC" w:themeColor="accent5" w:themeTint="66"/>
      </w:tblBorders>
    </w:tblPr>
    <w:tblStylePr w:type="firstRow">
      <w:rPr>
        <w:b/>
        <w:bCs/>
      </w:rPr>
      <w:tblPr/>
      <w:tcPr>
        <w:tcBorders>
          <w:bottom w:val="single" w:sz="12" w:space="0" w:color="D86DCB" w:themeColor="accent5" w:themeTint="99"/>
        </w:tcBorders>
      </w:tcPr>
    </w:tblStylePr>
    <w:tblStylePr w:type="lastRow">
      <w:rPr>
        <w:b/>
        <w:bCs/>
      </w:rPr>
      <w:tblPr/>
      <w:tcPr>
        <w:tcBorders>
          <w:top w:val="double" w:sz="2" w:space="0" w:color="D86DCB" w:themeColor="accent5" w:themeTint="99"/>
        </w:tcBorders>
      </w:tcPr>
    </w:tblStylePr>
    <w:tblStylePr w:type="firstCol">
      <w:rPr>
        <w:b/>
        <w:bCs/>
      </w:rPr>
    </w:tblStylePr>
    <w:tblStylePr w:type="lastCol">
      <w:rPr>
        <w:b/>
        <w:bCs/>
      </w:rPr>
    </w:tblStylePr>
  </w:style>
  <w:style w:type="table" w:styleId="GridTable1Light-Accent6">
    <w:name w:val="Grid Table 1 Light Accent 6"/>
    <w:basedOn w:val="TableNormal"/>
    <w:uiPriority w:val="46"/>
    <w:rsid w:val="001343E6"/>
    <w:pPr>
      <w:spacing w:after="0" w:line="240" w:lineRule="auto"/>
    </w:pPr>
    <w:rPr>
      <w:rFonts w:ascii="Times New Roman" w:eastAsia="Times New Roman" w:hAnsi="Times New Roman" w:cs="Times New Roman"/>
      <w:kern w:val="0"/>
      <w:sz w:val="20"/>
      <w:szCs w:val="20"/>
      <w:lang w:val="en-GB" w:eastAsia="en-GB"/>
      <w14:ligatures w14:val="none"/>
    </w:rPr>
    <w:tblPr>
      <w:tblStyleRowBandSize w:val="1"/>
      <w:tblStyleColBandSize w:val="1"/>
      <w:tblBorders>
        <w:top w:val="single" w:sz="4" w:space="0" w:color="B3E5A1" w:themeColor="accent6" w:themeTint="66"/>
        <w:left w:val="single" w:sz="4" w:space="0" w:color="B3E5A1" w:themeColor="accent6" w:themeTint="66"/>
        <w:bottom w:val="single" w:sz="4" w:space="0" w:color="B3E5A1" w:themeColor="accent6" w:themeTint="66"/>
        <w:right w:val="single" w:sz="4" w:space="0" w:color="B3E5A1" w:themeColor="accent6" w:themeTint="66"/>
        <w:insideH w:val="single" w:sz="4" w:space="0" w:color="B3E5A1" w:themeColor="accent6" w:themeTint="66"/>
        <w:insideV w:val="single" w:sz="4" w:space="0" w:color="B3E5A1" w:themeColor="accent6" w:themeTint="66"/>
      </w:tblBorders>
    </w:tblPr>
    <w:tblStylePr w:type="firstRow">
      <w:rPr>
        <w:b/>
        <w:bCs/>
      </w:rPr>
      <w:tblPr/>
      <w:tcPr>
        <w:tcBorders>
          <w:bottom w:val="single" w:sz="12" w:space="0" w:color="8DD873" w:themeColor="accent6" w:themeTint="99"/>
        </w:tcBorders>
      </w:tcPr>
    </w:tblStylePr>
    <w:tblStylePr w:type="lastRow">
      <w:rPr>
        <w:b/>
        <w:bCs/>
      </w:rPr>
      <w:tblPr/>
      <w:tcPr>
        <w:tcBorders>
          <w:top w:val="double" w:sz="2" w:space="0" w:color="8DD873" w:themeColor="accent6" w:themeTint="99"/>
        </w:tcBorders>
      </w:tcPr>
    </w:tblStylePr>
    <w:tblStylePr w:type="firstCol">
      <w:rPr>
        <w:b/>
        <w:bCs/>
      </w:rPr>
    </w:tblStylePr>
    <w:tblStylePr w:type="lastCol">
      <w:rPr>
        <w:b/>
        <w:bCs/>
      </w:rPr>
    </w:tblStylePr>
  </w:style>
  <w:style w:type="table" w:styleId="GridTable2">
    <w:name w:val="Grid Table 2"/>
    <w:basedOn w:val="TableNormal"/>
    <w:uiPriority w:val="47"/>
    <w:rsid w:val="001343E6"/>
    <w:pPr>
      <w:spacing w:after="0" w:line="240" w:lineRule="auto"/>
    </w:pPr>
    <w:rPr>
      <w:rFonts w:ascii="Times New Roman" w:eastAsia="Times New Roman" w:hAnsi="Times New Roman" w:cs="Times New Roman"/>
      <w:kern w:val="0"/>
      <w:sz w:val="20"/>
      <w:szCs w:val="20"/>
      <w:lang w:val="en-GB" w:eastAsia="en-GB"/>
      <w14:ligatures w14:val="none"/>
    </w:r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2-Accent1">
    <w:name w:val="Grid Table 2 Accent 1"/>
    <w:basedOn w:val="TableNormal"/>
    <w:uiPriority w:val="47"/>
    <w:rsid w:val="001343E6"/>
    <w:pPr>
      <w:spacing w:after="0" w:line="240" w:lineRule="auto"/>
    </w:pPr>
    <w:rPr>
      <w:rFonts w:ascii="Times New Roman" w:eastAsia="Times New Roman" w:hAnsi="Times New Roman" w:cs="Times New Roman"/>
      <w:kern w:val="0"/>
      <w:sz w:val="20"/>
      <w:szCs w:val="20"/>
      <w:lang w:val="en-GB" w:eastAsia="en-GB"/>
      <w14:ligatures w14:val="none"/>
    </w:rPr>
    <w:tblPr>
      <w:tblStyleRowBandSize w:val="1"/>
      <w:tblStyleColBandSize w:val="1"/>
      <w:tblBorders>
        <w:top w:val="single" w:sz="2" w:space="0" w:color="45B0E1" w:themeColor="accent1" w:themeTint="99"/>
        <w:bottom w:val="single" w:sz="2" w:space="0" w:color="45B0E1" w:themeColor="accent1" w:themeTint="99"/>
        <w:insideH w:val="single" w:sz="2" w:space="0" w:color="45B0E1" w:themeColor="accent1" w:themeTint="99"/>
        <w:insideV w:val="single" w:sz="2" w:space="0" w:color="45B0E1" w:themeColor="accent1" w:themeTint="99"/>
      </w:tblBorders>
    </w:tblPr>
    <w:tblStylePr w:type="firstRow">
      <w:rPr>
        <w:b/>
        <w:bCs/>
      </w:rPr>
      <w:tblPr/>
      <w:tcPr>
        <w:tcBorders>
          <w:top w:val="nil"/>
          <w:bottom w:val="single" w:sz="12" w:space="0" w:color="45B0E1" w:themeColor="accent1" w:themeTint="99"/>
          <w:insideH w:val="nil"/>
          <w:insideV w:val="nil"/>
        </w:tcBorders>
        <w:shd w:val="clear" w:color="auto" w:fill="FFFFFF" w:themeFill="background1"/>
      </w:tcPr>
    </w:tblStylePr>
    <w:tblStylePr w:type="lastRow">
      <w:rPr>
        <w:b/>
        <w:bCs/>
      </w:rPr>
      <w:tblPr/>
      <w:tcPr>
        <w:tcBorders>
          <w:top w:val="double" w:sz="2" w:space="0" w:color="45B0E1"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 w:type="table" w:styleId="GridTable2-Accent2">
    <w:name w:val="Grid Table 2 Accent 2"/>
    <w:basedOn w:val="TableNormal"/>
    <w:uiPriority w:val="47"/>
    <w:rsid w:val="001343E6"/>
    <w:pPr>
      <w:spacing w:after="0" w:line="240" w:lineRule="auto"/>
    </w:pPr>
    <w:rPr>
      <w:rFonts w:ascii="Times New Roman" w:eastAsia="Times New Roman" w:hAnsi="Times New Roman" w:cs="Times New Roman"/>
      <w:kern w:val="0"/>
      <w:sz w:val="20"/>
      <w:szCs w:val="20"/>
      <w:lang w:val="en-GB" w:eastAsia="en-GB"/>
      <w14:ligatures w14:val="none"/>
    </w:rPr>
    <w:tblPr>
      <w:tblStyleRowBandSize w:val="1"/>
      <w:tblStyleColBandSize w:val="1"/>
      <w:tblBorders>
        <w:top w:val="single" w:sz="2" w:space="0" w:color="F1A983" w:themeColor="accent2" w:themeTint="99"/>
        <w:bottom w:val="single" w:sz="2" w:space="0" w:color="F1A983" w:themeColor="accent2" w:themeTint="99"/>
        <w:insideH w:val="single" w:sz="2" w:space="0" w:color="F1A983" w:themeColor="accent2" w:themeTint="99"/>
        <w:insideV w:val="single" w:sz="2" w:space="0" w:color="F1A983" w:themeColor="accent2" w:themeTint="99"/>
      </w:tblBorders>
    </w:tblPr>
    <w:tblStylePr w:type="firstRow">
      <w:rPr>
        <w:b/>
        <w:bCs/>
      </w:rPr>
      <w:tblPr/>
      <w:tcPr>
        <w:tcBorders>
          <w:top w:val="nil"/>
          <w:bottom w:val="single" w:sz="12" w:space="0" w:color="F1A983" w:themeColor="accent2" w:themeTint="99"/>
          <w:insideH w:val="nil"/>
          <w:insideV w:val="nil"/>
        </w:tcBorders>
        <w:shd w:val="clear" w:color="auto" w:fill="FFFFFF" w:themeFill="background1"/>
      </w:tcPr>
    </w:tblStylePr>
    <w:tblStylePr w:type="lastRow">
      <w:rPr>
        <w:b/>
        <w:bCs/>
      </w:rPr>
      <w:tblPr/>
      <w:tcPr>
        <w:tcBorders>
          <w:top w:val="double" w:sz="2" w:space="0" w:color="F1A983"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AE2D5" w:themeFill="accent2" w:themeFillTint="33"/>
      </w:tcPr>
    </w:tblStylePr>
    <w:tblStylePr w:type="band1Horz">
      <w:tblPr/>
      <w:tcPr>
        <w:shd w:val="clear" w:color="auto" w:fill="FAE2D5" w:themeFill="accent2" w:themeFillTint="33"/>
      </w:tcPr>
    </w:tblStylePr>
  </w:style>
  <w:style w:type="table" w:styleId="GridTable2-Accent3">
    <w:name w:val="Grid Table 2 Accent 3"/>
    <w:basedOn w:val="TableNormal"/>
    <w:uiPriority w:val="47"/>
    <w:rsid w:val="001343E6"/>
    <w:pPr>
      <w:spacing w:after="0" w:line="240" w:lineRule="auto"/>
    </w:pPr>
    <w:rPr>
      <w:rFonts w:ascii="Times New Roman" w:eastAsia="Times New Roman" w:hAnsi="Times New Roman" w:cs="Times New Roman"/>
      <w:kern w:val="0"/>
      <w:sz w:val="20"/>
      <w:szCs w:val="20"/>
      <w:lang w:val="en-GB" w:eastAsia="en-GB"/>
      <w14:ligatures w14:val="none"/>
    </w:rPr>
    <w:tblPr>
      <w:tblStyleRowBandSize w:val="1"/>
      <w:tblStyleColBandSize w:val="1"/>
      <w:tblBorders>
        <w:top w:val="single" w:sz="2" w:space="0" w:color="47D459" w:themeColor="accent3" w:themeTint="99"/>
        <w:bottom w:val="single" w:sz="2" w:space="0" w:color="47D459" w:themeColor="accent3" w:themeTint="99"/>
        <w:insideH w:val="single" w:sz="2" w:space="0" w:color="47D459" w:themeColor="accent3" w:themeTint="99"/>
        <w:insideV w:val="single" w:sz="2" w:space="0" w:color="47D459" w:themeColor="accent3" w:themeTint="99"/>
      </w:tblBorders>
    </w:tblPr>
    <w:tblStylePr w:type="firstRow">
      <w:rPr>
        <w:b/>
        <w:bCs/>
      </w:rPr>
      <w:tblPr/>
      <w:tcPr>
        <w:tcBorders>
          <w:top w:val="nil"/>
          <w:bottom w:val="single" w:sz="12" w:space="0" w:color="47D459" w:themeColor="accent3" w:themeTint="99"/>
          <w:insideH w:val="nil"/>
          <w:insideV w:val="nil"/>
        </w:tcBorders>
        <w:shd w:val="clear" w:color="auto" w:fill="FFFFFF" w:themeFill="background1"/>
      </w:tcPr>
    </w:tblStylePr>
    <w:tblStylePr w:type="lastRow">
      <w:rPr>
        <w:b/>
        <w:bCs/>
      </w:rPr>
      <w:tblPr/>
      <w:tcPr>
        <w:tcBorders>
          <w:top w:val="double" w:sz="2" w:space="0" w:color="47D45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1F0C7" w:themeFill="accent3" w:themeFillTint="33"/>
      </w:tcPr>
    </w:tblStylePr>
    <w:tblStylePr w:type="band1Horz">
      <w:tblPr/>
      <w:tcPr>
        <w:shd w:val="clear" w:color="auto" w:fill="C1F0C7" w:themeFill="accent3" w:themeFillTint="33"/>
      </w:tcPr>
    </w:tblStylePr>
  </w:style>
  <w:style w:type="table" w:styleId="GridTable2-Accent4">
    <w:name w:val="Grid Table 2 Accent 4"/>
    <w:basedOn w:val="TableNormal"/>
    <w:uiPriority w:val="47"/>
    <w:rsid w:val="001343E6"/>
    <w:pPr>
      <w:spacing w:after="0" w:line="240" w:lineRule="auto"/>
    </w:pPr>
    <w:rPr>
      <w:rFonts w:ascii="Times New Roman" w:eastAsia="Times New Roman" w:hAnsi="Times New Roman" w:cs="Times New Roman"/>
      <w:kern w:val="0"/>
      <w:sz w:val="20"/>
      <w:szCs w:val="20"/>
      <w:lang w:val="en-GB" w:eastAsia="en-GB"/>
      <w14:ligatures w14:val="none"/>
    </w:rPr>
    <w:tblPr>
      <w:tblStyleRowBandSize w:val="1"/>
      <w:tblStyleColBandSize w:val="1"/>
      <w:tblBorders>
        <w:top w:val="single" w:sz="2" w:space="0" w:color="60CAF3" w:themeColor="accent4" w:themeTint="99"/>
        <w:bottom w:val="single" w:sz="2" w:space="0" w:color="60CAF3" w:themeColor="accent4" w:themeTint="99"/>
        <w:insideH w:val="single" w:sz="2" w:space="0" w:color="60CAF3" w:themeColor="accent4" w:themeTint="99"/>
        <w:insideV w:val="single" w:sz="2" w:space="0" w:color="60CAF3" w:themeColor="accent4" w:themeTint="99"/>
      </w:tblBorders>
    </w:tblPr>
    <w:tblStylePr w:type="firstRow">
      <w:rPr>
        <w:b/>
        <w:bCs/>
      </w:rPr>
      <w:tblPr/>
      <w:tcPr>
        <w:tcBorders>
          <w:top w:val="nil"/>
          <w:bottom w:val="single" w:sz="12" w:space="0" w:color="60CAF3" w:themeColor="accent4" w:themeTint="99"/>
          <w:insideH w:val="nil"/>
          <w:insideV w:val="nil"/>
        </w:tcBorders>
        <w:shd w:val="clear" w:color="auto" w:fill="FFFFFF" w:themeFill="background1"/>
      </w:tcPr>
    </w:tblStylePr>
    <w:tblStylePr w:type="lastRow">
      <w:rPr>
        <w:b/>
        <w:bCs/>
      </w:rPr>
      <w:tblPr/>
      <w:tcPr>
        <w:tcBorders>
          <w:top w:val="double" w:sz="2" w:space="0" w:color="60CAF3"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AEDFB" w:themeFill="accent4" w:themeFillTint="33"/>
      </w:tcPr>
    </w:tblStylePr>
    <w:tblStylePr w:type="band1Horz">
      <w:tblPr/>
      <w:tcPr>
        <w:shd w:val="clear" w:color="auto" w:fill="CAEDFB" w:themeFill="accent4" w:themeFillTint="33"/>
      </w:tcPr>
    </w:tblStylePr>
  </w:style>
  <w:style w:type="table" w:styleId="GridTable2-Accent5">
    <w:name w:val="Grid Table 2 Accent 5"/>
    <w:basedOn w:val="TableNormal"/>
    <w:uiPriority w:val="47"/>
    <w:rsid w:val="001343E6"/>
    <w:pPr>
      <w:spacing w:after="0" w:line="240" w:lineRule="auto"/>
    </w:pPr>
    <w:rPr>
      <w:rFonts w:ascii="Times New Roman" w:eastAsia="Times New Roman" w:hAnsi="Times New Roman" w:cs="Times New Roman"/>
      <w:kern w:val="0"/>
      <w:sz w:val="20"/>
      <w:szCs w:val="20"/>
      <w:lang w:val="en-GB" w:eastAsia="en-GB"/>
      <w14:ligatures w14:val="none"/>
    </w:rPr>
    <w:tblPr>
      <w:tblStyleRowBandSize w:val="1"/>
      <w:tblStyleColBandSize w:val="1"/>
      <w:tblBorders>
        <w:top w:val="single" w:sz="2" w:space="0" w:color="D86DCB" w:themeColor="accent5" w:themeTint="99"/>
        <w:bottom w:val="single" w:sz="2" w:space="0" w:color="D86DCB" w:themeColor="accent5" w:themeTint="99"/>
        <w:insideH w:val="single" w:sz="2" w:space="0" w:color="D86DCB" w:themeColor="accent5" w:themeTint="99"/>
        <w:insideV w:val="single" w:sz="2" w:space="0" w:color="D86DCB" w:themeColor="accent5" w:themeTint="99"/>
      </w:tblBorders>
    </w:tblPr>
    <w:tblStylePr w:type="firstRow">
      <w:rPr>
        <w:b/>
        <w:bCs/>
      </w:rPr>
      <w:tblPr/>
      <w:tcPr>
        <w:tcBorders>
          <w:top w:val="nil"/>
          <w:bottom w:val="single" w:sz="12" w:space="0" w:color="D86DCB" w:themeColor="accent5" w:themeTint="99"/>
          <w:insideH w:val="nil"/>
          <w:insideV w:val="nil"/>
        </w:tcBorders>
        <w:shd w:val="clear" w:color="auto" w:fill="FFFFFF" w:themeFill="background1"/>
      </w:tcPr>
    </w:tblStylePr>
    <w:tblStylePr w:type="lastRow">
      <w:rPr>
        <w:b/>
        <w:bCs/>
      </w:rPr>
      <w:tblPr/>
      <w:tcPr>
        <w:tcBorders>
          <w:top w:val="double" w:sz="2" w:space="0" w:color="D86DCB"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2CEED" w:themeFill="accent5" w:themeFillTint="33"/>
      </w:tcPr>
    </w:tblStylePr>
    <w:tblStylePr w:type="band1Horz">
      <w:tblPr/>
      <w:tcPr>
        <w:shd w:val="clear" w:color="auto" w:fill="F2CEED" w:themeFill="accent5" w:themeFillTint="33"/>
      </w:tcPr>
    </w:tblStylePr>
  </w:style>
  <w:style w:type="table" w:styleId="GridTable2-Accent6">
    <w:name w:val="Grid Table 2 Accent 6"/>
    <w:basedOn w:val="TableNormal"/>
    <w:uiPriority w:val="47"/>
    <w:rsid w:val="001343E6"/>
    <w:pPr>
      <w:spacing w:after="0" w:line="240" w:lineRule="auto"/>
    </w:pPr>
    <w:rPr>
      <w:rFonts w:ascii="Times New Roman" w:eastAsia="Times New Roman" w:hAnsi="Times New Roman" w:cs="Times New Roman"/>
      <w:kern w:val="0"/>
      <w:sz w:val="20"/>
      <w:szCs w:val="20"/>
      <w:lang w:val="en-GB" w:eastAsia="en-GB"/>
      <w14:ligatures w14:val="none"/>
    </w:rPr>
    <w:tblPr>
      <w:tblStyleRowBandSize w:val="1"/>
      <w:tblStyleColBandSize w:val="1"/>
      <w:tblBorders>
        <w:top w:val="single" w:sz="2" w:space="0" w:color="8DD873" w:themeColor="accent6" w:themeTint="99"/>
        <w:bottom w:val="single" w:sz="2" w:space="0" w:color="8DD873" w:themeColor="accent6" w:themeTint="99"/>
        <w:insideH w:val="single" w:sz="2" w:space="0" w:color="8DD873" w:themeColor="accent6" w:themeTint="99"/>
        <w:insideV w:val="single" w:sz="2" w:space="0" w:color="8DD873" w:themeColor="accent6" w:themeTint="99"/>
      </w:tblBorders>
    </w:tblPr>
    <w:tblStylePr w:type="firstRow">
      <w:rPr>
        <w:b/>
        <w:bCs/>
      </w:rPr>
      <w:tblPr/>
      <w:tcPr>
        <w:tcBorders>
          <w:top w:val="nil"/>
          <w:bottom w:val="single" w:sz="12" w:space="0" w:color="8DD873" w:themeColor="accent6" w:themeTint="99"/>
          <w:insideH w:val="nil"/>
          <w:insideV w:val="nil"/>
        </w:tcBorders>
        <w:shd w:val="clear" w:color="auto" w:fill="FFFFFF" w:themeFill="background1"/>
      </w:tcPr>
    </w:tblStylePr>
    <w:tblStylePr w:type="lastRow">
      <w:rPr>
        <w:b/>
        <w:bCs/>
      </w:rPr>
      <w:tblPr/>
      <w:tcPr>
        <w:tcBorders>
          <w:top w:val="double" w:sz="2" w:space="0" w:color="8DD873"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9F2D0" w:themeFill="accent6" w:themeFillTint="33"/>
      </w:tcPr>
    </w:tblStylePr>
    <w:tblStylePr w:type="band1Horz">
      <w:tblPr/>
      <w:tcPr>
        <w:shd w:val="clear" w:color="auto" w:fill="D9F2D0" w:themeFill="accent6" w:themeFillTint="33"/>
      </w:tcPr>
    </w:tblStylePr>
  </w:style>
  <w:style w:type="table" w:styleId="GridTable3">
    <w:name w:val="Grid Table 3"/>
    <w:basedOn w:val="TableNormal"/>
    <w:uiPriority w:val="48"/>
    <w:rsid w:val="001343E6"/>
    <w:pPr>
      <w:spacing w:after="0" w:line="240" w:lineRule="auto"/>
    </w:pPr>
    <w:rPr>
      <w:rFonts w:ascii="Times New Roman" w:eastAsia="Times New Roman" w:hAnsi="Times New Roman" w:cs="Times New Roman"/>
      <w:kern w:val="0"/>
      <w:sz w:val="20"/>
      <w:szCs w:val="20"/>
      <w:lang w:val="en-GB" w:eastAsia="en-GB"/>
      <w14:ligatures w14:val="none"/>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3-Accent1">
    <w:name w:val="Grid Table 3 Accent 1"/>
    <w:basedOn w:val="TableNormal"/>
    <w:uiPriority w:val="48"/>
    <w:rsid w:val="001343E6"/>
    <w:pPr>
      <w:spacing w:after="0" w:line="240" w:lineRule="auto"/>
    </w:pPr>
    <w:rPr>
      <w:rFonts w:ascii="Times New Roman" w:eastAsia="Times New Roman" w:hAnsi="Times New Roman" w:cs="Times New Roman"/>
      <w:kern w:val="0"/>
      <w:sz w:val="20"/>
      <w:szCs w:val="20"/>
      <w:lang w:val="en-GB" w:eastAsia="en-GB"/>
      <w14:ligatures w14:val="none"/>
    </w:rPr>
    <w:tblPr>
      <w:tblStyleRowBandSize w:val="1"/>
      <w:tblStyleColBandSize w:val="1"/>
      <w:tblBorders>
        <w:top w:val="single" w:sz="4" w:space="0" w:color="45B0E1" w:themeColor="accent1" w:themeTint="99"/>
        <w:left w:val="single" w:sz="4" w:space="0" w:color="45B0E1" w:themeColor="accent1" w:themeTint="99"/>
        <w:bottom w:val="single" w:sz="4" w:space="0" w:color="45B0E1" w:themeColor="accent1" w:themeTint="99"/>
        <w:right w:val="single" w:sz="4" w:space="0" w:color="45B0E1" w:themeColor="accent1" w:themeTint="99"/>
        <w:insideH w:val="single" w:sz="4" w:space="0" w:color="45B0E1" w:themeColor="accent1" w:themeTint="99"/>
        <w:insideV w:val="single" w:sz="4" w:space="0" w:color="45B0E1"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1E4F5" w:themeFill="accent1" w:themeFillTint="33"/>
      </w:tcPr>
    </w:tblStylePr>
    <w:tblStylePr w:type="band1Horz">
      <w:tblPr/>
      <w:tcPr>
        <w:shd w:val="clear" w:color="auto" w:fill="C1E4F5" w:themeFill="accent1" w:themeFillTint="33"/>
      </w:tcPr>
    </w:tblStylePr>
    <w:tblStylePr w:type="neCell">
      <w:tblPr/>
      <w:tcPr>
        <w:tcBorders>
          <w:bottom w:val="single" w:sz="4" w:space="0" w:color="45B0E1" w:themeColor="accent1" w:themeTint="99"/>
        </w:tcBorders>
      </w:tcPr>
    </w:tblStylePr>
    <w:tblStylePr w:type="nwCell">
      <w:tblPr/>
      <w:tcPr>
        <w:tcBorders>
          <w:bottom w:val="single" w:sz="4" w:space="0" w:color="45B0E1" w:themeColor="accent1" w:themeTint="99"/>
        </w:tcBorders>
      </w:tcPr>
    </w:tblStylePr>
    <w:tblStylePr w:type="seCell">
      <w:tblPr/>
      <w:tcPr>
        <w:tcBorders>
          <w:top w:val="single" w:sz="4" w:space="0" w:color="45B0E1" w:themeColor="accent1" w:themeTint="99"/>
        </w:tcBorders>
      </w:tcPr>
    </w:tblStylePr>
    <w:tblStylePr w:type="swCell">
      <w:tblPr/>
      <w:tcPr>
        <w:tcBorders>
          <w:top w:val="single" w:sz="4" w:space="0" w:color="45B0E1" w:themeColor="accent1" w:themeTint="99"/>
        </w:tcBorders>
      </w:tcPr>
    </w:tblStylePr>
  </w:style>
  <w:style w:type="table" w:styleId="GridTable3-Accent2">
    <w:name w:val="Grid Table 3 Accent 2"/>
    <w:basedOn w:val="TableNormal"/>
    <w:uiPriority w:val="48"/>
    <w:rsid w:val="001343E6"/>
    <w:pPr>
      <w:spacing w:after="0" w:line="240" w:lineRule="auto"/>
    </w:pPr>
    <w:rPr>
      <w:rFonts w:ascii="Times New Roman" w:eastAsia="Times New Roman" w:hAnsi="Times New Roman" w:cs="Times New Roman"/>
      <w:kern w:val="0"/>
      <w:sz w:val="20"/>
      <w:szCs w:val="20"/>
      <w:lang w:val="en-GB" w:eastAsia="en-GB"/>
      <w14:ligatures w14:val="none"/>
    </w:rPr>
    <w:tblPr>
      <w:tblStyleRowBandSize w:val="1"/>
      <w:tblStyleColBandSize w:val="1"/>
      <w:tblBorders>
        <w:top w:val="single" w:sz="4" w:space="0" w:color="F1A983" w:themeColor="accent2" w:themeTint="99"/>
        <w:left w:val="single" w:sz="4" w:space="0" w:color="F1A983" w:themeColor="accent2" w:themeTint="99"/>
        <w:bottom w:val="single" w:sz="4" w:space="0" w:color="F1A983" w:themeColor="accent2" w:themeTint="99"/>
        <w:right w:val="single" w:sz="4" w:space="0" w:color="F1A983" w:themeColor="accent2" w:themeTint="99"/>
        <w:insideH w:val="single" w:sz="4" w:space="0" w:color="F1A983" w:themeColor="accent2" w:themeTint="99"/>
        <w:insideV w:val="single" w:sz="4" w:space="0" w:color="F1A98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AE2D5" w:themeFill="accent2" w:themeFillTint="33"/>
      </w:tcPr>
    </w:tblStylePr>
    <w:tblStylePr w:type="band1Horz">
      <w:tblPr/>
      <w:tcPr>
        <w:shd w:val="clear" w:color="auto" w:fill="FAE2D5" w:themeFill="accent2" w:themeFillTint="33"/>
      </w:tcPr>
    </w:tblStylePr>
    <w:tblStylePr w:type="neCell">
      <w:tblPr/>
      <w:tcPr>
        <w:tcBorders>
          <w:bottom w:val="single" w:sz="4" w:space="0" w:color="F1A983" w:themeColor="accent2" w:themeTint="99"/>
        </w:tcBorders>
      </w:tcPr>
    </w:tblStylePr>
    <w:tblStylePr w:type="nwCell">
      <w:tblPr/>
      <w:tcPr>
        <w:tcBorders>
          <w:bottom w:val="single" w:sz="4" w:space="0" w:color="F1A983" w:themeColor="accent2" w:themeTint="99"/>
        </w:tcBorders>
      </w:tcPr>
    </w:tblStylePr>
    <w:tblStylePr w:type="seCell">
      <w:tblPr/>
      <w:tcPr>
        <w:tcBorders>
          <w:top w:val="single" w:sz="4" w:space="0" w:color="F1A983" w:themeColor="accent2" w:themeTint="99"/>
        </w:tcBorders>
      </w:tcPr>
    </w:tblStylePr>
    <w:tblStylePr w:type="swCell">
      <w:tblPr/>
      <w:tcPr>
        <w:tcBorders>
          <w:top w:val="single" w:sz="4" w:space="0" w:color="F1A983" w:themeColor="accent2" w:themeTint="99"/>
        </w:tcBorders>
      </w:tcPr>
    </w:tblStylePr>
  </w:style>
  <w:style w:type="table" w:styleId="GridTable3-Accent3">
    <w:name w:val="Grid Table 3 Accent 3"/>
    <w:basedOn w:val="TableNormal"/>
    <w:uiPriority w:val="48"/>
    <w:rsid w:val="001343E6"/>
    <w:pPr>
      <w:spacing w:after="0" w:line="240" w:lineRule="auto"/>
    </w:pPr>
    <w:rPr>
      <w:rFonts w:ascii="Times New Roman" w:eastAsia="Times New Roman" w:hAnsi="Times New Roman" w:cs="Times New Roman"/>
      <w:kern w:val="0"/>
      <w:sz w:val="20"/>
      <w:szCs w:val="20"/>
      <w:lang w:val="en-GB" w:eastAsia="en-GB"/>
      <w14:ligatures w14:val="none"/>
    </w:rPr>
    <w:tblPr>
      <w:tblStyleRowBandSize w:val="1"/>
      <w:tblStyleColBandSize w:val="1"/>
      <w:tblBorders>
        <w:top w:val="single" w:sz="4" w:space="0" w:color="47D459" w:themeColor="accent3" w:themeTint="99"/>
        <w:left w:val="single" w:sz="4" w:space="0" w:color="47D459" w:themeColor="accent3" w:themeTint="99"/>
        <w:bottom w:val="single" w:sz="4" w:space="0" w:color="47D459" w:themeColor="accent3" w:themeTint="99"/>
        <w:right w:val="single" w:sz="4" w:space="0" w:color="47D459" w:themeColor="accent3" w:themeTint="99"/>
        <w:insideH w:val="single" w:sz="4" w:space="0" w:color="47D459" w:themeColor="accent3" w:themeTint="99"/>
        <w:insideV w:val="single" w:sz="4" w:space="0" w:color="47D45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1F0C7" w:themeFill="accent3" w:themeFillTint="33"/>
      </w:tcPr>
    </w:tblStylePr>
    <w:tblStylePr w:type="band1Horz">
      <w:tblPr/>
      <w:tcPr>
        <w:shd w:val="clear" w:color="auto" w:fill="C1F0C7" w:themeFill="accent3" w:themeFillTint="33"/>
      </w:tcPr>
    </w:tblStylePr>
    <w:tblStylePr w:type="neCell">
      <w:tblPr/>
      <w:tcPr>
        <w:tcBorders>
          <w:bottom w:val="single" w:sz="4" w:space="0" w:color="47D459" w:themeColor="accent3" w:themeTint="99"/>
        </w:tcBorders>
      </w:tcPr>
    </w:tblStylePr>
    <w:tblStylePr w:type="nwCell">
      <w:tblPr/>
      <w:tcPr>
        <w:tcBorders>
          <w:bottom w:val="single" w:sz="4" w:space="0" w:color="47D459" w:themeColor="accent3" w:themeTint="99"/>
        </w:tcBorders>
      </w:tcPr>
    </w:tblStylePr>
    <w:tblStylePr w:type="seCell">
      <w:tblPr/>
      <w:tcPr>
        <w:tcBorders>
          <w:top w:val="single" w:sz="4" w:space="0" w:color="47D459" w:themeColor="accent3" w:themeTint="99"/>
        </w:tcBorders>
      </w:tcPr>
    </w:tblStylePr>
    <w:tblStylePr w:type="swCell">
      <w:tblPr/>
      <w:tcPr>
        <w:tcBorders>
          <w:top w:val="single" w:sz="4" w:space="0" w:color="47D459" w:themeColor="accent3" w:themeTint="99"/>
        </w:tcBorders>
      </w:tcPr>
    </w:tblStylePr>
  </w:style>
  <w:style w:type="table" w:styleId="GridTable3-Accent4">
    <w:name w:val="Grid Table 3 Accent 4"/>
    <w:basedOn w:val="TableNormal"/>
    <w:uiPriority w:val="48"/>
    <w:rsid w:val="001343E6"/>
    <w:pPr>
      <w:spacing w:after="0" w:line="240" w:lineRule="auto"/>
    </w:pPr>
    <w:rPr>
      <w:rFonts w:ascii="Times New Roman" w:eastAsia="Times New Roman" w:hAnsi="Times New Roman" w:cs="Times New Roman"/>
      <w:kern w:val="0"/>
      <w:sz w:val="20"/>
      <w:szCs w:val="20"/>
      <w:lang w:val="en-GB" w:eastAsia="en-GB"/>
      <w14:ligatures w14:val="none"/>
    </w:rPr>
    <w:tblPr>
      <w:tblStyleRowBandSize w:val="1"/>
      <w:tblStyleColBandSize w:val="1"/>
      <w:tblBorders>
        <w:top w:val="single" w:sz="4" w:space="0" w:color="60CAF3" w:themeColor="accent4" w:themeTint="99"/>
        <w:left w:val="single" w:sz="4" w:space="0" w:color="60CAF3" w:themeColor="accent4" w:themeTint="99"/>
        <w:bottom w:val="single" w:sz="4" w:space="0" w:color="60CAF3" w:themeColor="accent4" w:themeTint="99"/>
        <w:right w:val="single" w:sz="4" w:space="0" w:color="60CAF3" w:themeColor="accent4" w:themeTint="99"/>
        <w:insideH w:val="single" w:sz="4" w:space="0" w:color="60CAF3" w:themeColor="accent4" w:themeTint="99"/>
        <w:insideV w:val="single" w:sz="4" w:space="0" w:color="60CAF3"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AEDFB" w:themeFill="accent4" w:themeFillTint="33"/>
      </w:tcPr>
    </w:tblStylePr>
    <w:tblStylePr w:type="band1Horz">
      <w:tblPr/>
      <w:tcPr>
        <w:shd w:val="clear" w:color="auto" w:fill="CAEDFB" w:themeFill="accent4" w:themeFillTint="33"/>
      </w:tcPr>
    </w:tblStylePr>
    <w:tblStylePr w:type="neCell">
      <w:tblPr/>
      <w:tcPr>
        <w:tcBorders>
          <w:bottom w:val="single" w:sz="4" w:space="0" w:color="60CAF3" w:themeColor="accent4" w:themeTint="99"/>
        </w:tcBorders>
      </w:tcPr>
    </w:tblStylePr>
    <w:tblStylePr w:type="nwCell">
      <w:tblPr/>
      <w:tcPr>
        <w:tcBorders>
          <w:bottom w:val="single" w:sz="4" w:space="0" w:color="60CAF3" w:themeColor="accent4" w:themeTint="99"/>
        </w:tcBorders>
      </w:tcPr>
    </w:tblStylePr>
    <w:tblStylePr w:type="seCell">
      <w:tblPr/>
      <w:tcPr>
        <w:tcBorders>
          <w:top w:val="single" w:sz="4" w:space="0" w:color="60CAF3" w:themeColor="accent4" w:themeTint="99"/>
        </w:tcBorders>
      </w:tcPr>
    </w:tblStylePr>
    <w:tblStylePr w:type="swCell">
      <w:tblPr/>
      <w:tcPr>
        <w:tcBorders>
          <w:top w:val="single" w:sz="4" w:space="0" w:color="60CAF3" w:themeColor="accent4" w:themeTint="99"/>
        </w:tcBorders>
      </w:tcPr>
    </w:tblStylePr>
  </w:style>
  <w:style w:type="table" w:styleId="GridTable3-Accent5">
    <w:name w:val="Grid Table 3 Accent 5"/>
    <w:basedOn w:val="TableNormal"/>
    <w:uiPriority w:val="48"/>
    <w:rsid w:val="001343E6"/>
    <w:pPr>
      <w:spacing w:after="0" w:line="240" w:lineRule="auto"/>
    </w:pPr>
    <w:rPr>
      <w:rFonts w:ascii="Times New Roman" w:eastAsia="Times New Roman" w:hAnsi="Times New Roman" w:cs="Times New Roman"/>
      <w:kern w:val="0"/>
      <w:sz w:val="20"/>
      <w:szCs w:val="20"/>
      <w:lang w:val="en-GB" w:eastAsia="en-GB"/>
      <w14:ligatures w14:val="none"/>
    </w:rPr>
    <w:tblPr>
      <w:tblStyleRowBandSize w:val="1"/>
      <w:tblStyleColBandSize w:val="1"/>
      <w:tblBorders>
        <w:top w:val="single" w:sz="4" w:space="0" w:color="D86DCB" w:themeColor="accent5" w:themeTint="99"/>
        <w:left w:val="single" w:sz="4" w:space="0" w:color="D86DCB" w:themeColor="accent5" w:themeTint="99"/>
        <w:bottom w:val="single" w:sz="4" w:space="0" w:color="D86DCB" w:themeColor="accent5" w:themeTint="99"/>
        <w:right w:val="single" w:sz="4" w:space="0" w:color="D86DCB" w:themeColor="accent5" w:themeTint="99"/>
        <w:insideH w:val="single" w:sz="4" w:space="0" w:color="D86DCB" w:themeColor="accent5" w:themeTint="99"/>
        <w:insideV w:val="single" w:sz="4" w:space="0" w:color="D86DCB"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2CEED" w:themeFill="accent5" w:themeFillTint="33"/>
      </w:tcPr>
    </w:tblStylePr>
    <w:tblStylePr w:type="band1Horz">
      <w:tblPr/>
      <w:tcPr>
        <w:shd w:val="clear" w:color="auto" w:fill="F2CEED" w:themeFill="accent5" w:themeFillTint="33"/>
      </w:tcPr>
    </w:tblStylePr>
    <w:tblStylePr w:type="neCell">
      <w:tblPr/>
      <w:tcPr>
        <w:tcBorders>
          <w:bottom w:val="single" w:sz="4" w:space="0" w:color="D86DCB" w:themeColor="accent5" w:themeTint="99"/>
        </w:tcBorders>
      </w:tcPr>
    </w:tblStylePr>
    <w:tblStylePr w:type="nwCell">
      <w:tblPr/>
      <w:tcPr>
        <w:tcBorders>
          <w:bottom w:val="single" w:sz="4" w:space="0" w:color="D86DCB" w:themeColor="accent5" w:themeTint="99"/>
        </w:tcBorders>
      </w:tcPr>
    </w:tblStylePr>
    <w:tblStylePr w:type="seCell">
      <w:tblPr/>
      <w:tcPr>
        <w:tcBorders>
          <w:top w:val="single" w:sz="4" w:space="0" w:color="D86DCB" w:themeColor="accent5" w:themeTint="99"/>
        </w:tcBorders>
      </w:tcPr>
    </w:tblStylePr>
    <w:tblStylePr w:type="swCell">
      <w:tblPr/>
      <w:tcPr>
        <w:tcBorders>
          <w:top w:val="single" w:sz="4" w:space="0" w:color="D86DCB" w:themeColor="accent5" w:themeTint="99"/>
        </w:tcBorders>
      </w:tcPr>
    </w:tblStylePr>
  </w:style>
  <w:style w:type="table" w:styleId="GridTable3-Accent6">
    <w:name w:val="Grid Table 3 Accent 6"/>
    <w:basedOn w:val="TableNormal"/>
    <w:uiPriority w:val="48"/>
    <w:rsid w:val="001343E6"/>
    <w:pPr>
      <w:spacing w:after="0" w:line="240" w:lineRule="auto"/>
    </w:pPr>
    <w:rPr>
      <w:rFonts w:ascii="Times New Roman" w:eastAsia="Times New Roman" w:hAnsi="Times New Roman" w:cs="Times New Roman"/>
      <w:kern w:val="0"/>
      <w:sz w:val="20"/>
      <w:szCs w:val="20"/>
      <w:lang w:val="en-GB" w:eastAsia="en-GB"/>
      <w14:ligatures w14:val="none"/>
    </w:rPr>
    <w:tblPr>
      <w:tblStyleRowBandSize w:val="1"/>
      <w:tblStyleColBandSize w:val="1"/>
      <w:tblBorders>
        <w:top w:val="single" w:sz="4" w:space="0" w:color="8DD873" w:themeColor="accent6" w:themeTint="99"/>
        <w:left w:val="single" w:sz="4" w:space="0" w:color="8DD873" w:themeColor="accent6" w:themeTint="99"/>
        <w:bottom w:val="single" w:sz="4" w:space="0" w:color="8DD873" w:themeColor="accent6" w:themeTint="99"/>
        <w:right w:val="single" w:sz="4" w:space="0" w:color="8DD873" w:themeColor="accent6" w:themeTint="99"/>
        <w:insideH w:val="single" w:sz="4" w:space="0" w:color="8DD873" w:themeColor="accent6" w:themeTint="99"/>
        <w:insideV w:val="single" w:sz="4" w:space="0" w:color="8DD873"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F2D0" w:themeFill="accent6" w:themeFillTint="33"/>
      </w:tcPr>
    </w:tblStylePr>
    <w:tblStylePr w:type="band1Horz">
      <w:tblPr/>
      <w:tcPr>
        <w:shd w:val="clear" w:color="auto" w:fill="D9F2D0" w:themeFill="accent6" w:themeFillTint="33"/>
      </w:tcPr>
    </w:tblStylePr>
    <w:tblStylePr w:type="neCell">
      <w:tblPr/>
      <w:tcPr>
        <w:tcBorders>
          <w:bottom w:val="single" w:sz="4" w:space="0" w:color="8DD873" w:themeColor="accent6" w:themeTint="99"/>
        </w:tcBorders>
      </w:tcPr>
    </w:tblStylePr>
    <w:tblStylePr w:type="nwCell">
      <w:tblPr/>
      <w:tcPr>
        <w:tcBorders>
          <w:bottom w:val="single" w:sz="4" w:space="0" w:color="8DD873" w:themeColor="accent6" w:themeTint="99"/>
        </w:tcBorders>
      </w:tcPr>
    </w:tblStylePr>
    <w:tblStylePr w:type="seCell">
      <w:tblPr/>
      <w:tcPr>
        <w:tcBorders>
          <w:top w:val="single" w:sz="4" w:space="0" w:color="8DD873" w:themeColor="accent6" w:themeTint="99"/>
        </w:tcBorders>
      </w:tcPr>
    </w:tblStylePr>
    <w:tblStylePr w:type="swCell">
      <w:tblPr/>
      <w:tcPr>
        <w:tcBorders>
          <w:top w:val="single" w:sz="4" w:space="0" w:color="8DD873" w:themeColor="accent6" w:themeTint="99"/>
        </w:tcBorders>
      </w:tcPr>
    </w:tblStylePr>
  </w:style>
  <w:style w:type="table" w:styleId="GridTable4">
    <w:name w:val="Grid Table 4"/>
    <w:basedOn w:val="TableNormal"/>
    <w:uiPriority w:val="49"/>
    <w:rsid w:val="001343E6"/>
    <w:pPr>
      <w:spacing w:after="0" w:line="240" w:lineRule="auto"/>
    </w:pPr>
    <w:rPr>
      <w:rFonts w:ascii="Times New Roman" w:eastAsia="Times New Roman" w:hAnsi="Times New Roman" w:cs="Times New Roman"/>
      <w:kern w:val="0"/>
      <w:sz w:val="20"/>
      <w:szCs w:val="20"/>
      <w:lang w:val="en-GB" w:eastAsia="en-GB"/>
      <w14:ligatures w14:val="none"/>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4-Accent1">
    <w:name w:val="Grid Table 4 Accent 1"/>
    <w:basedOn w:val="TableNormal"/>
    <w:uiPriority w:val="49"/>
    <w:rsid w:val="001343E6"/>
    <w:pPr>
      <w:spacing w:after="0" w:line="240" w:lineRule="auto"/>
    </w:pPr>
    <w:rPr>
      <w:rFonts w:ascii="Times New Roman" w:eastAsia="Times New Roman" w:hAnsi="Times New Roman" w:cs="Times New Roman"/>
      <w:kern w:val="0"/>
      <w:sz w:val="20"/>
      <w:szCs w:val="20"/>
      <w:lang w:val="en-GB" w:eastAsia="en-GB"/>
      <w14:ligatures w14:val="none"/>
    </w:rPr>
    <w:tblPr>
      <w:tblStyleRowBandSize w:val="1"/>
      <w:tblStyleColBandSize w:val="1"/>
      <w:tblBorders>
        <w:top w:val="single" w:sz="4" w:space="0" w:color="45B0E1" w:themeColor="accent1" w:themeTint="99"/>
        <w:left w:val="single" w:sz="4" w:space="0" w:color="45B0E1" w:themeColor="accent1" w:themeTint="99"/>
        <w:bottom w:val="single" w:sz="4" w:space="0" w:color="45B0E1" w:themeColor="accent1" w:themeTint="99"/>
        <w:right w:val="single" w:sz="4" w:space="0" w:color="45B0E1" w:themeColor="accent1" w:themeTint="99"/>
        <w:insideH w:val="single" w:sz="4" w:space="0" w:color="45B0E1" w:themeColor="accent1" w:themeTint="99"/>
        <w:insideV w:val="single" w:sz="4" w:space="0" w:color="45B0E1" w:themeColor="accent1" w:themeTint="99"/>
      </w:tblBorders>
    </w:tblPr>
    <w:tblStylePr w:type="firstRow">
      <w:rPr>
        <w:b/>
        <w:bCs/>
        <w:color w:val="FFFFFF" w:themeColor="background1"/>
      </w:rPr>
      <w:tblPr/>
      <w:tcPr>
        <w:tcBorders>
          <w:top w:val="single" w:sz="4" w:space="0" w:color="156082" w:themeColor="accent1"/>
          <w:left w:val="single" w:sz="4" w:space="0" w:color="156082" w:themeColor="accent1"/>
          <w:bottom w:val="single" w:sz="4" w:space="0" w:color="156082" w:themeColor="accent1"/>
          <w:right w:val="single" w:sz="4" w:space="0" w:color="156082" w:themeColor="accent1"/>
          <w:insideH w:val="nil"/>
          <w:insideV w:val="nil"/>
        </w:tcBorders>
        <w:shd w:val="clear" w:color="auto" w:fill="156082" w:themeFill="accent1"/>
      </w:tcPr>
    </w:tblStylePr>
    <w:tblStylePr w:type="lastRow">
      <w:rPr>
        <w:b/>
        <w:bCs/>
      </w:rPr>
      <w:tblPr/>
      <w:tcPr>
        <w:tcBorders>
          <w:top w:val="double" w:sz="4" w:space="0" w:color="156082" w:themeColor="accent1"/>
        </w:tcBorders>
      </w:tcPr>
    </w:tblStylePr>
    <w:tblStylePr w:type="firstCol">
      <w:rPr>
        <w:b/>
        <w:bCs/>
      </w:rPr>
    </w:tblStylePr>
    <w:tblStylePr w:type="lastCol">
      <w:rPr>
        <w:b/>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 w:type="table" w:styleId="GridTable4-Accent2">
    <w:name w:val="Grid Table 4 Accent 2"/>
    <w:basedOn w:val="TableNormal"/>
    <w:uiPriority w:val="49"/>
    <w:rsid w:val="001343E6"/>
    <w:pPr>
      <w:spacing w:after="0" w:line="240" w:lineRule="auto"/>
    </w:pPr>
    <w:rPr>
      <w:rFonts w:ascii="Times New Roman" w:eastAsia="Times New Roman" w:hAnsi="Times New Roman" w:cs="Times New Roman"/>
      <w:kern w:val="0"/>
      <w:sz w:val="20"/>
      <w:szCs w:val="20"/>
      <w:lang w:val="en-GB" w:eastAsia="en-GB"/>
      <w14:ligatures w14:val="none"/>
    </w:rPr>
    <w:tblPr>
      <w:tblStyleRowBandSize w:val="1"/>
      <w:tblStyleColBandSize w:val="1"/>
      <w:tblBorders>
        <w:top w:val="single" w:sz="4" w:space="0" w:color="F1A983" w:themeColor="accent2" w:themeTint="99"/>
        <w:left w:val="single" w:sz="4" w:space="0" w:color="F1A983" w:themeColor="accent2" w:themeTint="99"/>
        <w:bottom w:val="single" w:sz="4" w:space="0" w:color="F1A983" w:themeColor="accent2" w:themeTint="99"/>
        <w:right w:val="single" w:sz="4" w:space="0" w:color="F1A983" w:themeColor="accent2" w:themeTint="99"/>
        <w:insideH w:val="single" w:sz="4" w:space="0" w:color="F1A983" w:themeColor="accent2" w:themeTint="99"/>
        <w:insideV w:val="single" w:sz="4" w:space="0" w:color="F1A983" w:themeColor="accent2" w:themeTint="99"/>
      </w:tblBorders>
    </w:tblPr>
    <w:tblStylePr w:type="firstRow">
      <w:rPr>
        <w:b/>
        <w:bCs/>
        <w:color w:val="FFFFFF" w:themeColor="background1"/>
      </w:rPr>
      <w:tblPr/>
      <w:tcPr>
        <w:tcBorders>
          <w:top w:val="single" w:sz="4" w:space="0" w:color="E97132" w:themeColor="accent2"/>
          <w:left w:val="single" w:sz="4" w:space="0" w:color="E97132" w:themeColor="accent2"/>
          <w:bottom w:val="single" w:sz="4" w:space="0" w:color="E97132" w:themeColor="accent2"/>
          <w:right w:val="single" w:sz="4" w:space="0" w:color="E97132" w:themeColor="accent2"/>
          <w:insideH w:val="nil"/>
          <w:insideV w:val="nil"/>
        </w:tcBorders>
        <w:shd w:val="clear" w:color="auto" w:fill="E97132" w:themeFill="accent2"/>
      </w:tcPr>
    </w:tblStylePr>
    <w:tblStylePr w:type="lastRow">
      <w:rPr>
        <w:b/>
        <w:bCs/>
      </w:rPr>
      <w:tblPr/>
      <w:tcPr>
        <w:tcBorders>
          <w:top w:val="double" w:sz="4" w:space="0" w:color="E97132" w:themeColor="accent2"/>
        </w:tcBorders>
      </w:tcPr>
    </w:tblStylePr>
    <w:tblStylePr w:type="firstCol">
      <w:rPr>
        <w:b/>
        <w:bCs/>
      </w:rPr>
    </w:tblStylePr>
    <w:tblStylePr w:type="lastCol">
      <w:rPr>
        <w:b/>
        <w:bCs/>
      </w:rPr>
    </w:tblStylePr>
    <w:tblStylePr w:type="band1Vert">
      <w:tblPr/>
      <w:tcPr>
        <w:shd w:val="clear" w:color="auto" w:fill="FAE2D5" w:themeFill="accent2" w:themeFillTint="33"/>
      </w:tcPr>
    </w:tblStylePr>
    <w:tblStylePr w:type="band1Horz">
      <w:tblPr/>
      <w:tcPr>
        <w:shd w:val="clear" w:color="auto" w:fill="FAE2D5" w:themeFill="accent2" w:themeFillTint="33"/>
      </w:tcPr>
    </w:tblStylePr>
  </w:style>
  <w:style w:type="table" w:styleId="GridTable4-Accent3">
    <w:name w:val="Grid Table 4 Accent 3"/>
    <w:basedOn w:val="TableNormal"/>
    <w:uiPriority w:val="49"/>
    <w:rsid w:val="001343E6"/>
    <w:pPr>
      <w:spacing w:after="0" w:line="240" w:lineRule="auto"/>
    </w:pPr>
    <w:rPr>
      <w:rFonts w:ascii="Times New Roman" w:eastAsia="Times New Roman" w:hAnsi="Times New Roman" w:cs="Times New Roman"/>
      <w:kern w:val="0"/>
      <w:sz w:val="20"/>
      <w:szCs w:val="20"/>
      <w:lang w:val="en-GB" w:eastAsia="en-GB"/>
      <w14:ligatures w14:val="none"/>
    </w:rPr>
    <w:tblPr>
      <w:tblStyleRowBandSize w:val="1"/>
      <w:tblStyleColBandSize w:val="1"/>
      <w:tblBorders>
        <w:top w:val="single" w:sz="4" w:space="0" w:color="47D459" w:themeColor="accent3" w:themeTint="99"/>
        <w:left w:val="single" w:sz="4" w:space="0" w:color="47D459" w:themeColor="accent3" w:themeTint="99"/>
        <w:bottom w:val="single" w:sz="4" w:space="0" w:color="47D459" w:themeColor="accent3" w:themeTint="99"/>
        <w:right w:val="single" w:sz="4" w:space="0" w:color="47D459" w:themeColor="accent3" w:themeTint="99"/>
        <w:insideH w:val="single" w:sz="4" w:space="0" w:color="47D459" w:themeColor="accent3" w:themeTint="99"/>
        <w:insideV w:val="single" w:sz="4" w:space="0" w:color="47D459" w:themeColor="accent3" w:themeTint="99"/>
      </w:tblBorders>
    </w:tblPr>
    <w:tblStylePr w:type="firstRow">
      <w:rPr>
        <w:b/>
        <w:bCs/>
        <w:color w:val="FFFFFF" w:themeColor="background1"/>
      </w:rPr>
      <w:tblPr/>
      <w:tcPr>
        <w:tcBorders>
          <w:top w:val="single" w:sz="4" w:space="0" w:color="196B24" w:themeColor="accent3"/>
          <w:left w:val="single" w:sz="4" w:space="0" w:color="196B24" w:themeColor="accent3"/>
          <w:bottom w:val="single" w:sz="4" w:space="0" w:color="196B24" w:themeColor="accent3"/>
          <w:right w:val="single" w:sz="4" w:space="0" w:color="196B24" w:themeColor="accent3"/>
          <w:insideH w:val="nil"/>
          <w:insideV w:val="nil"/>
        </w:tcBorders>
        <w:shd w:val="clear" w:color="auto" w:fill="196B24" w:themeFill="accent3"/>
      </w:tcPr>
    </w:tblStylePr>
    <w:tblStylePr w:type="lastRow">
      <w:rPr>
        <w:b/>
        <w:bCs/>
      </w:rPr>
      <w:tblPr/>
      <w:tcPr>
        <w:tcBorders>
          <w:top w:val="double" w:sz="4" w:space="0" w:color="196B24" w:themeColor="accent3"/>
        </w:tcBorders>
      </w:tcPr>
    </w:tblStylePr>
    <w:tblStylePr w:type="firstCol">
      <w:rPr>
        <w:b/>
        <w:bCs/>
      </w:rPr>
    </w:tblStylePr>
    <w:tblStylePr w:type="lastCol">
      <w:rPr>
        <w:b/>
        <w:bCs/>
      </w:rPr>
    </w:tblStylePr>
    <w:tblStylePr w:type="band1Vert">
      <w:tblPr/>
      <w:tcPr>
        <w:shd w:val="clear" w:color="auto" w:fill="C1F0C7" w:themeFill="accent3" w:themeFillTint="33"/>
      </w:tcPr>
    </w:tblStylePr>
    <w:tblStylePr w:type="band1Horz">
      <w:tblPr/>
      <w:tcPr>
        <w:shd w:val="clear" w:color="auto" w:fill="C1F0C7" w:themeFill="accent3" w:themeFillTint="33"/>
      </w:tcPr>
    </w:tblStylePr>
  </w:style>
  <w:style w:type="table" w:styleId="GridTable4-Accent4">
    <w:name w:val="Grid Table 4 Accent 4"/>
    <w:basedOn w:val="TableNormal"/>
    <w:uiPriority w:val="49"/>
    <w:rsid w:val="001343E6"/>
    <w:pPr>
      <w:spacing w:after="0" w:line="240" w:lineRule="auto"/>
    </w:pPr>
    <w:rPr>
      <w:rFonts w:ascii="Times New Roman" w:eastAsia="Times New Roman" w:hAnsi="Times New Roman" w:cs="Times New Roman"/>
      <w:kern w:val="0"/>
      <w:sz w:val="20"/>
      <w:szCs w:val="20"/>
      <w:lang w:val="en-GB" w:eastAsia="en-GB"/>
      <w14:ligatures w14:val="none"/>
    </w:rPr>
    <w:tblPr>
      <w:tblStyleRowBandSize w:val="1"/>
      <w:tblStyleColBandSize w:val="1"/>
      <w:tblBorders>
        <w:top w:val="single" w:sz="4" w:space="0" w:color="60CAF3" w:themeColor="accent4" w:themeTint="99"/>
        <w:left w:val="single" w:sz="4" w:space="0" w:color="60CAF3" w:themeColor="accent4" w:themeTint="99"/>
        <w:bottom w:val="single" w:sz="4" w:space="0" w:color="60CAF3" w:themeColor="accent4" w:themeTint="99"/>
        <w:right w:val="single" w:sz="4" w:space="0" w:color="60CAF3" w:themeColor="accent4" w:themeTint="99"/>
        <w:insideH w:val="single" w:sz="4" w:space="0" w:color="60CAF3" w:themeColor="accent4" w:themeTint="99"/>
        <w:insideV w:val="single" w:sz="4" w:space="0" w:color="60CAF3" w:themeColor="accent4" w:themeTint="99"/>
      </w:tblBorders>
    </w:tblPr>
    <w:tblStylePr w:type="firstRow">
      <w:rPr>
        <w:b/>
        <w:bCs/>
        <w:color w:val="FFFFFF" w:themeColor="background1"/>
      </w:rPr>
      <w:tblPr/>
      <w:tcPr>
        <w:tcBorders>
          <w:top w:val="single" w:sz="4" w:space="0" w:color="0F9ED5" w:themeColor="accent4"/>
          <w:left w:val="single" w:sz="4" w:space="0" w:color="0F9ED5" w:themeColor="accent4"/>
          <w:bottom w:val="single" w:sz="4" w:space="0" w:color="0F9ED5" w:themeColor="accent4"/>
          <w:right w:val="single" w:sz="4" w:space="0" w:color="0F9ED5" w:themeColor="accent4"/>
          <w:insideH w:val="nil"/>
          <w:insideV w:val="nil"/>
        </w:tcBorders>
        <w:shd w:val="clear" w:color="auto" w:fill="0F9ED5" w:themeFill="accent4"/>
      </w:tcPr>
    </w:tblStylePr>
    <w:tblStylePr w:type="lastRow">
      <w:rPr>
        <w:b/>
        <w:bCs/>
      </w:rPr>
      <w:tblPr/>
      <w:tcPr>
        <w:tcBorders>
          <w:top w:val="double" w:sz="4" w:space="0" w:color="0F9ED5" w:themeColor="accent4"/>
        </w:tcBorders>
      </w:tcPr>
    </w:tblStylePr>
    <w:tblStylePr w:type="firstCol">
      <w:rPr>
        <w:b/>
        <w:bCs/>
      </w:rPr>
    </w:tblStylePr>
    <w:tblStylePr w:type="lastCol">
      <w:rPr>
        <w:b/>
        <w:bCs/>
      </w:rPr>
    </w:tblStylePr>
    <w:tblStylePr w:type="band1Vert">
      <w:tblPr/>
      <w:tcPr>
        <w:shd w:val="clear" w:color="auto" w:fill="CAEDFB" w:themeFill="accent4" w:themeFillTint="33"/>
      </w:tcPr>
    </w:tblStylePr>
    <w:tblStylePr w:type="band1Horz">
      <w:tblPr/>
      <w:tcPr>
        <w:shd w:val="clear" w:color="auto" w:fill="CAEDFB" w:themeFill="accent4" w:themeFillTint="33"/>
      </w:tcPr>
    </w:tblStylePr>
  </w:style>
  <w:style w:type="table" w:styleId="GridTable4-Accent5">
    <w:name w:val="Grid Table 4 Accent 5"/>
    <w:basedOn w:val="TableNormal"/>
    <w:uiPriority w:val="49"/>
    <w:rsid w:val="001343E6"/>
    <w:pPr>
      <w:spacing w:after="0" w:line="240" w:lineRule="auto"/>
    </w:pPr>
    <w:rPr>
      <w:rFonts w:ascii="Times New Roman" w:eastAsia="Times New Roman" w:hAnsi="Times New Roman" w:cs="Times New Roman"/>
      <w:kern w:val="0"/>
      <w:sz w:val="20"/>
      <w:szCs w:val="20"/>
      <w:lang w:val="en-GB" w:eastAsia="en-GB"/>
      <w14:ligatures w14:val="none"/>
    </w:rPr>
    <w:tblPr>
      <w:tblStyleRowBandSize w:val="1"/>
      <w:tblStyleColBandSize w:val="1"/>
      <w:tblBorders>
        <w:top w:val="single" w:sz="4" w:space="0" w:color="D86DCB" w:themeColor="accent5" w:themeTint="99"/>
        <w:left w:val="single" w:sz="4" w:space="0" w:color="D86DCB" w:themeColor="accent5" w:themeTint="99"/>
        <w:bottom w:val="single" w:sz="4" w:space="0" w:color="D86DCB" w:themeColor="accent5" w:themeTint="99"/>
        <w:right w:val="single" w:sz="4" w:space="0" w:color="D86DCB" w:themeColor="accent5" w:themeTint="99"/>
        <w:insideH w:val="single" w:sz="4" w:space="0" w:color="D86DCB" w:themeColor="accent5" w:themeTint="99"/>
        <w:insideV w:val="single" w:sz="4" w:space="0" w:color="D86DCB" w:themeColor="accent5" w:themeTint="99"/>
      </w:tblBorders>
    </w:tblPr>
    <w:tblStylePr w:type="firstRow">
      <w:rPr>
        <w:b/>
        <w:bCs/>
        <w:color w:val="FFFFFF" w:themeColor="background1"/>
      </w:rPr>
      <w:tblPr/>
      <w:tcPr>
        <w:tcBorders>
          <w:top w:val="single" w:sz="4" w:space="0" w:color="A02B93" w:themeColor="accent5"/>
          <w:left w:val="single" w:sz="4" w:space="0" w:color="A02B93" w:themeColor="accent5"/>
          <w:bottom w:val="single" w:sz="4" w:space="0" w:color="A02B93" w:themeColor="accent5"/>
          <w:right w:val="single" w:sz="4" w:space="0" w:color="A02B93" w:themeColor="accent5"/>
          <w:insideH w:val="nil"/>
          <w:insideV w:val="nil"/>
        </w:tcBorders>
        <w:shd w:val="clear" w:color="auto" w:fill="A02B93" w:themeFill="accent5"/>
      </w:tcPr>
    </w:tblStylePr>
    <w:tblStylePr w:type="lastRow">
      <w:rPr>
        <w:b/>
        <w:bCs/>
      </w:rPr>
      <w:tblPr/>
      <w:tcPr>
        <w:tcBorders>
          <w:top w:val="double" w:sz="4" w:space="0" w:color="A02B93" w:themeColor="accent5"/>
        </w:tcBorders>
      </w:tcPr>
    </w:tblStylePr>
    <w:tblStylePr w:type="firstCol">
      <w:rPr>
        <w:b/>
        <w:bCs/>
      </w:rPr>
    </w:tblStylePr>
    <w:tblStylePr w:type="lastCol">
      <w:rPr>
        <w:b/>
        <w:bCs/>
      </w:rPr>
    </w:tblStylePr>
    <w:tblStylePr w:type="band1Vert">
      <w:tblPr/>
      <w:tcPr>
        <w:shd w:val="clear" w:color="auto" w:fill="F2CEED" w:themeFill="accent5" w:themeFillTint="33"/>
      </w:tcPr>
    </w:tblStylePr>
    <w:tblStylePr w:type="band1Horz">
      <w:tblPr/>
      <w:tcPr>
        <w:shd w:val="clear" w:color="auto" w:fill="F2CEED" w:themeFill="accent5" w:themeFillTint="33"/>
      </w:tcPr>
    </w:tblStylePr>
  </w:style>
  <w:style w:type="table" w:styleId="GridTable4-Accent6">
    <w:name w:val="Grid Table 4 Accent 6"/>
    <w:basedOn w:val="TableNormal"/>
    <w:uiPriority w:val="49"/>
    <w:rsid w:val="001343E6"/>
    <w:pPr>
      <w:spacing w:after="0" w:line="240" w:lineRule="auto"/>
    </w:pPr>
    <w:rPr>
      <w:rFonts w:ascii="Times New Roman" w:eastAsia="Times New Roman" w:hAnsi="Times New Roman" w:cs="Times New Roman"/>
      <w:kern w:val="0"/>
      <w:sz w:val="20"/>
      <w:szCs w:val="20"/>
      <w:lang w:val="en-GB" w:eastAsia="en-GB"/>
      <w14:ligatures w14:val="none"/>
    </w:rPr>
    <w:tblPr>
      <w:tblStyleRowBandSize w:val="1"/>
      <w:tblStyleColBandSize w:val="1"/>
      <w:tblBorders>
        <w:top w:val="single" w:sz="4" w:space="0" w:color="8DD873" w:themeColor="accent6" w:themeTint="99"/>
        <w:left w:val="single" w:sz="4" w:space="0" w:color="8DD873" w:themeColor="accent6" w:themeTint="99"/>
        <w:bottom w:val="single" w:sz="4" w:space="0" w:color="8DD873" w:themeColor="accent6" w:themeTint="99"/>
        <w:right w:val="single" w:sz="4" w:space="0" w:color="8DD873" w:themeColor="accent6" w:themeTint="99"/>
        <w:insideH w:val="single" w:sz="4" w:space="0" w:color="8DD873" w:themeColor="accent6" w:themeTint="99"/>
        <w:insideV w:val="single" w:sz="4" w:space="0" w:color="8DD873" w:themeColor="accent6" w:themeTint="99"/>
      </w:tblBorders>
    </w:tblPr>
    <w:tblStylePr w:type="firstRow">
      <w:rPr>
        <w:b/>
        <w:bCs/>
        <w:color w:val="FFFFFF" w:themeColor="background1"/>
      </w:rPr>
      <w:tblPr/>
      <w:tcPr>
        <w:tcBorders>
          <w:top w:val="single" w:sz="4" w:space="0" w:color="4EA72E" w:themeColor="accent6"/>
          <w:left w:val="single" w:sz="4" w:space="0" w:color="4EA72E" w:themeColor="accent6"/>
          <w:bottom w:val="single" w:sz="4" w:space="0" w:color="4EA72E" w:themeColor="accent6"/>
          <w:right w:val="single" w:sz="4" w:space="0" w:color="4EA72E" w:themeColor="accent6"/>
          <w:insideH w:val="nil"/>
          <w:insideV w:val="nil"/>
        </w:tcBorders>
        <w:shd w:val="clear" w:color="auto" w:fill="4EA72E" w:themeFill="accent6"/>
      </w:tcPr>
    </w:tblStylePr>
    <w:tblStylePr w:type="lastRow">
      <w:rPr>
        <w:b/>
        <w:bCs/>
      </w:rPr>
      <w:tblPr/>
      <w:tcPr>
        <w:tcBorders>
          <w:top w:val="double" w:sz="4" w:space="0" w:color="4EA72E" w:themeColor="accent6"/>
        </w:tcBorders>
      </w:tcPr>
    </w:tblStylePr>
    <w:tblStylePr w:type="firstCol">
      <w:rPr>
        <w:b/>
        <w:bCs/>
      </w:rPr>
    </w:tblStylePr>
    <w:tblStylePr w:type="lastCol">
      <w:rPr>
        <w:b/>
        <w:bCs/>
      </w:rPr>
    </w:tblStylePr>
    <w:tblStylePr w:type="band1Vert">
      <w:tblPr/>
      <w:tcPr>
        <w:shd w:val="clear" w:color="auto" w:fill="D9F2D0" w:themeFill="accent6" w:themeFillTint="33"/>
      </w:tcPr>
    </w:tblStylePr>
    <w:tblStylePr w:type="band1Horz">
      <w:tblPr/>
      <w:tcPr>
        <w:shd w:val="clear" w:color="auto" w:fill="D9F2D0" w:themeFill="accent6" w:themeFillTint="33"/>
      </w:tcPr>
    </w:tblStylePr>
  </w:style>
  <w:style w:type="table" w:styleId="GridTable5Dark">
    <w:name w:val="Grid Table 5 Dark"/>
    <w:basedOn w:val="TableNormal"/>
    <w:uiPriority w:val="50"/>
    <w:rsid w:val="001343E6"/>
    <w:pPr>
      <w:spacing w:after="0" w:line="240" w:lineRule="auto"/>
    </w:pPr>
    <w:rPr>
      <w:rFonts w:ascii="Times New Roman" w:eastAsia="Times New Roman" w:hAnsi="Times New Roman" w:cs="Times New Roman"/>
      <w:kern w:val="0"/>
      <w:sz w:val="20"/>
      <w:szCs w:val="20"/>
      <w:lang w:val="en-GB" w:eastAsia="en-GB"/>
      <w14:ligatures w14:val="none"/>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GridTable5Dark-Accent1">
    <w:name w:val="Grid Table 5 Dark Accent 1"/>
    <w:basedOn w:val="TableNormal"/>
    <w:uiPriority w:val="50"/>
    <w:rsid w:val="001343E6"/>
    <w:pPr>
      <w:spacing w:after="0" w:line="240" w:lineRule="auto"/>
    </w:pPr>
    <w:rPr>
      <w:rFonts w:ascii="Times New Roman" w:eastAsia="Times New Roman" w:hAnsi="Times New Roman" w:cs="Times New Roman"/>
      <w:kern w:val="0"/>
      <w:sz w:val="20"/>
      <w:szCs w:val="20"/>
      <w:lang w:val="en-GB" w:eastAsia="en-GB"/>
      <w14:ligatures w14:val="none"/>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1E4F5"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156082"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156082"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156082"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156082" w:themeFill="accent1"/>
      </w:tcPr>
    </w:tblStylePr>
    <w:tblStylePr w:type="band1Vert">
      <w:tblPr/>
      <w:tcPr>
        <w:shd w:val="clear" w:color="auto" w:fill="83CAEB" w:themeFill="accent1" w:themeFillTint="66"/>
      </w:tcPr>
    </w:tblStylePr>
    <w:tblStylePr w:type="band1Horz">
      <w:tblPr/>
      <w:tcPr>
        <w:shd w:val="clear" w:color="auto" w:fill="83CAEB" w:themeFill="accent1" w:themeFillTint="66"/>
      </w:tcPr>
    </w:tblStylePr>
  </w:style>
  <w:style w:type="table" w:styleId="GridTable5Dark-Accent2">
    <w:name w:val="Grid Table 5 Dark Accent 2"/>
    <w:basedOn w:val="TableNormal"/>
    <w:uiPriority w:val="50"/>
    <w:rsid w:val="001343E6"/>
    <w:pPr>
      <w:spacing w:after="0" w:line="240" w:lineRule="auto"/>
    </w:pPr>
    <w:rPr>
      <w:rFonts w:ascii="Times New Roman" w:eastAsia="Times New Roman" w:hAnsi="Times New Roman" w:cs="Times New Roman"/>
      <w:kern w:val="0"/>
      <w:sz w:val="20"/>
      <w:szCs w:val="20"/>
      <w:lang w:val="en-GB" w:eastAsia="en-GB"/>
      <w14:ligatures w14:val="none"/>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AE2D5"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E97132"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E97132"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E97132"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E97132" w:themeFill="accent2"/>
      </w:tcPr>
    </w:tblStylePr>
    <w:tblStylePr w:type="band1Vert">
      <w:tblPr/>
      <w:tcPr>
        <w:shd w:val="clear" w:color="auto" w:fill="F6C5AC" w:themeFill="accent2" w:themeFillTint="66"/>
      </w:tcPr>
    </w:tblStylePr>
    <w:tblStylePr w:type="band1Horz">
      <w:tblPr/>
      <w:tcPr>
        <w:shd w:val="clear" w:color="auto" w:fill="F6C5AC" w:themeFill="accent2" w:themeFillTint="66"/>
      </w:tcPr>
    </w:tblStylePr>
  </w:style>
  <w:style w:type="table" w:styleId="GridTable5Dark-Accent3">
    <w:name w:val="Grid Table 5 Dark Accent 3"/>
    <w:basedOn w:val="TableNormal"/>
    <w:uiPriority w:val="50"/>
    <w:rsid w:val="001343E6"/>
    <w:pPr>
      <w:spacing w:after="0" w:line="240" w:lineRule="auto"/>
    </w:pPr>
    <w:rPr>
      <w:rFonts w:ascii="Times New Roman" w:eastAsia="Times New Roman" w:hAnsi="Times New Roman" w:cs="Times New Roman"/>
      <w:kern w:val="0"/>
      <w:sz w:val="20"/>
      <w:szCs w:val="20"/>
      <w:lang w:val="en-GB" w:eastAsia="en-GB"/>
      <w14:ligatures w14:val="none"/>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1F0C7"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196B24"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196B24"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196B24"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196B24" w:themeFill="accent3"/>
      </w:tcPr>
    </w:tblStylePr>
    <w:tblStylePr w:type="band1Vert">
      <w:tblPr/>
      <w:tcPr>
        <w:shd w:val="clear" w:color="auto" w:fill="84E290" w:themeFill="accent3" w:themeFillTint="66"/>
      </w:tcPr>
    </w:tblStylePr>
    <w:tblStylePr w:type="band1Horz">
      <w:tblPr/>
      <w:tcPr>
        <w:shd w:val="clear" w:color="auto" w:fill="84E290" w:themeFill="accent3" w:themeFillTint="66"/>
      </w:tcPr>
    </w:tblStylePr>
  </w:style>
  <w:style w:type="table" w:styleId="GridTable5Dark-Accent4">
    <w:name w:val="Grid Table 5 Dark Accent 4"/>
    <w:basedOn w:val="TableNormal"/>
    <w:uiPriority w:val="50"/>
    <w:rsid w:val="001343E6"/>
    <w:pPr>
      <w:spacing w:after="0" w:line="240" w:lineRule="auto"/>
    </w:pPr>
    <w:rPr>
      <w:rFonts w:ascii="Times New Roman" w:eastAsia="Times New Roman" w:hAnsi="Times New Roman" w:cs="Times New Roman"/>
      <w:kern w:val="0"/>
      <w:sz w:val="20"/>
      <w:szCs w:val="20"/>
      <w:lang w:val="en-GB" w:eastAsia="en-GB"/>
      <w14:ligatures w14:val="none"/>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AEDFB"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F9ED5"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F9ED5"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F9ED5"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F9ED5" w:themeFill="accent4"/>
      </w:tcPr>
    </w:tblStylePr>
    <w:tblStylePr w:type="band1Vert">
      <w:tblPr/>
      <w:tcPr>
        <w:shd w:val="clear" w:color="auto" w:fill="95DCF7" w:themeFill="accent4" w:themeFillTint="66"/>
      </w:tcPr>
    </w:tblStylePr>
    <w:tblStylePr w:type="band1Horz">
      <w:tblPr/>
      <w:tcPr>
        <w:shd w:val="clear" w:color="auto" w:fill="95DCF7" w:themeFill="accent4" w:themeFillTint="66"/>
      </w:tcPr>
    </w:tblStylePr>
  </w:style>
  <w:style w:type="table" w:styleId="GridTable5Dark-Accent5">
    <w:name w:val="Grid Table 5 Dark Accent 5"/>
    <w:basedOn w:val="TableNormal"/>
    <w:uiPriority w:val="50"/>
    <w:rsid w:val="001343E6"/>
    <w:pPr>
      <w:spacing w:after="0" w:line="240" w:lineRule="auto"/>
    </w:pPr>
    <w:rPr>
      <w:rFonts w:ascii="Times New Roman" w:eastAsia="Times New Roman" w:hAnsi="Times New Roman" w:cs="Times New Roman"/>
      <w:kern w:val="0"/>
      <w:sz w:val="20"/>
      <w:szCs w:val="20"/>
      <w:lang w:val="en-GB" w:eastAsia="en-GB"/>
      <w14:ligatures w14:val="none"/>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2CEED"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02B93"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02B93"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02B93"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02B93" w:themeFill="accent5"/>
      </w:tcPr>
    </w:tblStylePr>
    <w:tblStylePr w:type="band1Vert">
      <w:tblPr/>
      <w:tcPr>
        <w:shd w:val="clear" w:color="auto" w:fill="E59EDC" w:themeFill="accent5" w:themeFillTint="66"/>
      </w:tcPr>
    </w:tblStylePr>
    <w:tblStylePr w:type="band1Horz">
      <w:tblPr/>
      <w:tcPr>
        <w:shd w:val="clear" w:color="auto" w:fill="E59EDC" w:themeFill="accent5" w:themeFillTint="66"/>
      </w:tcPr>
    </w:tblStylePr>
  </w:style>
  <w:style w:type="table" w:styleId="GridTable5Dark-Accent6">
    <w:name w:val="Grid Table 5 Dark Accent 6"/>
    <w:basedOn w:val="TableNormal"/>
    <w:uiPriority w:val="50"/>
    <w:rsid w:val="001343E6"/>
    <w:pPr>
      <w:spacing w:after="0" w:line="240" w:lineRule="auto"/>
    </w:pPr>
    <w:rPr>
      <w:rFonts w:ascii="Times New Roman" w:eastAsia="Times New Roman" w:hAnsi="Times New Roman" w:cs="Times New Roman"/>
      <w:kern w:val="0"/>
      <w:sz w:val="20"/>
      <w:szCs w:val="20"/>
      <w:lang w:val="en-GB" w:eastAsia="en-GB"/>
      <w14:ligatures w14:val="none"/>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F2D0"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EA72E"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EA72E"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EA72E"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EA72E" w:themeFill="accent6"/>
      </w:tcPr>
    </w:tblStylePr>
    <w:tblStylePr w:type="band1Vert">
      <w:tblPr/>
      <w:tcPr>
        <w:shd w:val="clear" w:color="auto" w:fill="B3E5A1" w:themeFill="accent6" w:themeFillTint="66"/>
      </w:tcPr>
    </w:tblStylePr>
    <w:tblStylePr w:type="band1Horz">
      <w:tblPr/>
      <w:tcPr>
        <w:shd w:val="clear" w:color="auto" w:fill="B3E5A1" w:themeFill="accent6" w:themeFillTint="66"/>
      </w:tcPr>
    </w:tblStylePr>
  </w:style>
  <w:style w:type="table" w:styleId="GridTable6Colorful">
    <w:name w:val="Grid Table 6 Colorful"/>
    <w:basedOn w:val="TableNormal"/>
    <w:uiPriority w:val="51"/>
    <w:rsid w:val="001343E6"/>
    <w:pPr>
      <w:spacing w:after="0" w:line="240" w:lineRule="auto"/>
    </w:pPr>
    <w:rPr>
      <w:rFonts w:ascii="Times New Roman" w:eastAsia="Times New Roman" w:hAnsi="Times New Roman" w:cs="Times New Roman"/>
      <w:color w:val="000000" w:themeColor="text1"/>
      <w:kern w:val="0"/>
      <w:sz w:val="20"/>
      <w:szCs w:val="20"/>
      <w:lang w:val="en-GB" w:eastAsia="en-GB"/>
      <w14:ligatures w14:val="none"/>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6Colorful-Accent1">
    <w:name w:val="Grid Table 6 Colorful Accent 1"/>
    <w:basedOn w:val="TableNormal"/>
    <w:uiPriority w:val="51"/>
    <w:rsid w:val="001343E6"/>
    <w:pPr>
      <w:spacing w:after="0" w:line="240" w:lineRule="auto"/>
    </w:pPr>
    <w:rPr>
      <w:rFonts w:ascii="Times New Roman" w:eastAsia="Times New Roman" w:hAnsi="Times New Roman" w:cs="Times New Roman"/>
      <w:color w:val="0F4761" w:themeColor="accent1" w:themeShade="BF"/>
      <w:kern w:val="0"/>
      <w:sz w:val="20"/>
      <w:szCs w:val="20"/>
      <w:lang w:val="en-GB" w:eastAsia="en-GB"/>
      <w14:ligatures w14:val="none"/>
    </w:rPr>
    <w:tblPr>
      <w:tblStyleRowBandSize w:val="1"/>
      <w:tblStyleColBandSize w:val="1"/>
      <w:tblBorders>
        <w:top w:val="single" w:sz="4" w:space="0" w:color="45B0E1" w:themeColor="accent1" w:themeTint="99"/>
        <w:left w:val="single" w:sz="4" w:space="0" w:color="45B0E1" w:themeColor="accent1" w:themeTint="99"/>
        <w:bottom w:val="single" w:sz="4" w:space="0" w:color="45B0E1" w:themeColor="accent1" w:themeTint="99"/>
        <w:right w:val="single" w:sz="4" w:space="0" w:color="45B0E1" w:themeColor="accent1" w:themeTint="99"/>
        <w:insideH w:val="single" w:sz="4" w:space="0" w:color="45B0E1" w:themeColor="accent1" w:themeTint="99"/>
        <w:insideV w:val="single" w:sz="4" w:space="0" w:color="45B0E1" w:themeColor="accent1" w:themeTint="99"/>
      </w:tblBorders>
    </w:tblPr>
    <w:tblStylePr w:type="firstRow">
      <w:rPr>
        <w:b/>
        <w:bCs/>
      </w:rPr>
      <w:tblPr/>
      <w:tcPr>
        <w:tcBorders>
          <w:bottom w:val="single" w:sz="12" w:space="0" w:color="45B0E1" w:themeColor="accent1" w:themeTint="99"/>
        </w:tcBorders>
      </w:tcPr>
    </w:tblStylePr>
    <w:tblStylePr w:type="lastRow">
      <w:rPr>
        <w:b/>
        <w:bCs/>
      </w:rPr>
      <w:tblPr/>
      <w:tcPr>
        <w:tcBorders>
          <w:top w:val="double" w:sz="4" w:space="0" w:color="45B0E1" w:themeColor="accent1" w:themeTint="99"/>
        </w:tcBorders>
      </w:tcPr>
    </w:tblStylePr>
    <w:tblStylePr w:type="firstCol">
      <w:rPr>
        <w:b/>
        <w:bCs/>
      </w:rPr>
    </w:tblStylePr>
    <w:tblStylePr w:type="lastCol">
      <w:rPr>
        <w:b/>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 w:type="table" w:styleId="GridTable6Colorful-Accent2">
    <w:name w:val="Grid Table 6 Colorful Accent 2"/>
    <w:basedOn w:val="TableNormal"/>
    <w:uiPriority w:val="51"/>
    <w:rsid w:val="001343E6"/>
    <w:pPr>
      <w:spacing w:after="0" w:line="240" w:lineRule="auto"/>
    </w:pPr>
    <w:rPr>
      <w:rFonts w:ascii="Times New Roman" w:eastAsia="Times New Roman" w:hAnsi="Times New Roman" w:cs="Times New Roman"/>
      <w:color w:val="BF4E14" w:themeColor="accent2" w:themeShade="BF"/>
      <w:kern w:val="0"/>
      <w:sz w:val="20"/>
      <w:szCs w:val="20"/>
      <w:lang w:val="en-GB" w:eastAsia="en-GB"/>
      <w14:ligatures w14:val="none"/>
    </w:rPr>
    <w:tblPr>
      <w:tblStyleRowBandSize w:val="1"/>
      <w:tblStyleColBandSize w:val="1"/>
      <w:tblBorders>
        <w:top w:val="single" w:sz="4" w:space="0" w:color="F1A983" w:themeColor="accent2" w:themeTint="99"/>
        <w:left w:val="single" w:sz="4" w:space="0" w:color="F1A983" w:themeColor="accent2" w:themeTint="99"/>
        <w:bottom w:val="single" w:sz="4" w:space="0" w:color="F1A983" w:themeColor="accent2" w:themeTint="99"/>
        <w:right w:val="single" w:sz="4" w:space="0" w:color="F1A983" w:themeColor="accent2" w:themeTint="99"/>
        <w:insideH w:val="single" w:sz="4" w:space="0" w:color="F1A983" w:themeColor="accent2" w:themeTint="99"/>
        <w:insideV w:val="single" w:sz="4" w:space="0" w:color="F1A983" w:themeColor="accent2" w:themeTint="99"/>
      </w:tblBorders>
    </w:tblPr>
    <w:tblStylePr w:type="firstRow">
      <w:rPr>
        <w:b/>
        <w:bCs/>
      </w:rPr>
      <w:tblPr/>
      <w:tcPr>
        <w:tcBorders>
          <w:bottom w:val="single" w:sz="12" w:space="0" w:color="F1A983" w:themeColor="accent2" w:themeTint="99"/>
        </w:tcBorders>
      </w:tcPr>
    </w:tblStylePr>
    <w:tblStylePr w:type="lastRow">
      <w:rPr>
        <w:b/>
        <w:bCs/>
      </w:rPr>
      <w:tblPr/>
      <w:tcPr>
        <w:tcBorders>
          <w:top w:val="double" w:sz="4" w:space="0" w:color="F1A983" w:themeColor="accent2" w:themeTint="99"/>
        </w:tcBorders>
      </w:tcPr>
    </w:tblStylePr>
    <w:tblStylePr w:type="firstCol">
      <w:rPr>
        <w:b/>
        <w:bCs/>
      </w:rPr>
    </w:tblStylePr>
    <w:tblStylePr w:type="lastCol">
      <w:rPr>
        <w:b/>
        <w:bCs/>
      </w:rPr>
    </w:tblStylePr>
    <w:tblStylePr w:type="band1Vert">
      <w:tblPr/>
      <w:tcPr>
        <w:shd w:val="clear" w:color="auto" w:fill="FAE2D5" w:themeFill="accent2" w:themeFillTint="33"/>
      </w:tcPr>
    </w:tblStylePr>
    <w:tblStylePr w:type="band1Horz">
      <w:tblPr/>
      <w:tcPr>
        <w:shd w:val="clear" w:color="auto" w:fill="FAE2D5" w:themeFill="accent2" w:themeFillTint="33"/>
      </w:tcPr>
    </w:tblStylePr>
  </w:style>
  <w:style w:type="table" w:styleId="GridTable6Colorful-Accent3">
    <w:name w:val="Grid Table 6 Colorful Accent 3"/>
    <w:basedOn w:val="TableNormal"/>
    <w:uiPriority w:val="51"/>
    <w:rsid w:val="001343E6"/>
    <w:pPr>
      <w:spacing w:after="0" w:line="240" w:lineRule="auto"/>
    </w:pPr>
    <w:rPr>
      <w:rFonts w:ascii="Times New Roman" w:eastAsia="Times New Roman" w:hAnsi="Times New Roman" w:cs="Times New Roman"/>
      <w:color w:val="124F1A" w:themeColor="accent3" w:themeShade="BF"/>
      <w:kern w:val="0"/>
      <w:sz w:val="20"/>
      <w:szCs w:val="20"/>
      <w:lang w:val="en-GB" w:eastAsia="en-GB"/>
      <w14:ligatures w14:val="none"/>
    </w:rPr>
    <w:tblPr>
      <w:tblStyleRowBandSize w:val="1"/>
      <w:tblStyleColBandSize w:val="1"/>
      <w:tblBorders>
        <w:top w:val="single" w:sz="4" w:space="0" w:color="47D459" w:themeColor="accent3" w:themeTint="99"/>
        <w:left w:val="single" w:sz="4" w:space="0" w:color="47D459" w:themeColor="accent3" w:themeTint="99"/>
        <w:bottom w:val="single" w:sz="4" w:space="0" w:color="47D459" w:themeColor="accent3" w:themeTint="99"/>
        <w:right w:val="single" w:sz="4" w:space="0" w:color="47D459" w:themeColor="accent3" w:themeTint="99"/>
        <w:insideH w:val="single" w:sz="4" w:space="0" w:color="47D459" w:themeColor="accent3" w:themeTint="99"/>
        <w:insideV w:val="single" w:sz="4" w:space="0" w:color="47D459" w:themeColor="accent3" w:themeTint="99"/>
      </w:tblBorders>
    </w:tblPr>
    <w:tblStylePr w:type="firstRow">
      <w:rPr>
        <w:b/>
        <w:bCs/>
      </w:rPr>
      <w:tblPr/>
      <w:tcPr>
        <w:tcBorders>
          <w:bottom w:val="single" w:sz="12" w:space="0" w:color="47D459" w:themeColor="accent3" w:themeTint="99"/>
        </w:tcBorders>
      </w:tcPr>
    </w:tblStylePr>
    <w:tblStylePr w:type="lastRow">
      <w:rPr>
        <w:b/>
        <w:bCs/>
      </w:rPr>
      <w:tblPr/>
      <w:tcPr>
        <w:tcBorders>
          <w:top w:val="double" w:sz="4" w:space="0" w:color="47D459" w:themeColor="accent3" w:themeTint="99"/>
        </w:tcBorders>
      </w:tcPr>
    </w:tblStylePr>
    <w:tblStylePr w:type="firstCol">
      <w:rPr>
        <w:b/>
        <w:bCs/>
      </w:rPr>
    </w:tblStylePr>
    <w:tblStylePr w:type="lastCol">
      <w:rPr>
        <w:b/>
        <w:bCs/>
      </w:rPr>
    </w:tblStylePr>
    <w:tblStylePr w:type="band1Vert">
      <w:tblPr/>
      <w:tcPr>
        <w:shd w:val="clear" w:color="auto" w:fill="C1F0C7" w:themeFill="accent3" w:themeFillTint="33"/>
      </w:tcPr>
    </w:tblStylePr>
    <w:tblStylePr w:type="band1Horz">
      <w:tblPr/>
      <w:tcPr>
        <w:shd w:val="clear" w:color="auto" w:fill="C1F0C7" w:themeFill="accent3" w:themeFillTint="33"/>
      </w:tcPr>
    </w:tblStylePr>
  </w:style>
  <w:style w:type="table" w:styleId="GridTable6Colorful-Accent4">
    <w:name w:val="Grid Table 6 Colorful Accent 4"/>
    <w:basedOn w:val="TableNormal"/>
    <w:uiPriority w:val="51"/>
    <w:rsid w:val="001343E6"/>
    <w:pPr>
      <w:spacing w:after="0" w:line="240" w:lineRule="auto"/>
    </w:pPr>
    <w:rPr>
      <w:rFonts w:ascii="Times New Roman" w:eastAsia="Times New Roman" w:hAnsi="Times New Roman" w:cs="Times New Roman"/>
      <w:color w:val="0B769F" w:themeColor="accent4" w:themeShade="BF"/>
      <w:kern w:val="0"/>
      <w:sz w:val="20"/>
      <w:szCs w:val="20"/>
      <w:lang w:val="en-GB" w:eastAsia="en-GB"/>
      <w14:ligatures w14:val="none"/>
    </w:rPr>
    <w:tblPr>
      <w:tblStyleRowBandSize w:val="1"/>
      <w:tblStyleColBandSize w:val="1"/>
      <w:tblBorders>
        <w:top w:val="single" w:sz="4" w:space="0" w:color="60CAF3" w:themeColor="accent4" w:themeTint="99"/>
        <w:left w:val="single" w:sz="4" w:space="0" w:color="60CAF3" w:themeColor="accent4" w:themeTint="99"/>
        <w:bottom w:val="single" w:sz="4" w:space="0" w:color="60CAF3" w:themeColor="accent4" w:themeTint="99"/>
        <w:right w:val="single" w:sz="4" w:space="0" w:color="60CAF3" w:themeColor="accent4" w:themeTint="99"/>
        <w:insideH w:val="single" w:sz="4" w:space="0" w:color="60CAF3" w:themeColor="accent4" w:themeTint="99"/>
        <w:insideV w:val="single" w:sz="4" w:space="0" w:color="60CAF3" w:themeColor="accent4" w:themeTint="99"/>
      </w:tblBorders>
    </w:tblPr>
    <w:tblStylePr w:type="firstRow">
      <w:rPr>
        <w:b/>
        <w:bCs/>
      </w:rPr>
      <w:tblPr/>
      <w:tcPr>
        <w:tcBorders>
          <w:bottom w:val="single" w:sz="12" w:space="0" w:color="60CAF3" w:themeColor="accent4" w:themeTint="99"/>
        </w:tcBorders>
      </w:tcPr>
    </w:tblStylePr>
    <w:tblStylePr w:type="lastRow">
      <w:rPr>
        <w:b/>
        <w:bCs/>
      </w:rPr>
      <w:tblPr/>
      <w:tcPr>
        <w:tcBorders>
          <w:top w:val="double" w:sz="4" w:space="0" w:color="60CAF3" w:themeColor="accent4" w:themeTint="99"/>
        </w:tcBorders>
      </w:tcPr>
    </w:tblStylePr>
    <w:tblStylePr w:type="firstCol">
      <w:rPr>
        <w:b/>
        <w:bCs/>
      </w:rPr>
    </w:tblStylePr>
    <w:tblStylePr w:type="lastCol">
      <w:rPr>
        <w:b/>
        <w:bCs/>
      </w:rPr>
    </w:tblStylePr>
    <w:tblStylePr w:type="band1Vert">
      <w:tblPr/>
      <w:tcPr>
        <w:shd w:val="clear" w:color="auto" w:fill="CAEDFB" w:themeFill="accent4" w:themeFillTint="33"/>
      </w:tcPr>
    </w:tblStylePr>
    <w:tblStylePr w:type="band1Horz">
      <w:tblPr/>
      <w:tcPr>
        <w:shd w:val="clear" w:color="auto" w:fill="CAEDFB" w:themeFill="accent4" w:themeFillTint="33"/>
      </w:tcPr>
    </w:tblStylePr>
  </w:style>
  <w:style w:type="table" w:styleId="GridTable6Colorful-Accent5">
    <w:name w:val="Grid Table 6 Colorful Accent 5"/>
    <w:basedOn w:val="TableNormal"/>
    <w:uiPriority w:val="51"/>
    <w:rsid w:val="001343E6"/>
    <w:pPr>
      <w:spacing w:after="0" w:line="240" w:lineRule="auto"/>
    </w:pPr>
    <w:rPr>
      <w:rFonts w:ascii="Times New Roman" w:eastAsia="Times New Roman" w:hAnsi="Times New Roman" w:cs="Times New Roman"/>
      <w:color w:val="77206D" w:themeColor="accent5" w:themeShade="BF"/>
      <w:kern w:val="0"/>
      <w:sz w:val="20"/>
      <w:szCs w:val="20"/>
      <w:lang w:val="en-GB" w:eastAsia="en-GB"/>
      <w14:ligatures w14:val="none"/>
    </w:rPr>
    <w:tblPr>
      <w:tblStyleRowBandSize w:val="1"/>
      <w:tblStyleColBandSize w:val="1"/>
      <w:tblBorders>
        <w:top w:val="single" w:sz="4" w:space="0" w:color="D86DCB" w:themeColor="accent5" w:themeTint="99"/>
        <w:left w:val="single" w:sz="4" w:space="0" w:color="D86DCB" w:themeColor="accent5" w:themeTint="99"/>
        <w:bottom w:val="single" w:sz="4" w:space="0" w:color="D86DCB" w:themeColor="accent5" w:themeTint="99"/>
        <w:right w:val="single" w:sz="4" w:space="0" w:color="D86DCB" w:themeColor="accent5" w:themeTint="99"/>
        <w:insideH w:val="single" w:sz="4" w:space="0" w:color="D86DCB" w:themeColor="accent5" w:themeTint="99"/>
        <w:insideV w:val="single" w:sz="4" w:space="0" w:color="D86DCB" w:themeColor="accent5" w:themeTint="99"/>
      </w:tblBorders>
    </w:tblPr>
    <w:tblStylePr w:type="firstRow">
      <w:rPr>
        <w:b/>
        <w:bCs/>
      </w:rPr>
      <w:tblPr/>
      <w:tcPr>
        <w:tcBorders>
          <w:bottom w:val="single" w:sz="12" w:space="0" w:color="D86DCB" w:themeColor="accent5" w:themeTint="99"/>
        </w:tcBorders>
      </w:tcPr>
    </w:tblStylePr>
    <w:tblStylePr w:type="lastRow">
      <w:rPr>
        <w:b/>
        <w:bCs/>
      </w:rPr>
      <w:tblPr/>
      <w:tcPr>
        <w:tcBorders>
          <w:top w:val="double" w:sz="4" w:space="0" w:color="D86DCB" w:themeColor="accent5" w:themeTint="99"/>
        </w:tcBorders>
      </w:tcPr>
    </w:tblStylePr>
    <w:tblStylePr w:type="firstCol">
      <w:rPr>
        <w:b/>
        <w:bCs/>
      </w:rPr>
    </w:tblStylePr>
    <w:tblStylePr w:type="lastCol">
      <w:rPr>
        <w:b/>
        <w:bCs/>
      </w:rPr>
    </w:tblStylePr>
    <w:tblStylePr w:type="band1Vert">
      <w:tblPr/>
      <w:tcPr>
        <w:shd w:val="clear" w:color="auto" w:fill="F2CEED" w:themeFill="accent5" w:themeFillTint="33"/>
      </w:tcPr>
    </w:tblStylePr>
    <w:tblStylePr w:type="band1Horz">
      <w:tblPr/>
      <w:tcPr>
        <w:shd w:val="clear" w:color="auto" w:fill="F2CEED" w:themeFill="accent5" w:themeFillTint="33"/>
      </w:tcPr>
    </w:tblStylePr>
  </w:style>
  <w:style w:type="table" w:styleId="GridTable6Colorful-Accent6">
    <w:name w:val="Grid Table 6 Colorful Accent 6"/>
    <w:basedOn w:val="TableNormal"/>
    <w:uiPriority w:val="51"/>
    <w:rsid w:val="001343E6"/>
    <w:pPr>
      <w:spacing w:after="0" w:line="240" w:lineRule="auto"/>
    </w:pPr>
    <w:rPr>
      <w:rFonts w:ascii="Times New Roman" w:eastAsia="Times New Roman" w:hAnsi="Times New Roman" w:cs="Times New Roman"/>
      <w:color w:val="3A7C22" w:themeColor="accent6" w:themeShade="BF"/>
      <w:kern w:val="0"/>
      <w:sz w:val="20"/>
      <w:szCs w:val="20"/>
      <w:lang w:val="en-GB" w:eastAsia="en-GB"/>
      <w14:ligatures w14:val="none"/>
    </w:rPr>
    <w:tblPr>
      <w:tblStyleRowBandSize w:val="1"/>
      <w:tblStyleColBandSize w:val="1"/>
      <w:tblBorders>
        <w:top w:val="single" w:sz="4" w:space="0" w:color="8DD873" w:themeColor="accent6" w:themeTint="99"/>
        <w:left w:val="single" w:sz="4" w:space="0" w:color="8DD873" w:themeColor="accent6" w:themeTint="99"/>
        <w:bottom w:val="single" w:sz="4" w:space="0" w:color="8DD873" w:themeColor="accent6" w:themeTint="99"/>
        <w:right w:val="single" w:sz="4" w:space="0" w:color="8DD873" w:themeColor="accent6" w:themeTint="99"/>
        <w:insideH w:val="single" w:sz="4" w:space="0" w:color="8DD873" w:themeColor="accent6" w:themeTint="99"/>
        <w:insideV w:val="single" w:sz="4" w:space="0" w:color="8DD873" w:themeColor="accent6" w:themeTint="99"/>
      </w:tblBorders>
    </w:tblPr>
    <w:tblStylePr w:type="firstRow">
      <w:rPr>
        <w:b/>
        <w:bCs/>
      </w:rPr>
      <w:tblPr/>
      <w:tcPr>
        <w:tcBorders>
          <w:bottom w:val="single" w:sz="12" w:space="0" w:color="8DD873" w:themeColor="accent6" w:themeTint="99"/>
        </w:tcBorders>
      </w:tcPr>
    </w:tblStylePr>
    <w:tblStylePr w:type="lastRow">
      <w:rPr>
        <w:b/>
        <w:bCs/>
      </w:rPr>
      <w:tblPr/>
      <w:tcPr>
        <w:tcBorders>
          <w:top w:val="double" w:sz="4" w:space="0" w:color="8DD873" w:themeColor="accent6" w:themeTint="99"/>
        </w:tcBorders>
      </w:tcPr>
    </w:tblStylePr>
    <w:tblStylePr w:type="firstCol">
      <w:rPr>
        <w:b/>
        <w:bCs/>
      </w:rPr>
    </w:tblStylePr>
    <w:tblStylePr w:type="lastCol">
      <w:rPr>
        <w:b/>
        <w:bCs/>
      </w:rPr>
    </w:tblStylePr>
    <w:tblStylePr w:type="band1Vert">
      <w:tblPr/>
      <w:tcPr>
        <w:shd w:val="clear" w:color="auto" w:fill="D9F2D0" w:themeFill="accent6" w:themeFillTint="33"/>
      </w:tcPr>
    </w:tblStylePr>
    <w:tblStylePr w:type="band1Horz">
      <w:tblPr/>
      <w:tcPr>
        <w:shd w:val="clear" w:color="auto" w:fill="D9F2D0" w:themeFill="accent6" w:themeFillTint="33"/>
      </w:tcPr>
    </w:tblStylePr>
  </w:style>
  <w:style w:type="table" w:styleId="GridTable7Colorful">
    <w:name w:val="Grid Table 7 Colorful"/>
    <w:basedOn w:val="TableNormal"/>
    <w:uiPriority w:val="52"/>
    <w:rsid w:val="001343E6"/>
    <w:pPr>
      <w:spacing w:after="0" w:line="240" w:lineRule="auto"/>
    </w:pPr>
    <w:rPr>
      <w:rFonts w:ascii="Times New Roman" w:eastAsia="Times New Roman" w:hAnsi="Times New Roman" w:cs="Times New Roman"/>
      <w:color w:val="000000" w:themeColor="text1"/>
      <w:kern w:val="0"/>
      <w:sz w:val="20"/>
      <w:szCs w:val="20"/>
      <w:lang w:val="en-GB" w:eastAsia="en-GB"/>
      <w14:ligatures w14:val="none"/>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7Colorful-Accent1">
    <w:name w:val="Grid Table 7 Colorful Accent 1"/>
    <w:basedOn w:val="TableNormal"/>
    <w:uiPriority w:val="52"/>
    <w:rsid w:val="001343E6"/>
    <w:pPr>
      <w:spacing w:after="0" w:line="240" w:lineRule="auto"/>
    </w:pPr>
    <w:rPr>
      <w:rFonts w:ascii="Times New Roman" w:eastAsia="Times New Roman" w:hAnsi="Times New Roman" w:cs="Times New Roman"/>
      <w:color w:val="0F4761" w:themeColor="accent1" w:themeShade="BF"/>
      <w:kern w:val="0"/>
      <w:sz w:val="20"/>
      <w:szCs w:val="20"/>
      <w:lang w:val="en-GB" w:eastAsia="en-GB"/>
      <w14:ligatures w14:val="none"/>
    </w:rPr>
    <w:tblPr>
      <w:tblStyleRowBandSize w:val="1"/>
      <w:tblStyleColBandSize w:val="1"/>
      <w:tblBorders>
        <w:top w:val="single" w:sz="4" w:space="0" w:color="45B0E1" w:themeColor="accent1" w:themeTint="99"/>
        <w:left w:val="single" w:sz="4" w:space="0" w:color="45B0E1" w:themeColor="accent1" w:themeTint="99"/>
        <w:bottom w:val="single" w:sz="4" w:space="0" w:color="45B0E1" w:themeColor="accent1" w:themeTint="99"/>
        <w:right w:val="single" w:sz="4" w:space="0" w:color="45B0E1" w:themeColor="accent1" w:themeTint="99"/>
        <w:insideH w:val="single" w:sz="4" w:space="0" w:color="45B0E1" w:themeColor="accent1" w:themeTint="99"/>
        <w:insideV w:val="single" w:sz="4" w:space="0" w:color="45B0E1"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1E4F5" w:themeFill="accent1" w:themeFillTint="33"/>
      </w:tcPr>
    </w:tblStylePr>
    <w:tblStylePr w:type="band1Horz">
      <w:tblPr/>
      <w:tcPr>
        <w:shd w:val="clear" w:color="auto" w:fill="C1E4F5" w:themeFill="accent1" w:themeFillTint="33"/>
      </w:tcPr>
    </w:tblStylePr>
    <w:tblStylePr w:type="neCell">
      <w:tblPr/>
      <w:tcPr>
        <w:tcBorders>
          <w:bottom w:val="single" w:sz="4" w:space="0" w:color="45B0E1" w:themeColor="accent1" w:themeTint="99"/>
        </w:tcBorders>
      </w:tcPr>
    </w:tblStylePr>
    <w:tblStylePr w:type="nwCell">
      <w:tblPr/>
      <w:tcPr>
        <w:tcBorders>
          <w:bottom w:val="single" w:sz="4" w:space="0" w:color="45B0E1" w:themeColor="accent1" w:themeTint="99"/>
        </w:tcBorders>
      </w:tcPr>
    </w:tblStylePr>
    <w:tblStylePr w:type="seCell">
      <w:tblPr/>
      <w:tcPr>
        <w:tcBorders>
          <w:top w:val="single" w:sz="4" w:space="0" w:color="45B0E1" w:themeColor="accent1" w:themeTint="99"/>
        </w:tcBorders>
      </w:tcPr>
    </w:tblStylePr>
    <w:tblStylePr w:type="swCell">
      <w:tblPr/>
      <w:tcPr>
        <w:tcBorders>
          <w:top w:val="single" w:sz="4" w:space="0" w:color="45B0E1" w:themeColor="accent1" w:themeTint="99"/>
        </w:tcBorders>
      </w:tcPr>
    </w:tblStylePr>
  </w:style>
  <w:style w:type="table" w:styleId="GridTable7Colorful-Accent2">
    <w:name w:val="Grid Table 7 Colorful Accent 2"/>
    <w:basedOn w:val="TableNormal"/>
    <w:uiPriority w:val="52"/>
    <w:rsid w:val="001343E6"/>
    <w:pPr>
      <w:spacing w:after="0" w:line="240" w:lineRule="auto"/>
    </w:pPr>
    <w:rPr>
      <w:rFonts w:ascii="Times New Roman" w:eastAsia="Times New Roman" w:hAnsi="Times New Roman" w:cs="Times New Roman"/>
      <w:color w:val="BF4E14" w:themeColor="accent2" w:themeShade="BF"/>
      <w:kern w:val="0"/>
      <w:sz w:val="20"/>
      <w:szCs w:val="20"/>
      <w:lang w:val="en-GB" w:eastAsia="en-GB"/>
      <w14:ligatures w14:val="none"/>
    </w:rPr>
    <w:tblPr>
      <w:tblStyleRowBandSize w:val="1"/>
      <w:tblStyleColBandSize w:val="1"/>
      <w:tblBorders>
        <w:top w:val="single" w:sz="4" w:space="0" w:color="F1A983" w:themeColor="accent2" w:themeTint="99"/>
        <w:left w:val="single" w:sz="4" w:space="0" w:color="F1A983" w:themeColor="accent2" w:themeTint="99"/>
        <w:bottom w:val="single" w:sz="4" w:space="0" w:color="F1A983" w:themeColor="accent2" w:themeTint="99"/>
        <w:right w:val="single" w:sz="4" w:space="0" w:color="F1A983" w:themeColor="accent2" w:themeTint="99"/>
        <w:insideH w:val="single" w:sz="4" w:space="0" w:color="F1A983" w:themeColor="accent2" w:themeTint="99"/>
        <w:insideV w:val="single" w:sz="4" w:space="0" w:color="F1A98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AE2D5" w:themeFill="accent2" w:themeFillTint="33"/>
      </w:tcPr>
    </w:tblStylePr>
    <w:tblStylePr w:type="band1Horz">
      <w:tblPr/>
      <w:tcPr>
        <w:shd w:val="clear" w:color="auto" w:fill="FAE2D5" w:themeFill="accent2" w:themeFillTint="33"/>
      </w:tcPr>
    </w:tblStylePr>
    <w:tblStylePr w:type="neCell">
      <w:tblPr/>
      <w:tcPr>
        <w:tcBorders>
          <w:bottom w:val="single" w:sz="4" w:space="0" w:color="F1A983" w:themeColor="accent2" w:themeTint="99"/>
        </w:tcBorders>
      </w:tcPr>
    </w:tblStylePr>
    <w:tblStylePr w:type="nwCell">
      <w:tblPr/>
      <w:tcPr>
        <w:tcBorders>
          <w:bottom w:val="single" w:sz="4" w:space="0" w:color="F1A983" w:themeColor="accent2" w:themeTint="99"/>
        </w:tcBorders>
      </w:tcPr>
    </w:tblStylePr>
    <w:tblStylePr w:type="seCell">
      <w:tblPr/>
      <w:tcPr>
        <w:tcBorders>
          <w:top w:val="single" w:sz="4" w:space="0" w:color="F1A983" w:themeColor="accent2" w:themeTint="99"/>
        </w:tcBorders>
      </w:tcPr>
    </w:tblStylePr>
    <w:tblStylePr w:type="swCell">
      <w:tblPr/>
      <w:tcPr>
        <w:tcBorders>
          <w:top w:val="single" w:sz="4" w:space="0" w:color="F1A983" w:themeColor="accent2" w:themeTint="99"/>
        </w:tcBorders>
      </w:tcPr>
    </w:tblStylePr>
  </w:style>
  <w:style w:type="table" w:styleId="GridTable7Colorful-Accent3">
    <w:name w:val="Grid Table 7 Colorful Accent 3"/>
    <w:basedOn w:val="TableNormal"/>
    <w:uiPriority w:val="52"/>
    <w:rsid w:val="001343E6"/>
    <w:pPr>
      <w:spacing w:after="0" w:line="240" w:lineRule="auto"/>
    </w:pPr>
    <w:rPr>
      <w:rFonts w:ascii="Times New Roman" w:eastAsia="Times New Roman" w:hAnsi="Times New Roman" w:cs="Times New Roman"/>
      <w:color w:val="124F1A" w:themeColor="accent3" w:themeShade="BF"/>
      <w:kern w:val="0"/>
      <w:sz w:val="20"/>
      <w:szCs w:val="20"/>
      <w:lang w:val="en-GB" w:eastAsia="en-GB"/>
      <w14:ligatures w14:val="none"/>
    </w:rPr>
    <w:tblPr>
      <w:tblStyleRowBandSize w:val="1"/>
      <w:tblStyleColBandSize w:val="1"/>
      <w:tblBorders>
        <w:top w:val="single" w:sz="4" w:space="0" w:color="47D459" w:themeColor="accent3" w:themeTint="99"/>
        <w:left w:val="single" w:sz="4" w:space="0" w:color="47D459" w:themeColor="accent3" w:themeTint="99"/>
        <w:bottom w:val="single" w:sz="4" w:space="0" w:color="47D459" w:themeColor="accent3" w:themeTint="99"/>
        <w:right w:val="single" w:sz="4" w:space="0" w:color="47D459" w:themeColor="accent3" w:themeTint="99"/>
        <w:insideH w:val="single" w:sz="4" w:space="0" w:color="47D459" w:themeColor="accent3" w:themeTint="99"/>
        <w:insideV w:val="single" w:sz="4" w:space="0" w:color="47D45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1F0C7" w:themeFill="accent3" w:themeFillTint="33"/>
      </w:tcPr>
    </w:tblStylePr>
    <w:tblStylePr w:type="band1Horz">
      <w:tblPr/>
      <w:tcPr>
        <w:shd w:val="clear" w:color="auto" w:fill="C1F0C7" w:themeFill="accent3" w:themeFillTint="33"/>
      </w:tcPr>
    </w:tblStylePr>
    <w:tblStylePr w:type="neCell">
      <w:tblPr/>
      <w:tcPr>
        <w:tcBorders>
          <w:bottom w:val="single" w:sz="4" w:space="0" w:color="47D459" w:themeColor="accent3" w:themeTint="99"/>
        </w:tcBorders>
      </w:tcPr>
    </w:tblStylePr>
    <w:tblStylePr w:type="nwCell">
      <w:tblPr/>
      <w:tcPr>
        <w:tcBorders>
          <w:bottom w:val="single" w:sz="4" w:space="0" w:color="47D459" w:themeColor="accent3" w:themeTint="99"/>
        </w:tcBorders>
      </w:tcPr>
    </w:tblStylePr>
    <w:tblStylePr w:type="seCell">
      <w:tblPr/>
      <w:tcPr>
        <w:tcBorders>
          <w:top w:val="single" w:sz="4" w:space="0" w:color="47D459" w:themeColor="accent3" w:themeTint="99"/>
        </w:tcBorders>
      </w:tcPr>
    </w:tblStylePr>
    <w:tblStylePr w:type="swCell">
      <w:tblPr/>
      <w:tcPr>
        <w:tcBorders>
          <w:top w:val="single" w:sz="4" w:space="0" w:color="47D459" w:themeColor="accent3" w:themeTint="99"/>
        </w:tcBorders>
      </w:tcPr>
    </w:tblStylePr>
  </w:style>
  <w:style w:type="table" w:styleId="GridTable7Colorful-Accent4">
    <w:name w:val="Grid Table 7 Colorful Accent 4"/>
    <w:basedOn w:val="TableNormal"/>
    <w:uiPriority w:val="52"/>
    <w:rsid w:val="001343E6"/>
    <w:pPr>
      <w:spacing w:after="0" w:line="240" w:lineRule="auto"/>
    </w:pPr>
    <w:rPr>
      <w:rFonts w:ascii="Times New Roman" w:eastAsia="Times New Roman" w:hAnsi="Times New Roman" w:cs="Times New Roman"/>
      <w:color w:val="0B769F" w:themeColor="accent4" w:themeShade="BF"/>
      <w:kern w:val="0"/>
      <w:sz w:val="20"/>
      <w:szCs w:val="20"/>
      <w:lang w:val="en-GB" w:eastAsia="en-GB"/>
      <w14:ligatures w14:val="none"/>
    </w:rPr>
    <w:tblPr>
      <w:tblStyleRowBandSize w:val="1"/>
      <w:tblStyleColBandSize w:val="1"/>
      <w:tblBorders>
        <w:top w:val="single" w:sz="4" w:space="0" w:color="60CAF3" w:themeColor="accent4" w:themeTint="99"/>
        <w:left w:val="single" w:sz="4" w:space="0" w:color="60CAF3" w:themeColor="accent4" w:themeTint="99"/>
        <w:bottom w:val="single" w:sz="4" w:space="0" w:color="60CAF3" w:themeColor="accent4" w:themeTint="99"/>
        <w:right w:val="single" w:sz="4" w:space="0" w:color="60CAF3" w:themeColor="accent4" w:themeTint="99"/>
        <w:insideH w:val="single" w:sz="4" w:space="0" w:color="60CAF3" w:themeColor="accent4" w:themeTint="99"/>
        <w:insideV w:val="single" w:sz="4" w:space="0" w:color="60CAF3"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AEDFB" w:themeFill="accent4" w:themeFillTint="33"/>
      </w:tcPr>
    </w:tblStylePr>
    <w:tblStylePr w:type="band1Horz">
      <w:tblPr/>
      <w:tcPr>
        <w:shd w:val="clear" w:color="auto" w:fill="CAEDFB" w:themeFill="accent4" w:themeFillTint="33"/>
      </w:tcPr>
    </w:tblStylePr>
    <w:tblStylePr w:type="neCell">
      <w:tblPr/>
      <w:tcPr>
        <w:tcBorders>
          <w:bottom w:val="single" w:sz="4" w:space="0" w:color="60CAF3" w:themeColor="accent4" w:themeTint="99"/>
        </w:tcBorders>
      </w:tcPr>
    </w:tblStylePr>
    <w:tblStylePr w:type="nwCell">
      <w:tblPr/>
      <w:tcPr>
        <w:tcBorders>
          <w:bottom w:val="single" w:sz="4" w:space="0" w:color="60CAF3" w:themeColor="accent4" w:themeTint="99"/>
        </w:tcBorders>
      </w:tcPr>
    </w:tblStylePr>
    <w:tblStylePr w:type="seCell">
      <w:tblPr/>
      <w:tcPr>
        <w:tcBorders>
          <w:top w:val="single" w:sz="4" w:space="0" w:color="60CAF3" w:themeColor="accent4" w:themeTint="99"/>
        </w:tcBorders>
      </w:tcPr>
    </w:tblStylePr>
    <w:tblStylePr w:type="swCell">
      <w:tblPr/>
      <w:tcPr>
        <w:tcBorders>
          <w:top w:val="single" w:sz="4" w:space="0" w:color="60CAF3" w:themeColor="accent4" w:themeTint="99"/>
        </w:tcBorders>
      </w:tcPr>
    </w:tblStylePr>
  </w:style>
  <w:style w:type="table" w:styleId="GridTable7Colorful-Accent5">
    <w:name w:val="Grid Table 7 Colorful Accent 5"/>
    <w:basedOn w:val="TableNormal"/>
    <w:uiPriority w:val="52"/>
    <w:rsid w:val="001343E6"/>
    <w:pPr>
      <w:spacing w:after="0" w:line="240" w:lineRule="auto"/>
    </w:pPr>
    <w:rPr>
      <w:rFonts w:ascii="Times New Roman" w:eastAsia="Times New Roman" w:hAnsi="Times New Roman" w:cs="Times New Roman"/>
      <w:color w:val="77206D" w:themeColor="accent5" w:themeShade="BF"/>
      <w:kern w:val="0"/>
      <w:sz w:val="20"/>
      <w:szCs w:val="20"/>
      <w:lang w:val="en-GB" w:eastAsia="en-GB"/>
      <w14:ligatures w14:val="none"/>
    </w:rPr>
    <w:tblPr>
      <w:tblStyleRowBandSize w:val="1"/>
      <w:tblStyleColBandSize w:val="1"/>
      <w:tblBorders>
        <w:top w:val="single" w:sz="4" w:space="0" w:color="D86DCB" w:themeColor="accent5" w:themeTint="99"/>
        <w:left w:val="single" w:sz="4" w:space="0" w:color="D86DCB" w:themeColor="accent5" w:themeTint="99"/>
        <w:bottom w:val="single" w:sz="4" w:space="0" w:color="D86DCB" w:themeColor="accent5" w:themeTint="99"/>
        <w:right w:val="single" w:sz="4" w:space="0" w:color="D86DCB" w:themeColor="accent5" w:themeTint="99"/>
        <w:insideH w:val="single" w:sz="4" w:space="0" w:color="D86DCB" w:themeColor="accent5" w:themeTint="99"/>
        <w:insideV w:val="single" w:sz="4" w:space="0" w:color="D86DCB"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2CEED" w:themeFill="accent5" w:themeFillTint="33"/>
      </w:tcPr>
    </w:tblStylePr>
    <w:tblStylePr w:type="band1Horz">
      <w:tblPr/>
      <w:tcPr>
        <w:shd w:val="clear" w:color="auto" w:fill="F2CEED" w:themeFill="accent5" w:themeFillTint="33"/>
      </w:tcPr>
    </w:tblStylePr>
    <w:tblStylePr w:type="neCell">
      <w:tblPr/>
      <w:tcPr>
        <w:tcBorders>
          <w:bottom w:val="single" w:sz="4" w:space="0" w:color="D86DCB" w:themeColor="accent5" w:themeTint="99"/>
        </w:tcBorders>
      </w:tcPr>
    </w:tblStylePr>
    <w:tblStylePr w:type="nwCell">
      <w:tblPr/>
      <w:tcPr>
        <w:tcBorders>
          <w:bottom w:val="single" w:sz="4" w:space="0" w:color="D86DCB" w:themeColor="accent5" w:themeTint="99"/>
        </w:tcBorders>
      </w:tcPr>
    </w:tblStylePr>
    <w:tblStylePr w:type="seCell">
      <w:tblPr/>
      <w:tcPr>
        <w:tcBorders>
          <w:top w:val="single" w:sz="4" w:space="0" w:color="D86DCB" w:themeColor="accent5" w:themeTint="99"/>
        </w:tcBorders>
      </w:tcPr>
    </w:tblStylePr>
    <w:tblStylePr w:type="swCell">
      <w:tblPr/>
      <w:tcPr>
        <w:tcBorders>
          <w:top w:val="single" w:sz="4" w:space="0" w:color="D86DCB" w:themeColor="accent5" w:themeTint="99"/>
        </w:tcBorders>
      </w:tcPr>
    </w:tblStylePr>
  </w:style>
  <w:style w:type="table" w:styleId="GridTable7Colorful-Accent6">
    <w:name w:val="Grid Table 7 Colorful Accent 6"/>
    <w:basedOn w:val="TableNormal"/>
    <w:uiPriority w:val="52"/>
    <w:rsid w:val="001343E6"/>
    <w:pPr>
      <w:spacing w:after="0" w:line="240" w:lineRule="auto"/>
    </w:pPr>
    <w:rPr>
      <w:rFonts w:ascii="Times New Roman" w:eastAsia="Times New Roman" w:hAnsi="Times New Roman" w:cs="Times New Roman"/>
      <w:color w:val="3A7C22" w:themeColor="accent6" w:themeShade="BF"/>
      <w:kern w:val="0"/>
      <w:sz w:val="20"/>
      <w:szCs w:val="20"/>
      <w:lang w:val="en-GB" w:eastAsia="en-GB"/>
      <w14:ligatures w14:val="none"/>
    </w:rPr>
    <w:tblPr>
      <w:tblStyleRowBandSize w:val="1"/>
      <w:tblStyleColBandSize w:val="1"/>
      <w:tblBorders>
        <w:top w:val="single" w:sz="4" w:space="0" w:color="8DD873" w:themeColor="accent6" w:themeTint="99"/>
        <w:left w:val="single" w:sz="4" w:space="0" w:color="8DD873" w:themeColor="accent6" w:themeTint="99"/>
        <w:bottom w:val="single" w:sz="4" w:space="0" w:color="8DD873" w:themeColor="accent6" w:themeTint="99"/>
        <w:right w:val="single" w:sz="4" w:space="0" w:color="8DD873" w:themeColor="accent6" w:themeTint="99"/>
        <w:insideH w:val="single" w:sz="4" w:space="0" w:color="8DD873" w:themeColor="accent6" w:themeTint="99"/>
        <w:insideV w:val="single" w:sz="4" w:space="0" w:color="8DD873"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F2D0" w:themeFill="accent6" w:themeFillTint="33"/>
      </w:tcPr>
    </w:tblStylePr>
    <w:tblStylePr w:type="band1Horz">
      <w:tblPr/>
      <w:tcPr>
        <w:shd w:val="clear" w:color="auto" w:fill="D9F2D0" w:themeFill="accent6" w:themeFillTint="33"/>
      </w:tcPr>
    </w:tblStylePr>
    <w:tblStylePr w:type="neCell">
      <w:tblPr/>
      <w:tcPr>
        <w:tcBorders>
          <w:bottom w:val="single" w:sz="4" w:space="0" w:color="8DD873" w:themeColor="accent6" w:themeTint="99"/>
        </w:tcBorders>
      </w:tcPr>
    </w:tblStylePr>
    <w:tblStylePr w:type="nwCell">
      <w:tblPr/>
      <w:tcPr>
        <w:tcBorders>
          <w:bottom w:val="single" w:sz="4" w:space="0" w:color="8DD873" w:themeColor="accent6" w:themeTint="99"/>
        </w:tcBorders>
      </w:tcPr>
    </w:tblStylePr>
    <w:tblStylePr w:type="seCell">
      <w:tblPr/>
      <w:tcPr>
        <w:tcBorders>
          <w:top w:val="single" w:sz="4" w:space="0" w:color="8DD873" w:themeColor="accent6" w:themeTint="99"/>
        </w:tcBorders>
      </w:tcPr>
    </w:tblStylePr>
    <w:tblStylePr w:type="swCell">
      <w:tblPr/>
      <w:tcPr>
        <w:tcBorders>
          <w:top w:val="single" w:sz="4" w:space="0" w:color="8DD873" w:themeColor="accent6" w:themeTint="99"/>
        </w:tcBorders>
      </w:tcPr>
    </w:tblStylePr>
  </w:style>
  <w:style w:type="character" w:styleId="Hashtag">
    <w:name w:val="Hashtag"/>
    <w:basedOn w:val="DefaultParagraphFont"/>
    <w:uiPriority w:val="99"/>
    <w:semiHidden/>
    <w:unhideWhenUsed/>
    <w:rsid w:val="001343E6"/>
    <w:rPr>
      <w:color w:val="2B579A"/>
      <w:shd w:val="clear" w:color="auto" w:fill="E1DFDD"/>
      <w:lang w:val="en-GB"/>
    </w:rPr>
  </w:style>
  <w:style w:type="character" w:styleId="HTMLAcronym">
    <w:name w:val="HTML Acronym"/>
    <w:basedOn w:val="DefaultParagraphFont"/>
    <w:uiPriority w:val="99"/>
    <w:semiHidden/>
    <w:unhideWhenUsed/>
    <w:rsid w:val="001343E6"/>
    <w:rPr>
      <w:lang w:val="en-GB"/>
    </w:rPr>
  </w:style>
  <w:style w:type="paragraph" w:styleId="HTMLAddress">
    <w:name w:val="HTML Address"/>
    <w:basedOn w:val="Normal"/>
    <w:link w:val="HTMLAddressChar"/>
    <w:uiPriority w:val="99"/>
    <w:semiHidden/>
    <w:unhideWhenUsed/>
    <w:rsid w:val="001343E6"/>
    <w:rPr>
      <w:i/>
      <w:iCs/>
    </w:rPr>
  </w:style>
  <w:style w:type="character" w:customStyle="1" w:styleId="HTMLAddressChar">
    <w:name w:val="HTML Address Char"/>
    <w:basedOn w:val="DefaultParagraphFont"/>
    <w:link w:val="HTMLAddress"/>
    <w:uiPriority w:val="99"/>
    <w:semiHidden/>
    <w:rsid w:val="001343E6"/>
    <w:rPr>
      <w:rFonts w:ascii="Times New Roman" w:eastAsia="Times New Roman" w:hAnsi="Times New Roman" w:cs="Times New Roman"/>
      <w:i/>
      <w:iCs/>
      <w:kern w:val="0"/>
      <w:sz w:val="20"/>
      <w:szCs w:val="20"/>
      <w:lang w:val="en-GB"/>
      <w14:ligatures w14:val="none"/>
    </w:rPr>
  </w:style>
  <w:style w:type="character" w:styleId="HTMLCite">
    <w:name w:val="HTML Cite"/>
    <w:basedOn w:val="DefaultParagraphFont"/>
    <w:uiPriority w:val="99"/>
    <w:semiHidden/>
    <w:unhideWhenUsed/>
    <w:rsid w:val="001343E6"/>
    <w:rPr>
      <w:i/>
      <w:iCs/>
      <w:lang w:val="en-GB"/>
    </w:rPr>
  </w:style>
  <w:style w:type="character" w:styleId="HTMLCode">
    <w:name w:val="HTML Code"/>
    <w:basedOn w:val="DefaultParagraphFont"/>
    <w:uiPriority w:val="99"/>
    <w:semiHidden/>
    <w:unhideWhenUsed/>
    <w:rsid w:val="001343E6"/>
    <w:rPr>
      <w:rFonts w:ascii="Consolas" w:hAnsi="Consolas"/>
      <w:sz w:val="20"/>
      <w:szCs w:val="20"/>
      <w:lang w:val="en-GB"/>
    </w:rPr>
  </w:style>
  <w:style w:type="character" w:styleId="HTMLDefinition">
    <w:name w:val="HTML Definition"/>
    <w:basedOn w:val="DefaultParagraphFont"/>
    <w:uiPriority w:val="99"/>
    <w:semiHidden/>
    <w:unhideWhenUsed/>
    <w:rsid w:val="001343E6"/>
    <w:rPr>
      <w:i/>
      <w:iCs/>
      <w:lang w:val="en-GB"/>
    </w:rPr>
  </w:style>
  <w:style w:type="character" w:styleId="HTMLKeyboard">
    <w:name w:val="HTML Keyboard"/>
    <w:basedOn w:val="DefaultParagraphFont"/>
    <w:uiPriority w:val="99"/>
    <w:semiHidden/>
    <w:unhideWhenUsed/>
    <w:rsid w:val="001343E6"/>
    <w:rPr>
      <w:rFonts w:ascii="Consolas" w:hAnsi="Consolas"/>
      <w:sz w:val="20"/>
      <w:szCs w:val="20"/>
      <w:lang w:val="en-GB"/>
    </w:rPr>
  </w:style>
  <w:style w:type="paragraph" w:styleId="HTMLPreformatted">
    <w:name w:val="HTML Preformatted"/>
    <w:basedOn w:val="Normal"/>
    <w:link w:val="HTMLPreformattedChar"/>
    <w:uiPriority w:val="99"/>
    <w:semiHidden/>
    <w:unhideWhenUsed/>
    <w:rsid w:val="001343E6"/>
    <w:rPr>
      <w:rFonts w:ascii="Consolas" w:hAnsi="Consolas"/>
    </w:rPr>
  </w:style>
  <w:style w:type="character" w:customStyle="1" w:styleId="HTMLPreformattedChar">
    <w:name w:val="HTML Preformatted Char"/>
    <w:basedOn w:val="DefaultParagraphFont"/>
    <w:link w:val="HTMLPreformatted"/>
    <w:uiPriority w:val="99"/>
    <w:semiHidden/>
    <w:rsid w:val="001343E6"/>
    <w:rPr>
      <w:rFonts w:ascii="Consolas" w:eastAsia="Times New Roman" w:hAnsi="Consolas" w:cs="Times New Roman"/>
      <w:kern w:val="0"/>
      <w:sz w:val="20"/>
      <w:szCs w:val="20"/>
      <w:lang w:val="en-GB"/>
      <w14:ligatures w14:val="none"/>
    </w:rPr>
  </w:style>
  <w:style w:type="character" w:styleId="HTMLSample">
    <w:name w:val="HTML Sample"/>
    <w:basedOn w:val="DefaultParagraphFont"/>
    <w:uiPriority w:val="99"/>
    <w:semiHidden/>
    <w:unhideWhenUsed/>
    <w:rsid w:val="001343E6"/>
    <w:rPr>
      <w:rFonts w:ascii="Consolas" w:hAnsi="Consolas"/>
      <w:sz w:val="24"/>
      <w:szCs w:val="24"/>
      <w:lang w:val="en-GB"/>
    </w:rPr>
  </w:style>
  <w:style w:type="character" w:styleId="HTMLTypewriter">
    <w:name w:val="HTML Typewriter"/>
    <w:basedOn w:val="DefaultParagraphFont"/>
    <w:uiPriority w:val="99"/>
    <w:semiHidden/>
    <w:unhideWhenUsed/>
    <w:rsid w:val="001343E6"/>
    <w:rPr>
      <w:rFonts w:ascii="Consolas" w:hAnsi="Consolas"/>
      <w:sz w:val="20"/>
      <w:szCs w:val="20"/>
      <w:lang w:val="en-GB"/>
    </w:rPr>
  </w:style>
  <w:style w:type="character" w:styleId="HTMLVariable">
    <w:name w:val="HTML Variable"/>
    <w:basedOn w:val="DefaultParagraphFont"/>
    <w:uiPriority w:val="99"/>
    <w:semiHidden/>
    <w:unhideWhenUsed/>
    <w:rsid w:val="001343E6"/>
    <w:rPr>
      <w:i/>
      <w:iCs/>
      <w:lang w:val="en-GB"/>
    </w:rPr>
  </w:style>
  <w:style w:type="paragraph" w:styleId="Index1">
    <w:name w:val="index 1"/>
    <w:basedOn w:val="Normal"/>
    <w:next w:val="Normal"/>
    <w:autoRedefine/>
    <w:uiPriority w:val="99"/>
    <w:semiHidden/>
    <w:unhideWhenUsed/>
    <w:rsid w:val="001343E6"/>
    <w:pPr>
      <w:tabs>
        <w:tab w:val="clear" w:pos="1247"/>
      </w:tabs>
      <w:ind w:left="200" w:hanging="200"/>
    </w:pPr>
  </w:style>
  <w:style w:type="paragraph" w:styleId="Index2">
    <w:name w:val="index 2"/>
    <w:basedOn w:val="Normal"/>
    <w:next w:val="Normal"/>
    <w:autoRedefine/>
    <w:uiPriority w:val="99"/>
    <w:semiHidden/>
    <w:unhideWhenUsed/>
    <w:rsid w:val="001343E6"/>
    <w:pPr>
      <w:tabs>
        <w:tab w:val="clear" w:pos="1247"/>
      </w:tabs>
      <w:ind w:left="400" w:hanging="200"/>
    </w:pPr>
  </w:style>
  <w:style w:type="paragraph" w:styleId="Index3">
    <w:name w:val="index 3"/>
    <w:basedOn w:val="Normal"/>
    <w:next w:val="Normal"/>
    <w:autoRedefine/>
    <w:uiPriority w:val="99"/>
    <w:semiHidden/>
    <w:unhideWhenUsed/>
    <w:rsid w:val="001343E6"/>
    <w:pPr>
      <w:tabs>
        <w:tab w:val="clear" w:pos="1247"/>
      </w:tabs>
      <w:ind w:left="600" w:hanging="200"/>
    </w:pPr>
  </w:style>
  <w:style w:type="paragraph" w:styleId="Index4">
    <w:name w:val="index 4"/>
    <w:basedOn w:val="Normal"/>
    <w:next w:val="Normal"/>
    <w:autoRedefine/>
    <w:uiPriority w:val="99"/>
    <w:semiHidden/>
    <w:unhideWhenUsed/>
    <w:rsid w:val="001343E6"/>
    <w:pPr>
      <w:tabs>
        <w:tab w:val="clear" w:pos="1247"/>
      </w:tabs>
      <w:ind w:left="800" w:hanging="200"/>
    </w:pPr>
  </w:style>
  <w:style w:type="paragraph" w:styleId="Index5">
    <w:name w:val="index 5"/>
    <w:basedOn w:val="Normal"/>
    <w:next w:val="Normal"/>
    <w:autoRedefine/>
    <w:uiPriority w:val="99"/>
    <w:semiHidden/>
    <w:unhideWhenUsed/>
    <w:rsid w:val="001343E6"/>
    <w:pPr>
      <w:tabs>
        <w:tab w:val="clear" w:pos="1247"/>
      </w:tabs>
      <w:ind w:left="1000" w:hanging="200"/>
    </w:pPr>
  </w:style>
  <w:style w:type="paragraph" w:styleId="Index6">
    <w:name w:val="index 6"/>
    <w:basedOn w:val="Normal"/>
    <w:next w:val="Normal"/>
    <w:autoRedefine/>
    <w:uiPriority w:val="99"/>
    <w:semiHidden/>
    <w:unhideWhenUsed/>
    <w:rsid w:val="001343E6"/>
    <w:pPr>
      <w:tabs>
        <w:tab w:val="clear" w:pos="1247"/>
      </w:tabs>
      <w:ind w:left="1200" w:hanging="200"/>
    </w:pPr>
  </w:style>
  <w:style w:type="paragraph" w:styleId="Index7">
    <w:name w:val="index 7"/>
    <w:basedOn w:val="Normal"/>
    <w:next w:val="Normal"/>
    <w:autoRedefine/>
    <w:uiPriority w:val="99"/>
    <w:semiHidden/>
    <w:unhideWhenUsed/>
    <w:rsid w:val="001343E6"/>
    <w:pPr>
      <w:tabs>
        <w:tab w:val="clear" w:pos="1247"/>
      </w:tabs>
      <w:ind w:left="1400" w:hanging="200"/>
    </w:pPr>
  </w:style>
  <w:style w:type="paragraph" w:styleId="Index8">
    <w:name w:val="index 8"/>
    <w:basedOn w:val="Normal"/>
    <w:next w:val="Normal"/>
    <w:autoRedefine/>
    <w:uiPriority w:val="99"/>
    <w:semiHidden/>
    <w:unhideWhenUsed/>
    <w:rsid w:val="001343E6"/>
    <w:pPr>
      <w:tabs>
        <w:tab w:val="clear" w:pos="1247"/>
      </w:tabs>
      <w:ind w:left="1600" w:hanging="200"/>
    </w:pPr>
  </w:style>
  <w:style w:type="paragraph" w:styleId="Index9">
    <w:name w:val="index 9"/>
    <w:basedOn w:val="Normal"/>
    <w:next w:val="Normal"/>
    <w:autoRedefine/>
    <w:uiPriority w:val="99"/>
    <w:semiHidden/>
    <w:unhideWhenUsed/>
    <w:rsid w:val="001343E6"/>
    <w:pPr>
      <w:tabs>
        <w:tab w:val="clear" w:pos="1247"/>
      </w:tabs>
      <w:ind w:left="1800" w:hanging="200"/>
    </w:pPr>
  </w:style>
  <w:style w:type="paragraph" w:styleId="IndexHeading">
    <w:name w:val="index heading"/>
    <w:basedOn w:val="Normal"/>
    <w:next w:val="Index1"/>
    <w:uiPriority w:val="99"/>
    <w:semiHidden/>
    <w:unhideWhenUsed/>
    <w:rsid w:val="001343E6"/>
    <w:rPr>
      <w:rFonts w:asciiTheme="majorHAnsi" w:eastAsiaTheme="majorEastAsia" w:hAnsiTheme="majorHAnsi" w:cstheme="majorBidi"/>
      <w:b/>
      <w:bCs/>
    </w:rPr>
  </w:style>
  <w:style w:type="table" w:styleId="LightGrid">
    <w:name w:val="Light Grid"/>
    <w:basedOn w:val="TableNormal"/>
    <w:uiPriority w:val="62"/>
    <w:semiHidden/>
    <w:unhideWhenUsed/>
    <w:rsid w:val="001343E6"/>
    <w:pPr>
      <w:spacing w:after="0" w:line="240" w:lineRule="auto"/>
    </w:pPr>
    <w:rPr>
      <w:rFonts w:ascii="Times New Roman" w:eastAsia="Times New Roman" w:hAnsi="Times New Roman" w:cs="Times New Roman"/>
      <w:kern w:val="0"/>
      <w:sz w:val="20"/>
      <w:szCs w:val="20"/>
      <w:lang w:val="en-GB" w:eastAsia="en-GB"/>
      <w14:ligatures w14:val="none"/>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semiHidden/>
    <w:unhideWhenUsed/>
    <w:rsid w:val="001343E6"/>
    <w:pPr>
      <w:spacing w:after="0" w:line="240" w:lineRule="auto"/>
    </w:pPr>
    <w:rPr>
      <w:rFonts w:ascii="Times New Roman" w:eastAsia="Times New Roman" w:hAnsi="Times New Roman" w:cs="Times New Roman"/>
      <w:kern w:val="0"/>
      <w:sz w:val="20"/>
      <w:szCs w:val="20"/>
      <w:lang w:val="en-GB" w:eastAsia="en-GB"/>
      <w14:ligatures w14:val="none"/>
    </w:rPr>
    <w:tblPr>
      <w:tblStyleRowBandSize w:val="1"/>
      <w:tblStyleColBandSize w:val="1"/>
      <w:tblBorders>
        <w:top w:val="single" w:sz="8" w:space="0" w:color="156082" w:themeColor="accent1"/>
        <w:left w:val="single" w:sz="8" w:space="0" w:color="156082" w:themeColor="accent1"/>
        <w:bottom w:val="single" w:sz="8" w:space="0" w:color="156082" w:themeColor="accent1"/>
        <w:right w:val="single" w:sz="8" w:space="0" w:color="156082" w:themeColor="accent1"/>
        <w:insideH w:val="single" w:sz="8" w:space="0" w:color="156082" w:themeColor="accent1"/>
        <w:insideV w:val="single" w:sz="8" w:space="0" w:color="156082"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156082" w:themeColor="accent1"/>
          <w:left w:val="single" w:sz="8" w:space="0" w:color="156082" w:themeColor="accent1"/>
          <w:bottom w:val="single" w:sz="18" w:space="0" w:color="156082" w:themeColor="accent1"/>
          <w:right w:val="single" w:sz="8" w:space="0" w:color="156082" w:themeColor="accent1"/>
          <w:insideH w:val="nil"/>
          <w:insideV w:val="single" w:sz="8" w:space="0" w:color="156082"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156082" w:themeColor="accent1"/>
          <w:left w:val="single" w:sz="8" w:space="0" w:color="156082" w:themeColor="accent1"/>
          <w:bottom w:val="single" w:sz="8" w:space="0" w:color="156082" w:themeColor="accent1"/>
          <w:right w:val="single" w:sz="8" w:space="0" w:color="156082" w:themeColor="accent1"/>
          <w:insideH w:val="nil"/>
          <w:insideV w:val="single" w:sz="8" w:space="0" w:color="156082"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156082" w:themeColor="accent1"/>
          <w:left w:val="single" w:sz="8" w:space="0" w:color="156082" w:themeColor="accent1"/>
          <w:bottom w:val="single" w:sz="8" w:space="0" w:color="156082" w:themeColor="accent1"/>
          <w:right w:val="single" w:sz="8" w:space="0" w:color="156082" w:themeColor="accent1"/>
        </w:tcBorders>
      </w:tcPr>
    </w:tblStylePr>
    <w:tblStylePr w:type="band1Vert">
      <w:tblPr/>
      <w:tcPr>
        <w:tcBorders>
          <w:top w:val="single" w:sz="8" w:space="0" w:color="156082" w:themeColor="accent1"/>
          <w:left w:val="single" w:sz="8" w:space="0" w:color="156082" w:themeColor="accent1"/>
          <w:bottom w:val="single" w:sz="8" w:space="0" w:color="156082" w:themeColor="accent1"/>
          <w:right w:val="single" w:sz="8" w:space="0" w:color="156082" w:themeColor="accent1"/>
        </w:tcBorders>
        <w:shd w:val="clear" w:color="auto" w:fill="B2DEF2" w:themeFill="accent1" w:themeFillTint="3F"/>
      </w:tcPr>
    </w:tblStylePr>
    <w:tblStylePr w:type="band1Horz">
      <w:tblPr/>
      <w:tcPr>
        <w:tcBorders>
          <w:top w:val="single" w:sz="8" w:space="0" w:color="156082" w:themeColor="accent1"/>
          <w:left w:val="single" w:sz="8" w:space="0" w:color="156082" w:themeColor="accent1"/>
          <w:bottom w:val="single" w:sz="8" w:space="0" w:color="156082" w:themeColor="accent1"/>
          <w:right w:val="single" w:sz="8" w:space="0" w:color="156082" w:themeColor="accent1"/>
          <w:insideV w:val="single" w:sz="8" w:space="0" w:color="156082" w:themeColor="accent1"/>
        </w:tcBorders>
        <w:shd w:val="clear" w:color="auto" w:fill="B2DEF2" w:themeFill="accent1" w:themeFillTint="3F"/>
      </w:tcPr>
    </w:tblStylePr>
    <w:tblStylePr w:type="band2Horz">
      <w:tblPr/>
      <w:tcPr>
        <w:tcBorders>
          <w:top w:val="single" w:sz="8" w:space="0" w:color="156082" w:themeColor="accent1"/>
          <w:left w:val="single" w:sz="8" w:space="0" w:color="156082" w:themeColor="accent1"/>
          <w:bottom w:val="single" w:sz="8" w:space="0" w:color="156082" w:themeColor="accent1"/>
          <w:right w:val="single" w:sz="8" w:space="0" w:color="156082" w:themeColor="accent1"/>
          <w:insideV w:val="single" w:sz="8" w:space="0" w:color="156082" w:themeColor="accent1"/>
        </w:tcBorders>
      </w:tcPr>
    </w:tblStylePr>
  </w:style>
  <w:style w:type="table" w:styleId="LightGrid-Accent2">
    <w:name w:val="Light Grid Accent 2"/>
    <w:basedOn w:val="TableNormal"/>
    <w:uiPriority w:val="62"/>
    <w:semiHidden/>
    <w:unhideWhenUsed/>
    <w:rsid w:val="001343E6"/>
    <w:pPr>
      <w:spacing w:after="0" w:line="240" w:lineRule="auto"/>
    </w:pPr>
    <w:rPr>
      <w:rFonts w:ascii="Times New Roman" w:eastAsia="Times New Roman" w:hAnsi="Times New Roman" w:cs="Times New Roman"/>
      <w:kern w:val="0"/>
      <w:sz w:val="20"/>
      <w:szCs w:val="20"/>
      <w:lang w:val="en-GB" w:eastAsia="en-GB"/>
      <w14:ligatures w14:val="none"/>
    </w:rPr>
    <w:tblPr>
      <w:tblStyleRowBandSize w:val="1"/>
      <w:tblStyleColBandSize w:val="1"/>
      <w:tblBorders>
        <w:top w:val="single" w:sz="8" w:space="0" w:color="E97132" w:themeColor="accent2"/>
        <w:left w:val="single" w:sz="8" w:space="0" w:color="E97132" w:themeColor="accent2"/>
        <w:bottom w:val="single" w:sz="8" w:space="0" w:color="E97132" w:themeColor="accent2"/>
        <w:right w:val="single" w:sz="8" w:space="0" w:color="E97132" w:themeColor="accent2"/>
        <w:insideH w:val="single" w:sz="8" w:space="0" w:color="E97132" w:themeColor="accent2"/>
        <w:insideV w:val="single" w:sz="8" w:space="0" w:color="E97132"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97132" w:themeColor="accent2"/>
          <w:left w:val="single" w:sz="8" w:space="0" w:color="E97132" w:themeColor="accent2"/>
          <w:bottom w:val="single" w:sz="18" w:space="0" w:color="E97132" w:themeColor="accent2"/>
          <w:right w:val="single" w:sz="8" w:space="0" w:color="E97132" w:themeColor="accent2"/>
          <w:insideH w:val="nil"/>
          <w:insideV w:val="single" w:sz="8" w:space="0" w:color="E97132"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97132" w:themeColor="accent2"/>
          <w:left w:val="single" w:sz="8" w:space="0" w:color="E97132" w:themeColor="accent2"/>
          <w:bottom w:val="single" w:sz="8" w:space="0" w:color="E97132" w:themeColor="accent2"/>
          <w:right w:val="single" w:sz="8" w:space="0" w:color="E97132" w:themeColor="accent2"/>
          <w:insideH w:val="nil"/>
          <w:insideV w:val="single" w:sz="8" w:space="0" w:color="E97132"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97132" w:themeColor="accent2"/>
          <w:left w:val="single" w:sz="8" w:space="0" w:color="E97132" w:themeColor="accent2"/>
          <w:bottom w:val="single" w:sz="8" w:space="0" w:color="E97132" w:themeColor="accent2"/>
          <w:right w:val="single" w:sz="8" w:space="0" w:color="E97132" w:themeColor="accent2"/>
        </w:tcBorders>
      </w:tcPr>
    </w:tblStylePr>
    <w:tblStylePr w:type="band1Vert">
      <w:tblPr/>
      <w:tcPr>
        <w:tcBorders>
          <w:top w:val="single" w:sz="8" w:space="0" w:color="E97132" w:themeColor="accent2"/>
          <w:left w:val="single" w:sz="8" w:space="0" w:color="E97132" w:themeColor="accent2"/>
          <w:bottom w:val="single" w:sz="8" w:space="0" w:color="E97132" w:themeColor="accent2"/>
          <w:right w:val="single" w:sz="8" w:space="0" w:color="E97132" w:themeColor="accent2"/>
        </w:tcBorders>
        <w:shd w:val="clear" w:color="auto" w:fill="F9DBCC" w:themeFill="accent2" w:themeFillTint="3F"/>
      </w:tcPr>
    </w:tblStylePr>
    <w:tblStylePr w:type="band1Horz">
      <w:tblPr/>
      <w:tcPr>
        <w:tcBorders>
          <w:top w:val="single" w:sz="8" w:space="0" w:color="E97132" w:themeColor="accent2"/>
          <w:left w:val="single" w:sz="8" w:space="0" w:color="E97132" w:themeColor="accent2"/>
          <w:bottom w:val="single" w:sz="8" w:space="0" w:color="E97132" w:themeColor="accent2"/>
          <w:right w:val="single" w:sz="8" w:space="0" w:color="E97132" w:themeColor="accent2"/>
          <w:insideV w:val="single" w:sz="8" w:space="0" w:color="E97132" w:themeColor="accent2"/>
        </w:tcBorders>
        <w:shd w:val="clear" w:color="auto" w:fill="F9DBCC" w:themeFill="accent2" w:themeFillTint="3F"/>
      </w:tcPr>
    </w:tblStylePr>
    <w:tblStylePr w:type="band2Horz">
      <w:tblPr/>
      <w:tcPr>
        <w:tcBorders>
          <w:top w:val="single" w:sz="8" w:space="0" w:color="E97132" w:themeColor="accent2"/>
          <w:left w:val="single" w:sz="8" w:space="0" w:color="E97132" w:themeColor="accent2"/>
          <w:bottom w:val="single" w:sz="8" w:space="0" w:color="E97132" w:themeColor="accent2"/>
          <w:right w:val="single" w:sz="8" w:space="0" w:color="E97132" w:themeColor="accent2"/>
          <w:insideV w:val="single" w:sz="8" w:space="0" w:color="E97132" w:themeColor="accent2"/>
        </w:tcBorders>
      </w:tcPr>
    </w:tblStylePr>
  </w:style>
  <w:style w:type="table" w:styleId="LightGrid-Accent3">
    <w:name w:val="Light Grid Accent 3"/>
    <w:basedOn w:val="TableNormal"/>
    <w:uiPriority w:val="62"/>
    <w:semiHidden/>
    <w:unhideWhenUsed/>
    <w:rsid w:val="001343E6"/>
    <w:pPr>
      <w:spacing w:after="0" w:line="240" w:lineRule="auto"/>
    </w:pPr>
    <w:rPr>
      <w:rFonts w:ascii="Times New Roman" w:eastAsia="Times New Roman" w:hAnsi="Times New Roman" w:cs="Times New Roman"/>
      <w:kern w:val="0"/>
      <w:sz w:val="20"/>
      <w:szCs w:val="20"/>
      <w:lang w:val="en-GB" w:eastAsia="en-GB"/>
      <w14:ligatures w14:val="none"/>
    </w:rPr>
    <w:tblPr>
      <w:tblStyleRowBandSize w:val="1"/>
      <w:tblStyleColBandSize w:val="1"/>
      <w:tblBorders>
        <w:top w:val="single" w:sz="8" w:space="0" w:color="196B24" w:themeColor="accent3"/>
        <w:left w:val="single" w:sz="8" w:space="0" w:color="196B24" w:themeColor="accent3"/>
        <w:bottom w:val="single" w:sz="8" w:space="0" w:color="196B24" w:themeColor="accent3"/>
        <w:right w:val="single" w:sz="8" w:space="0" w:color="196B24" w:themeColor="accent3"/>
        <w:insideH w:val="single" w:sz="8" w:space="0" w:color="196B24" w:themeColor="accent3"/>
        <w:insideV w:val="single" w:sz="8" w:space="0" w:color="196B24"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196B24" w:themeColor="accent3"/>
          <w:left w:val="single" w:sz="8" w:space="0" w:color="196B24" w:themeColor="accent3"/>
          <w:bottom w:val="single" w:sz="18" w:space="0" w:color="196B24" w:themeColor="accent3"/>
          <w:right w:val="single" w:sz="8" w:space="0" w:color="196B24" w:themeColor="accent3"/>
          <w:insideH w:val="nil"/>
          <w:insideV w:val="single" w:sz="8" w:space="0" w:color="196B24"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196B24" w:themeColor="accent3"/>
          <w:left w:val="single" w:sz="8" w:space="0" w:color="196B24" w:themeColor="accent3"/>
          <w:bottom w:val="single" w:sz="8" w:space="0" w:color="196B24" w:themeColor="accent3"/>
          <w:right w:val="single" w:sz="8" w:space="0" w:color="196B24" w:themeColor="accent3"/>
          <w:insideH w:val="nil"/>
          <w:insideV w:val="single" w:sz="8" w:space="0" w:color="196B24"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196B24" w:themeColor="accent3"/>
          <w:left w:val="single" w:sz="8" w:space="0" w:color="196B24" w:themeColor="accent3"/>
          <w:bottom w:val="single" w:sz="8" w:space="0" w:color="196B24" w:themeColor="accent3"/>
          <w:right w:val="single" w:sz="8" w:space="0" w:color="196B24" w:themeColor="accent3"/>
        </w:tcBorders>
      </w:tcPr>
    </w:tblStylePr>
    <w:tblStylePr w:type="band1Vert">
      <w:tblPr/>
      <w:tcPr>
        <w:tcBorders>
          <w:top w:val="single" w:sz="8" w:space="0" w:color="196B24" w:themeColor="accent3"/>
          <w:left w:val="single" w:sz="8" w:space="0" w:color="196B24" w:themeColor="accent3"/>
          <w:bottom w:val="single" w:sz="8" w:space="0" w:color="196B24" w:themeColor="accent3"/>
          <w:right w:val="single" w:sz="8" w:space="0" w:color="196B24" w:themeColor="accent3"/>
        </w:tcBorders>
        <w:shd w:val="clear" w:color="auto" w:fill="B3EDBA" w:themeFill="accent3" w:themeFillTint="3F"/>
      </w:tcPr>
    </w:tblStylePr>
    <w:tblStylePr w:type="band1Horz">
      <w:tblPr/>
      <w:tcPr>
        <w:tcBorders>
          <w:top w:val="single" w:sz="8" w:space="0" w:color="196B24" w:themeColor="accent3"/>
          <w:left w:val="single" w:sz="8" w:space="0" w:color="196B24" w:themeColor="accent3"/>
          <w:bottom w:val="single" w:sz="8" w:space="0" w:color="196B24" w:themeColor="accent3"/>
          <w:right w:val="single" w:sz="8" w:space="0" w:color="196B24" w:themeColor="accent3"/>
          <w:insideV w:val="single" w:sz="8" w:space="0" w:color="196B24" w:themeColor="accent3"/>
        </w:tcBorders>
        <w:shd w:val="clear" w:color="auto" w:fill="B3EDBA" w:themeFill="accent3" w:themeFillTint="3F"/>
      </w:tcPr>
    </w:tblStylePr>
    <w:tblStylePr w:type="band2Horz">
      <w:tblPr/>
      <w:tcPr>
        <w:tcBorders>
          <w:top w:val="single" w:sz="8" w:space="0" w:color="196B24" w:themeColor="accent3"/>
          <w:left w:val="single" w:sz="8" w:space="0" w:color="196B24" w:themeColor="accent3"/>
          <w:bottom w:val="single" w:sz="8" w:space="0" w:color="196B24" w:themeColor="accent3"/>
          <w:right w:val="single" w:sz="8" w:space="0" w:color="196B24" w:themeColor="accent3"/>
          <w:insideV w:val="single" w:sz="8" w:space="0" w:color="196B24" w:themeColor="accent3"/>
        </w:tcBorders>
      </w:tcPr>
    </w:tblStylePr>
  </w:style>
  <w:style w:type="table" w:styleId="LightGrid-Accent4">
    <w:name w:val="Light Grid Accent 4"/>
    <w:basedOn w:val="TableNormal"/>
    <w:uiPriority w:val="62"/>
    <w:semiHidden/>
    <w:unhideWhenUsed/>
    <w:rsid w:val="001343E6"/>
    <w:pPr>
      <w:spacing w:after="0" w:line="240" w:lineRule="auto"/>
    </w:pPr>
    <w:rPr>
      <w:rFonts w:ascii="Times New Roman" w:eastAsia="Times New Roman" w:hAnsi="Times New Roman" w:cs="Times New Roman"/>
      <w:kern w:val="0"/>
      <w:sz w:val="20"/>
      <w:szCs w:val="20"/>
      <w:lang w:val="en-GB" w:eastAsia="en-GB"/>
      <w14:ligatures w14:val="none"/>
    </w:rPr>
    <w:tblPr>
      <w:tblStyleRowBandSize w:val="1"/>
      <w:tblStyleColBandSize w:val="1"/>
      <w:tblBorders>
        <w:top w:val="single" w:sz="8" w:space="0" w:color="0F9ED5" w:themeColor="accent4"/>
        <w:left w:val="single" w:sz="8" w:space="0" w:color="0F9ED5" w:themeColor="accent4"/>
        <w:bottom w:val="single" w:sz="8" w:space="0" w:color="0F9ED5" w:themeColor="accent4"/>
        <w:right w:val="single" w:sz="8" w:space="0" w:color="0F9ED5" w:themeColor="accent4"/>
        <w:insideH w:val="single" w:sz="8" w:space="0" w:color="0F9ED5" w:themeColor="accent4"/>
        <w:insideV w:val="single" w:sz="8" w:space="0" w:color="0F9ED5"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F9ED5" w:themeColor="accent4"/>
          <w:left w:val="single" w:sz="8" w:space="0" w:color="0F9ED5" w:themeColor="accent4"/>
          <w:bottom w:val="single" w:sz="18" w:space="0" w:color="0F9ED5" w:themeColor="accent4"/>
          <w:right w:val="single" w:sz="8" w:space="0" w:color="0F9ED5" w:themeColor="accent4"/>
          <w:insideH w:val="nil"/>
          <w:insideV w:val="single" w:sz="8" w:space="0" w:color="0F9ED5"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F9ED5" w:themeColor="accent4"/>
          <w:left w:val="single" w:sz="8" w:space="0" w:color="0F9ED5" w:themeColor="accent4"/>
          <w:bottom w:val="single" w:sz="8" w:space="0" w:color="0F9ED5" w:themeColor="accent4"/>
          <w:right w:val="single" w:sz="8" w:space="0" w:color="0F9ED5" w:themeColor="accent4"/>
          <w:insideH w:val="nil"/>
          <w:insideV w:val="single" w:sz="8" w:space="0" w:color="0F9ED5"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F9ED5" w:themeColor="accent4"/>
          <w:left w:val="single" w:sz="8" w:space="0" w:color="0F9ED5" w:themeColor="accent4"/>
          <w:bottom w:val="single" w:sz="8" w:space="0" w:color="0F9ED5" w:themeColor="accent4"/>
          <w:right w:val="single" w:sz="8" w:space="0" w:color="0F9ED5" w:themeColor="accent4"/>
        </w:tcBorders>
      </w:tcPr>
    </w:tblStylePr>
    <w:tblStylePr w:type="band1Vert">
      <w:tblPr/>
      <w:tcPr>
        <w:tcBorders>
          <w:top w:val="single" w:sz="8" w:space="0" w:color="0F9ED5" w:themeColor="accent4"/>
          <w:left w:val="single" w:sz="8" w:space="0" w:color="0F9ED5" w:themeColor="accent4"/>
          <w:bottom w:val="single" w:sz="8" w:space="0" w:color="0F9ED5" w:themeColor="accent4"/>
          <w:right w:val="single" w:sz="8" w:space="0" w:color="0F9ED5" w:themeColor="accent4"/>
        </w:tcBorders>
        <w:shd w:val="clear" w:color="auto" w:fill="BDE9FA" w:themeFill="accent4" w:themeFillTint="3F"/>
      </w:tcPr>
    </w:tblStylePr>
    <w:tblStylePr w:type="band1Horz">
      <w:tblPr/>
      <w:tcPr>
        <w:tcBorders>
          <w:top w:val="single" w:sz="8" w:space="0" w:color="0F9ED5" w:themeColor="accent4"/>
          <w:left w:val="single" w:sz="8" w:space="0" w:color="0F9ED5" w:themeColor="accent4"/>
          <w:bottom w:val="single" w:sz="8" w:space="0" w:color="0F9ED5" w:themeColor="accent4"/>
          <w:right w:val="single" w:sz="8" w:space="0" w:color="0F9ED5" w:themeColor="accent4"/>
          <w:insideV w:val="single" w:sz="8" w:space="0" w:color="0F9ED5" w:themeColor="accent4"/>
        </w:tcBorders>
        <w:shd w:val="clear" w:color="auto" w:fill="BDE9FA" w:themeFill="accent4" w:themeFillTint="3F"/>
      </w:tcPr>
    </w:tblStylePr>
    <w:tblStylePr w:type="band2Horz">
      <w:tblPr/>
      <w:tcPr>
        <w:tcBorders>
          <w:top w:val="single" w:sz="8" w:space="0" w:color="0F9ED5" w:themeColor="accent4"/>
          <w:left w:val="single" w:sz="8" w:space="0" w:color="0F9ED5" w:themeColor="accent4"/>
          <w:bottom w:val="single" w:sz="8" w:space="0" w:color="0F9ED5" w:themeColor="accent4"/>
          <w:right w:val="single" w:sz="8" w:space="0" w:color="0F9ED5" w:themeColor="accent4"/>
          <w:insideV w:val="single" w:sz="8" w:space="0" w:color="0F9ED5" w:themeColor="accent4"/>
        </w:tcBorders>
      </w:tcPr>
    </w:tblStylePr>
  </w:style>
  <w:style w:type="table" w:styleId="LightGrid-Accent5">
    <w:name w:val="Light Grid Accent 5"/>
    <w:basedOn w:val="TableNormal"/>
    <w:uiPriority w:val="62"/>
    <w:semiHidden/>
    <w:unhideWhenUsed/>
    <w:rsid w:val="001343E6"/>
    <w:pPr>
      <w:spacing w:after="0" w:line="240" w:lineRule="auto"/>
    </w:pPr>
    <w:rPr>
      <w:rFonts w:ascii="Times New Roman" w:eastAsia="Times New Roman" w:hAnsi="Times New Roman" w:cs="Times New Roman"/>
      <w:kern w:val="0"/>
      <w:sz w:val="20"/>
      <w:szCs w:val="20"/>
      <w:lang w:val="en-GB" w:eastAsia="en-GB"/>
      <w14:ligatures w14:val="none"/>
    </w:rPr>
    <w:tblPr>
      <w:tblStyleRowBandSize w:val="1"/>
      <w:tblStyleColBandSize w:val="1"/>
      <w:tblBorders>
        <w:top w:val="single" w:sz="8" w:space="0" w:color="A02B93" w:themeColor="accent5"/>
        <w:left w:val="single" w:sz="8" w:space="0" w:color="A02B93" w:themeColor="accent5"/>
        <w:bottom w:val="single" w:sz="8" w:space="0" w:color="A02B93" w:themeColor="accent5"/>
        <w:right w:val="single" w:sz="8" w:space="0" w:color="A02B93" w:themeColor="accent5"/>
        <w:insideH w:val="single" w:sz="8" w:space="0" w:color="A02B93" w:themeColor="accent5"/>
        <w:insideV w:val="single" w:sz="8" w:space="0" w:color="A02B93"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02B93" w:themeColor="accent5"/>
          <w:left w:val="single" w:sz="8" w:space="0" w:color="A02B93" w:themeColor="accent5"/>
          <w:bottom w:val="single" w:sz="18" w:space="0" w:color="A02B93" w:themeColor="accent5"/>
          <w:right w:val="single" w:sz="8" w:space="0" w:color="A02B93" w:themeColor="accent5"/>
          <w:insideH w:val="nil"/>
          <w:insideV w:val="single" w:sz="8" w:space="0" w:color="A02B93"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02B93" w:themeColor="accent5"/>
          <w:left w:val="single" w:sz="8" w:space="0" w:color="A02B93" w:themeColor="accent5"/>
          <w:bottom w:val="single" w:sz="8" w:space="0" w:color="A02B93" w:themeColor="accent5"/>
          <w:right w:val="single" w:sz="8" w:space="0" w:color="A02B93" w:themeColor="accent5"/>
          <w:insideH w:val="nil"/>
          <w:insideV w:val="single" w:sz="8" w:space="0" w:color="A02B93"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02B93" w:themeColor="accent5"/>
          <w:left w:val="single" w:sz="8" w:space="0" w:color="A02B93" w:themeColor="accent5"/>
          <w:bottom w:val="single" w:sz="8" w:space="0" w:color="A02B93" w:themeColor="accent5"/>
          <w:right w:val="single" w:sz="8" w:space="0" w:color="A02B93" w:themeColor="accent5"/>
        </w:tcBorders>
      </w:tcPr>
    </w:tblStylePr>
    <w:tblStylePr w:type="band1Vert">
      <w:tblPr/>
      <w:tcPr>
        <w:tcBorders>
          <w:top w:val="single" w:sz="8" w:space="0" w:color="A02B93" w:themeColor="accent5"/>
          <w:left w:val="single" w:sz="8" w:space="0" w:color="A02B93" w:themeColor="accent5"/>
          <w:bottom w:val="single" w:sz="8" w:space="0" w:color="A02B93" w:themeColor="accent5"/>
          <w:right w:val="single" w:sz="8" w:space="0" w:color="A02B93" w:themeColor="accent5"/>
        </w:tcBorders>
        <w:shd w:val="clear" w:color="auto" w:fill="EFC3E9" w:themeFill="accent5" w:themeFillTint="3F"/>
      </w:tcPr>
    </w:tblStylePr>
    <w:tblStylePr w:type="band1Horz">
      <w:tblPr/>
      <w:tcPr>
        <w:tcBorders>
          <w:top w:val="single" w:sz="8" w:space="0" w:color="A02B93" w:themeColor="accent5"/>
          <w:left w:val="single" w:sz="8" w:space="0" w:color="A02B93" w:themeColor="accent5"/>
          <w:bottom w:val="single" w:sz="8" w:space="0" w:color="A02B93" w:themeColor="accent5"/>
          <w:right w:val="single" w:sz="8" w:space="0" w:color="A02B93" w:themeColor="accent5"/>
          <w:insideV w:val="single" w:sz="8" w:space="0" w:color="A02B93" w:themeColor="accent5"/>
        </w:tcBorders>
        <w:shd w:val="clear" w:color="auto" w:fill="EFC3E9" w:themeFill="accent5" w:themeFillTint="3F"/>
      </w:tcPr>
    </w:tblStylePr>
    <w:tblStylePr w:type="band2Horz">
      <w:tblPr/>
      <w:tcPr>
        <w:tcBorders>
          <w:top w:val="single" w:sz="8" w:space="0" w:color="A02B93" w:themeColor="accent5"/>
          <w:left w:val="single" w:sz="8" w:space="0" w:color="A02B93" w:themeColor="accent5"/>
          <w:bottom w:val="single" w:sz="8" w:space="0" w:color="A02B93" w:themeColor="accent5"/>
          <w:right w:val="single" w:sz="8" w:space="0" w:color="A02B93" w:themeColor="accent5"/>
          <w:insideV w:val="single" w:sz="8" w:space="0" w:color="A02B93" w:themeColor="accent5"/>
        </w:tcBorders>
      </w:tcPr>
    </w:tblStylePr>
  </w:style>
  <w:style w:type="table" w:styleId="LightGrid-Accent6">
    <w:name w:val="Light Grid Accent 6"/>
    <w:basedOn w:val="TableNormal"/>
    <w:uiPriority w:val="62"/>
    <w:semiHidden/>
    <w:unhideWhenUsed/>
    <w:rsid w:val="001343E6"/>
    <w:pPr>
      <w:spacing w:after="0" w:line="240" w:lineRule="auto"/>
    </w:pPr>
    <w:rPr>
      <w:rFonts w:ascii="Times New Roman" w:eastAsia="Times New Roman" w:hAnsi="Times New Roman" w:cs="Times New Roman"/>
      <w:kern w:val="0"/>
      <w:sz w:val="20"/>
      <w:szCs w:val="20"/>
      <w:lang w:val="en-GB" w:eastAsia="en-GB"/>
      <w14:ligatures w14:val="none"/>
    </w:rPr>
    <w:tblPr>
      <w:tblStyleRowBandSize w:val="1"/>
      <w:tblStyleColBandSize w:val="1"/>
      <w:tblBorders>
        <w:top w:val="single" w:sz="8" w:space="0" w:color="4EA72E" w:themeColor="accent6"/>
        <w:left w:val="single" w:sz="8" w:space="0" w:color="4EA72E" w:themeColor="accent6"/>
        <w:bottom w:val="single" w:sz="8" w:space="0" w:color="4EA72E" w:themeColor="accent6"/>
        <w:right w:val="single" w:sz="8" w:space="0" w:color="4EA72E" w:themeColor="accent6"/>
        <w:insideH w:val="single" w:sz="8" w:space="0" w:color="4EA72E" w:themeColor="accent6"/>
        <w:insideV w:val="single" w:sz="8" w:space="0" w:color="4EA72E"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EA72E" w:themeColor="accent6"/>
          <w:left w:val="single" w:sz="8" w:space="0" w:color="4EA72E" w:themeColor="accent6"/>
          <w:bottom w:val="single" w:sz="18" w:space="0" w:color="4EA72E" w:themeColor="accent6"/>
          <w:right w:val="single" w:sz="8" w:space="0" w:color="4EA72E" w:themeColor="accent6"/>
          <w:insideH w:val="nil"/>
          <w:insideV w:val="single" w:sz="8" w:space="0" w:color="4EA72E"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EA72E" w:themeColor="accent6"/>
          <w:left w:val="single" w:sz="8" w:space="0" w:color="4EA72E" w:themeColor="accent6"/>
          <w:bottom w:val="single" w:sz="8" w:space="0" w:color="4EA72E" w:themeColor="accent6"/>
          <w:right w:val="single" w:sz="8" w:space="0" w:color="4EA72E" w:themeColor="accent6"/>
          <w:insideH w:val="nil"/>
          <w:insideV w:val="single" w:sz="8" w:space="0" w:color="4EA72E"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EA72E" w:themeColor="accent6"/>
          <w:left w:val="single" w:sz="8" w:space="0" w:color="4EA72E" w:themeColor="accent6"/>
          <w:bottom w:val="single" w:sz="8" w:space="0" w:color="4EA72E" w:themeColor="accent6"/>
          <w:right w:val="single" w:sz="8" w:space="0" w:color="4EA72E" w:themeColor="accent6"/>
        </w:tcBorders>
      </w:tcPr>
    </w:tblStylePr>
    <w:tblStylePr w:type="band1Vert">
      <w:tblPr/>
      <w:tcPr>
        <w:tcBorders>
          <w:top w:val="single" w:sz="8" w:space="0" w:color="4EA72E" w:themeColor="accent6"/>
          <w:left w:val="single" w:sz="8" w:space="0" w:color="4EA72E" w:themeColor="accent6"/>
          <w:bottom w:val="single" w:sz="8" w:space="0" w:color="4EA72E" w:themeColor="accent6"/>
          <w:right w:val="single" w:sz="8" w:space="0" w:color="4EA72E" w:themeColor="accent6"/>
        </w:tcBorders>
        <w:shd w:val="clear" w:color="auto" w:fill="D0EFC5" w:themeFill="accent6" w:themeFillTint="3F"/>
      </w:tcPr>
    </w:tblStylePr>
    <w:tblStylePr w:type="band1Horz">
      <w:tblPr/>
      <w:tcPr>
        <w:tcBorders>
          <w:top w:val="single" w:sz="8" w:space="0" w:color="4EA72E" w:themeColor="accent6"/>
          <w:left w:val="single" w:sz="8" w:space="0" w:color="4EA72E" w:themeColor="accent6"/>
          <w:bottom w:val="single" w:sz="8" w:space="0" w:color="4EA72E" w:themeColor="accent6"/>
          <w:right w:val="single" w:sz="8" w:space="0" w:color="4EA72E" w:themeColor="accent6"/>
          <w:insideV w:val="single" w:sz="8" w:space="0" w:color="4EA72E" w:themeColor="accent6"/>
        </w:tcBorders>
        <w:shd w:val="clear" w:color="auto" w:fill="D0EFC5" w:themeFill="accent6" w:themeFillTint="3F"/>
      </w:tcPr>
    </w:tblStylePr>
    <w:tblStylePr w:type="band2Horz">
      <w:tblPr/>
      <w:tcPr>
        <w:tcBorders>
          <w:top w:val="single" w:sz="8" w:space="0" w:color="4EA72E" w:themeColor="accent6"/>
          <w:left w:val="single" w:sz="8" w:space="0" w:color="4EA72E" w:themeColor="accent6"/>
          <w:bottom w:val="single" w:sz="8" w:space="0" w:color="4EA72E" w:themeColor="accent6"/>
          <w:right w:val="single" w:sz="8" w:space="0" w:color="4EA72E" w:themeColor="accent6"/>
          <w:insideV w:val="single" w:sz="8" w:space="0" w:color="4EA72E" w:themeColor="accent6"/>
        </w:tcBorders>
      </w:tcPr>
    </w:tblStylePr>
  </w:style>
  <w:style w:type="table" w:styleId="LightList">
    <w:name w:val="Light List"/>
    <w:basedOn w:val="TableNormal"/>
    <w:uiPriority w:val="61"/>
    <w:semiHidden/>
    <w:unhideWhenUsed/>
    <w:rsid w:val="001343E6"/>
    <w:pPr>
      <w:spacing w:after="0" w:line="240" w:lineRule="auto"/>
    </w:pPr>
    <w:rPr>
      <w:rFonts w:ascii="Times New Roman" w:eastAsia="Times New Roman" w:hAnsi="Times New Roman" w:cs="Times New Roman"/>
      <w:kern w:val="0"/>
      <w:sz w:val="20"/>
      <w:szCs w:val="20"/>
      <w:lang w:val="en-GB" w:eastAsia="en-GB"/>
      <w14:ligatures w14:val="none"/>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rsid w:val="001343E6"/>
    <w:pPr>
      <w:spacing w:after="0" w:line="240" w:lineRule="auto"/>
    </w:pPr>
    <w:rPr>
      <w:rFonts w:ascii="Times New Roman" w:eastAsia="Times New Roman" w:hAnsi="Times New Roman" w:cs="Times New Roman"/>
      <w:kern w:val="0"/>
      <w:sz w:val="20"/>
      <w:szCs w:val="20"/>
      <w:lang w:val="en-GB" w:eastAsia="en-GB"/>
      <w14:ligatures w14:val="none"/>
    </w:rPr>
    <w:tblPr>
      <w:tblStyleRowBandSize w:val="1"/>
      <w:tblStyleColBandSize w:val="1"/>
      <w:tblBorders>
        <w:top w:val="single" w:sz="8" w:space="0" w:color="156082" w:themeColor="accent1"/>
        <w:left w:val="single" w:sz="8" w:space="0" w:color="156082" w:themeColor="accent1"/>
        <w:bottom w:val="single" w:sz="8" w:space="0" w:color="156082" w:themeColor="accent1"/>
        <w:right w:val="single" w:sz="8" w:space="0" w:color="156082" w:themeColor="accent1"/>
      </w:tblBorders>
    </w:tblPr>
    <w:tblStylePr w:type="firstRow">
      <w:pPr>
        <w:spacing w:before="0" w:after="0" w:line="240" w:lineRule="auto"/>
      </w:pPr>
      <w:rPr>
        <w:b/>
        <w:bCs/>
        <w:color w:val="FFFFFF" w:themeColor="background1"/>
      </w:rPr>
      <w:tblPr/>
      <w:tcPr>
        <w:shd w:val="clear" w:color="auto" w:fill="156082" w:themeFill="accent1"/>
      </w:tcPr>
    </w:tblStylePr>
    <w:tblStylePr w:type="lastRow">
      <w:pPr>
        <w:spacing w:before="0" w:after="0" w:line="240" w:lineRule="auto"/>
      </w:pPr>
      <w:rPr>
        <w:b/>
        <w:bCs/>
      </w:rPr>
      <w:tblPr/>
      <w:tcPr>
        <w:tcBorders>
          <w:top w:val="double" w:sz="6" w:space="0" w:color="156082" w:themeColor="accent1"/>
          <w:left w:val="single" w:sz="8" w:space="0" w:color="156082" w:themeColor="accent1"/>
          <w:bottom w:val="single" w:sz="8" w:space="0" w:color="156082" w:themeColor="accent1"/>
          <w:right w:val="single" w:sz="8" w:space="0" w:color="156082" w:themeColor="accent1"/>
        </w:tcBorders>
      </w:tcPr>
    </w:tblStylePr>
    <w:tblStylePr w:type="firstCol">
      <w:rPr>
        <w:b/>
        <w:bCs/>
      </w:rPr>
    </w:tblStylePr>
    <w:tblStylePr w:type="lastCol">
      <w:rPr>
        <w:b/>
        <w:bCs/>
      </w:rPr>
    </w:tblStylePr>
    <w:tblStylePr w:type="band1Vert">
      <w:tblPr/>
      <w:tcPr>
        <w:tcBorders>
          <w:top w:val="single" w:sz="8" w:space="0" w:color="156082" w:themeColor="accent1"/>
          <w:left w:val="single" w:sz="8" w:space="0" w:color="156082" w:themeColor="accent1"/>
          <w:bottom w:val="single" w:sz="8" w:space="0" w:color="156082" w:themeColor="accent1"/>
          <w:right w:val="single" w:sz="8" w:space="0" w:color="156082" w:themeColor="accent1"/>
        </w:tcBorders>
      </w:tcPr>
    </w:tblStylePr>
    <w:tblStylePr w:type="band1Horz">
      <w:tblPr/>
      <w:tcPr>
        <w:tcBorders>
          <w:top w:val="single" w:sz="8" w:space="0" w:color="156082" w:themeColor="accent1"/>
          <w:left w:val="single" w:sz="8" w:space="0" w:color="156082" w:themeColor="accent1"/>
          <w:bottom w:val="single" w:sz="8" w:space="0" w:color="156082" w:themeColor="accent1"/>
          <w:right w:val="single" w:sz="8" w:space="0" w:color="156082" w:themeColor="accent1"/>
        </w:tcBorders>
      </w:tcPr>
    </w:tblStylePr>
  </w:style>
  <w:style w:type="table" w:styleId="LightList-Accent2">
    <w:name w:val="Light List Accent 2"/>
    <w:basedOn w:val="TableNormal"/>
    <w:uiPriority w:val="61"/>
    <w:semiHidden/>
    <w:unhideWhenUsed/>
    <w:rsid w:val="001343E6"/>
    <w:pPr>
      <w:spacing w:after="0" w:line="240" w:lineRule="auto"/>
    </w:pPr>
    <w:rPr>
      <w:rFonts w:ascii="Times New Roman" w:eastAsia="Times New Roman" w:hAnsi="Times New Roman" w:cs="Times New Roman"/>
      <w:kern w:val="0"/>
      <w:sz w:val="20"/>
      <w:szCs w:val="20"/>
      <w:lang w:val="en-GB" w:eastAsia="en-GB"/>
      <w14:ligatures w14:val="none"/>
    </w:rPr>
    <w:tblPr>
      <w:tblStyleRowBandSize w:val="1"/>
      <w:tblStyleColBandSize w:val="1"/>
      <w:tblBorders>
        <w:top w:val="single" w:sz="8" w:space="0" w:color="E97132" w:themeColor="accent2"/>
        <w:left w:val="single" w:sz="8" w:space="0" w:color="E97132" w:themeColor="accent2"/>
        <w:bottom w:val="single" w:sz="8" w:space="0" w:color="E97132" w:themeColor="accent2"/>
        <w:right w:val="single" w:sz="8" w:space="0" w:color="E97132" w:themeColor="accent2"/>
      </w:tblBorders>
    </w:tblPr>
    <w:tblStylePr w:type="firstRow">
      <w:pPr>
        <w:spacing w:before="0" w:after="0" w:line="240" w:lineRule="auto"/>
      </w:pPr>
      <w:rPr>
        <w:b/>
        <w:bCs/>
        <w:color w:val="FFFFFF" w:themeColor="background1"/>
      </w:rPr>
      <w:tblPr/>
      <w:tcPr>
        <w:shd w:val="clear" w:color="auto" w:fill="E97132" w:themeFill="accent2"/>
      </w:tcPr>
    </w:tblStylePr>
    <w:tblStylePr w:type="lastRow">
      <w:pPr>
        <w:spacing w:before="0" w:after="0" w:line="240" w:lineRule="auto"/>
      </w:pPr>
      <w:rPr>
        <w:b/>
        <w:bCs/>
      </w:rPr>
      <w:tblPr/>
      <w:tcPr>
        <w:tcBorders>
          <w:top w:val="double" w:sz="6" w:space="0" w:color="E97132" w:themeColor="accent2"/>
          <w:left w:val="single" w:sz="8" w:space="0" w:color="E97132" w:themeColor="accent2"/>
          <w:bottom w:val="single" w:sz="8" w:space="0" w:color="E97132" w:themeColor="accent2"/>
          <w:right w:val="single" w:sz="8" w:space="0" w:color="E97132" w:themeColor="accent2"/>
        </w:tcBorders>
      </w:tcPr>
    </w:tblStylePr>
    <w:tblStylePr w:type="firstCol">
      <w:rPr>
        <w:b/>
        <w:bCs/>
      </w:rPr>
    </w:tblStylePr>
    <w:tblStylePr w:type="lastCol">
      <w:rPr>
        <w:b/>
        <w:bCs/>
      </w:rPr>
    </w:tblStylePr>
    <w:tblStylePr w:type="band1Vert">
      <w:tblPr/>
      <w:tcPr>
        <w:tcBorders>
          <w:top w:val="single" w:sz="8" w:space="0" w:color="E97132" w:themeColor="accent2"/>
          <w:left w:val="single" w:sz="8" w:space="0" w:color="E97132" w:themeColor="accent2"/>
          <w:bottom w:val="single" w:sz="8" w:space="0" w:color="E97132" w:themeColor="accent2"/>
          <w:right w:val="single" w:sz="8" w:space="0" w:color="E97132" w:themeColor="accent2"/>
        </w:tcBorders>
      </w:tcPr>
    </w:tblStylePr>
    <w:tblStylePr w:type="band1Horz">
      <w:tblPr/>
      <w:tcPr>
        <w:tcBorders>
          <w:top w:val="single" w:sz="8" w:space="0" w:color="E97132" w:themeColor="accent2"/>
          <w:left w:val="single" w:sz="8" w:space="0" w:color="E97132" w:themeColor="accent2"/>
          <w:bottom w:val="single" w:sz="8" w:space="0" w:color="E97132" w:themeColor="accent2"/>
          <w:right w:val="single" w:sz="8" w:space="0" w:color="E97132" w:themeColor="accent2"/>
        </w:tcBorders>
      </w:tcPr>
    </w:tblStylePr>
  </w:style>
  <w:style w:type="table" w:styleId="LightList-Accent3">
    <w:name w:val="Light List Accent 3"/>
    <w:basedOn w:val="TableNormal"/>
    <w:uiPriority w:val="61"/>
    <w:semiHidden/>
    <w:unhideWhenUsed/>
    <w:rsid w:val="001343E6"/>
    <w:pPr>
      <w:spacing w:after="0" w:line="240" w:lineRule="auto"/>
    </w:pPr>
    <w:rPr>
      <w:rFonts w:ascii="Times New Roman" w:eastAsia="Times New Roman" w:hAnsi="Times New Roman" w:cs="Times New Roman"/>
      <w:kern w:val="0"/>
      <w:sz w:val="20"/>
      <w:szCs w:val="20"/>
      <w:lang w:val="en-GB" w:eastAsia="en-GB"/>
      <w14:ligatures w14:val="none"/>
    </w:rPr>
    <w:tblPr>
      <w:tblStyleRowBandSize w:val="1"/>
      <w:tblStyleColBandSize w:val="1"/>
      <w:tblBorders>
        <w:top w:val="single" w:sz="8" w:space="0" w:color="196B24" w:themeColor="accent3"/>
        <w:left w:val="single" w:sz="8" w:space="0" w:color="196B24" w:themeColor="accent3"/>
        <w:bottom w:val="single" w:sz="8" w:space="0" w:color="196B24" w:themeColor="accent3"/>
        <w:right w:val="single" w:sz="8" w:space="0" w:color="196B24" w:themeColor="accent3"/>
      </w:tblBorders>
    </w:tblPr>
    <w:tblStylePr w:type="firstRow">
      <w:pPr>
        <w:spacing w:before="0" w:after="0" w:line="240" w:lineRule="auto"/>
      </w:pPr>
      <w:rPr>
        <w:b/>
        <w:bCs/>
        <w:color w:val="FFFFFF" w:themeColor="background1"/>
      </w:rPr>
      <w:tblPr/>
      <w:tcPr>
        <w:shd w:val="clear" w:color="auto" w:fill="196B24" w:themeFill="accent3"/>
      </w:tcPr>
    </w:tblStylePr>
    <w:tblStylePr w:type="lastRow">
      <w:pPr>
        <w:spacing w:before="0" w:after="0" w:line="240" w:lineRule="auto"/>
      </w:pPr>
      <w:rPr>
        <w:b/>
        <w:bCs/>
      </w:rPr>
      <w:tblPr/>
      <w:tcPr>
        <w:tcBorders>
          <w:top w:val="double" w:sz="6" w:space="0" w:color="196B24" w:themeColor="accent3"/>
          <w:left w:val="single" w:sz="8" w:space="0" w:color="196B24" w:themeColor="accent3"/>
          <w:bottom w:val="single" w:sz="8" w:space="0" w:color="196B24" w:themeColor="accent3"/>
          <w:right w:val="single" w:sz="8" w:space="0" w:color="196B24" w:themeColor="accent3"/>
        </w:tcBorders>
      </w:tcPr>
    </w:tblStylePr>
    <w:tblStylePr w:type="firstCol">
      <w:rPr>
        <w:b/>
        <w:bCs/>
      </w:rPr>
    </w:tblStylePr>
    <w:tblStylePr w:type="lastCol">
      <w:rPr>
        <w:b/>
        <w:bCs/>
      </w:rPr>
    </w:tblStylePr>
    <w:tblStylePr w:type="band1Vert">
      <w:tblPr/>
      <w:tcPr>
        <w:tcBorders>
          <w:top w:val="single" w:sz="8" w:space="0" w:color="196B24" w:themeColor="accent3"/>
          <w:left w:val="single" w:sz="8" w:space="0" w:color="196B24" w:themeColor="accent3"/>
          <w:bottom w:val="single" w:sz="8" w:space="0" w:color="196B24" w:themeColor="accent3"/>
          <w:right w:val="single" w:sz="8" w:space="0" w:color="196B24" w:themeColor="accent3"/>
        </w:tcBorders>
      </w:tcPr>
    </w:tblStylePr>
    <w:tblStylePr w:type="band1Horz">
      <w:tblPr/>
      <w:tcPr>
        <w:tcBorders>
          <w:top w:val="single" w:sz="8" w:space="0" w:color="196B24" w:themeColor="accent3"/>
          <w:left w:val="single" w:sz="8" w:space="0" w:color="196B24" w:themeColor="accent3"/>
          <w:bottom w:val="single" w:sz="8" w:space="0" w:color="196B24" w:themeColor="accent3"/>
          <w:right w:val="single" w:sz="8" w:space="0" w:color="196B24" w:themeColor="accent3"/>
        </w:tcBorders>
      </w:tcPr>
    </w:tblStylePr>
  </w:style>
  <w:style w:type="table" w:styleId="LightList-Accent4">
    <w:name w:val="Light List Accent 4"/>
    <w:basedOn w:val="TableNormal"/>
    <w:uiPriority w:val="61"/>
    <w:semiHidden/>
    <w:unhideWhenUsed/>
    <w:rsid w:val="001343E6"/>
    <w:pPr>
      <w:spacing w:after="0" w:line="240" w:lineRule="auto"/>
    </w:pPr>
    <w:rPr>
      <w:rFonts w:ascii="Times New Roman" w:eastAsia="Times New Roman" w:hAnsi="Times New Roman" w:cs="Times New Roman"/>
      <w:kern w:val="0"/>
      <w:sz w:val="20"/>
      <w:szCs w:val="20"/>
      <w:lang w:val="en-GB" w:eastAsia="en-GB"/>
      <w14:ligatures w14:val="none"/>
    </w:rPr>
    <w:tblPr>
      <w:tblStyleRowBandSize w:val="1"/>
      <w:tblStyleColBandSize w:val="1"/>
      <w:tblBorders>
        <w:top w:val="single" w:sz="8" w:space="0" w:color="0F9ED5" w:themeColor="accent4"/>
        <w:left w:val="single" w:sz="8" w:space="0" w:color="0F9ED5" w:themeColor="accent4"/>
        <w:bottom w:val="single" w:sz="8" w:space="0" w:color="0F9ED5" w:themeColor="accent4"/>
        <w:right w:val="single" w:sz="8" w:space="0" w:color="0F9ED5" w:themeColor="accent4"/>
      </w:tblBorders>
    </w:tblPr>
    <w:tblStylePr w:type="firstRow">
      <w:pPr>
        <w:spacing w:before="0" w:after="0" w:line="240" w:lineRule="auto"/>
      </w:pPr>
      <w:rPr>
        <w:b/>
        <w:bCs/>
        <w:color w:val="FFFFFF" w:themeColor="background1"/>
      </w:rPr>
      <w:tblPr/>
      <w:tcPr>
        <w:shd w:val="clear" w:color="auto" w:fill="0F9ED5" w:themeFill="accent4"/>
      </w:tcPr>
    </w:tblStylePr>
    <w:tblStylePr w:type="lastRow">
      <w:pPr>
        <w:spacing w:before="0" w:after="0" w:line="240" w:lineRule="auto"/>
      </w:pPr>
      <w:rPr>
        <w:b/>
        <w:bCs/>
      </w:rPr>
      <w:tblPr/>
      <w:tcPr>
        <w:tcBorders>
          <w:top w:val="double" w:sz="6" w:space="0" w:color="0F9ED5" w:themeColor="accent4"/>
          <w:left w:val="single" w:sz="8" w:space="0" w:color="0F9ED5" w:themeColor="accent4"/>
          <w:bottom w:val="single" w:sz="8" w:space="0" w:color="0F9ED5" w:themeColor="accent4"/>
          <w:right w:val="single" w:sz="8" w:space="0" w:color="0F9ED5" w:themeColor="accent4"/>
        </w:tcBorders>
      </w:tcPr>
    </w:tblStylePr>
    <w:tblStylePr w:type="firstCol">
      <w:rPr>
        <w:b/>
        <w:bCs/>
      </w:rPr>
    </w:tblStylePr>
    <w:tblStylePr w:type="lastCol">
      <w:rPr>
        <w:b/>
        <w:bCs/>
      </w:rPr>
    </w:tblStylePr>
    <w:tblStylePr w:type="band1Vert">
      <w:tblPr/>
      <w:tcPr>
        <w:tcBorders>
          <w:top w:val="single" w:sz="8" w:space="0" w:color="0F9ED5" w:themeColor="accent4"/>
          <w:left w:val="single" w:sz="8" w:space="0" w:color="0F9ED5" w:themeColor="accent4"/>
          <w:bottom w:val="single" w:sz="8" w:space="0" w:color="0F9ED5" w:themeColor="accent4"/>
          <w:right w:val="single" w:sz="8" w:space="0" w:color="0F9ED5" w:themeColor="accent4"/>
        </w:tcBorders>
      </w:tcPr>
    </w:tblStylePr>
    <w:tblStylePr w:type="band1Horz">
      <w:tblPr/>
      <w:tcPr>
        <w:tcBorders>
          <w:top w:val="single" w:sz="8" w:space="0" w:color="0F9ED5" w:themeColor="accent4"/>
          <w:left w:val="single" w:sz="8" w:space="0" w:color="0F9ED5" w:themeColor="accent4"/>
          <w:bottom w:val="single" w:sz="8" w:space="0" w:color="0F9ED5" w:themeColor="accent4"/>
          <w:right w:val="single" w:sz="8" w:space="0" w:color="0F9ED5" w:themeColor="accent4"/>
        </w:tcBorders>
      </w:tcPr>
    </w:tblStylePr>
  </w:style>
  <w:style w:type="table" w:styleId="LightList-Accent5">
    <w:name w:val="Light List Accent 5"/>
    <w:basedOn w:val="TableNormal"/>
    <w:uiPriority w:val="61"/>
    <w:semiHidden/>
    <w:unhideWhenUsed/>
    <w:rsid w:val="001343E6"/>
    <w:pPr>
      <w:spacing w:after="0" w:line="240" w:lineRule="auto"/>
    </w:pPr>
    <w:rPr>
      <w:rFonts w:ascii="Times New Roman" w:eastAsia="Times New Roman" w:hAnsi="Times New Roman" w:cs="Times New Roman"/>
      <w:kern w:val="0"/>
      <w:sz w:val="20"/>
      <w:szCs w:val="20"/>
      <w:lang w:val="en-GB" w:eastAsia="en-GB"/>
      <w14:ligatures w14:val="none"/>
    </w:rPr>
    <w:tblPr>
      <w:tblStyleRowBandSize w:val="1"/>
      <w:tblStyleColBandSize w:val="1"/>
      <w:tblBorders>
        <w:top w:val="single" w:sz="8" w:space="0" w:color="A02B93" w:themeColor="accent5"/>
        <w:left w:val="single" w:sz="8" w:space="0" w:color="A02B93" w:themeColor="accent5"/>
        <w:bottom w:val="single" w:sz="8" w:space="0" w:color="A02B93" w:themeColor="accent5"/>
        <w:right w:val="single" w:sz="8" w:space="0" w:color="A02B93" w:themeColor="accent5"/>
      </w:tblBorders>
    </w:tblPr>
    <w:tblStylePr w:type="firstRow">
      <w:pPr>
        <w:spacing w:before="0" w:after="0" w:line="240" w:lineRule="auto"/>
      </w:pPr>
      <w:rPr>
        <w:b/>
        <w:bCs/>
        <w:color w:val="FFFFFF" w:themeColor="background1"/>
      </w:rPr>
      <w:tblPr/>
      <w:tcPr>
        <w:shd w:val="clear" w:color="auto" w:fill="A02B93" w:themeFill="accent5"/>
      </w:tcPr>
    </w:tblStylePr>
    <w:tblStylePr w:type="lastRow">
      <w:pPr>
        <w:spacing w:before="0" w:after="0" w:line="240" w:lineRule="auto"/>
      </w:pPr>
      <w:rPr>
        <w:b/>
        <w:bCs/>
      </w:rPr>
      <w:tblPr/>
      <w:tcPr>
        <w:tcBorders>
          <w:top w:val="double" w:sz="6" w:space="0" w:color="A02B93" w:themeColor="accent5"/>
          <w:left w:val="single" w:sz="8" w:space="0" w:color="A02B93" w:themeColor="accent5"/>
          <w:bottom w:val="single" w:sz="8" w:space="0" w:color="A02B93" w:themeColor="accent5"/>
          <w:right w:val="single" w:sz="8" w:space="0" w:color="A02B93" w:themeColor="accent5"/>
        </w:tcBorders>
      </w:tcPr>
    </w:tblStylePr>
    <w:tblStylePr w:type="firstCol">
      <w:rPr>
        <w:b/>
        <w:bCs/>
      </w:rPr>
    </w:tblStylePr>
    <w:tblStylePr w:type="lastCol">
      <w:rPr>
        <w:b/>
        <w:bCs/>
      </w:rPr>
    </w:tblStylePr>
    <w:tblStylePr w:type="band1Vert">
      <w:tblPr/>
      <w:tcPr>
        <w:tcBorders>
          <w:top w:val="single" w:sz="8" w:space="0" w:color="A02B93" w:themeColor="accent5"/>
          <w:left w:val="single" w:sz="8" w:space="0" w:color="A02B93" w:themeColor="accent5"/>
          <w:bottom w:val="single" w:sz="8" w:space="0" w:color="A02B93" w:themeColor="accent5"/>
          <w:right w:val="single" w:sz="8" w:space="0" w:color="A02B93" w:themeColor="accent5"/>
        </w:tcBorders>
      </w:tcPr>
    </w:tblStylePr>
    <w:tblStylePr w:type="band1Horz">
      <w:tblPr/>
      <w:tcPr>
        <w:tcBorders>
          <w:top w:val="single" w:sz="8" w:space="0" w:color="A02B93" w:themeColor="accent5"/>
          <w:left w:val="single" w:sz="8" w:space="0" w:color="A02B93" w:themeColor="accent5"/>
          <w:bottom w:val="single" w:sz="8" w:space="0" w:color="A02B93" w:themeColor="accent5"/>
          <w:right w:val="single" w:sz="8" w:space="0" w:color="A02B93" w:themeColor="accent5"/>
        </w:tcBorders>
      </w:tcPr>
    </w:tblStylePr>
  </w:style>
  <w:style w:type="table" w:styleId="LightList-Accent6">
    <w:name w:val="Light List Accent 6"/>
    <w:basedOn w:val="TableNormal"/>
    <w:uiPriority w:val="61"/>
    <w:semiHidden/>
    <w:unhideWhenUsed/>
    <w:rsid w:val="001343E6"/>
    <w:pPr>
      <w:spacing w:after="0" w:line="240" w:lineRule="auto"/>
    </w:pPr>
    <w:rPr>
      <w:rFonts w:ascii="Times New Roman" w:eastAsia="Times New Roman" w:hAnsi="Times New Roman" w:cs="Times New Roman"/>
      <w:kern w:val="0"/>
      <w:sz w:val="20"/>
      <w:szCs w:val="20"/>
      <w:lang w:val="en-GB" w:eastAsia="en-GB"/>
      <w14:ligatures w14:val="none"/>
    </w:rPr>
    <w:tblPr>
      <w:tblStyleRowBandSize w:val="1"/>
      <w:tblStyleColBandSize w:val="1"/>
      <w:tblBorders>
        <w:top w:val="single" w:sz="8" w:space="0" w:color="4EA72E" w:themeColor="accent6"/>
        <w:left w:val="single" w:sz="8" w:space="0" w:color="4EA72E" w:themeColor="accent6"/>
        <w:bottom w:val="single" w:sz="8" w:space="0" w:color="4EA72E" w:themeColor="accent6"/>
        <w:right w:val="single" w:sz="8" w:space="0" w:color="4EA72E" w:themeColor="accent6"/>
      </w:tblBorders>
    </w:tblPr>
    <w:tblStylePr w:type="firstRow">
      <w:pPr>
        <w:spacing w:before="0" w:after="0" w:line="240" w:lineRule="auto"/>
      </w:pPr>
      <w:rPr>
        <w:b/>
        <w:bCs/>
        <w:color w:val="FFFFFF" w:themeColor="background1"/>
      </w:rPr>
      <w:tblPr/>
      <w:tcPr>
        <w:shd w:val="clear" w:color="auto" w:fill="4EA72E" w:themeFill="accent6"/>
      </w:tcPr>
    </w:tblStylePr>
    <w:tblStylePr w:type="lastRow">
      <w:pPr>
        <w:spacing w:before="0" w:after="0" w:line="240" w:lineRule="auto"/>
      </w:pPr>
      <w:rPr>
        <w:b/>
        <w:bCs/>
      </w:rPr>
      <w:tblPr/>
      <w:tcPr>
        <w:tcBorders>
          <w:top w:val="double" w:sz="6" w:space="0" w:color="4EA72E" w:themeColor="accent6"/>
          <w:left w:val="single" w:sz="8" w:space="0" w:color="4EA72E" w:themeColor="accent6"/>
          <w:bottom w:val="single" w:sz="8" w:space="0" w:color="4EA72E" w:themeColor="accent6"/>
          <w:right w:val="single" w:sz="8" w:space="0" w:color="4EA72E" w:themeColor="accent6"/>
        </w:tcBorders>
      </w:tcPr>
    </w:tblStylePr>
    <w:tblStylePr w:type="firstCol">
      <w:rPr>
        <w:b/>
        <w:bCs/>
      </w:rPr>
    </w:tblStylePr>
    <w:tblStylePr w:type="lastCol">
      <w:rPr>
        <w:b/>
        <w:bCs/>
      </w:rPr>
    </w:tblStylePr>
    <w:tblStylePr w:type="band1Vert">
      <w:tblPr/>
      <w:tcPr>
        <w:tcBorders>
          <w:top w:val="single" w:sz="8" w:space="0" w:color="4EA72E" w:themeColor="accent6"/>
          <w:left w:val="single" w:sz="8" w:space="0" w:color="4EA72E" w:themeColor="accent6"/>
          <w:bottom w:val="single" w:sz="8" w:space="0" w:color="4EA72E" w:themeColor="accent6"/>
          <w:right w:val="single" w:sz="8" w:space="0" w:color="4EA72E" w:themeColor="accent6"/>
        </w:tcBorders>
      </w:tcPr>
    </w:tblStylePr>
    <w:tblStylePr w:type="band1Horz">
      <w:tblPr/>
      <w:tcPr>
        <w:tcBorders>
          <w:top w:val="single" w:sz="8" w:space="0" w:color="4EA72E" w:themeColor="accent6"/>
          <w:left w:val="single" w:sz="8" w:space="0" w:color="4EA72E" w:themeColor="accent6"/>
          <w:bottom w:val="single" w:sz="8" w:space="0" w:color="4EA72E" w:themeColor="accent6"/>
          <w:right w:val="single" w:sz="8" w:space="0" w:color="4EA72E" w:themeColor="accent6"/>
        </w:tcBorders>
      </w:tcPr>
    </w:tblStylePr>
  </w:style>
  <w:style w:type="table" w:styleId="LightShading">
    <w:name w:val="Light Shading"/>
    <w:basedOn w:val="TableNormal"/>
    <w:uiPriority w:val="60"/>
    <w:semiHidden/>
    <w:unhideWhenUsed/>
    <w:rsid w:val="001343E6"/>
    <w:pPr>
      <w:spacing w:after="0" w:line="240" w:lineRule="auto"/>
    </w:pPr>
    <w:rPr>
      <w:rFonts w:ascii="Times New Roman" w:eastAsia="Times New Roman" w:hAnsi="Times New Roman" w:cs="Times New Roman"/>
      <w:color w:val="000000" w:themeColor="text1" w:themeShade="BF"/>
      <w:kern w:val="0"/>
      <w:sz w:val="20"/>
      <w:szCs w:val="20"/>
      <w:lang w:val="en-GB" w:eastAsia="en-GB"/>
      <w14:ligatures w14:val="none"/>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sid w:val="001343E6"/>
    <w:pPr>
      <w:spacing w:after="0" w:line="240" w:lineRule="auto"/>
    </w:pPr>
    <w:rPr>
      <w:rFonts w:ascii="Times New Roman" w:eastAsia="Times New Roman" w:hAnsi="Times New Roman" w:cs="Times New Roman"/>
      <w:color w:val="0F4761" w:themeColor="accent1" w:themeShade="BF"/>
      <w:kern w:val="0"/>
      <w:sz w:val="20"/>
      <w:szCs w:val="20"/>
      <w:lang w:val="en-GB" w:eastAsia="en-GB"/>
      <w14:ligatures w14:val="none"/>
    </w:rPr>
    <w:tblPr>
      <w:tblStyleRowBandSize w:val="1"/>
      <w:tblStyleColBandSize w:val="1"/>
      <w:tblBorders>
        <w:top w:val="single" w:sz="8" w:space="0" w:color="156082" w:themeColor="accent1"/>
        <w:bottom w:val="single" w:sz="8" w:space="0" w:color="156082" w:themeColor="accent1"/>
      </w:tblBorders>
    </w:tblPr>
    <w:tblStylePr w:type="firstRow">
      <w:pPr>
        <w:spacing w:before="0" w:after="0" w:line="240" w:lineRule="auto"/>
      </w:pPr>
      <w:rPr>
        <w:b/>
        <w:bCs/>
      </w:rPr>
      <w:tblPr/>
      <w:tcPr>
        <w:tcBorders>
          <w:top w:val="single" w:sz="8" w:space="0" w:color="156082" w:themeColor="accent1"/>
          <w:left w:val="nil"/>
          <w:bottom w:val="single" w:sz="8" w:space="0" w:color="156082" w:themeColor="accent1"/>
          <w:right w:val="nil"/>
          <w:insideH w:val="nil"/>
          <w:insideV w:val="nil"/>
        </w:tcBorders>
      </w:tcPr>
    </w:tblStylePr>
    <w:tblStylePr w:type="lastRow">
      <w:pPr>
        <w:spacing w:before="0" w:after="0" w:line="240" w:lineRule="auto"/>
      </w:pPr>
      <w:rPr>
        <w:b/>
        <w:bCs/>
      </w:rPr>
      <w:tblPr/>
      <w:tcPr>
        <w:tcBorders>
          <w:top w:val="single" w:sz="8" w:space="0" w:color="156082" w:themeColor="accent1"/>
          <w:left w:val="nil"/>
          <w:bottom w:val="single" w:sz="8" w:space="0" w:color="156082"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2DEF2" w:themeFill="accent1" w:themeFillTint="3F"/>
      </w:tcPr>
    </w:tblStylePr>
    <w:tblStylePr w:type="band1Horz">
      <w:tblPr/>
      <w:tcPr>
        <w:tcBorders>
          <w:left w:val="nil"/>
          <w:right w:val="nil"/>
          <w:insideH w:val="nil"/>
          <w:insideV w:val="nil"/>
        </w:tcBorders>
        <w:shd w:val="clear" w:color="auto" w:fill="B2DEF2" w:themeFill="accent1" w:themeFillTint="3F"/>
      </w:tcPr>
    </w:tblStylePr>
  </w:style>
  <w:style w:type="table" w:styleId="LightShading-Accent2">
    <w:name w:val="Light Shading Accent 2"/>
    <w:basedOn w:val="TableNormal"/>
    <w:uiPriority w:val="60"/>
    <w:semiHidden/>
    <w:unhideWhenUsed/>
    <w:rsid w:val="001343E6"/>
    <w:pPr>
      <w:spacing w:after="0" w:line="240" w:lineRule="auto"/>
    </w:pPr>
    <w:rPr>
      <w:rFonts w:ascii="Times New Roman" w:eastAsia="Times New Roman" w:hAnsi="Times New Roman" w:cs="Times New Roman"/>
      <w:color w:val="BF4E14" w:themeColor="accent2" w:themeShade="BF"/>
      <w:kern w:val="0"/>
      <w:sz w:val="20"/>
      <w:szCs w:val="20"/>
      <w:lang w:val="en-GB" w:eastAsia="en-GB"/>
      <w14:ligatures w14:val="none"/>
    </w:rPr>
    <w:tblPr>
      <w:tblStyleRowBandSize w:val="1"/>
      <w:tblStyleColBandSize w:val="1"/>
      <w:tblBorders>
        <w:top w:val="single" w:sz="8" w:space="0" w:color="E97132" w:themeColor="accent2"/>
        <w:bottom w:val="single" w:sz="8" w:space="0" w:color="E97132" w:themeColor="accent2"/>
      </w:tblBorders>
    </w:tblPr>
    <w:tblStylePr w:type="firstRow">
      <w:pPr>
        <w:spacing w:before="0" w:after="0" w:line="240" w:lineRule="auto"/>
      </w:pPr>
      <w:rPr>
        <w:b/>
        <w:bCs/>
      </w:rPr>
      <w:tblPr/>
      <w:tcPr>
        <w:tcBorders>
          <w:top w:val="single" w:sz="8" w:space="0" w:color="E97132" w:themeColor="accent2"/>
          <w:left w:val="nil"/>
          <w:bottom w:val="single" w:sz="8" w:space="0" w:color="E97132" w:themeColor="accent2"/>
          <w:right w:val="nil"/>
          <w:insideH w:val="nil"/>
          <w:insideV w:val="nil"/>
        </w:tcBorders>
      </w:tcPr>
    </w:tblStylePr>
    <w:tblStylePr w:type="lastRow">
      <w:pPr>
        <w:spacing w:before="0" w:after="0" w:line="240" w:lineRule="auto"/>
      </w:pPr>
      <w:rPr>
        <w:b/>
        <w:bCs/>
      </w:rPr>
      <w:tblPr/>
      <w:tcPr>
        <w:tcBorders>
          <w:top w:val="single" w:sz="8" w:space="0" w:color="E97132" w:themeColor="accent2"/>
          <w:left w:val="nil"/>
          <w:bottom w:val="single" w:sz="8" w:space="0" w:color="E97132"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9DBCC" w:themeFill="accent2" w:themeFillTint="3F"/>
      </w:tcPr>
    </w:tblStylePr>
    <w:tblStylePr w:type="band1Horz">
      <w:tblPr/>
      <w:tcPr>
        <w:tcBorders>
          <w:left w:val="nil"/>
          <w:right w:val="nil"/>
          <w:insideH w:val="nil"/>
          <w:insideV w:val="nil"/>
        </w:tcBorders>
        <w:shd w:val="clear" w:color="auto" w:fill="F9DBCC" w:themeFill="accent2" w:themeFillTint="3F"/>
      </w:tcPr>
    </w:tblStylePr>
  </w:style>
  <w:style w:type="table" w:styleId="LightShading-Accent3">
    <w:name w:val="Light Shading Accent 3"/>
    <w:basedOn w:val="TableNormal"/>
    <w:uiPriority w:val="60"/>
    <w:semiHidden/>
    <w:unhideWhenUsed/>
    <w:rsid w:val="001343E6"/>
    <w:pPr>
      <w:spacing w:after="0" w:line="240" w:lineRule="auto"/>
    </w:pPr>
    <w:rPr>
      <w:rFonts w:ascii="Times New Roman" w:eastAsia="Times New Roman" w:hAnsi="Times New Roman" w:cs="Times New Roman"/>
      <w:color w:val="124F1A" w:themeColor="accent3" w:themeShade="BF"/>
      <w:kern w:val="0"/>
      <w:sz w:val="20"/>
      <w:szCs w:val="20"/>
      <w:lang w:val="en-GB" w:eastAsia="en-GB"/>
      <w14:ligatures w14:val="none"/>
    </w:rPr>
    <w:tblPr>
      <w:tblStyleRowBandSize w:val="1"/>
      <w:tblStyleColBandSize w:val="1"/>
      <w:tblBorders>
        <w:top w:val="single" w:sz="8" w:space="0" w:color="196B24" w:themeColor="accent3"/>
        <w:bottom w:val="single" w:sz="8" w:space="0" w:color="196B24" w:themeColor="accent3"/>
      </w:tblBorders>
    </w:tblPr>
    <w:tblStylePr w:type="firstRow">
      <w:pPr>
        <w:spacing w:before="0" w:after="0" w:line="240" w:lineRule="auto"/>
      </w:pPr>
      <w:rPr>
        <w:b/>
        <w:bCs/>
      </w:rPr>
      <w:tblPr/>
      <w:tcPr>
        <w:tcBorders>
          <w:top w:val="single" w:sz="8" w:space="0" w:color="196B24" w:themeColor="accent3"/>
          <w:left w:val="nil"/>
          <w:bottom w:val="single" w:sz="8" w:space="0" w:color="196B24" w:themeColor="accent3"/>
          <w:right w:val="nil"/>
          <w:insideH w:val="nil"/>
          <w:insideV w:val="nil"/>
        </w:tcBorders>
      </w:tcPr>
    </w:tblStylePr>
    <w:tblStylePr w:type="lastRow">
      <w:pPr>
        <w:spacing w:before="0" w:after="0" w:line="240" w:lineRule="auto"/>
      </w:pPr>
      <w:rPr>
        <w:b/>
        <w:bCs/>
      </w:rPr>
      <w:tblPr/>
      <w:tcPr>
        <w:tcBorders>
          <w:top w:val="single" w:sz="8" w:space="0" w:color="196B24" w:themeColor="accent3"/>
          <w:left w:val="nil"/>
          <w:bottom w:val="single" w:sz="8" w:space="0" w:color="196B24"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3EDBA" w:themeFill="accent3" w:themeFillTint="3F"/>
      </w:tcPr>
    </w:tblStylePr>
    <w:tblStylePr w:type="band1Horz">
      <w:tblPr/>
      <w:tcPr>
        <w:tcBorders>
          <w:left w:val="nil"/>
          <w:right w:val="nil"/>
          <w:insideH w:val="nil"/>
          <w:insideV w:val="nil"/>
        </w:tcBorders>
        <w:shd w:val="clear" w:color="auto" w:fill="B3EDBA" w:themeFill="accent3" w:themeFillTint="3F"/>
      </w:tcPr>
    </w:tblStylePr>
  </w:style>
  <w:style w:type="table" w:styleId="LightShading-Accent4">
    <w:name w:val="Light Shading Accent 4"/>
    <w:basedOn w:val="TableNormal"/>
    <w:uiPriority w:val="60"/>
    <w:semiHidden/>
    <w:unhideWhenUsed/>
    <w:rsid w:val="001343E6"/>
    <w:pPr>
      <w:spacing w:after="0" w:line="240" w:lineRule="auto"/>
    </w:pPr>
    <w:rPr>
      <w:rFonts w:ascii="Times New Roman" w:eastAsia="Times New Roman" w:hAnsi="Times New Roman" w:cs="Times New Roman"/>
      <w:color w:val="0B769F" w:themeColor="accent4" w:themeShade="BF"/>
      <w:kern w:val="0"/>
      <w:sz w:val="20"/>
      <w:szCs w:val="20"/>
      <w:lang w:val="en-GB" w:eastAsia="en-GB"/>
      <w14:ligatures w14:val="none"/>
    </w:rPr>
    <w:tblPr>
      <w:tblStyleRowBandSize w:val="1"/>
      <w:tblStyleColBandSize w:val="1"/>
      <w:tblBorders>
        <w:top w:val="single" w:sz="8" w:space="0" w:color="0F9ED5" w:themeColor="accent4"/>
        <w:bottom w:val="single" w:sz="8" w:space="0" w:color="0F9ED5" w:themeColor="accent4"/>
      </w:tblBorders>
    </w:tblPr>
    <w:tblStylePr w:type="firstRow">
      <w:pPr>
        <w:spacing w:before="0" w:after="0" w:line="240" w:lineRule="auto"/>
      </w:pPr>
      <w:rPr>
        <w:b/>
        <w:bCs/>
      </w:rPr>
      <w:tblPr/>
      <w:tcPr>
        <w:tcBorders>
          <w:top w:val="single" w:sz="8" w:space="0" w:color="0F9ED5" w:themeColor="accent4"/>
          <w:left w:val="nil"/>
          <w:bottom w:val="single" w:sz="8" w:space="0" w:color="0F9ED5" w:themeColor="accent4"/>
          <w:right w:val="nil"/>
          <w:insideH w:val="nil"/>
          <w:insideV w:val="nil"/>
        </w:tcBorders>
      </w:tcPr>
    </w:tblStylePr>
    <w:tblStylePr w:type="lastRow">
      <w:pPr>
        <w:spacing w:before="0" w:after="0" w:line="240" w:lineRule="auto"/>
      </w:pPr>
      <w:rPr>
        <w:b/>
        <w:bCs/>
      </w:rPr>
      <w:tblPr/>
      <w:tcPr>
        <w:tcBorders>
          <w:top w:val="single" w:sz="8" w:space="0" w:color="0F9ED5" w:themeColor="accent4"/>
          <w:left w:val="nil"/>
          <w:bottom w:val="single" w:sz="8" w:space="0" w:color="0F9ED5"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DE9FA" w:themeFill="accent4" w:themeFillTint="3F"/>
      </w:tcPr>
    </w:tblStylePr>
    <w:tblStylePr w:type="band1Horz">
      <w:tblPr/>
      <w:tcPr>
        <w:tcBorders>
          <w:left w:val="nil"/>
          <w:right w:val="nil"/>
          <w:insideH w:val="nil"/>
          <w:insideV w:val="nil"/>
        </w:tcBorders>
        <w:shd w:val="clear" w:color="auto" w:fill="BDE9FA" w:themeFill="accent4" w:themeFillTint="3F"/>
      </w:tcPr>
    </w:tblStylePr>
  </w:style>
  <w:style w:type="table" w:styleId="LightShading-Accent5">
    <w:name w:val="Light Shading Accent 5"/>
    <w:basedOn w:val="TableNormal"/>
    <w:uiPriority w:val="60"/>
    <w:semiHidden/>
    <w:unhideWhenUsed/>
    <w:rsid w:val="001343E6"/>
    <w:pPr>
      <w:spacing w:after="0" w:line="240" w:lineRule="auto"/>
    </w:pPr>
    <w:rPr>
      <w:rFonts w:ascii="Times New Roman" w:eastAsia="Times New Roman" w:hAnsi="Times New Roman" w:cs="Times New Roman"/>
      <w:color w:val="77206D" w:themeColor="accent5" w:themeShade="BF"/>
      <w:kern w:val="0"/>
      <w:sz w:val="20"/>
      <w:szCs w:val="20"/>
      <w:lang w:val="en-GB" w:eastAsia="en-GB"/>
      <w14:ligatures w14:val="none"/>
    </w:rPr>
    <w:tblPr>
      <w:tblStyleRowBandSize w:val="1"/>
      <w:tblStyleColBandSize w:val="1"/>
      <w:tblBorders>
        <w:top w:val="single" w:sz="8" w:space="0" w:color="A02B93" w:themeColor="accent5"/>
        <w:bottom w:val="single" w:sz="8" w:space="0" w:color="A02B93" w:themeColor="accent5"/>
      </w:tblBorders>
    </w:tblPr>
    <w:tblStylePr w:type="firstRow">
      <w:pPr>
        <w:spacing w:before="0" w:after="0" w:line="240" w:lineRule="auto"/>
      </w:pPr>
      <w:rPr>
        <w:b/>
        <w:bCs/>
      </w:rPr>
      <w:tblPr/>
      <w:tcPr>
        <w:tcBorders>
          <w:top w:val="single" w:sz="8" w:space="0" w:color="A02B93" w:themeColor="accent5"/>
          <w:left w:val="nil"/>
          <w:bottom w:val="single" w:sz="8" w:space="0" w:color="A02B93" w:themeColor="accent5"/>
          <w:right w:val="nil"/>
          <w:insideH w:val="nil"/>
          <w:insideV w:val="nil"/>
        </w:tcBorders>
      </w:tcPr>
    </w:tblStylePr>
    <w:tblStylePr w:type="lastRow">
      <w:pPr>
        <w:spacing w:before="0" w:after="0" w:line="240" w:lineRule="auto"/>
      </w:pPr>
      <w:rPr>
        <w:b/>
        <w:bCs/>
      </w:rPr>
      <w:tblPr/>
      <w:tcPr>
        <w:tcBorders>
          <w:top w:val="single" w:sz="8" w:space="0" w:color="A02B93" w:themeColor="accent5"/>
          <w:left w:val="nil"/>
          <w:bottom w:val="single" w:sz="8" w:space="0" w:color="A02B93"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C3E9" w:themeFill="accent5" w:themeFillTint="3F"/>
      </w:tcPr>
    </w:tblStylePr>
    <w:tblStylePr w:type="band1Horz">
      <w:tblPr/>
      <w:tcPr>
        <w:tcBorders>
          <w:left w:val="nil"/>
          <w:right w:val="nil"/>
          <w:insideH w:val="nil"/>
          <w:insideV w:val="nil"/>
        </w:tcBorders>
        <w:shd w:val="clear" w:color="auto" w:fill="EFC3E9" w:themeFill="accent5" w:themeFillTint="3F"/>
      </w:tcPr>
    </w:tblStylePr>
  </w:style>
  <w:style w:type="table" w:styleId="LightShading-Accent6">
    <w:name w:val="Light Shading Accent 6"/>
    <w:basedOn w:val="TableNormal"/>
    <w:uiPriority w:val="60"/>
    <w:semiHidden/>
    <w:unhideWhenUsed/>
    <w:rsid w:val="001343E6"/>
    <w:pPr>
      <w:spacing w:after="0" w:line="240" w:lineRule="auto"/>
    </w:pPr>
    <w:rPr>
      <w:rFonts w:ascii="Times New Roman" w:eastAsia="Times New Roman" w:hAnsi="Times New Roman" w:cs="Times New Roman"/>
      <w:color w:val="3A7C22" w:themeColor="accent6" w:themeShade="BF"/>
      <w:kern w:val="0"/>
      <w:sz w:val="20"/>
      <w:szCs w:val="20"/>
      <w:lang w:val="en-GB" w:eastAsia="en-GB"/>
      <w14:ligatures w14:val="none"/>
    </w:rPr>
    <w:tblPr>
      <w:tblStyleRowBandSize w:val="1"/>
      <w:tblStyleColBandSize w:val="1"/>
      <w:tblBorders>
        <w:top w:val="single" w:sz="8" w:space="0" w:color="4EA72E" w:themeColor="accent6"/>
        <w:bottom w:val="single" w:sz="8" w:space="0" w:color="4EA72E" w:themeColor="accent6"/>
      </w:tblBorders>
    </w:tblPr>
    <w:tblStylePr w:type="firstRow">
      <w:pPr>
        <w:spacing w:before="0" w:after="0" w:line="240" w:lineRule="auto"/>
      </w:pPr>
      <w:rPr>
        <w:b/>
        <w:bCs/>
      </w:rPr>
      <w:tblPr/>
      <w:tcPr>
        <w:tcBorders>
          <w:top w:val="single" w:sz="8" w:space="0" w:color="4EA72E" w:themeColor="accent6"/>
          <w:left w:val="nil"/>
          <w:bottom w:val="single" w:sz="8" w:space="0" w:color="4EA72E" w:themeColor="accent6"/>
          <w:right w:val="nil"/>
          <w:insideH w:val="nil"/>
          <w:insideV w:val="nil"/>
        </w:tcBorders>
      </w:tcPr>
    </w:tblStylePr>
    <w:tblStylePr w:type="lastRow">
      <w:pPr>
        <w:spacing w:before="0" w:after="0" w:line="240" w:lineRule="auto"/>
      </w:pPr>
      <w:rPr>
        <w:b/>
        <w:bCs/>
      </w:rPr>
      <w:tblPr/>
      <w:tcPr>
        <w:tcBorders>
          <w:top w:val="single" w:sz="8" w:space="0" w:color="4EA72E" w:themeColor="accent6"/>
          <w:left w:val="nil"/>
          <w:bottom w:val="single" w:sz="8" w:space="0" w:color="4EA72E"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EFC5" w:themeFill="accent6" w:themeFillTint="3F"/>
      </w:tcPr>
    </w:tblStylePr>
    <w:tblStylePr w:type="band1Horz">
      <w:tblPr/>
      <w:tcPr>
        <w:tcBorders>
          <w:left w:val="nil"/>
          <w:right w:val="nil"/>
          <w:insideH w:val="nil"/>
          <w:insideV w:val="nil"/>
        </w:tcBorders>
        <w:shd w:val="clear" w:color="auto" w:fill="D0EFC5" w:themeFill="accent6" w:themeFillTint="3F"/>
      </w:tcPr>
    </w:tblStylePr>
  </w:style>
  <w:style w:type="paragraph" w:styleId="List">
    <w:name w:val="List"/>
    <w:basedOn w:val="Normal"/>
    <w:uiPriority w:val="99"/>
    <w:semiHidden/>
    <w:unhideWhenUsed/>
    <w:rsid w:val="001343E6"/>
    <w:pPr>
      <w:ind w:left="283" w:hanging="283"/>
      <w:contextualSpacing/>
    </w:pPr>
  </w:style>
  <w:style w:type="paragraph" w:styleId="List2">
    <w:name w:val="List 2"/>
    <w:basedOn w:val="Normal"/>
    <w:uiPriority w:val="99"/>
    <w:semiHidden/>
    <w:unhideWhenUsed/>
    <w:rsid w:val="001343E6"/>
    <w:pPr>
      <w:ind w:left="566" w:hanging="283"/>
      <w:contextualSpacing/>
    </w:pPr>
  </w:style>
  <w:style w:type="paragraph" w:styleId="List3">
    <w:name w:val="List 3"/>
    <w:basedOn w:val="Normal"/>
    <w:uiPriority w:val="99"/>
    <w:semiHidden/>
    <w:unhideWhenUsed/>
    <w:rsid w:val="001343E6"/>
    <w:pPr>
      <w:ind w:left="849" w:hanging="283"/>
      <w:contextualSpacing/>
    </w:pPr>
  </w:style>
  <w:style w:type="paragraph" w:styleId="List4">
    <w:name w:val="List 4"/>
    <w:basedOn w:val="Normal"/>
    <w:uiPriority w:val="99"/>
    <w:semiHidden/>
    <w:unhideWhenUsed/>
    <w:rsid w:val="001343E6"/>
    <w:pPr>
      <w:ind w:left="1132" w:hanging="283"/>
      <w:contextualSpacing/>
    </w:pPr>
  </w:style>
  <w:style w:type="paragraph" w:styleId="List5">
    <w:name w:val="List 5"/>
    <w:basedOn w:val="Normal"/>
    <w:uiPriority w:val="99"/>
    <w:semiHidden/>
    <w:unhideWhenUsed/>
    <w:rsid w:val="001343E6"/>
    <w:pPr>
      <w:ind w:left="1415" w:hanging="283"/>
      <w:contextualSpacing/>
    </w:pPr>
  </w:style>
  <w:style w:type="paragraph" w:styleId="ListBullet">
    <w:name w:val="List Bullet"/>
    <w:basedOn w:val="Normal"/>
    <w:uiPriority w:val="99"/>
    <w:semiHidden/>
    <w:unhideWhenUsed/>
    <w:rsid w:val="001343E6"/>
    <w:pPr>
      <w:numPr>
        <w:numId w:val="6"/>
      </w:numPr>
      <w:contextualSpacing/>
    </w:pPr>
  </w:style>
  <w:style w:type="paragraph" w:styleId="ListBullet2">
    <w:name w:val="List Bullet 2"/>
    <w:basedOn w:val="Normal"/>
    <w:uiPriority w:val="99"/>
    <w:semiHidden/>
    <w:unhideWhenUsed/>
    <w:rsid w:val="001343E6"/>
    <w:pPr>
      <w:numPr>
        <w:numId w:val="7"/>
      </w:numPr>
      <w:contextualSpacing/>
    </w:pPr>
  </w:style>
  <w:style w:type="paragraph" w:styleId="ListBullet3">
    <w:name w:val="List Bullet 3"/>
    <w:basedOn w:val="Normal"/>
    <w:uiPriority w:val="99"/>
    <w:semiHidden/>
    <w:unhideWhenUsed/>
    <w:rsid w:val="001343E6"/>
    <w:pPr>
      <w:numPr>
        <w:numId w:val="8"/>
      </w:numPr>
      <w:contextualSpacing/>
    </w:pPr>
  </w:style>
  <w:style w:type="paragraph" w:styleId="ListBullet4">
    <w:name w:val="List Bullet 4"/>
    <w:basedOn w:val="Normal"/>
    <w:uiPriority w:val="99"/>
    <w:semiHidden/>
    <w:unhideWhenUsed/>
    <w:rsid w:val="001343E6"/>
    <w:pPr>
      <w:numPr>
        <w:numId w:val="9"/>
      </w:numPr>
      <w:contextualSpacing/>
    </w:pPr>
  </w:style>
  <w:style w:type="paragraph" w:styleId="ListBullet5">
    <w:name w:val="List Bullet 5"/>
    <w:basedOn w:val="Normal"/>
    <w:uiPriority w:val="99"/>
    <w:semiHidden/>
    <w:unhideWhenUsed/>
    <w:rsid w:val="001343E6"/>
    <w:pPr>
      <w:numPr>
        <w:numId w:val="10"/>
      </w:numPr>
      <w:contextualSpacing/>
    </w:pPr>
  </w:style>
  <w:style w:type="paragraph" w:styleId="ListContinue">
    <w:name w:val="List Continue"/>
    <w:basedOn w:val="Normal"/>
    <w:uiPriority w:val="99"/>
    <w:semiHidden/>
    <w:unhideWhenUsed/>
    <w:rsid w:val="001343E6"/>
    <w:pPr>
      <w:spacing w:after="120"/>
      <w:ind w:left="283"/>
      <w:contextualSpacing/>
    </w:pPr>
  </w:style>
  <w:style w:type="paragraph" w:styleId="ListContinue2">
    <w:name w:val="List Continue 2"/>
    <w:basedOn w:val="Normal"/>
    <w:uiPriority w:val="99"/>
    <w:semiHidden/>
    <w:unhideWhenUsed/>
    <w:rsid w:val="001343E6"/>
    <w:pPr>
      <w:spacing w:after="120"/>
      <w:ind w:left="566"/>
      <w:contextualSpacing/>
    </w:pPr>
  </w:style>
  <w:style w:type="paragraph" w:styleId="ListContinue3">
    <w:name w:val="List Continue 3"/>
    <w:basedOn w:val="Normal"/>
    <w:uiPriority w:val="99"/>
    <w:semiHidden/>
    <w:unhideWhenUsed/>
    <w:rsid w:val="001343E6"/>
    <w:pPr>
      <w:spacing w:after="120"/>
      <w:ind w:left="849"/>
      <w:contextualSpacing/>
    </w:pPr>
  </w:style>
  <w:style w:type="paragraph" w:styleId="ListContinue4">
    <w:name w:val="List Continue 4"/>
    <w:basedOn w:val="Normal"/>
    <w:uiPriority w:val="99"/>
    <w:semiHidden/>
    <w:unhideWhenUsed/>
    <w:rsid w:val="001343E6"/>
    <w:pPr>
      <w:spacing w:after="120"/>
      <w:ind w:left="1132"/>
      <w:contextualSpacing/>
    </w:pPr>
  </w:style>
  <w:style w:type="paragraph" w:styleId="ListContinue5">
    <w:name w:val="List Continue 5"/>
    <w:basedOn w:val="Normal"/>
    <w:uiPriority w:val="99"/>
    <w:semiHidden/>
    <w:unhideWhenUsed/>
    <w:rsid w:val="001343E6"/>
    <w:pPr>
      <w:spacing w:after="120"/>
      <w:ind w:left="1415"/>
      <w:contextualSpacing/>
    </w:pPr>
  </w:style>
  <w:style w:type="paragraph" w:styleId="ListNumber">
    <w:name w:val="List Number"/>
    <w:basedOn w:val="Normal"/>
    <w:uiPriority w:val="99"/>
    <w:semiHidden/>
    <w:unhideWhenUsed/>
    <w:rsid w:val="001343E6"/>
    <w:pPr>
      <w:numPr>
        <w:numId w:val="11"/>
      </w:numPr>
      <w:contextualSpacing/>
    </w:pPr>
  </w:style>
  <w:style w:type="paragraph" w:styleId="ListNumber2">
    <w:name w:val="List Number 2"/>
    <w:basedOn w:val="Normal"/>
    <w:uiPriority w:val="99"/>
    <w:semiHidden/>
    <w:unhideWhenUsed/>
    <w:rsid w:val="001343E6"/>
    <w:pPr>
      <w:numPr>
        <w:numId w:val="12"/>
      </w:numPr>
      <w:contextualSpacing/>
    </w:pPr>
  </w:style>
  <w:style w:type="paragraph" w:styleId="ListNumber3">
    <w:name w:val="List Number 3"/>
    <w:basedOn w:val="Normal"/>
    <w:uiPriority w:val="99"/>
    <w:semiHidden/>
    <w:unhideWhenUsed/>
    <w:rsid w:val="001343E6"/>
    <w:pPr>
      <w:numPr>
        <w:numId w:val="13"/>
      </w:numPr>
      <w:contextualSpacing/>
    </w:pPr>
  </w:style>
  <w:style w:type="paragraph" w:styleId="ListNumber4">
    <w:name w:val="List Number 4"/>
    <w:basedOn w:val="Normal"/>
    <w:uiPriority w:val="99"/>
    <w:semiHidden/>
    <w:unhideWhenUsed/>
    <w:rsid w:val="001343E6"/>
    <w:pPr>
      <w:numPr>
        <w:numId w:val="14"/>
      </w:numPr>
      <w:contextualSpacing/>
    </w:pPr>
  </w:style>
  <w:style w:type="paragraph" w:styleId="ListNumber5">
    <w:name w:val="List Number 5"/>
    <w:basedOn w:val="Normal"/>
    <w:uiPriority w:val="99"/>
    <w:semiHidden/>
    <w:unhideWhenUsed/>
    <w:rsid w:val="001343E6"/>
    <w:pPr>
      <w:numPr>
        <w:numId w:val="15"/>
      </w:numPr>
      <w:contextualSpacing/>
    </w:pPr>
  </w:style>
  <w:style w:type="table" w:styleId="ListTable1Light">
    <w:name w:val="List Table 1 Light"/>
    <w:basedOn w:val="TableNormal"/>
    <w:uiPriority w:val="46"/>
    <w:rsid w:val="001343E6"/>
    <w:pPr>
      <w:spacing w:after="0" w:line="240" w:lineRule="auto"/>
    </w:pPr>
    <w:rPr>
      <w:rFonts w:ascii="Times New Roman" w:eastAsia="Times New Roman" w:hAnsi="Times New Roman" w:cs="Times New Roman"/>
      <w:kern w:val="0"/>
      <w:sz w:val="20"/>
      <w:szCs w:val="20"/>
      <w:lang w:val="en-GB" w:eastAsia="en-GB"/>
      <w14:ligatures w14:val="none"/>
    </w:rPr>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1Light-Accent1">
    <w:name w:val="List Table 1 Light Accent 1"/>
    <w:basedOn w:val="TableNormal"/>
    <w:uiPriority w:val="46"/>
    <w:rsid w:val="001343E6"/>
    <w:pPr>
      <w:spacing w:after="0" w:line="240" w:lineRule="auto"/>
    </w:pPr>
    <w:rPr>
      <w:rFonts w:ascii="Times New Roman" w:eastAsia="Times New Roman" w:hAnsi="Times New Roman" w:cs="Times New Roman"/>
      <w:kern w:val="0"/>
      <w:sz w:val="20"/>
      <w:szCs w:val="20"/>
      <w:lang w:val="en-GB" w:eastAsia="en-GB"/>
      <w14:ligatures w14:val="none"/>
    </w:rPr>
    <w:tblPr>
      <w:tblStyleRowBandSize w:val="1"/>
      <w:tblStyleColBandSize w:val="1"/>
    </w:tblPr>
    <w:tblStylePr w:type="firstRow">
      <w:rPr>
        <w:b/>
        <w:bCs/>
      </w:rPr>
      <w:tblPr/>
      <w:tcPr>
        <w:tcBorders>
          <w:bottom w:val="single" w:sz="4" w:space="0" w:color="45B0E1" w:themeColor="accent1" w:themeTint="99"/>
        </w:tcBorders>
      </w:tcPr>
    </w:tblStylePr>
    <w:tblStylePr w:type="lastRow">
      <w:rPr>
        <w:b/>
        <w:bCs/>
      </w:rPr>
      <w:tblPr/>
      <w:tcPr>
        <w:tcBorders>
          <w:top w:val="single" w:sz="4" w:space="0" w:color="45B0E1" w:themeColor="accent1" w:themeTint="99"/>
        </w:tcBorders>
      </w:tcPr>
    </w:tblStylePr>
    <w:tblStylePr w:type="firstCol">
      <w:rPr>
        <w:b/>
        <w:bCs/>
      </w:rPr>
    </w:tblStylePr>
    <w:tblStylePr w:type="lastCol">
      <w:rPr>
        <w:b/>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 w:type="table" w:styleId="ListTable1Light-Accent2">
    <w:name w:val="List Table 1 Light Accent 2"/>
    <w:basedOn w:val="TableNormal"/>
    <w:uiPriority w:val="46"/>
    <w:rsid w:val="001343E6"/>
    <w:pPr>
      <w:spacing w:after="0" w:line="240" w:lineRule="auto"/>
    </w:pPr>
    <w:rPr>
      <w:rFonts w:ascii="Times New Roman" w:eastAsia="Times New Roman" w:hAnsi="Times New Roman" w:cs="Times New Roman"/>
      <w:kern w:val="0"/>
      <w:sz w:val="20"/>
      <w:szCs w:val="20"/>
      <w:lang w:val="en-GB" w:eastAsia="en-GB"/>
      <w14:ligatures w14:val="none"/>
    </w:rPr>
    <w:tblPr>
      <w:tblStyleRowBandSize w:val="1"/>
      <w:tblStyleColBandSize w:val="1"/>
    </w:tblPr>
    <w:tblStylePr w:type="firstRow">
      <w:rPr>
        <w:b/>
        <w:bCs/>
      </w:rPr>
      <w:tblPr/>
      <w:tcPr>
        <w:tcBorders>
          <w:bottom w:val="single" w:sz="4" w:space="0" w:color="F1A983" w:themeColor="accent2" w:themeTint="99"/>
        </w:tcBorders>
      </w:tcPr>
    </w:tblStylePr>
    <w:tblStylePr w:type="lastRow">
      <w:rPr>
        <w:b/>
        <w:bCs/>
      </w:rPr>
      <w:tblPr/>
      <w:tcPr>
        <w:tcBorders>
          <w:top w:val="single" w:sz="4" w:space="0" w:color="F1A983" w:themeColor="accent2" w:themeTint="99"/>
        </w:tcBorders>
      </w:tcPr>
    </w:tblStylePr>
    <w:tblStylePr w:type="firstCol">
      <w:rPr>
        <w:b/>
        <w:bCs/>
      </w:rPr>
    </w:tblStylePr>
    <w:tblStylePr w:type="lastCol">
      <w:rPr>
        <w:b/>
        <w:bCs/>
      </w:rPr>
    </w:tblStylePr>
    <w:tblStylePr w:type="band1Vert">
      <w:tblPr/>
      <w:tcPr>
        <w:shd w:val="clear" w:color="auto" w:fill="FAE2D5" w:themeFill="accent2" w:themeFillTint="33"/>
      </w:tcPr>
    </w:tblStylePr>
    <w:tblStylePr w:type="band1Horz">
      <w:tblPr/>
      <w:tcPr>
        <w:shd w:val="clear" w:color="auto" w:fill="FAE2D5" w:themeFill="accent2" w:themeFillTint="33"/>
      </w:tcPr>
    </w:tblStylePr>
  </w:style>
  <w:style w:type="table" w:styleId="ListTable1Light-Accent3">
    <w:name w:val="List Table 1 Light Accent 3"/>
    <w:basedOn w:val="TableNormal"/>
    <w:uiPriority w:val="46"/>
    <w:rsid w:val="001343E6"/>
    <w:pPr>
      <w:spacing w:after="0" w:line="240" w:lineRule="auto"/>
    </w:pPr>
    <w:rPr>
      <w:rFonts w:ascii="Times New Roman" w:eastAsia="Times New Roman" w:hAnsi="Times New Roman" w:cs="Times New Roman"/>
      <w:kern w:val="0"/>
      <w:sz w:val="20"/>
      <w:szCs w:val="20"/>
      <w:lang w:val="en-GB" w:eastAsia="en-GB"/>
      <w14:ligatures w14:val="none"/>
    </w:rPr>
    <w:tblPr>
      <w:tblStyleRowBandSize w:val="1"/>
      <w:tblStyleColBandSize w:val="1"/>
    </w:tblPr>
    <w:tblStylePr w:type="firstRow">
      <w:rPr>
        <w:b/>
        <w:bCs/>
      </w:rPr>
      <w:tblPr/>
      <w:tcPr>
        <w:tcBorders>
          <w:bottom w:val="single" w:sz="4" w:space="0" w:color="47D459" w:themeColor="accent3" w:themeTint="99"/>
        </w:tcBorders>
      </w:tcPr>
    </w:tblStylePr>
    <w:tblStylePr w:type="lastRow">
      <w:rPr>
        <w:b/>
        <w:bCs/>
      </w:rPr>
      <w:tblPr/>
      <w:tcPr>
        <w:tcBorders>
          <w:top w:val="single" w:sz="4" w:space="0" w:color="47D459" w:themeColor="accent3" w:themeTint="99"/>
        </w:tcBorders>
      </w:tcPr>
    </w:tblStylePr>
    <w:tblStylePr w:type="firstCol">
      <w:rPr>
        <w:b/>
        <w:bCs/>
      </w:rPr>
    </w:tblStylePr>
    <w:tblStylePr w:type="lastCol">
      <w:rPr>
        <w:b/>
        <w:bCs/>
      </w:rPr>
    </w:tblStylePr>
    <w:tblStylePr w:type="band1Vert">
      <w:tblPr/>
      <w:tcPr>
        <w:shd w:val="clear" w:color="auto" w:fill="C1F0C7" w:themeFill="accent3" w:themeFillTint="33"/>
      </w:tcPr>
    </w:tblStylePr>
    <w:tblStylePr w:type="band1Horz">
      <w:tblPr/>
      <w:tcPr>
        <w:shd w:val="clear" w:color="auto" w:fill="C1F0C7" w:themeFill="accent3" w:themeFillTint="33"/>
      </w:tcPr>
    </w:tblStylePr>
  </w:style>
  <w:style w:type="table" w:styleId="ListTable1Light-Accent4">
    <w:name w:val="List Table 1 Light Accent 4"/>
    <w:basedOn w:val="TableNormal"/>
    <w:uiPriority w:val="46"/>
    <w:rsid w:val="001343E6"/>
    <w:pPr>
      <w:spacing w:after="0" w:line="240" w:lineRule="auto"/>
    </w:pPr>
    <w:rPr>
      <w:rFonts w:ascii="Times New Roman" w:eastAsia="Times New Roman" w:hAnsi="Times New Roman" w:cs="Times New Roman"/>
      <w:kern w:val="0"/>
      <w:sz w:val="20"/>
      <w:szCs w:val="20"/>
      <w:lang w:val="en-GB" w:eastAsia="en-GB"/>
      <w14:ligatures w14:val="none"/>
    </w:rPr>
    <w:tblPr>
      <w:tblStyleRowBandSize w:val="1"/>
      <w:tblStyleColBandSize w:val="1"/>
    </w:tblPr>
    <w:tblStylePr w:type="firstRow">
      <w:rPr>
        <w:b/>
        <w:bCs/>
      </w:rPr>
      <w:tblPr/>
      <w:tcPr>
        <w:tcBorders>
          <w:bottom w:val="single" w:sz="4" w:space="0" w:color="60CAF3" w:themeColor="accent4" w:themeTint="99"/>
        </w:tcBorders>
      </w:tcPr>
    </w:tblStylePr>
    <w:tblStylePr w:type="lastRow">
      <w:rPr>
        <w:b/>
        <w:bCs/>
      </w:rPr>
      <w:tblPr/>
      <w:tcPr>
        <w:tcBorders>
          <w:top w:val="single" w:sz="4" w:space="0" w:color="60CAF3" w:themeColor="accent4" w:themeTint="99"/>
        </w:tcBorders>
      </w:tcPr>
    </w:tblStylePr>
    <w:tblStylePr w:type="firstCol">
      <w:rPr>
        <w:b/>
        <w:bCs/>
      </w:rPr>
    </w:tblStylePr>
    <w:tblStylePr w:type="lastCol">
      <w:rPr>
        <w:b/>
        <w:bCs/>
      </w:rPr>
    </w:tblStylePr>
    <w:tblStylePr w:type="band1Vert">
      <w:tblPr/>
      <w:tcPr>
        <w:shd w:val="clear" w:color="auto" w:fill="CAEDFB" w:themeFill="accent4" w:themeFillTint="33"/>
      </w:tcPr>
    </w:tblStylePr>
    <w:tblStylePr w:type="band1Horz">
      <w:tblPr/>
      <w:tcPr>
        <w:shd w:val="clear" w:color="auto" w:fill="CAEDFB" w:themeFill="accent4" w:themeFillTint="33"/>
      </w:tcPr>
    </w:tblStylePr>
  </w:style>
  <w:style w:type="table" w:styleId="ListTable1Light-Accent5">
    <w:name w:val="List Table 1 Light Accent 5"/>
    <w:basedOn w:val="TableNormal"/>
    <w:uiPriority w:val="46"/>
    <w:rsid w:val="001343E6"/>
    <w:pPr>
      <w:spacing w:after="0" w:line="240" w:lineRule="auto"/>
    </w:pPr>
    <w:rPr>
      <w:rFonts w:ascii="Times New Roman" w:eastAsia="Times New Roman" w:hAnsi="Times New Roman" w:cs="Times New Roman"/>
      <w:kern w:val="0"/>
      <w:sz w:val="20"/>
      <w:szCs w:val="20"/>
      <w:lang w:val="en-GB" w:eastAsia="en-GB"/>
      <w14:ligatures w14:val="none"/>
    </w:rPr>
    <w:tblPr>
      <w:tblStyleRowBandSize w:val="1"/>
      <w:tblStyleColBandSize w:val="1"/>
    </w:tblPr>
    <w:tblStylePr w:type="firstRow">
      <w:rPr>
        <w:b/>
        <w:bCs/>
      </w:rPr>
      <w:tblPr/>
      <w:tcPr>
        <w:tcBorders>
          <w:bottom w:val="single" w:sz="4" w:space="0" w:color="D86DCB" w:themeColor="accent5" w:themeTint="99"/>
        </w:tcBorders>
      </w:tcPr>
    </w:tblStylePr>
    <w:tblStylePr w:type="lastRow">
      <w:rPr>
        <w:b/>
        <w:bCs/>
      </w:rPr>
      <w:tblPr/>
      <w:tcPr>
        <w:tcBorders>
          <w:top w:val="single" w:sz="4" w:space="0" w:color="D86DCB" w:themeColor="accent5" w:themeTint="99"/>
        </w:tcBorders>
      </w:tcPr>
    </w:tblStylePr>
    <w:tblStylePr w:type="firstCol">
      <w:rPr>
        <w:b/>
        <w:bCs/>
      </w:rPr>
    </w:tblStylePr>
    <w:tblStylePr w:type="lastCol">
      <w:rPr>
        <w:b/>
        <w:bCs/>
      </w:rPr>
    </w:tblStylePr>
    <w:tblStylePr w:type="band1Vert">
      <w:tblPr/>
      <w:tcPr>
        <w:shd w:val="clear" w:color="auto" w:fill="F2CEED" w:themeFill="accent5" w:themeFillTint="33"/>
      </w:tcPr>
    </w:tblStylePr>
    <w:tblStylePr w:type="band1Horz">
      <w:tblPr/>
      <w:tcPr>
        <w:shd w:val="clear" w:color="auto" w:fill="F2CEED" w:themeFill="accent5" w:themeFillTint="33"/>
      </w:tcPr>
    </w:tblStylePr>
  </w:style>
  <w:style w:type="table" w:styleId="ListTable1Light-Accent6">
    <w:name w:val="List Table 1 Light Accent 6"/>
    <w:basedOn w:val="TableNormal"/>
    <w:uiPriority w:val="46"/>
    <w:rsid w:val="001343E6"/>
    <w:pPr>
      <w:spacing w:after="0" w:line="240" w:lineRule="auto"/>
    </w:pPr>
    <w:rPr>
      <w:rFonts w:ascii="Times New Roman" w:eastAsia="Times New Roman" w:hAnsi="Times New Roman" w:cs="Times New Roman"/>
      <w:kern w:val="0"/>
      <w:sz w:val="20"/>
      <w:szCs w:val="20"/>
      <w:lang w:val="en-GB" w:eastAsia="en-GB"/>
      <w14:ligatures w14:val="none"/>
    </w:rPr>
    <w:tblPr>
      <w:tblStyleRowBandSize w:val="1"/>
      <w:tblStyleColBandSize w:val="1"/>
    </w:tblPr>
    <w:tblStylePr w:type="firstRow">
      <w:rPr>
        <w:b/>
        <w:bCs/>
      </w:rPr>
      <w:tblPr/>
      <w:tcPr>
        <w:tcBorders>
          <w:bottom w:val="single" w:sz="4" w:space="0" w:color="8DD873" w:themeColor="accent6" w:themeTint="99"/>
        </w:tcBorders>
      </w:tcPr>
    </w:tblStylePr>
    <w:tblStylePr w:type="lastRow">
      <w:rPr>
        <w:b/>
        <w:bCs/>
      </w:rPr>
      <w:tblPr/>
      <w:tcPr>
        <w:tcBorders>
          <w:top w:val="single" w:sz="4" w:space="0" w:color="8DD873" w:themeColor="accent6" w:themeTint="99"/>
        </w:tcBorders>
      </w:tcPr>
    </w:tblStylePr>
    <w:tblStylePr w:type="firstCol">
      <w:rPr>
        <w:b/>
        <w:bCs/>
      </w:rPr>
    </w:tblStylePr>
    <w:tblStylePr w:type="lastCol">
      <w:rPr>
        <w:b/>
        <w:bCs/>
      </w:rPr>
    </w:tblStylePr>
    <w:tblStylePr w:type="band1Vert">
      <w:tblPr/>
      <w:tcPr>
        <w:shd w:val="clear" w:color="auto" w:fill="D9F2D0" w:themeFill="accent6" w:themeFillTint="33"/>
      </w:tcPr>
    </w:tblStylePr>
    <w:tblStylePr w:type="band1Horz">
      <w:tblPr/>
      <w:tcPr>
        <w:shd w:val="clear" w:color="auto" w:fill="D9F2D0" w:themeFill="accent6" w:themeFillTint="33"/>
      </w:tcPr>
    </w:tblStylePr>
  </w:style>
  <w:style w:type="table" w:styleId="ListTable2">
    <w:name w:val="List Table 2"/>
    <w:basedOn w:val="TableNormal"/>
    <w:uiPriority w:val="47"/>
    <w:rsid w:val="001343E6"/>
    <w:pPr>
      <w:spacing w:after="0" w:line="240" w:lineRule="auto"/>
    </w:pPr>
    <w:rPr>
      <w:rFonts w:ascii="Times New Roman" w:eastAsia="Times New Roman" w:hAnsi="Times New Roman" w:cs="Times New Roman"/>
      <w:kern w:val="0"/>
      <w:sz w:val="20"/>
      <w:szCs w:val="20"/>
      <w:lang w:val="en-GB" w:eastAsia="en-GB"/>
      <w14:ligatures w14:val="none"/>
    </w:r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2-Accent1">
    <w:name w:val="List Table 2 Accent 1"/>
    <w:basedOn w:val="TableNormal"/>
    <w:uiPriority w:val="47"/>
    <w:rsid w:val="001343E6"/>
    <w:pPr>
      <w:spacing w:after="0" w:line="240" w:lineRule="auto"/>
    </w:pPr>
    <w:rPr>
      <w:rFonts w:ascii="Times New Roman" w:eastAsia="Times New Roman" w:hAnsi="Times New Roman" w:cs="Times New Roman"/>
      <w:kern w:val="0"/>
      <w:sz w:val="20"/>
      <w:szCs w:val="20"/>
      <w:lang w:val="en-GB" w:eastAsia="en-GB"/>
      <w14:ligatures w14:val="none"/>
    </w:rPr>
    <w:tblPr>
      <w:tblStyleRowBandSize w:val="1"/>
      <w:tblStyleColBandSize w:val="1"/>
      <w:tblBorders>
        <w:top w:val="single" w:sz="4" w:space="0" w:color="45B0E1" w:themeColor="accent1" w:themeTint="99"/>
        <w:bottom w:val="single" w:sz="4" w:space="0" w:color="45B0E1" w:themeColor="accent1" w:themeTint="99"/>
        <w:insideH w:val="single" w:sz="4" w:space="0" w:color="45B0E1"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 w:type="table" w:styleId="ListTable2-Accent2">
    <w:name w:val="List Table 2 Accent 2"/>
    <w:basedOn w:val="TableNormal"/>
    <w:uiPriority w:val="47"/>
    <w:rsid w:val="001343E6"/>
    <w:pPr>
      <w:spacing w:after="0" w:line="240" w:lineRule="auto"/>
    </w:pPr>
    <w:rPr>
      <w:rFonts w:ascii="Times New Roman" w:eastAsia="Times New Roman" w:hAnsi="Times New Roman" w:cs="Times New Roman"/>
      <w:kern w:val="0"/>
      <w:sz w:val="20"/>
      <w:szCs w:val="20"/>
      <w:lang w:val="en-GB" w:eastAsia="en-GB"/>
      <w14:ligatures w14:val="none"/>
    </w:rPr>
    <w:tblPr>
      <w:tblStyleRowBandSize w:val="1"/>
      <w:tblStyleColBandSize w:val="1"/>
      <w:tblBorders>
        <w:top w:val="single" w:sz="4" w:space="0" w:color="F1A983" w:themeColor="accent2" w:themeTint="99"/>
        <w:bottom w:val="single" w:sz="4" w:space="0" w:color="F1A983" w:themeColor="accent2" w:themeTint="99"/>
        <w:insideH w:val="single" w:sz="4" w:space="0" w:color="F1A983"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AE2D5" w:themeFill="accent2" w:themeFillTint="33"/>
      </w:tcPr>
    </w:tblStylePr>
    <w:tblStylePr w:type="band1Horz">
      <w:tblPr/>
      <w:tcPr>
        <w:shd w:val="clear" w:color="auto" w:fill="FAE2D5" w:themeFill="accent2" w:themeFillTint="33"/>
      </w:tcPr>
    </w:tblStylePr>
  </w:style>
  <w:style w:type="table" w:styleId="ListTable2-Accent3">
    <w:name w:val="List Table 2 Accent 3"/>
    <w:basedOn w:val="TableNormal"/>
    <w:uiPriority w:val="47"/>
    <w:rsid w:val="001343E6"/>
    <w:pPr>
      <w:spacing w:after="0" w:line="240" w:lineRule="auto"/>
    </w:pPr>
    <w:rPr>
      <w:rFonts w:ascii="Times New Roman" w:eastAsia="Times New Roman" w:hAnsi="Times New Roman" w:cs="Times New Roman"/>
      <w:kern w:val="0"/>
      <w:sz w:val="20"/>
      <w:szCs w:val="20"/>
      <w:lang w:val="en-GB" w:eastAsia="en-GB"/>
      <w14:ligatures w14:val="none"/>
    </w:rPr>
    <w:tblPr>
      <w:tblStyleRowBandSize w:val="1"/>
      <w:tblStyleColBandSize w:val="1"/>
      <w:tblBorders>
        <w:top w:val="single" w:sz="4" w:space="0" w:color="47D459" w:themeColor="accent3" w:themeTint="99"/>
        <w:bottom w:val="single" w:sz="4" w:space="0" w:color="47D459" w:themeColor="accent3" w:themeTint="99"/>
        <w:insideH w:val="single" w:sz="4" w:space="0" w:color="47D459"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1F0C7" w:themeFill="accent3" w:themeFillTint="33"/>
      </w:tcPr>
    </w:tblStylePr>
    <w:tblStylePr w:type="band1Horz">
      <w:tblPr/>
      <w:tcPr>
        <w:shd w:val="clear" w:color="auto" w:fill="C1F0C7" w:themeFill="accent3" w:themeFillTint="33"/>
      </w:tcPr>
    </w:tblStylePr>
  </w:style>
  <w:style w:type="table" w:styleId="ListTable2-Accent4">
    <w:name w:val="List Table 2 Accent 4"/>
    <w:basedOn w:val="TableNormal"/>
    <w:uiPriority w:val="47"/>
    <w:rsid w:val="001343E6"/>
    <w:pPr>
      <w:spacing w:after="0" w:line="240" w:lineRule="auto"/>
    </w:pPr>
    <w:rPr>
      <w:rFonts w:ascii="Times New Roman" w:eastAsia="Times New Roman" w:hAnsi="Times New Roman" w:cs="Times New Roman"/>
      <w:kern w:val="0"/>
      <w:sz w:val="20"/>
      <w:szCs w:val="20"/>
      <w:lang w:val="en-GB" w:eastAsia="en-GB"/>
      <w14:ligatures w14:val="none"/>
    </w:rPr>
    <w:tblPr>
      <w:tblStyleRowBandSize w:val="1"/>
      <w:tblStyleColBandSize w:val="1"/>
      <w:tblBorders>
        <w:top w:val="single" w:sz="4" w:space="0" w:color="60CAF3" w:themeColor="accent4" w:themeTint="99"/>
        <w:bottom w:val="single" w:sz="4" w:space="0" w:color="60CAF3" w:themeColor="accent4" w:themeTint="99"/>
        <w:insideH w:val="single" w:sz="4" w:space="0" w:color="60CAF3"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AEDFB" w:themeFill="accent4" w:themeFillTint="33"/>
      </w:tcPr>
    </w:tblStylePr>
    <w:tblStylePr w:type="band1Horz">
      <w:tblPr/>
      <w:tcPr>
        <w:shd w:val="clear" w:color="auto" w:fill="CAEDFB" w:themeFill="accent4" w:themeFillTint="33"/>
      </w:tcPr>
    </w:tblStylePr>
  </w:style>
  <w:style w:type="table" w:styleId="ListTable2-Accent5">
    <w:name w:val="List Table 2 Accent 5"/>
    <w:basedOn w:val="TableNormal"/>
    <w:uiPriority w:val="47"/>
    <w:rsid w:val="001343E6"/>
    <w:pPr>
      <w:spacing w:after="0" w:line="240" w:lineRule="auto"/>
    </w:pPr>
    <w:rPr>
      <w:rFonts w:ascii="Times New Roman" w:eastAsia="Times New Roman" w:hAnsi="Times New Roman" w:cs="Times New Roman"/>
      <w:kern w:val="0"/>
      <w:sz w:val="20"/>
      <w:szCs w:val="20"/>
      <w:lang w:val="en-GB" w:eastAsia="en-GB"/>
      <w14:ligatures w14:val="none"/>
    </w:rPr>
    <w:tblPr>
      <w:tblStyleRowBandSize w:val="1"/>
      <w:tblStyleColBandSize w:val="1"/>
      <w:tblBorders>
        <w:top w:val="single" w:sz="4" w:space="0" w:color="D86DCB" w:themeColor="accent5" w:themeTint="99"/>
        <w:bottom w:val="single" w:sz="4" w:space="0" w:color="D86DCB" w:themeColor="accent5" w:themeTint="99"/>
        <w:insideH w:val="single" w:sz="4" w:space="0" w:color="D86DCB"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CEED" w:themeFill="accent5" w:themeFillTint="33"/>
      </w:tcPr>
    </w:tblStylePr>
    <w:tblStylePr w:type="band1Horz">
      <w:tblPr/>
      <w:tcPr>
        <w:shd w:val="clear" w:color="auto" w:fill="F2CEED" w:themeFill="accent5" w:themeFillTint="33"/>
      </w:tcPr>
    </w:tblStylePr>
  </w:style>
  <w:style w:type="table" w:styleId="ListTable2-Accent6">
    <w:name w:val="List Table 2 Accent 6"/>
    <w:basedOn w:val="TableNormal"/>
    <w:uiPriority w:val="47"/>
    <w:rsid w:val="001343E6"/>
    <w:pPr>
      <w:spacing w:after="0" w:line="240" w:lineRule="auto"/>
    </w:pPr>
    <w:rPr>
      <w:rFonts w:ascii="Times New Roman" w:eastAsia="Times New Roman" w:hAnsi="Times New Roman" w:cs="Times New Roman"/>
      <w:kern w:val="0"/>
      <w:sz w:val="20"/>
      <w:szCs w:val="20"/>
      <w:lang w:val="en-GB" w:eastAsia="en-GB"/>
      <w14:ligatures w14:val="none"/>
    </w:rPr>
    <w:tblPr>
      <w:tblStyleRowBandSize w:val="1"/>
      <w:tblStyleColBandSize w:val="1"/>
      <w:tblBorders>
        <w:top w:val="single" w:sz="4" w:space="0" w:color="8DD873" w:themeColor="accent6" w:themeTint="99"/>
        <w:bottom w:val="single" w:sz="4" w:space="0" w:color="8DD873" w:themeColor="accent6" w:themeTint="99"/>
        <w:insideH w:val="single" w:sz="4" w:space="0" w:color="8DD873"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9F2D0" w:themeFill="accent6" w:themeFillTint="33"/>
      </w:tcPr>
    </w:tblStylePr>
    <w:tblStylePr w:type="band1Horz">
      <w:tblPr/>
      <w:tcPr>
        <w:shd w:val="clear" w:color="auto" w:fill="D9F2D0" w:themeFill="accent6" w:themeFillTint="33"/>
      </w:tcPr>
    </w:tblStylePr>
  </w:style>
  <w:style w:type="table" w:styleId="ListTable3">
    <w:name w:val="List Table 3"/>
    <w:basedOn w:val="TableNormal"/>
    <w:uiPriority w:val="48"/>
    <w:rsid w:val="001343E6"/>
    <w:pPr>
      <w:spacing w:after="0" w:line="240" w:lineRule="auto"/>
    </w:pPr>
    <w:rPr>
      <w:rFonts w:ascii="Times New Roman" w:eastAsia="Times New Roman" w:hAnsi="Times New Roman" w:cs="Times New Roman"/>
      <w:kern w:val="0"/>
      <w:sz w:val="20"/>
      <w:szCs w:val="20"/>
      <w:lang w:val="en-GB" w:eastAsia="en-GB"/>
      <w14:ligatures w14:val="none"/>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ListTable3-Accent1">
    <w:name w:val="List Table 3 Accent 1"/>
    <w:basedOn w:val="TableNormal"/>
    <w:uiPriority w:val="48"/>
    <w:rsid w:val="001343E6"/>
    <w:pPr>
      <w:spacing w:after="0" w:line="240" w:lineRule="auto"/>
    </w:pPr>
    <w:rPr>
      <w:rFonts w:ascii="Times New Roman" w:eastAsia="Times New Roman" w:hAnsi="Times New Roman" w:cs="Times New Roman"/>
      <w:kern w:val="0"/>
      <w:sz w:val="20"/>
      <w:szCs w:val="20"/>
      <w:lang w:val="en-GB" w:eastAsia="en-GB"/>
      <w14:ligatures w14:val="none"/>
    </w:rPr>
    <w:tblPr>
      <w:tblStyleRowBandSize w:val="1"/>
      <w:tblStyleColBandSize w:val="1"/>
      <w:tblBorders>
        <w:top w:val="single" w:sz="4" w:space="0" w:color="156082" w:themeColor="accent1"/>
        <w:left w:val="single" w:sz="4" w:space="0" w:color="156082" w:themeColor="accent1"/>
        <w:bottom w:val="single" w:sz="4" w:space="0" w:color="156082" w:themeColor="accent1"/>
        <w:right w:val="single" w:sz="4" w:space="0" w:color="156082" w:themeColor="accent1"/>
      </w:tblBorders>
    </w:tblPr>
    <w:tblStylePr w:type="firstRow">
      <w:rPr>
        <w:b/>
        <w:bCs/>
        <w:color w:val="FFFFFF" w:themeColor="background1"/>
      </w:rPr>
      <w:tblPr/>
      <w:tcPr>
        <w:shd w:val="clear" w:color="auto" w:fill="156082" w:themeFill="accent1"/>
      </w:tcPr>
    </w:tblStylePr>
    <w:tblStylePr w:type="lastRow">
      <w:rPr>
        <w:b/>
        <w:bCs/>
      </w:rPr>
      <w:tblPr/>
      <w:tcPr>
        <w:tcBorders>
          <w:top w:val="double" w:sz="4" w:space="0" w:color="156082"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56082" w:themeColor="accent1"/>
          <w:right w:val="single" w:sz="4" w:space="0" w:color="156082" w:themeColor="accent1"/>
        </w:tcBorders>
      </w:tcPr>
    </w:tblStylePr>
    <w:tblStylePr w:type="band1Horz">
      <w:tblPr/>
      <w:tcPr>
        <w:tcBorders>
          <w:top w:val="single" w:sz="4" w:space="0" w:color="156082" w:themeColor="accent1"/>
          <w:bottom w:val="single" w:sz="4" w:space="0" w:color="156082"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56082" w:themeColor="accent1"/>
          <w:left w:val="nil"/>
        </w:tcBorders>
      </w:tcPr>
    </w:tblStylePr>
    <w:tblStylePr w:type="swCell">
      <w:tblPr/>
      <w:tcPr>
        <w:tcBorders>
          <w:top w:val="double" w:sz="4" w:space="0" w:color="156082" w:themeColor="accent1"/>
          <w:right w:val="nil"/>
        </w:tcBorders>
      </w:tcPr>
    </w:tblStylePr>
  </w:style>
  <w:style w:type="table" w:styleId="ListTable3-Accent2">
    <w:name w:val="List Table 3 Accent 2"/>
    <w:basedOn w:val="TableNormal"/>
    <w:uiPriority w:val="48"/>
    <w:rsid w:val="001343E6"/>
    <w:pPr>
      <w:spacing w:after="0" w:line="240" w:lineRule="auto"/>
    </w:pPr>
    <w:rPr>
      <w:rFonts w:ascii="Times New Roman" w:eastAsia="Times New Roman" w:hAnsi="Times New Roman" w:cs="Times New Roman"/>
      <w:kern w:val="0"/>
      <w:sz w:val="20"/>
      <w:szCs w:val="20"/>
      <w:lang w:val="en-GB" w:eastAsia="en-GB"/>
      <w14:ligatures w14:val="none"/>
    </w:rPr>
    <w:tblPr>
      <w:tblStyleRowBandSize w:val="1"/>
      <w:tblStyleColBandSize w:val="1"/>
      <w:tblBorders>
        <w:top w:val="single" w:sz="4" w:space="0" w:color="E97132" w:themeColor="accent2"/>
        <w:left w:val="single" w:sz="4" w:space="0" w:color="E97132" w:themeColor="accent2"/>
        <w:bottom w:val="single" w:sz="4" w:space="0" w:color="E97132" w:themeColor="accent2"/>
        <w:right w:val="single" w:sz="4" w:space="0" w:color="E97132" w:themeColor="accent2"/>
      </w:tblBorders>
    </w:tblPr>
    <w:tblStylePr w:type="firstRow">
      <w:rPr>
        <w:b/>
        <w:bCs/>
        <w:color w:val="FFFFFF" w:themeColor="background1"/>
      </w:rPr>
      <w:tblPr/>
      <w:tcPr>
        <w:shd w:val="clear" w:color="auto" w:fill="E97132" w:themeFill="accent2"/>
      </w:tcPr>
    </w:tblStylePr>
    <w:tblStylePr w:type="lastRow">
      <w:rPr>
        <w:b/>
        <w:bCs/>
      </w:rPr>
      <w:tblPr/>
      <w:tcPr>
        <w:tcBorders>
          <w:top w:val="double" w:sz="4" w:space="0" w:color="E97132"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E97132" w:themeColor="accent2"/>
          <w:right w:val="single" w:sz="4" w:space="0" w:color="E97132" w:themeColor="accent2"/>
        </w:tcBorders>
      </w:tcPr>
    </w:tblStylePr>
    <w:tblStylePr w:type="band1Horz">
      <w:tblPr/>
      <w:tcPr>
        <w:tcBorders>
          <w:top w:val="single" w:sz="4" w:space="0" w:color="E97132" w:themeColor="accent2"/>
          <w:bottom w:val="single" w:sz="4" w:space="0" w:color="E97132"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97132" w:themeColor="accent2"/>
          <w:left w:val="nil"/>
        </w:tcBorders>
      </w:tcPr>
    </w:tblStylePr>
    <w:tblStylePr w:type="swCell">
      <w:tblPr/>
      <w:tcPr>
        <w:tcBorders>
          <w:top w:val="double" w:sz="4" w:space="0" w:color="E97132" w:themeColor="accent2"/>
          <w:right w:val="nil"/>
        </w:tcBorders>
      </w:tcPr>
    </w:tblStylePr>
  </w:style>
  <w:style w:type="table" w:styleId="ListTable3-Accent3">
    <w:name w:val="List Table 3 Accent 3"/>
    <w:basedOn w:val="TableNormal"/>
    <w:uiPriority w:val="48"/>
    <w:rsid w:val="001343E6"/>
    <w:pPr>
      <w:spacing w:after="0" w:line="240" w:lineRule="auto"/>
    </w:pPr>
    <w:rPr>
      <w:rFonts w:ascii="Times New Roman" w:eastAsia="Times New Roman" w:hAnsi="Times New Roman" w:cs="Times New Roman"/>
      <w:kern w:val="0"/>
      <w:sz w:val="20"/>
      <w:szCs w:val="20"/>
      <w:lang w:val="en-GB" w:eastAsia="en-GB"/>
      <w14:ligatures w14:val="none"/>
    </w:rPr>
    <w:tblPr>
      <w:tblStyleRowBandSize w:val="1"/>
      <w:tblStyleColBandSize w:val="1"/>
      <w:tblBorders>
        <w:top w:val="single" w:sz="4" w:space="0" w:color="196B24" w:themeColor="accent3"/>
        <w:left w:val="single" w:sz="4" w:space="0" w:color="196B24" w:themeColor="accent3"/>
        <w:bottom w:val="single" w:sz="4" w:space="0" w:color="196B24" w:themeColor="accent3"/>
        <w:right w:val="single" w:sz="4" w:space="0" w:color="196B24" w:themeColor="accent3"/>
      </w:tblBorders>
    </w:tblPr>
    <w:tblStylePr w:type="firstRow">
      <w:rPr>
        <w:b/>
        <w:bCs/>
        <w:color w:val="FFFFFF" w:themeColor="background1"/>
      </w:rPr>
      <w:tblPr/>
      <w:tcPr>
        <w:shd w:val="clear" w:color="auto" w:fill="196B24" w:themeFill="accent3"/>
      </w:tcPr>
    </w:tblStylePr>
    <w:tblStylePr w:type="lastRow">
      <w:rPr>
        <w:b/>
        <w:bCs/>
      </w:rPr>
      <w:tblPr/>
      <w:tcPr>
        <w:tcBorders>
          <w:top w:val="double" w:sz="4" w:space="0" w:color="196B24"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96B24" w:themeColor="accent3"/>
          <w:right w:val="single" w:sz="4" w:space="0" w:color="196B24" w:themeColor="accent3"/>
        </w:tcBorders>
      </w:tcPr>
    </w:tblStylePr>
    <w:tblStylePr w:type="band1Horz">
      <w:tblPr/>
      <w:tcPr>
        <w:tcBorders>
          <w:top w:val="single" w:sz="4" w:space="0" w:color="196B24" w:themeColor="accent3"/>
          <w:bottom w:val="single" w:sz="4" w:space="0" w:color="196B24"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96B24" w:themeColor="accent3"/>
          <w:left w:val="nil"/>
        </w:tcBorders>
      </w:tcPr>
    </w:tblStylePr>
    <w:tblStylePr w:type="swCell">
      <w:tblPr/>
      <w:tcPr>
        <w:tcBorders>
          <w:top w:val="double" w:sz="4" w:space="0" w:color="196B24" w:themeColor="accent3"/>
          <w:right w:val="nil"/>
        </w:tcBorders>
      </w:tcPr>
    </w:tblStylePr>
  </w:style>
  <w:style w:type="table" w:styleId="ListTable3-Accent4">
    <w:name w:val="List Table 3 Accent 4"/>
    <w:basedOn w:val="TableNormal"/>
    <w:uiPriority w:val="48"/>
    <w:rsid w:val="001343E6"/>
    <w:pPr>
      <w:spacing w:after="0" w:line="240" w:lineRule="auto"/>
    </w:pPr>
    <w:rPr>
      <w:rFonts w:ascii="Times New Roman" w:eastAsia="Times New Roman" w:hAnsi="Times New Roman" w:cs="Times New Roman"/>
      <w:kern w:val="0"/>
      <w:sz w:val="20"/>
      <w:szCs w:val="20"/>
      <w:lang w:val="en-GB" w:eastAsia="en-GB"/>
      <w14:ligatures w14:val="none"/>
    </w:rPr>
    <w:tblPr>
      <w:tblStyleRowBandSize w:val="1"/>
      <w:tblStyleColBandSize w:val="1"/>
      <w:tblBorders>
        <w:top w:val="single" w:sz="4" w:space="0" w:color="0F9ED5" w:themeColor="accent4"/>
        <w:left w:val="single" w:sz="4" w:space="0" w:color="0F9ED5" w:themeColor="accent4"/>
        <w:bottom w:val="single" w:sz="4" w:space="0" w:color="0F9ED5" w:themeColor="accent4"/>
        <w:right w:val="single" w:sz="4" w:space="0" w:color="0F9ED5" w:themeColor="accent4"/>
      </w:tblBorders>
    </w:tblPr>
    <w:tblStylePr w:type="firstRow">
      <w:rPr>
        <w:b/>
        <w:bCs/>
        <w:color w:val="FFFFFF" w:themeColor="background1"/>
      </w:rPr>
      <w:tblPr/>
      <w:tcPr>
        <w:shd w:val="clear" w:color="auto" w:fill="0F9ED5" w:themeFill="accent4"/>
      </w:tcPr>
    </w:tblStylePr>
    <w:tblStylePr w:type="lastRow">
      <w:rPr>
        <w:b/>
        <w:bCs/>
      </w:rPr>
      <w:tblPr/>
      <w:tcPr>
        <w:tcBorders>
          <w:top w:val="double" w:sz="4" w:space="0" w:color="0F9ED5"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F9ED5" w:themeColor="accent4"/>
          <w:right w:val="single" w:sz="4" w:space="0" w:color="0F9ED5" w:themeColor="accent4"/>
        </w:tcBorders>
      </w:tcPr>
    </w:tblStylePr>
    <w:tblStylePr w:type="band1Horz">
      <w:tblPr/>
      <w:tcPr>
        <w:tcBorders>
          <w:top w:val="single" w:sz="4" w:space="0" w:color="0F9ED5" w:themeColor="accent4"/>
          <w:bottom w:val="single" w:sz="4" w:space="0" w:color="0F9ED5"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F9ED5" w:themeColor="accent4"/>
          <w:left w:val="nil"/>
        </w:tcBorders>
      </w:tcPr>
    </w:tblStylePr>
    <w:tblStylePr w:type="swCell">
      <w:tblPr/>
      <w:tcPr>
        <w:tcBorders>
          <w:top w:val="double" w:sz="4" w:space="0" w:color="0F9ED5" w:themeColor="accent4"/>
          <w:right w:val="nil"/>
        </w:tcBorders>
      </w:tcPr>
    </w:tblStylePr>
  </w:style>
  <w:style w:type="table" w:styleId="ListTable3-Accent5">
    <w:name w:val="List Table 3 Accent 5"/>
    <w:basedOn w:val="TableNormal"/>
    <w:uiPriority w:val="48"/>
    <w:rsid w:val="001343E6"/>
    <w:pPr>
      <w:spacing w:after="0" w:line="240" w:lineRule="auto"/>
    </w:pPr>
    <w:rPr>
      <w:rFonts w:ascii="Times New Roman" w:eastAsia="Times New Roman" w:hAnsi="Times New Roman" w:cs="Times New Roman"/>
      <w:kern w:val="0"/>
      <w:sz w:val="20"/>
      <w:szCs w:val="20"/>
      <w:lang w:val="en-GB" w:eastAsia="en-GB"/>
      <w14:ligatures w14:val="none"/>
    </w:rPr>
    <w:tblPr>
      <w:tblStyleRowBandSize w:val="1"/>
      <w:tblStyleColBandSize w:val="1"/>
      <w:tblBorders>
        <w:top w:val="single" w:sz="4" w:space="0" w:color="A02B93" w:themeColor="accent5"/>
        <w:left w:val="single" w:sz="4" w:space="0" w:color="A02B93" w:themeColor="accent5"/>
        <w:bottom w:val="single" w:sz="4" w:space="0" w:color="A02B93" w:themeColor="accent5"/>
        <w:right w:val="single" w:sz="4" w:space="0" w:color="A02B93" w:themeColor="accent5"/>
      </w:tblBorders>
    </w:tblPr>
    <w:tblStylePr w:type="firstRow">
      <w:rPr>
        <w:b/>
        <w:bCs/>
        <w:color w:val="FFFFFF" w:themeColor="background1"/>
      </w:rPr>
      <w:tblPr/>
      <w:tcPr>
        <w:shd w:val="clear" w:color="auto" w:fill="A02B93" w:themeFill="accent5"/>
      </w:tcPr>
    </w:tblStylePr>
    <w:tblStylePr w:type="lastRow">
      <w:rPr>
        <w:b/>
        <w:bCs/>
      </w:rPr>
      <w:tblPr/>
      <w:tcPr>
        <w:tcBorders>
          <w:top w:val="double" w:sz="4" w:space="0" w:color="A02B93"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02B93" w:themeColor="accent5"/>
          <w:right w:val="single" w:sz="4" w:space="0" w:color="A02B93" w:themeColor="accent5"/>
        </w:tcBorders>
      </w:tcPr>
    </w:tblStylePr>
    <w:tblStylePr w:type="band1Horz">
      <w:tblPr/>
      <w:tcPr>
        <w:tcBorders>
          <w:top w:val="single" w:sz="4" w:space="0" w:color="A02B93" w:themeColor="accent5"/>
          <w:bottom w:val="single" w:sz="4" w:space="0" w:color="A02B93"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02B93" w:themeColor="accent5"/>
          <w:left w:val="nil"/>
        </w:tcBorders>
      </w:tcPr>
    </w:tblStylePr>
    <w:tblStylePr w:type="swCell">
      <w:tblPr/>
      <w:tcPr>
        <w:tcBorders>
          <w:top w:val="double" w:sz="4" w:space="0" w:color="A02B93" w:themeColor="accent5"/>
          <w:right w:val="nil"/>
        </w:tcBorders>
      </w:tcPr>
    </w:tblStylePr>
  </w:style>
  <w:style w:type="table" w:styleId="ListTable3-Accent6">
    <w:name w:val="List Table 3 Accent 6"/>
    <w:basedOn w:val="TableNormal"/>
    <w:uiPriority w:val="48"/>
    <w:rsid w:val="001343E6"/>
    <w:pPr>
      <w:spacing w:after="0" w:line="240" w:lineRule="auto"/>
    </w:pPr>
    <w:rPr>
      <w:rFonts w:ascii="Times New Roman" w:eastAsia="Times New Roman" w:hAnsi="Times New Roman" w:cs="Times New Roman"/>
      <w:kern w:val="0"/>
      <w:sz w:val="20"/>
      <w:szCs w:val="20"/>
      <w:lang w:val="en-GB" w:eastAsia="en-GB"/>
      <w14:ligatures w14:val="none"/>
    </w:rPr>
    <w:tblPr>
      <w:tblStyleRowBandSize w:val="1"/>
      <w:tblStyleColBandSize w:val="1"/>
      <w:tblBorders>
        <w:top w:val="single" w:sz="4" w:space="0" w:color="4EA72E" w:themeColor="accent6"/>
        <w:left w:val="single" w:sz="4" w:space="0" w:color="4EA72E" w:themeColor="accent6"/>
        <w:bottom w:val="single" w:sz="4" w:space="0" w:color="4EA72E" w:themeColor="accent6"/>
        <w:right w:val="single" w:sz="4" w:space="0" w:color="4EA72E" w:themeColor="accent6"/>
      </w:tblBorders>
    </w:tblPr>
    <w:tblStylePr w:type="firstRow">
      <w:rPr>
        <w:b/>
        <w:bCs/>
        <w:color w:val="FFFFFF" w:themeColor="background1"/>
      </w:rPr>
      <w:tblPr/>
      <w:tcPr>
        <w:shd w:val="clear" w:color="auto" w:fill="4EA72E" w:themeFill="accent6"/>
      </w:tcPr>
    </w:tblStylePr>
    <w:tblStylePr w:type="lastRow">
      <w:rPr>
        <w:b/>
        <w:bCs/>
      </w:rPr>
      <w:tblPr/>
      <w:tcPr>
        <w:tcBorders>
          <w:top w:val="double" w:sz="4" w:space="0" w:color="4EA72E"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EA72E" w:themeColor="accent6"/>
          <w:right w:val="single" w:sz="4" w:space="0" w:color="4EA72E" w:themeColor="accent6"/>
        </w:tcBorders>
      </w:tcPr>
    </w:tblStylePr>
    <w:tblStylePr w:type="band1Horz">
      <w:tblPr/>
      <w:tcPr>
        <w:tcBorders>
          <w:top w:val="single" w:sz="4" w:space="0" w:color="4EA72E" w:themeColor="accent6"/>
          <w:bottom w:val="single" w:sz="4" w:space="0" w:color="4EA72E"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EA72E" w:themeColor="accent6"/>
          <w:left w:val="nil"/>
        </w:tcBorders>
      </w:tcPr>
    </w:tblStylePr>
    <w:tblStylePr w:type="swCell">
      <w:tblPr/>
      <w:tcPr>
        <w:tcBorders>
          <w:top w:val="double" w:sz="4" w:space="0" w:color="4EA72E" w:themeColor="accent6"/>
          <w:right w:val="nil"/>
        </w:tcBorders>
      </w:tcPr>
    </w:tblStylePr>
  </w:style>
  <w:style w:type="table" w:styleId="ListTable4">
    <w:name w:val="List Table 4"/>
    <w:basedOn w:val="TableNormal"/>
    <w:uiPriority w:val="49"/>
    <w:rsid w:val="001343E6"/>
    <w:pPr>
      <w:spacing w:after="0" w:line="240" w:lineRule="auto"/>
    </w:pPr>
    <w:rPr>
      <w:rFonts w:ascii="Times New Roman" w:eastAsia="Times New Roman" w:hAnsi="Times New Roman" w:cs="Times New Roman"/>
      <w:kern w:val="0"/>
      <w:sz w:val="20"/>
      <w:szCs w:val="20"/>
      <w:lang w:val="en-GB" w:eastAsia="en-GB"/>
      <w14:ligatures w14:val="none"/>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4-Accent1">
    <w:name w:val="List Table 4 Accent 1"/>
    <w:basedOn w:val="TableNormal"/>
    <w:uiPriority w:val="49"/>
    <w:rsid w:val="001343E6"/>
    <w:pPr>
      <w:spacing w:after="0" w:line="240" w:lineRule="auto"/>
    </w:pPr>
    <w:rPr>
      <w:rFonts w:ascii="Times New Roman" w:eastAsia="Times New Roman" w:hAnsi="Times New Roman" w:cs="Times New Roman"/>
      <w:kern w:val="0"/>
      <w:sz w:val="20"/>
      <w:szCs w:val="20"/>
      <w:lang w:val="en-GB" w:eastAsia="en-GB"/>
      <w14:ligatures w14:val="none"/>
    </w:rPr>
    <w:tblPr>
      <w:tblStyleRowBandSize w:val="1"/>
      <w:tblStyleColBandSize w:val="1"/>
      <w:tblBorders>
        <w:top w:val="single" w:sz="4" w:space="0" w:color="45B0E1" w:themeColor="accent1" w:themeTint="99"/>
        <w:left w:val="single" w:sz="4" w:space="0" w:color="45B0E1" w:themeColor="accent1" w:themeTint="99"/>
        <w:bottom w:val="single" w:sz="4" w:space="0" w:color="45B0E1" w:themeColor="accent1" w:themeTint="99"/>
        <w:right w:val="single" w:sz="4" w:space="0" w:color="45B0E1" w:themeColor="accent1" w:themeTint="99"/>
        <w:insideH w:val="single" w:sz="4" w:space="0" w:color="45B0E1" w:themeColor="accent1" w:themeTint="99"/>
      </w:tblBorders>
    </w:tblPr>
    <w:tblStylePr w:type="firstRow">
      <w:rPr>
        <w:b/>
        <w:bCs/>
        <w:color w:val="FFFFFF" w:themeColor="background1"/>
      </w:rPr>
      <w:tblPr/>
      <w:tcPr>
        <w:tcBorders>
          <w:top w:val="single" w:sz="4" w:space="0" w:color="156082" w:themeColor="accent1"/>
          <w:left w:val="single" w:sz="4" w:space="0" w:color="156082" w:themeColor="accent1"/>
          <w:bottom w:val="single" w:sz="4" w:space="0" w:color="156082" w:themeColor="accent1"/>
          <w:right w:val="single" w:sz="4" w:space="0" w:color="156082" w:themeColor="accent1"/>
          <w:insideH w:val="nil"/>
        </w:tcBorders>
        <w:shd w:val="clear" w:color="auto" w:fill="156082" w:themeFill="accent1"/>
      </w:tcPr>
    </w:tblStylePr>
    <w:tblStylePr w:type="lastRow">
      <w:rPr>
        <w:b/>
        <w:bCs/>
      </w:rPr>
      <w:tblPr/>
      <w:tcPr>
        <w:tcBorders>
          <w:top w:val="double" w:sz="4" w:space="0" w:color="45B0E1" w:themeColor="accent1" w:themeTint="99"/>
        </w:tcBorders>
      </w:tcPr>
    </w:tblStylePr>
    <w:tblStylePr w:type="firstCol">
      <w:rPr>
        <w:b/>
        <w:bCs/>
      </w:rPr>
    </w:tblStylePr>
    <w:tblStylePr w:type="lastCol">
      <w:rPr>
        <w:b/>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 w:type="table" w:styleId="ListTable4-Accent2">
    <w:name w:val="List Table 4 Accent 2"/>
    <w:basedOn w:val="TableNormal"/>
    <w:uiPriority w:val="49"/>
    <w:rsid w:val="001343E6"/>
    <w:pPr>
      <w:spacing w:after="0" w:line="240" w:lineRule="auto"/>
    </w:pPr>
    <w:rPr>
      <w:rFonts w:ascii="Times New Roman" w:eastAsia="Times New Roman" w:hAnsi="Times New Roman" w:cs="Times New Roman"/>
      <w:kern w:val="0"/>
      <w:sz w:val="20"/>
      <w:szCs w:val="20"/>
      <w:lang w:val="en-GB" w:eastAsia="en-GB"/>
      <w14:ligatures w14:val="none"/>
    </w:rPr>
    <w:tblPr>
      <w:tblStyleRowBandSize w:val="1"/>
      <w:tblStyleColBandSize w:val="1"/>
      <w:tblBorders>
        <w:top w:val="single" w:sz="4" w:space="0" w:color="F1A983" w:themeColor="accent2" w:themeTint="99"/>
        <w:left w:val="single" w:sz="4" w:space="0" w:color="F1A983" w:themeColor="accent2" w:themeTint="99"/>
        <w:bottom w:val="single" w:sz="4" w:space="0" w:color="F1A983" w:themeColor="accent2" w:themeTint="99"/>
        <w:right w:val="single" w:sz="4" w:space="0" w:color="F1A983" w:themeColor="accent2" w:themeTint="99"/>
        <w:insideH w:val="single" w:sz="4" w:space="0" w:color="F1A983" w:themeColor="accent2" w:themeTint="99"/>
      </w:tblBorders>
    </w:tblPr>
    <w:tblStylePr w:type="firstRow">
      <w:rPr>
        <w:b/>
        <w:bCs/>
        <w:color w:val="FFFFFF" w:themeColor="background1"/>
      </w:rPr>
      <w:tblPr/>
      <w:tcPr>
        <w:tcBorders>
          <w:top w:val="single" w:sz="4" w:space="0" w:color="E97132" w:themeColor="accent2"/>
          <w:left w:val="single" w:sz="4" w:space="0" w:color="E97132" w:themeColor="accent2"/>
          <w:bottom w:val="single" w:sz="4" w:space="0" w:color="E97132" w:themeColor="accent2"/>
          <w:right w:val="single" w:sz="4" w:space="0" w:color="E97132" w:themeColor="accent2"/>
          <w:insideH w:val="nil"/>
        </w:tcBorders>
        <w:shd w:val="clear" w:color="auto" w:fill="E97132" w:themeFill="accent2"/>
      </w:tcPr>
    </w:tblStylePr>
    <w:tblStylePr w:type="lastRow">
      <w:rPr>
        <w:b/>
        <w:bCs/>
      </w:rPr>
      <w:tblPr/>
      <w:tcPr>
        <w:tcBorders>
          <w:top w:val="double" w:sz="4" w:space="0" w:color="F1A983" w:themeColor="accent2" w:themeTint="99"/>
        </w:tcBorders>
      </w:tcPr>
    </w:tblStylePr>
    <w:tblStylePr w:type="firstCol">
      <w:rPr>
        <w:b/>
        <w:bCs/>
      </w:rPr>
    </w:tblStylePr>
    <w:tblStylePr w:type="lastCol">
      <w:rPr>
        <w:b/>
        <w:bCs/>
      </w:rPr>
    </w:tblStylePr>
    <w:tblStylePr w:type="band1Vert">
      <w:tblPr/>
      <w:tcPr>
        <w:shd w:val="clear" w:color="auto" w:fill="FAE2D5" w:themeFill="accent2" w:themeFillTint="33"/>
      </w:tcPr>
    </w:tblStylePr>
    <w:tblStylePr w:type="band1Horz">
      <w:tblPr/>
      <w:tcPr>
        <w:shd w:val="clear" w:color="auto" w:fill="FAE2D5" w:themeFill="accent2" w:themeFillTint="33"/>
      </w:tcPr>
    </w:tblStylePr>
  </w:style>
  <w:style w:type="table" w:styleId="ListTable4-Accent3">
    <w:name w:val="List Table 4 Accent 3"/>
    <w:basedOn w:val="TableNormal"/>
    <w:uiPriority w:val="49"/>
    <w:rsid w:val="001343E6"/>
    <w:pPr>
      <w:spacing w:after="0" w:line="240" w:lineRule="auto"/>
    </w:pPr>
    <w:rPr>
      <w:rFonts w:ascii="Times New Roman" w:eastAsia="Times New Roman" w:hAnsi="Times New Roman" w:cs="Times New Roman"/>
      <w:kern w:val="0"/>
      <w:sz w:val="20"/>
      <w:szCs w:val="20"/>
      <w:lang w:val="en-GB" w:eastAsia="en-GB"/>
      <w14:ligatures w14:val="none"/>
    </w:rPr>
    <w:tblPr>
      <w:tblStyleRowBandSize w:val="1"/>
      <w:tblStyleColBandSize w:val="1"/>
      <w:tblBorders>
        <w:top w:val="single" w:sz="4" w:space="0" w:color="47D459" w:themeColor="accent3" w:themeTint="99"/>
        <w:left w:val="single" w:sz="4" w:space="0" w:color="47D459" w:themeColor="accent3" w:themeTint="99"/>
        <w:bottom w:val="single" w:sz="4" w:space="0" w:color="47D459" w:themeColor="accent3" w:themeTint="99"/>
        <w:right w:val="single" w:sz="4" w:space="0" w:color="47D459" w:themeColor="accent3" w:themeTint="99"/>
        <w:insideH w:val="single" w:sz="4" w:space="0" w:color="47D459" w:themeColor="accent3" w:themeTint="99"/>
      </w:tblBorders>
    </w:tblPr>
    <w:tblStylePr w:type="firstRow">
      <w:rPr>
        <w:b/>
        <w:bCs/>
        <w:color w:val="FFFFFF" w:themeColor="background1"/>
      </w:rPr>
      <w:tblPr/>
      <w:tcPr>
        <w:tcBorders>
          <w:top w:val="single" w:sz="4" w:space="0" w:color="196B24" w:themeColor="accent3"/>
          <w:left w:val="single" w:sz="4" w:space="0" w:color="196B24" w:themeColor="accent3"/>
          <w:bottom w:val="single" w:sz="4" w:space="0" w:color="196B24" w:themeColor="accent3"/>
          <w:right w:val="single" w:sz="4" w:space="0" w:color="196B24" w:themeColor="accent3"/>
          <w:insideH w:val="nil"/>
        </w:tcBorders>
        <w:shd w:val="clear" w:color="auto" w:fill="196B24" w:themeFill="accent3"/>
      </w:tcPr>
    </w:tblStylePr>
    <w:tblStylePr w:type="lastRow">
      <w:rPr>
        <w:b/>
        <w:bCs/>
      </w:rPr>
      <w:tblPr/>
      <w:tcPr>
        <w:tcBorders>
          <w:top w:val="double" w:sz="4" w:space="0" w:color="47D459" w:themeColor="accent3" w:themeTint="99"/>
        </w:tcBorders>
      </w:tcPr>
    </w:tblStylePr>
    <w:tblStylePr w:type="firstCol">
      <w:rPr>
        <w:b/>
        <w:bCs/>
      </w:rPr>
    </w:tblStylePr>
    <w:tblStylePr w:type="lastCol">
      <w:rPr>
        <w:b/>
        <w:bCs/>
      </w:rPr>
    </w:tblStylePr>
    <w:tblStylePr w:type="band1Vert">
      <w:tblPr/>
      <w:tcPr>
        <w:shd w:val="clear" w:color="auto" w:fill="C1F0C7" w:themeFill="accent3" w:themeFillTint="33"/>
      </w:tcPr>
    </w:tblStylePr>
    <w:tblStylePr w:type="band1Horz">
      <w:tblPr/>
      <w:tcPr>
        <w:shd w:val="clear" w:color="auto" w:fill="C1F0C7" w:themeFill="accent3" w:themeFillTint="33"/>
      </w:tcPr>
    </w:tblStylePr>
  </w:style>
  <w:style w:type="table" w:styleId="ListTable4-Accent4">
    <w:name w:val="List Table 4 Accent 4"/>
    <w:basedOn w:val="TableNormal"/>
    <w:uiPriority w:val="49"/>
    <w:rsid w:val="001343E6"/>
    <w:pPr>
      <w:spacing w:after="0" w:line="240" w:lineRule="auto"/>
    </w:pPr>
    <w:rPr>
      <w:rFonts w:ascii="Times New Roman" w:eastAsia="Times New Roman" w:hAnsi="Times New Roman" w:cs="Times New Roman"/>
      <w:kern w:val="0"/>
      <w:sz w:val="20"/>
      <w:szCs w:val="20"/>
      <w:lang w:val="en-GB" w:eastAsia="en-GB"/>
      <w14:ligatures w14:val="none"/>
    </w:rPr>
    <w:tblPr>
      <w:tblStyleRowBandSize w:val="1"/>
      <w:tblStyleColBandSize w:val="1"/>
      <w:tblBorders>
        <w:top w:val="single" w:sz="4" w:space="0" w:color="60CAF3" w:themeColor="accent4" w:themeTint="99"/>
        <w:left w:val="single" w:sz="4" w:space="0" w:color="60CAF3" w:themeColor="accent4" w:themeTint="99"/>
        <w:bottom w:val="single" w:sz="4" w:space="0" w:color="60CAF3" w:themeColor="accent4" w:themeTint="99"/>
        <w:right w:val="single" w:sz="4" w:space="0" w:color="60CAF3" w:themeColor="accent4" w:themeTint="99"/>
        <w:insideH w:val="single" w:sz="4" w:space="0" w:color="60CAF3" w:themeColor="accent4" w:themeTint="99"/>
      </w:tblBorders>
    </w:tblPr>
    <w:tblStylePr w:type="firstRow">
      <w:rPr>
        <w:b/>
        <w:bCs/>
        <w:color w:val="FFFFFF" w:themeColor="background1"/>
      </w:rPr>
      <w:tblPr/>
      <w:tcPr>
        <w:tcBorders>
          <w:top w:val="single" w:sz="4" w:space="0" w:color="0F9ED5" w:themeColor="accent4"/>
          <w:left w:val="single" w:sz="4" w:space="0" w:color="0F9ED5" w:themeColor="accent4"/>
          <w:bottom w:val="single" w:sz="4" w:space="0" w:color="0F9ED5" w:themeColor="accent4"/>
          <w:right w:val="single" w:sz="4" w:space="0" w:color="0F9ED5" w:themeColor="accent4"/>
          <w:insideH w:val="nil"/>
        </w:tcBorders>
        <w:shd w:val="clear" w:color="auto" w:fill="0F9ED5" w:themeFill="accent4"/>
      </w:tcPr>
    </w:tblStylePr>
    <w:tblStylePr w:type="lastRow">
      <w:rPr>
        <w:b/>
        <w:bCs/>
      </w:rPr>
      <w:tblPr/>
      <w:tcPr>
        <w:tcBorders>
          <w:top w:val="double" w:sz="4" w:space="0" w:color="60CAF3" w:themeColor="accent4" w:themeTint="99"/>
        </w:tcBorders>
      </w:tcPr>
    </w:tblStylePr>
    <w:tblStylePr w:type="firstCol">
      <w:rPr>
        <w:b/>
        <w:bCs/>
      </w:rPr>
    </w:tblStylePr>
    <w:tblStylePr w:type="lastCol">
      <w:rPr>
        <w:b/>
        <w:bCs/>
      </w:rPr>
    </w:tblStylePr>
    <w:tblStylePr w:type="band1Vert">
      <w:tblPr/>
      <w:tcPr>
        <w:shd w:val="clear" w:color="auto" w:fill="CAEDFB" w:themeFill="accent4" w:themeFillTint="33"/>
      </w:tcPr>
    </w:tblStylePr>
    <w:tblStylePr w:type="band1Horz">
      <w:tblPr/>
      <w:tcPr>
        <w:shd w:val="clear" w:color="auto" w:fill="CAEDFB" w:themeFill="accent4" w:themeFillTint="33"/>
      </w:tcPr>
    </w:tblStylePr>
  </w:style>
  <w:style w:type="table" w:styleId="ListTable4-Accent5">
    <w:name w:val="List Table 4 Accent 5"/>
    <w:basedOn w:val="TableNormal"/>
    <w:uiPriority w:val="49"/>
    <w:rsid w:val="001343E6"/>
    <w:pPr>
      <w:spacing w:after="0" w:line="240" w:lineRule="auto"/>
    </w:pPr>
    <w:rPr>
      <w:rFonts w:ascii="Times New Roman" w:eastAsia="Times New Roman" w:hAnsi="Times New Roman" w:cs="Times New Roman"/>
      <w:kern w:val="0"/>
      <w:sz w:val="20"/>
      <w:szCs w:val="20"/>
      <w:lang w:val="en-GB" w:eastAsia="en-GB"/>
      <w14:ligatures w14:val="none"/>
    </w:rPr>
    <w:tblPr>
      <w:tblStyleRowBandSize w:val="1"/>
      <w:tblStyleColBandSize w:val="1"/>
      <w:tblBorders>
        <w:top w:val="single" w:sz="4" w:space="0" w:color="D86DCB" w:themeColor="accent5" w:themeTint="99"/>
        <w:left w:val="single" w:sz="4" w:space="0" w:color="D86DCB" w:themeColor="accent5" w:themeTint="99"/>
        <w:bottom w:val="single" w:sz="4" w:space="0" w:color="D86DCB" w:themeColor="accent5" w:themeTint="99"/>
        <w:right w:val="single" w:sz="4" w:space="0" w:color="D86DCB" w:themeColor="accent5" w:themeTint="99"/>
        <w:insideH w:val="single" w:sz="4" w:space="0" w:color="D86DCB" w:themeColor="accent5" w:themeTint="99"/>
      </w:tblBorders>
    </w:tblPr>
    <w:tblStylePr w:type="firstRow">
      <w:rPr>
        <w:b/>
        <w:bCs/>
        <w:color w:val="FFFFFF" w:themeColor="background1"/>
      </w:rPr>
      <w:tblPr/>
      <w:tcPr>
        <w:tcBorders>
          <w:top w:val="single" w:sz="4" w:space="0" w:color="A02B93" w:themeColor="accent5"/>
          <w:left w:val="single" w:sz="4" w:space="0" w:color="A02B93" w:themeColor="accent5"/>
          <w:bottom w:val="single" w:sz="4" w:space="0" w:color="A02B93" w:themeColor="accent5"/>
          <w:right w:val="single" w:sz="4" w:space="0" w:color="A02B93" w:themeColor="accent5"/>
          <w:insideH w:val="nil"/>
        </w:tcBorders>
        <w:shd w:val="clear" w:color="auto" w:fill="A02B93" w:themeFill="accent5"/>
      </w:tcPr>
    </w:tblStylePr>
    <w:tblStylePr w:type="lastRow">
      <w:rPr>
        <w:b/>
        <w:bCs/>
      </w:rPr>
      <w:tblPr/>
      <w:tcPr>
        <w:tcBorders>
          <w:top w:val="double" w:sz="4" w:space="0" w:color="D86DCB" w:themeColor="accent5" w:themeTint="99"/>
        </w:tcBorders>
      </w:tcPr>
    </w:tblStylePr>
    <w:tblStylePr w:type="firstCol">
      <w:rPr>
        <w:b/>
        <w:bCs/>
      </w:rPr>
    </w:tblStylePr>
    <w:tblStylePr w:type="lastCol">
      <w:rPr>
        <w:b/>
        <w:bCs/>
      </w:rPr>
    </w:tblStylePr>
    <w:tblStylePr w:type="band1Vert">
      <w:tblPr/>
      <w:tcPr>
        <w:shd w:val="clear" w:color="auto" w:fill="F2CEED" w:themeFill="accent5" w:themeFillTint="33"/>
      </w:tcPr>
    </w:tblStylePr>
    <w:tblStylePr w:type="band1Horz">
      <w:tblPr/>
      <w:tcPr>
        <w:shd w:val="clear" w:color="auto" w:fill="F2CEED" w:themeFill="accent5" w:themeFillTint="33"/>
      </w:tcPr>
    </w:tblStylePr>
  </w:style>
  <w:style w:type="table" w:styleId="ListTable4-Accent6">
    <w:name w:val="List Table 4 Accent 6"/>
    <w:basedOn w:val="TableNormal"/>
    <w:uiPriority w:val="49"/>
    <w:rsid w:val="001343E6"/>
    <w:pPr>
      <w:spacing w:after="0" w:line="240" w:lineRule="auto"/>
    </w:pPr>
    <w:rPr>
      <w:rFonts w:ascii="Times New Roman" w:eastAsia="Times New Roman" w:hAnsi="Times New Roman" w:cs="Times New Roman"/>
      <w:kern w:val="0"/>
      <w:sz w:val="20"/>
      <w:szCs w:val="20"/>
      <w:lang w:val="en-GB" w:eastAsia="en-GB"/>
      <w14:ligatures w14:val="none"/>
    </w:rPr>
    <w:tblPr>
      <w:tblStyleRowBandSize w:val="1"/>
      <w:tblStyleColBandSize w:val="1"/>
      <w:tblBorders>
        <w:top w:val="single" w:sz="4" w:space="0" w:color="8DD873" w:themeColor="accent6" w:themeTint="99"/>
        <w:left w:val="single" w:sz="4" w:space="0" w:color="8DD873" w:themeColor="accent6" w:themeTint="99"/>
        <w:bottom w:val="single" w:sz="4" w:space="0" w:color="8DD873" w:themeColor="accent6" w:themeTint="99"/>
        <w:right w:val="single" w:sz="4" w:space="0" w:color="8DD873" w:themeColor="accent6" w:themeTint="99"/>
        <w:insideH w:val="single" w:sz="4" w:space="0" w:color="8DD873" w:themeColor="accent6" w:themeTint="99"/>
      </w:tblBorders>
    </w:tblPr>
    <w:tblStylePr w:type="firstRow">
      <w:rPr>
        <w:b/>
        <w:bCs/>
        <w:color w:val="FFFFFF" w:themeColor="background1"/>
      </w:rPr>
      <w:tblPr/>
      <w:tcPr>
        <w:tcBorders>
          <w:top w:val="single" w:sz="4" w:space="0" w:color="4EA72E" w:themeColor="accent6"/>
          <w:left w:val="single" w:sz="4" w:space="0" w:color="4EA72E" w:themeColor="accent6"/>
          <w:bottom w:val="single" w:sz="4" w:space="0" w:color="4EA72E" w:themeColor="accent6"/>
          <w:right w:val="single" w:sz="4" w:space="0" w:color="4EA72E" w:themeColor="accent6"/>
          <w:insideH w:val="nil"/>
        </w:tcBorders>
        <w:shd w:val="clear" w:color="auto" w:fill="4EA72E" w:themeFill="accent6"/>
      </w:tcPr>
    </w:tblStylePr>
    <w:tblStylePr w:type="lastRow">
      <w:rPr>
        <w:b/>
        <w:bCs/>
      </w:rPr>
      <w:tblPr/>
      <w:tcPr>
        <w:tcBorders>
          <w:top w:val="double" w:sz="4" w:space="0" w:color="8DD873" w:themeColor="accent6" w:themeTint="99"/>
        </w:tcBorders>
      </w:tcPr>
    </w:tblStylePr>
    <w:tblStylePr w:type="firstCol">
      <w:rPr>
        <w:b/>
        <w:bCs/>
      </w:rPr>
    </w:tblStylePr>
    <w:tblStylePr w:type="lastCol">
      <w:rPr>
        <w:b/>
        <w:bCs/>
      </w:rPr>
    </w:tblStylePr>
    <w:tblStylePr w:type="band1Vert">
      <w:tblPr/>
      <w:tcPr>
        <w:shd w:val="clear" w:color="auto" w:fill="D9F2D0" w:themeFill="accent6" w:themeFillTint="33"/>
      </w:tcPr>
    </w:tblStylePr>
    <w:tblStylePr w:type="band1Horz">
      <w:tblPr/>
      <w:tcPr>
        <w:shd w:val="clear" w:color="auto" w:fill="D9F2D0" w:themeFill="accent6" w:themeFillTint="33"/>
      </w:tcPr>
    </w:tblStylePr>
  </w:style>
  <w:style w:type="table" w:styleId="ListTable5Dark">
    <w:name w:val="List Table 5 Dark"/>
    <w:basedOn w:val="TableNormal"/>
    <w:uiPriority w:val="50"/>
    <w:rsid w:val="001343E6"/>
    <w:pPr>
      <w:spacing w:after="0" w:line="240" w:lineRule="auto"/>
    </w:pPr>
    <w:rPr>
      <w:rFonts w:ascii="Times New Roman" w:eastAsia="Times New Roman" w:hAnsi="Times New Roman" w:cs="Times New Roman"/>
      <w:color w:val="FFFFFF" w:themeColor="background1"/>
      <w:kern w:val="0"/>
      <w:sz w:val="20"/>
      <w:szCs w:val="20"/>
      <w:lang w:val="en-GB" w:eastAsia="en-GB"/>
      <w14:ligatures w14:val="none"/>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1">
    <w:name w:val="List Table 5 Dark Accent 1"/>
    <w:basedOn w:val="TableNormal"/>
    <w:uiPriority w:val="50"/>
    <w:rsid w:val="001343E6"/>
    <w:pPr>
      <w:spacing w:after="0" w:line="240" w:lineRule="auto"/>
    </w:pPr>
    <w:rPr>
      <w:rFonts w:ascii="Times New Roman" w:eastAsia="Times New Roman" w:hAnsi="Times New Roman" w:cs="Times New Roman"/>
      <w:color w:val="FFFFFF" w:themeColor="background1"/>
      <w:kern w:val="0"/>
      <w:sz w:val="20"/>
      <w:szCs w:val="20"/>
      <w:lang w:val="en-GB" w:eastAsia="en-GB"/>
      <w14:ligatures w14:val="none"/>
    </w:rPr>
    <w:tblPr>
      <w:tblStyleRowBandSize w:val="1"/>
      <w:tblStyleColBandSize w:val="1"/>
      <w:tblBorders>
        <w:top w:val="single" w:sz="24" w:space="0" w:color="156082" w:themeColor="accent1"/>
        <w:left w:val="single" w:sz="24" w:space="0" w:color="156082" w:themeColor="accent1"/>
        <w:bottom w:val="single" w:sz="24" w:space="0" w:color="156082" w:themeColor="accent1"/>
        <w:right w:val="single" w:sz="24" w:space="0" w:color="156082" w:themeColor="accent1"/>
      </w:tblBorders>
    </w:tblPr>
    <w:tcPr>
      <w:shd w:val="clear" w:color="auto" w:fill="156082"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2">
    <w:name w:val="List Table 5 Dark Accent 2"/>
    <w:basedOn w:val="TableNormal"/>
    <w:uiPriority w:val="50"/>
    <w:rsid w:val="001343E6"/>
    <w:pPr>
      <w:spacing w:after="0" w:line="240" w:lineRule="auto"/>
    </w:pPr>
    <w:rPr>
      <w:rFonts w:ascii="Times New Roman" w:eastAsia="Times New Roman" w:hAnsi="Times New Roman" w:cs="Times New Roman"/>
      <w:color w:val="FFFFFF" w:themeColor="background1"/>
      <w:kern w:val="0"/>
      <w:sz w:val="20"/>
      <w:szCs w:val="20"/>
      <w:lang w:val="en-GB" w:eastAsia="en-GB"/>
      <w14:ligatures w14:val="none"/>
    </w:rPr>
    <w:tblPr>
      <w:tblStyleRowBandSize w:val="1"/>
      <w:tblStyleColBandSize w:val="1"/>
      <w:tblBorders>
        <w:top w:val="single" w:sz="24" w:space="0" w:color="E97132" w:themeColor="accent2"/>
        <w:left w:val="single" w:sz="24" w:space="0" w:color="E97132" w:themeColor="accent2"/>
        <w:bottom w:val="single" w:sz="24" w:space="0" w:color="E97132" w:themeColor="accent2"/>
        <w:right w:val="single" w:sz="24" w:space="0" w:color="E97132" w:themeColor="accent2"/>
      </w:tblBorders>
    </w:tblPr>
    <w:tcPr>
      <w:shd w:val="clear" w:color="auto" w:fill="E97132"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3">
    <w:name w:val="List Table 5 Dark Accent 3"/>
    <w:basedOn w:val="TableNormal"/>
    <w:uiPriority w:val="50"/>
    <w:rsid w:val="001343E6"/>
    <w:pPr>
      <w:spacing w:after="0" w:line="240" w:lineRule="auto"/>
    </w:pPr>
    <w:rPr>
      <w:rFonts w:ascii="Times New Roman" w:eastAsia="Times New Roman" w:hAnsi="Times New Roman" w:cs="Times New Roman"/>
      <w:color w:val="FFFFFF" w:themeColor="background1"/>
      <w:kern w:val="0"/>
      <w:sz w:val="20"/>
      <w:szCs w:val="20"/>
      <w:lang w:val="en-GB" w:eastAsia="en-GB"/>
      <w14:ligatures w14:val="none"/>
    </w:rPr>
    <w:tblPr>
      <w:tblStyleRowBandSize w:val="1"/>
      <w:tblStyleColBandSize w:val="1"/>
      <w:tblBorders>
        <w:top w:val="single" w:sz="24" w:space="0" w:color="196B24" w:themeColor="accent3"/>
        <w:left w:val="single" w:sz="24" w:space="0" w:color="196B24" w:themeColor="accent3"/>
        <w:bottom w:val="single" w:sz="24" w:space="0" w:color="196B24" w:themeColor="accent3"/>
        <w:right w:val="single" w:sz="24" w:space="0" w:color="196B24" w:themeColor="accent3"/>
      </w:tblBorders>
    </w:tblPr>
    <w:tcPr>
      <w:shd w:val="clear" w:color="auto" w:fill="196B24"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4">
    <w:name w:val="List Table 5 Dark Accent 4"/>
    <w:basedOn w:val="TableNormal"/>
    <w:uiPriority w:val="50"/>
    <w:rsid w:val="001343E6"/>
    <w:pPr>
      <w:spacing w:after="0" w:line="240" w:lineRule="auto"/>
    </w:pPr>
    <w:rPr>
      <w:rFonts w:ascii="Times New Roman" w:eastAsia="Times New Roman" w:hAnsi="Times New Roman" w:cs="Times New Roman"/>
      <w:color w:val="FFFFFF" w:themeColor="background1"/>
      <w:kern w:val="0"/>
      <w:sz w:val="20"/>
      <w:szCs w:val="20"/>
      <w:lang w:val="en-GB" w:eastAsia="en-GB"/>
      <w14:ligatures w14:val="none"/>
    </w:rPr>
    <w:tblPr>
      <w:tblStyleRowBandSize w:val="1"/>
      <w:tblStyleColBandSize w:val="1"/>
      <w:tblBorders>
        <w:top w:val="single" w:sz="24" w:space="0" w:color="0F9ED5" w:themeColor="accent4"/>
        <w:left w:val="single" w:sz="24" w:space="0" w:color="0F9ED5" w:themeColor="accent4"/>
        <w:bottom w:val="single" w:sz="24" w:space="0" w:color="0F9ED5" w:themeColor="accent4"/>
        <w:right w:val="single" w:sz="24" w:space="0" w:color="0F9ED5" w:themeColor="accent4"/>
      </w:tblBorders>
    </w:tblPr>
    <w:tcPr>
      <w:shd w:val="clear" w:color="auto" w:fill="0F9ED5"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5">
    <w:name w:val="List Table 5 Dark Accent 5"/>
    <w:basedOn w:val="TableNormal"/>
    <w:uiPriority w:val="50"/>
    <w:rsid w:val="001343E6"/>
    <w:pPr>
      <w:spacing w:after="0" w:line="240" w:lineRule="auto"/>
    </w:pPr>
    <w:rPr>
      <w:rFonts w:ascii="Times New Roman" w:eastAsia="Times New Roman" w:hAnsi="Times New Roman" w:cs="Times New Roman"/>
      <w:color w:val="FFFFFF" w:themeColor="background1"/>
      <w:kern w:val="0"/>
      <w:sz w:val="20"/>
      <w:szCs w:val="20"/>
      <w:lang w:val="en-GB" w:eastAsia="en-GB"/>
      <w14:ligatures w14:val="none"/>
    </w:rPr>
    <w:tblPr>
      <w:tblStyleRowBandSize w:val="1"/>
      <w:tblStyleColBandSize w:val="1"/>
      <w:tblBorders>
        <w:top w:val="single" w:sz="24" w:space="0" w:color="A02B93" w:themeColor="accent5"/>
        <w:left w:val="single" w:sz="24" w:space="0" w:color="A02B93" w:themeColor="accent5"/>
        <w:bottom w:val="single" w:sz="24" w:space="0" w:color="A02B93" w:themeColor="accent5"/>
        <w:right w:val="single" w:sz="24" w:space="0" w:color="A02B93" w:themeColor="accent5"/>
      </w:tblBorders>
    </w:tblPr>
    <w:tcPr>
      <w:shd w:val="clear" w:color="auto" w:fill="A02B93"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6">
    <w:name w:val="List Table 5 Dark Accent 6"/>
    <w:basedOn w:val="TableNormal"/>
    <w:uiPriority w:val="50"/>
    <w:rsid w:val="001343E6"/>
    <w:pPr>
      <w:spacing w:after="0" w:line="240" w:lineRule="auto"/>
    </w:pPr>
    <w:rPr>
      <w:rFonts w:ascii="Times New Roman" w:eastAsia="Times New Roman" w:hAnsi="Times New Roman" w:cs="Times New Roman"/>
      <w:color w:val="FFFFFF" w:themeColor="background1"/>
      <w:kern w:val="0"/>
      <w:sz w:val="20"/>
      <w:szCs w:val="20"/>
      <w:lang w:val="en-GB" w:eastAsia="en-GB"/>
      <w14:ligatures w14:val="none"/>
    </w:rPr>
    <w:tblPr>
      <w:tblStyleRowBandSize w:val="1"/>
      <w:tblStyleColBandSize w:val="1"/>
      <w:tblBorders>
        <w:top w:val="single" w:sz="24" w:space="0" w:color="4EA72E" w:themeColor="accent6"/>
        <w:left w:val="single" w:sz="24" w:space="0" w:color="4EA72E" w:themeColor="accent6"/>
        <w:bottom w:val="single" w:sz="24" w:space="0" w:color="4EA72E" w:themeColor="accent6"/>
        <w:right w:val="single" w:sz="24" w:space="0" w:color="4EA72E" w:themeColor="accent6"/>
      </w:tblBorders>
    </w:tblPr>
    <w:tcPr>
      <w:shd w:val="clear" w:color="auto" w:fill="4EA72E"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6Colorful">
    <w:name w:val="List Table 6 Colorful"/>
    <w:basedOn w:val="TableNormal"/>
    <w:uiPriority w:val="51"/>
    <w:rsid w:val="001343E6"/>
    <w:pPr>
      <w:spacing w:after="0" w:line="240" w:lineRule="auto"/>
    </w:pPr>
    <w:rPr>
      <w:rFonts w:ascii="Times New Roman" w:eastAsia="Times New Roman" w:hAnsi="Times New Roman" w:cs="Times New Roman"/>
      <w:color w:val="000000" w:themeColor="text1"/>
      <w:kern w:val="0"/>
      <w:sz w:val="20"/>
      <w:szCs w:val="20"/>
      <w:lang w:val="en-GB" w:eastAsia="en-GB"/>
      <w14:ligatures w14:val="none"/>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6Colorful-Accent1">
    <w:name w:val="List Table 6 Colorful Accent 1"/>
    <w:basedOn w:val="TableNormal"/>
    <w:uiPriority w:val="51"/>
    <w:rsid w:val="001343E6"/>
    <w:pPr>
      <w:spacing w:after="0" w:line="240" w:lineRule="auto"/>
    </w:pPr>
    <w:rPr>
      <w:rFonts w:ascii="Times New Roman" w:eastAsia="Times New Roman" w:hAnsi="Times New Roman" w:cs="Times New Roman"/>
      <w:color w:val="0F4761" w:themeColor="accent1" w:themeShade="BF"/>
      <w:kern w:val="0"/>
      <w:sz w:val="20"/>
      <w:szCs w:val="20"/>
      <w:lang w:val="en-GB" w:eastAsia="en-GB"/>
      <w14:ligatures w14:val="none"/>
    </w:rPr>
    <w:tblPr>
      <w:tblStyleRowBandSize w:val="1"/>
      <w:tblStyleColBandSize w:val="1"/>
      <w:tblBorders>
        <w:top w:val="single" w:sz="4" w:space="0" w:color="156082" w:themeColor="accent1"/>
        <w:bottom w:val="single" w:sz="4" w:space="0" w:color="156082" w:themeColor="accent1"/>
      </w:tblBorders>
    </w:tblPr>
    <w:tblStylePr w:type="firstRow">
      <w:rPr>
        <w:b/>
        <w:bCs/>
      </w:rPr>
      <w:tblPr/>
      <w:tcPr>
        <w:tcBorders>
          <w:bottom w:val="single" w:sz="4" w:space="0" w:color="156082" w:themeColor="accent1"/>
        </w:tcBorders>
      </w:tcPr>
    </w:tblStylePr>
    <w:tblStylePr w:type="lastRow">
      <w:rPr>
        <w:b/>
        <w:bCs/>
      </w:rPr>
      <w:tblPr/>
      <w:tcPr>
        <w:tcBorders>
          <w:top w:val="double" w:sz="4" w:space="0" w:color="156082" w:themeColor="accent1"/>
        </w:tcBorders>
      </w:tcPr>
    </w:tblStylePr>
    <w:tblStylePr w:type="firstCol">
      <w:rPr>
        <w:b/>
        <w:bCs/>
      </w:rPr>
    </w:tblStylePr>
    <w:tblStylePr w:type="lastCol">
      <w:rPr>
        <w:b/>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 w:type="table" w:styleId="ListTable6Colorful-Accent2">
    <w:name w:val="List Table 6 Colorful Accent 2"/>
    <w:basedOn w:val="TableNormal"/>
    <w:uiPriority w:val="51"/>
    <w:rsid w:val="001343E6"/>
    <w:pPr>
      <w:spacing w:after="0" w:line="240" w:lineRule="auto"/>
    </w:pPr>
    <w:rPr>
      <w:rFonts w:ascii="Times New Roman" w:eastAsia="Times New Roman" w:hAnsi="Times New Roman" w:cs="Times New Roman"/>
      <w:color w:val="BF4E14" w:themeColor="accent2" w:themeShade="BF"/>
      <w:kern w:val="0"/>
      <w:sz w:val="20"/>
      <w:szCs w:val="20"/>
      <w:lang w:val="en-GB" w:eastAsia="en-GB"/>
      <w14:ligatures w14:val="none"/>
    </w:rPr>
    <w:tblPr>
      <w:tblStyleRowBandSize w:val="1"/>
      <w:tblStyleColBandSize w:val="1"/>
      <w:tblBorders>
        <w:top w:val="single" w:sz="4" w:space="0" w:color="E97132" w:themeColor="accent2"/>
        <w:bottom w:val="single" w:sz="4" w:space="0" w:color="E97132" w:themeColor="accent2"/>
      </w:tblBorders>
    </w:tblPr>
    <w:tblStylePr w:type="firstRow">
      <w:rPr>
        <w:b/>
        <w:bCs/>
      </w:rPr>
      <w:tblPr/>
      <w:tcPr>
        <w:tcBorders>
          <w:bottom w:val="single" w:sz="4" w:space="0" w:color="E97132" w:themeColor="accent2"/>
        </w:tcBorders>
      </w:tcPr>
    </w:tblStylePr>
    <w:tblStylePr w:type="lastRow">
      <w:rPr>
        <w:b/>
        <w:bCs/>
      </w:rPr>
      <w:tblPr/>
      <w:tcPr>
        <w:tcBorders>
          <w:top w:val="double" w:sz="4" w:space="0" w:color="E97132" w:themeColor="accent2"/>
        </w:tcBorders>
      </w:tcPr>
    </w:tblStylePr>
    <w:tblStylePr w:type="firstCol">
      <w:rPr>
        <w:b/>
        <w:bCs/>
      </w:rPr>
    </w:tblStylePr>
    <w:tblStylePr w:type="lastCol">
      <w:rPr>
        <w:b/>
        <w:bCs/>
      </w:rPr>
    </w:tblStylePr>
    <w:tblStylePr w:type="band1Vert">
      <w:tblPr/>
      <w:tcPr>
        <w:shd w:val="clear" w:color="auto" w:fill="FAE2D5" w:themeFill="accent2" w:themeFillTint="33"/>
      </w:tcPr>
    </w:tblStylePr>
    <w:tblStylePr w:type="band1Horz">
      <w:tblPr/>
      <w:tcPr>
        <w:shd w:val="clear" w:color="auto" w:fill="FAE2D5" w:themeFill="accent2" w:themeFillTint="33"/>
      </w:tcPr>
    </w:tblStylePr>
  </w:style>
  <w:style w:type="table" w:styleId="ListTable6Colorful-Accent3">
    <w:name w:val="List Table 6 Colorful Accent 3"/>
    <w:basedOn w:val="TableNormal"/>
    <w:uiPriority w:val="51"/>
    <w:rsid w:val="001343E6"/>
    <w:pPr>
      <w:spacing w:after="0" w:line="240" w:lineRule="auto"/>
    </w:pPr>
    <w:rPr>
      <w:rFonts w:ascii="Times New Roman" w:eastAsia="Times New Roman" w:hAnsi="Times New Roman" w:cs="Times New Roman"/>
      <w:color w:val="124F1A" w:themeColor="accent3" w:themeShade="BF"/>
      <w:kern w:val="0"/>
      <w:sz w:val="20"/>
      <w:szCs w:val="20"/>
      <w:lang w:val="en-GB" w:eastAsia="en-GB"/>
      <w14:ligatures w14:val="none"/>
    </w:rPr>
    <w:tblPr>
      <w:tblStyleRowBandSize w:val="1"/>
      <w:tblStyleColBandSize w:val="1"/>
      <w:tblBorders>
        <w:top w:val="single" w:sz="4" w:space="0" w:color="196B24" w:themeColor="accent3"/>
        <w:bottom w:val="single" w:sz="4" w:space="0" w:color="196B24" w:themeColor="accent3"/>
      </w:tblBorders>
    </w:tblPr>
    <w:tblStylePr w:type="firstRow">
      <w:rPr>
        <w:b/>
        <w:bCs/>
      </w:rPr>
      <w:tblPr/>
      <w:tcPr>
        <w:tcBorders>
          <w:bottom w:val="single" w:sz="4" w:space="0" w:color="196B24" w:themeColor="accent3"/>
        </w:tcBorders>
      </w:tcPr>
    </w:tblStylePr>
    <w:tblStylePr w:type="lastRow">
      <w:rPr>
        <w:b/>
        <w:bCs/>
      </w:rPr>
      <w:tblPr/>
      <w:tcPr>
        <w:tcBorders>
          <w:top w:val="double" w:sz="4" w:space="0" w:color="196B24" w:themeColor="accent3"/>
        </w:tcBorders>
      </w:tcPr>
    </w:tblStylePr>
    <w:tblStylePr w:type="firstCol">
      <w:rPr>
        <w:b/>
        <w:bCs/>
      </w:rPr>
    </w:tblStylePr>
    <w:tblStylePr w:type="lastCol">
      <w:rPr>
        <w:b/>
        <w:bCs/>
      </w:rPr>
    </w:tblStylePr>
    <w:tblStylePr w:type="band1Vert">
      <w:tblPr/>
      <w:tcPr>
        <w:shd w:val="clear" w:color="auto" w:fill="C1F0C7" w:themeFill="accent3" w:themeFillTint="33"/>
      </w:tcPr>
    </w:tblStylePr>
    <w:tblStylePr w:type="band1Horz">
      <w:tblPr/>
      <w:tcPr>
        <w:shd w:val="clear" w:color="auto" w:fill="C1F0C7" w:themeFill="accent3" w:themeFillTint="33"/>
      </w:tcPr>
    </w:tblStylePr>
  </w:style>
  <w:style w:type="table" w:styleId="ListTable6Colorful-Accent4">
    <w:name w:val="List Table 6 Colorful Accent 4"/>
    <w:basedOn w:val="TableNormal"/>
    <w:uiPriority w:val="51"/>
    <w:rsid w:val="001343E6"/>
    <w:pPr>
      <w:spacing w:after="0" w:line="240" w:lineRule="auto"/>
    </w:pPr>
    <w:rPr>
      <w:rFonts w:ascii="Times New Roman" w:eastAsia="Times New Roman" w:hAnsi="Times New Roman" w:cs="Times New Roman"/>
      <w:color w:val="0B769F" w:themeColor="accent4" w:themeShade="BF"/>
      <w:kern w:val="0"/>
      <w:sz w:val="20"/>
      <w:szCs w:val="20"/>
      <w:lang w:val="en-GB" w:eastAsia="en-GB"/>
      <w14:ligatures w14:val="none"/>
    </w:rPr>
    <w:tblPr>
      <w:tblStyleRowBandSize w:val="1"/>
      <w:tblStyleColBandSize w:val="1"/>
      <w:tblBorders>
        <w:top w:val="single" w:sz="4" w:space="0" w:color="0F9ED5" w:themeColor="accent4"/>
        <w:bottom w:val="single" w:sz="4" w:space="0" w:color="0F9ED5" w:themeColor="accent4"/>
      </w:tblBorders>
    </w:tblPr>
    <w:tblStylePr w:type="firstRow">
      <w:rPr>
        <w:b/>
        <w:bCs/>
      </w:rPr>
      <w:tblPr/>
      <w:tcPr>
        <w:tcBorders>
          <w:bottom w:val="single" w:sz="4" w:space="0" w:color="0F9ED5" w:themeColor="accent4"/>
        </w:tcBorders>
      </w:tcPr>
    </w:tblStylePr>
    <w:tblStylePr w:type="lastRow">
      <w:rPr>
        <w:b/>
        <w:bCs/>
      </w:rPr>
      <w:tblPr/>
      <w:tcPr>
        <w:tcBorders>
          <w:top w:val="double" w:sz="4" w:space="0" w:color="0F9ED5" w:themeColor="accent4"/>
        </w:tcBorders>
      </w:tcPr>
    </w:tblStylePr>
    <w:tblStylePr w:type="firstCol">
      <w:rPr>
        <w:b/>
        <w:bCs/>
      </w:rPr>
    </w:tblStylePr>
    <w:tblStylePr w:type="lastCol">
      <w:rPr>
        <w:b/>
        <w:bCs/>
      </w:rPr>
    </w:tblStylePr>
    <w:tblStylePr w:type="band1Vert">
      <w:tblPr/>
      <w:tcPr>
        <w:shd w:val="clear" w:color="auto" w:fill="CAEDFB" w:themeFill="accent4" w:themeFillTint="33"/>
      </w:tcPr>
    </w:tblStylePr>
    <w:tblStylePr w:type="band1Horz">
      <w:tblPr/>
      <w:tcPr>
        <w:shd w:val="clear" w:color="auto" w:fill="CAEDFB" w:themeFill="accent4" w:themeFillTint="33"/>
      </w:tcPr>
    </w:tblStylePr>
  </w:style>
  <w:style w:type="table" w:styleId="ListTable6Colorful-Accent5">
    <w:name w:val="List Table 6 Colorful Accent 5"/>
    <w:basedOn w:val="TableNormal"/>
    <w:uiPriority w:val="51"/>
    <w:rsid w:val="001343E6"/>
    <w:pPr>
      <w:spacing w:after="0" w:line="240" w:lineRule="auto"/>
    </w:pPr>
    <w:rPr>
      <w:rFonts w:ascii="Times New Roman" w:eastAsia="Times New Roman" w:hAnsi="Times New Roman" w:cs="Times New Roman"/>
      <w:color w:val="77206D" w:themeColor="accent5" w:themeShade="BF"/>
      <w:kern w:val="0"/>
      <w:sz w:val="20"/>
      <w:szCs w:val="20"/>
      <w:lang w:val="en-GB" w:eastAsia="en-GB"/>
      <w14:ligatures w14:val="none"/>
    </w:rPr>
    <w:tblPr>
      <w:tblStyleRowBandSize w:val="1"/>
      <w:tblStyleColBandSize w:val="1"/>
      <w:tblBorders>
        <w:top w:val="single" w:sz="4" w:space="0" w:color="A02B93" w:themeColor="accent5"/>
        <w:bottom w:val="single" w:sz="4" w:space="0" w:color="A02B93" w:themeColor="accent5"/>
      </w:tblBorders>
    </w:tblPr>
    <w:tblStylePr w:type="firstRow">
      <w:rPr>
        <w:b/>
        <w:bCs/>
      </w:rPr>
      <w:tblPr/>
      <w:tcPr>
        <w:tcBorders>
          <w:bottom w:val="single" w:sz="4" w:space="0" w:color="A02B93" w:themeColor="accent5"/>
        </w:tcBorders>
      </w:tcPr>
    </w:tblStylePr>
    <w:tblStylePr w:type="lastRow">
      <w:rPr>
        <w:b/>
        <w:bCs/>
      </w:rPr>
      <w:tblPr/>
      <w:tcPr>
        <w:tcBorders>
          <w:top w:val="double" w:sz="4" w:space="0" w:color="A02B93" w:themeColor="accent5"/>
        </w:tcBorders>
      </w:tcPr>
    </w:tblStylePr>
    <w:tblStylePr w:type="firstCol">
      <w:rPr>
        <w:b/>
        <w:bCs/>
      </w:rPr>
    </w:tblStylePr>
    <w:tblStylePr w:type="lastCol">
      <w:rPr>
        <w:b/>
        <w:bCs/>
      </w:rPr>
    </w:tblStylePr>
    <w:tblStylePr w:type="band1Vert">
      <w:tblPr/>
      <w:tcPr>
        <w:shd w:val="clear" w:color="auto" w:fill="F2CEED" w:themeFill="accent5" w:themeFillTint="33"/>
      </w:tcPr>
    </w:tblStylePr>
    <w:tblStylePr w:type="band1Horz">
      <w:tblPr/>
      <w:tcPr>
        <w:shd w:val="clear" w:color="auto" w:fill="F2CEED" w:themeFill="accent5" w:themeFillTint="33"/>
      </w:tcPr>
    </w:tblStylePr>
  </w:style>
  <w:style w:type="table" w:styleId="ListTable6Colorful-Accent6">
    <w:name w:val="List Table 6 Colorful Accent 6"/>
    <w:basedOn w:val="TableNormal"/>
    <w:uiPriority w:val="51"/>
    <w:rsid w:val="001343E6"/>
    <w:pPr>
      <w:spacing w:after="0" w:line="240" w:lineRule="auto"/>
    </w:pPr>
    <w:rPr>
      <w:rFonts w:ascii="Times New Roman" w:eastAsia="Times New Roman" w:hAnsi="Times New Roman" w:cs="Times New Roman"/>
      <w:color w:val="3A7C22" w:themeColor="accent6" w:themeShade="BF"/>
      <w:kern w:val="0"/>
      <w:sz w:val="20"/>
      <w:szCs w:val="20"/>
      <w:lang w:val="en-GB" w:eastAsia="en-GB"/>
      <w14:ligatures w14:val="none"/>
    </w:rPr>
    <w:tblPr>
      <w:tblStyleRowBandSize w:val="1"/>
      <w:tblStyleColBandSize w:val="1"/>
      <w:tblBorders>
        <w:top w:val="single" w:sz="4" w:space="0" w:color="4EA72E" w:themeColor="accent6"/>
        <w:bottom w:val="single" w:sz="4" w:space="0" w:color="4EA72E" w:themeColor="accent6"/>
      </w:tblBorders>
    </w:tblPr>
    <w:tblStylePr w:type="firstRow">
      <w:rPr>
        <w:b/>
        <w:bCs/>
      </w:rPr>
      <w:tblPr/>
      <w:tcPr>
        <w:tcBorders>
          <w:bottom w:val="single" w:sz="4" w:space="0" w:color="4EA72E" w:themeColor="accent6"/>
        </w:tcBorders>
      </w:tcPr>
    </w:tblStylePr>
    <w:tblStylePr w:type="lastRow">
      <w:rPr>
        <w:b/>
        <w:bCs/>
      </w:rPr>
      <w:tblPr/>
      <w:tcPr>
        <w:tcBorders>
          <w:top w:val="double" w:sz="4" w:space="0" w:color="4EA72E" w:themeColor="accent6"/>
        </w:tcBorders>
      </w:tcPr>
    </w:tblStylePr>
    <w:tblStylePr w:type="firstCol">
      <w:rPr>
        <w:b/>
        <w:bCs/>
      </w:rPr>
    </w:tblStylePr>
    <w:tblStylePr w:type="lastCol">
      <w:rPr>
        <w:b/>
        <w:bCs/>
      </w:rPr>
    </w:tblStylePr>
    <w:tblStylePr w:type="band1Vert">
      <w:tblPr/>
      <w:tcPr>
        <w:shd w:val="clear" w:color="auto" w:fill="D9F2D0" w:themeFill="accent6" w:themeFillTint="33"/>
      </w:tcPr>
    </w:tblStylePr>
    <w:tblStylePr w:type="band1Horz">
      <w:tblPr/>
      <w:tcPr>
        <w:shd w:val="clear" w:color="auto" w:fill="D9F2D0" w:themeFill="accent6" w:themeFillTint="33"/>
      </w:tcPr>
    </w:tblStylePr>
  </w:style>
  <w:style w:type="table" w:styleId="ListTable7Colorful">
    <w:name w:val="List Table 7 Colorful"/>
    <w:basedOn w:val="TableNormal"/>
    <w:uiPriority w:val="52"/>
    <w:rsid w:val="001343E6"/>
    <w:pPr>
      <w:spacing w:after="0" w:line="240" w:lineRule="auto"/>
    </w:pPr>
    <w:rPr>
      <w:rFonts w:ascii="Times New Roman" w:eastAsia="Times New Roman" w:hAnsi="Times New Roman" w:cs="Times New Roman"/>
      <w:color w:val="000000" w:themeColor="text1"/>
      <w:kern w:val="0"/>
      <w:sz w:val="20"/>
      <w:szCs w:val="20"/>
      <w:lang w:val="en-GB" w:eastAsia="en-GB"/>
      <w14:ligatures w14:val="none"/>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1">
    <w:name w:val="List Table 7 Colorful Accent 1"/>
    <w:basedOn w:val="TableNormal"/>
    <w:uiPriority w:val="52"/>
    <w:rsid w:val="001343E6"/>
    <w:pPr>
      <w:spacing w:after="0" w:line="240" w:lineRule="auto"/>
    </w:pPr>
    <w:rPr>
      <w:rFonts w:ascii="Times New Roman" w:eastAsia="Times New Roman" w:hAnsi="Times New Roman" w:cs="Times New Roman"/>
      <w:color w:val="0F4761" w:themeColor="accent1" w:themeShade="BF"/>
      <w:kern w:val="0"/>
      <w:sz w:val="20"/>
      <w:szCs w:val="20"/>
      <w:lang w:val="en-GB" w:eastAsia="en-GB"/>
      <w14:ligatures w14:val="none"/>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156082"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156082"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156082"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156082" w:themeColor="accent1"/>
        </w:tcBorders>
        <w:shd w:val="clear" w:color="auto" w:fill="FFFFFF" w:themeFill="background1"/>
      </w:tcPr>
    </w:tblStylePr>
    <w:tblStylePr w:type="band1Vert">
      <w:tblPr/>
      <w:tcPr>
        <w:shd w:val="clear" w:color="auto" w:fill="C1E4F5" w:themeFill="accent1" w:themeFillTint="33"/>
      </w:tcPr>
    </w:tblStylePr>
    <w:tblStylePr w:type="band1Horz">
      <w:tblPr/>
      <w:tcPr>
        <w:shd w:val="clear" w:color="auto" w:fill="C1E4F5"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2">
    <w:name w:val="List Table 7 Colorful Accent 2"/>
    <w:basedOn w:val="TableNormal"/>
    <w:uiPriority w:val="52"/>
    <w:rsid w:val="001343E6"/>
    <w:pPr>
      <w:spacing w:after="0" w:line="240" w:lineRule="auto"/>
    </w:pPr>
    <w:rPr>
      <w:rFonts w:ascii="Times New Roman" w:eastAsia="Times New Roman" w:hAnsi="Times New Roman" w:cs="Times New Roman"/>
      <w:color w:val="BF4E14" w:themeColor="accent2" w:themeShade="BF"/>
      <w:kern w:val="0"/>
      <w:sz w:val="20"/>
      <w:szCs w:val="20"/>
      <w:lang w:val="en-GB" w:eastAsia="en-GB"/>
      <w14:ligatures w14:val="none"/>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E97132"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E97132"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E97132"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E97132" w:themeColor="accent2"/>
        </w:tcBorders>
        <w:shd w:val="clear" w:color="auto" w:fill="FFFFFF" w:themeFill="background1"/>
      </w:tcPr>
    </w:tblStylePr>
    <w:tblStylePr w:type="band1Vert">
      <w:tblPr/>
      <w:tcPr>
        <w:shd w:val="clear" w:color="auto" w:fill="FAE2D5" w:themeFill="accent2" w:themeFillTint="33"/>
      </w:tcPr>
    </w:tblStylePr>
    <w:tblStylePr w:type="band1Horz">
      <w:tblPr/>
      <w:tcPr>
        <w:shd w:val="clear" w:color="auto" w:fill="FAE2D5"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3">
    <w:name w:val="List Table 7 Colorful Accent 3"/>
    <w:basedOn w:val="TableNormal"/>
    <w:uiPriority w:val="52"/>
    <w:rsid w:val="001343E6"/>
    <w:pPr>
      <w:spacing w:after="0" w:line="240" w:lineRule="auto"/>
    </w:pPr>
    <w:rPr>
      <w:rFonts w:ascii="Times New Roman" w:eastAsia="Times New Roman" w:hAnsi="Times New Roman" w:cs="Times New Roman"/>
      <w:color w:val="124F1A" w:themeColor="accent3" w:themeShade="BF"/>
      <w:kern w:val="0"/>
      <w:sz w:val="20"/>
      <w:szCs w:val="20"/>
      <w:lang w:val="en-GB" w:eastAsia="en-GB"/>
      <w14:ligatures w14:val="none"/>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196B24"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196B24"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196B24"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196B24" w:themeColor="accent3"/>
        </w:tcBorders>
        <w:shd w:val="clear" w:color="auto" w:fill="FFFFFF" w:themeFill="background1"/>
      </w:tcPr>
    </w:tblStylePr>
    <w:tblStylePr w:type="band1Vert">
      <w:tblPr/>
      <w:tcPr>
        <w:shd w:val="clear" w:color="auto" w:fill="C1F0C7" w:themeFill="accent3" w:themeFillTint="33"/>
      </w:tcPr>
    </w:tblStylePr>
    <w:tblStylePr w:type="band1Horz">
      <w:tblPr/>
      <w:tcPr>
        <w:shd w:val="clear" w:color="auto" w:fill="C1F0C7"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4">
    <w:name w:val="List Table 7 Colorful Accent 4"/>
    <w:basedOn w:val="TableNormal"/>
    <w:uiPriority w:val="52"/>
    <w:rsid w:val="001343E6"/>
    <w:pPr>
      <w:spacing w:after="0" w:line="240" w:lineRule="auto"/>
    </w:pPr>
    <w:rPr>
      <w:rFonts w:ascii="Times New Roman" w:eastAsia="Times New Roman" w:hAnsi="Times New Roman" w:cs="Times New Roman"/>
      <w:color w:val="0B769F" w:themeColor="accent4" w:themeShade="BF"/>
      <w:kern w:val="0"/>
      <w:sz w:val="20"/>
      <w:szCs w:val="20"/>
      <w:lang w:val="en-GB" w:eastAsia="en-GB"/>
      <w14:ligatures w14:val="none"/>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F9ED5"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F9ED5"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F9ED5"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F9ED5" w:themeColor="accent4"/>
        </w:tcBorders>
        <w:shd w:val="clear" w:color="auto" w:fill="FFFFFF" w:themeFill="background1"/>
      </w:tcPr>
    </w:tblStylePr>
    <w:tblStylePr w:type="band1Vert">
      <w:tblPr/>
      <w:tcPr>
        <w:shd w:val="clear" w:color="auto" w:fill="CAEDFB" w:themeFill="accent4" w:themeFillTint="33"/>
      </w:tcPr>
    </w:tblStylePr>
    <w:tblStylePr w:type="band1Horz">
      <w:tblPr/>
      <w:tcPr>
        <w:shd w:val="clear" w:color="auto" w:fill="CAEDFB"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5">
    <w:name w:val="List Table 7 Colorful Accent 5"/>
    <w:basedOn w:val="TableNormal"/>
    <w:uiPriority w:val="52"/>
    <w:rsid w:val="001343E6"/>
    <w:pPr>
      <w:spacing w:after="0" w:line="240" w:lineRule="auto"/>
    </w:pPr>
    <w:rPr>
      <w:rFonts w:ascii="Times New Roman" w:eastAsia="Times New Roman" w:hAnsi="Times New Roman" w:cs="Times New Roman"/>
      <w:color w:val="77206D" w:themeColor="accent5" w:themeShade="BF"/>
      <w:kern w:val="0"/>
      <w:sz w:val="20"/>
      <w:szCs w:val="20"/>
      <w:lang w:val="en-GB" w:eastAsia="en-GB"/>
      <w14:ligatures w14:val="none"/>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A02B93"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02B93"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02B93"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02B93" w:themeColor="accent5"/>
        </w:tcBorders>
        <w:shd w:val="clear" w:color="auto" w:fill="FFFFFF" w:themeFill="background1"/>
      </w:tcPr>
    </w:tblStylePr>
    <w:tblStylePr w:type="band1Vert">
      <w:tblPr/>
      <w:tcPr>
        <w:shd w:val="clear" w:color="auto" w:fill="F2CEED" w:themeFill="accent5" w:themeFillTint="33"/>
      </w:tcPr>
    </w:tblStylePr>
    <w:tblStylePr w:type="band1Horz">
      <w:tblPr/>
      <w:tcPr>
        <w:shd w:val="clear" w:color="auto" w:fill="F2CEED"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6">
    <w:name w:val="List Table 7 Colorful Accent 6"/>
    <w:basedOn w:val="TableNormal"/>
    <w:uiPriority w:val="52"/>
    <w:rsid w:val="001343E6"/>
    <w:pPr>
      <w:spacing w:after="0" w:line="240" w:lineRule="auto"/>
    </w:pPr>
    <w:rPr>
      <w:rFonts w:ascii="Times New Roman" w:eastAsia="Times New Roman" w:hAnsi="Times New Roman" w:cs="Times New Roman"/>
      <w:color w:val="3A7C22" w:themeColor="accent6" w:themeShade="BF"/>
      <w:kern w:val="0"/>
      <w:sz w:val="20"/>
      <w:szCs w:val="20"/>
      <w:lang w:val="en-GB" w:eastAsia="en-GB"/>
      <w14:ligatures w14:val="none"/>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EA72E"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EA72E"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EA72E"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EA72E" w:themeColor="accent6"/>
        </w:tcBorders>
        <w:shd w:val="clear" w:color="auto" w:fill="FFFFFF" w:themeFill="background1"/>
      </w:tcPr>
    </w:tblStylePr>
    <w:tblStylePr w:type="band1Vert">
      <w:tblPr/>
      <w:tcPr>
        <w:shd w:val="clear" w:color="auto" w:fill="D9F2D0" w:themeFill="accent6" w:themeFillTint="33"/>
      </w:tcPr>
    </w:tblStylePr>
    <w:tblStylePr w:type="band1Horz">
      <w:tblPr/>
      <w:tcPr>
        <w:shd w:val="clear" w:color="auto" w:fill="D9F2D0"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MacroText">
    <w:name w:val="macro"/>
    <w:link w:val="MacroTextChar"/>
    <w:uiPriority w:val="99"/>
    <w:semiHidden/>
    <w:unhideWhenUsed/>
    <w:rsid w:val="001343E6"/>
    <w:pPr>
      <w:tabs>
        <w:tab w:val="left" w:pos="480"/>
        <w:tab w:val="left" w:pos="960"/>
        <w:tab w:val="left" w:pos="1440"/>
        <w:tab w:val="left" w:pos="1920"/>
        <w:tab w:val="left" w:pos="2400"/>
        <w:tab w:val="left" w:pos="2880"/>
        <w:tab w:val="left" w:pos="3360"/>
        <w:tab w:val="left" w:pos="3840"/>
        <w:tab w:val="left" w:pos="4320"/>
      </w:tabs>
      <w:adjustRightInd w:val="0"/>
      <w:snapToGrid w:val="0"/>
      <w:spacing w:after="0" w:line="240" w:lineRule="auto"/>
    </w:pPr>
    <w:rPr>
      <w:rFonts w:ascii="Consolas" w:eastAsia="Times New Roman" w:hAnsi="Consolas" w:cs="Times New Roman"/>
      <w:kern w:val="0"/>
      <w:sz w:val="20"/>
      <w:szCs w:val="20"/>
      <w:lang w:val="en-GB"/>
      <w14:ligatures w14:val="none"/>
    </w:rPr>
  </w:style>
  <w:style w:type="character" w:customStyle="1" w:styleId="MacroTextChar">
    <w:name w:val="Macro Text Char"/>
    <w:basedOn w:val="DefaultParagraphFont"/>
    <w:link w:val="MacroText"/>
    <w:uiPriority w:val="99"/>
    <w:semiHidden/>
    <w:rsid w:val="001343E6"/>
    <w:rPr>
      <w:rFonts w:ascii="Consolas" w:eastAsia="Times New Roman" w:hAnsi="Consolas" w:cs="Times New Roman"/>
      <w:kern w:val="0"/>
      <w:sz w:val="20"/>
      <w:szCs w:val="20"/>
      <w:lang w:val="en-GB"/>
      <w14:ligatures w14:val="none"/>
    </w:rPr>
  </w:style>
  <w:style w:type="table" w:styleId="MediumGrid1">
    <w:name w:val="Medium Grid 1"/>
    <w:basedOn w:val="TableNormal"/>
    <w:uiPriority w:val="67"/>
    <w:semiHidden/>
    <w:unhideWhenUsed/>
    <w:rsid w:val="001343E6"/>
    <w:pPr>
      <w:spacing w:after="0" w:line="240" w:lineRule="auto"/>
    </w:pPr>
    <w:rPr>
      <w:rFonts w:ascii="Times New Roman" w:eastAsia="Times New Roman" w:hAnsi="Times New Roman" w:cs="Times New Roman"/>
      <w:kern w:val="0"/>
      <w:sz w:val="20"/>
      <w:szCs w:val="20"/>
      <w:lang w:val="en-GB" w:eastAsia="en-GB"/>
      <w14:ligatures w14:val="none"/>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rsid w:val="001343E6"/>
    <w:pPr>
      <w:spacing w:after="0" w:line="240" w:lineRule="auto"/>
    </w:pPr>
    <w:rPr>
      <w:rFonts w:ascii="Times New Roman" w:eastAsia="Times New Roman" w:hAnsi="Times New Roman" w:cs="Times New Roman"/>
      <w:kern w:val="0"/>
      <w:sz w:val="20"/>
      <w:szCs w:val="20"/>
      <w:lang w:val="en-GB" w:eastAsia="en-GB"/>
      <w14:ligatures w14:val="none"/>
    </w:rPr>
    <w:tblPr>
      <w:tblStyleRowBandSize w:val="1"/>
      <w:tblStyleColBandSize w:val="1"/>
      <w:tblBorders>
        <w:top w:val="single" w:sz="8" w:space="0" w:color="2198CF" w:themeColor="accent1" w:themeTint="BF"/>
        <w:left w:val="single" w:sz="8" w:space="0" w:color="2198CF" w:themeColor="accent1" w:themeTint="BF"/>
        <w:bottom w:val="single" w:sz="8" w:space="0" w:color="2198CF" w:themeColor="accent1" w:themeTint="BF"/>
        <w:right w:val="single" w:sz="8" w:space="0" w:color="2198CF" w:themeColor="accent1" w:themeTint="BF"/>
        <w:insideH w:val="single" w:sz="8" w:space="0" w:color="2198CF" w:themeColor="accent1" w:themeTint="BF"/>
        <w:insideV w:val="single" w:sz="8" w:space="0" w:color="2198CF" w:themeColor="accent1" w:themeTint="BF"/>
      </w:tblBorders>
    </w:tblPr>
    <w:tcPr>
      <w:shd w:val="clear" w:color="auto" w:fill="B2DEF2" w:themeFill="accent1" w:themeFillTint="3F"/>
    </w:tcPr>
    <w:tblStylePr w:type="firstRow">
      <w:rPr>
        <w:b/>
        <w:bCs/>
      </w:rPr>
    </w:tblStylePr>
    <w:tblStylePr w:type="lastRow">
      <w:rPr>
        <w:b/>
        <w:bCs/>
      </w:rPr>
      <w:tblPr/>
      <w:tcPr>
        <w:tcBorders>
          <w:top w:val="single" w:sz="18" w:space="0" w:color="2198CF" w:themeColor="accent1" w:themeTint="BF"/>
        </w:tcBorders>
      </w:tcPr>
    </w:tblStylePr>
    <w:tblStylePr w:type="firstCol">
      <w:rPr>
        <w:b/>
        <w:bCs/>
      </w:rPr>
    </w:tblStylePr>
    <w:tblStylePr w:type="lastCol">
      <w:rPr>
        <w:b/>
        <w:bCs/>
      </w:rPr>
    </w:tblStylePr>
    <w:tblStylePr w:type="band1Vert">
      <w:tblPr/>
      <w:tcPr>
        <w:shd w:val="clear" w:color="auto" w:fill="64BDE6" w:themeFill="accent1" w:themeFillTint="7F"/>
      </w:tcPr>
    </w:tblStylePr>
    <w:tblStylePr w:type="band1Horz">
      <w:tblPr/>
      <w:tcPr>
        <w:shd w:val="clear" w:color="auto" w:fill="64BDE6" w:themeFill="accent1" w:themeFillTint="7F"/>
      </w:tcPr>
    </w:tblStylePr>
  </w:style>
  <w:style w:type="table" w:styleId="MediumGrid1-Accent2">
    <w:name w:val="Medium Grid 1 Accent 2"/>
    <w:basedOn w:val="TableNormal"/>
    <w:uiPriority w:val="67"/>
    <w:semiHidden/>
    <w:unhideWhenUsed/>
    <w:rsid w:val="001343E6"/>
    <w:pPr>
      <w:spacing w:after="0" w:line="240" w:lineRule="auto"/>
    </w:pPr>
    <w:rPr>
      <w:rFonts w:ascii="Times New Roman" w:eastAsia="Times New Roman" w:hAnsi="Times New Roman" w:cs="Times New Roman"/>
      <w:kern w:val="0"/>
      <w:sz w:val="20"/>
      <w:szCs w:val="20"/>
      <w:lang w:val="en-GB" w:eastAsia="en-GB"/>
      <w14:ligatures w14:val="none"/>
    </w:rPr>
    <w:tblPr>
      <w:tblStyleRowBandSize w:val="1"/>
      <w:tblStyleColBandSize w:val="1"/>
      <w:tblBorders>
        <w:top w:val="single" w:sz="8" w:space="0" w:color="EE9465" w:themeColor="accent2" w:themeTint="BF"/>
        <w:left w:val="single" w:sz="8" w:space="0" w:color="EE9465" w:themeColor="accent2" w:themeTint="BF"/>
        <w:bottom w:val="single" w:sz="8" w:space="0" w:color="EE9465" w:themeColor="accent2" w:themeTint="BF"/>
        <w:right w:val="single" w:sz="8" w:space="0" w:color="EE9465" w:themeColor="accent2" w:themeTint="BF"/>
        <w:insideH w:val="single" w:sz="8" w:space="0" w:color="EE9465" w:themeColor="accent2" w:themeTint="BF"/>
        <w:insideV w:val="single" w:sz="8" w:space="0" w:color="EE9465" w:themeColor="accent2" w:themeTint="BF"/>
      </w:tblBorders>
    </w:tblPr>
    <w:tcPr>
      <w:shd w:val="clear" w:color="auto" w:fill="F9DBCC" w:themeFill="accent2" w:themeFillTint="3F"/>
    </w:tcPr>
    <w:tblStylePr w:type="firstRow">
      <w:rPr>
        <w:b/>
        <w:bCs/>
      </w:rPr>
    </w:tblStylePr>
    <w:tblStylePr w:type="lastRow">
      <w:rPr>
        <w:b/>
        <w:bCs/>
      </w:rPr>
      <w:tblPr/>
      <w:tcPr>
        <w:tcBorders>
          <w:top w:val="single" w:sz="18" w:space="0" w:color="EE9465" w:themeColor="accent2" w:themeTint="BF"/>
        </w:tcBorders>
      </w:tcPr>
    </w:tblStylePr>
    <w:tblStylePr w:type="firstCol">
      <w:rPr>
        <w:b/>
        <w:bCs/>
      </w:rPr>
    </w:tblStylePr>
    <w:tblStylePr w:type="lastCol">
      <w:rPr>
        <w:b/>
        <w:bCs/>
      </w:rPr>
    </w:tblStylePr>
    <w:tblStylePr w:type="band1Vert">
      <w:tblPr/>
      <w:tcPr>
        <w:shd w:val="clear" w:color="auto" w:fill="F4B798" w:themeFill="accent2" w:themeFillTint="7F"/>
      </w:tcPr>
    </w:tblStylePr>
    <w:tblStylePr w:type="band1Horz">
      <w:tblPr/>
      <w:tcPr>
        <w:shd w:val="clear" w:color="auto" w:fill="F4B798" w:themeFill="accent2" w:themeFillTint="7F"/>
      </w:tcPr>
    </w:tblStylePr>
  </w:style>
  <w:style w:type="table" w:styleId="MediumGrid1-Accent3">
    <w:name w:val="Medium Grid 1 Accent 3"/>
    <w:basedOn w:val="TableNormal"/>
    <w:uiPriority w:val="67"/>
    <w:semiHidden/>
    <w:unhideWhenUsed/>
    <w:rsid w:val="001343E6"/>
    <w:pPr>
      <w:spacing w:after="0" w:line="240" w:lineRule="auto"/>
    </w:pPr>
    <w:rPr>
      <w:rFonts w:ascii="Times New Roman" w:eastAsia="Times New Roman" w:hAnsi="Times New Roman" w:cs="Times New Roman"/>
      <w:kern w:val="0"/>
      <w:sz w:val="20"/>
      <w:szCs w:val="20"/>
      <w:lang w:val="en-GB" w:eastAsia="en-GB"/>
      <w14:ligatures w14:val="none"/>
    </w:rPr>
    <w:tblPr>
      <w:tblStyleRowBandSize w:val="1"/>
      <w:tblStyleColBandSize w:val="1"/>
      <w:tblBorders>
        <w:top w:val="single" w:sz="8" w:space="0" w:color="2BB73D" w:themeColor="accent3" w:themeTint="BF"/>
        <w:left w:val="single" w:sz="8" w:space="0" w:color="2BB73D" w:themeColor="accent3" w:themeTint="BF"/>
        <w:bottom w:val="single" w:sz="8" w:space="0" w:color="2BB73D" w:themeColor="accent3" w:themeTint="BF"/>
        <w:right w:val="single" w:sz="8" w:space="0" w:color="2BB73D" w:themeColor="accent3" w:themeTint="BF"/>
        <w:insideH w:val="single" w:sz="8" w:space="0" w:color="2BB73D" w:themeColor="accent3" w:themeTint="BF"/>
        <w:insideV w:val="single" w:sz="8" w:space="0" w:color="2BB73D" w:themeColor="accent3" w:themeTint="BF"/>
      </w:tblBorders>
    </w:tblPr>
    <w:tcPr>
      <w:shd w:val="clear" w:color="auto" w:fill="B3EDBA" w:themeFill="accent3" w:themeFillTint="3F"/>
    </w:tcPr>
    <w:tblStylePr w:type="firstRow">
      <w:rPr>
        <w:b/>
        <w:bCs/>
      </w:rPr>
    </w:tblStylePr>
    <w:tblStylePr w:type="lastRow">
      <w:rPr>
        <w:b/>
        <w:bCs/>
      </w:rPr>
      <w:tblPr/>
      <w:tcPr>
        <w:tcBorders>
          <w:top w:val="single" w:sz="18" w:space="0" w:color="2BB73D" w:themeColor="accent3" w:themeTint="BF"/>
        </w:tcBorders>
      </w:tcPr>
    </w:tblStylePr>
    <w:tblStylePr w:type="firstCol">
      <w:rPr>
        <w:b/>
        <w:bCs/>
      </w:rPr>
    </w:tblStylePr>
    <w:tblStylePr w:type="lastCol">
      <w:rPr>
        <w:b/>
        <w:bCs/>
      </w:rPr>
    </w:tblStylePr>
    <w:tblStylePr w:type="band1Vert">
      <w:tblPr/>
      <w:tcPr>
        <w:shd w:val="clear" w:color="auto" w:fill="66DB75" w:themeFill="accent3" w:themeFillTint="7F"/>
      </w:tcPr>
    </w:tblStylePr>
    <w:tblStylePr w:type="band1Horz">
      <w:tblPr/>
      <w:tcPr>
        <w:shd w:val="clear" w:color="auto" w:fill="66DB75" w:themeFill="accent3" w:themeFillTint="7F"/>
      </w:tcPr>
    </w:tblStylePr>
  </w:style>
  <w:style w:type="table" w:styleId="MediumGrid1-Accent4">
    <w:name w:val="Medium Grid 1 Accent 4"/>
    <w:basedOn w:val="TableNormal"/>
    <w:uiPriority w:val="67"/>
    <w:semiHidden/>
    <w:unhideWhenUsed/>
    <w:rsid w:val="001343E6"/>
    <w:pPr>
      <w:spacing w:after="0" w:line="240" w:lineRule="auto"/>
    </w:pPr>
    <w:rPr>
      <w:rFonts w:ascii="Times New Roman" w:eastAsia="Times New Roman" w:hAnsi="Times New Roman" w:cs="Times New Roman"/>
      <w:kern w:val="0"/>
      <w:sz w:val="20"/>
      <w:szCs w:val="20"/>
      <w:lang w:val="en-GB" w:eastAsia="en-GB"/>
      <w14:ligatures w14:val="none"/>
    </w:rPr>
    <w:tblPr>
      <w:tblStyleRowBandSize w:val="1"/>
      <w:tblStyleColBandSize w:val="1"/>
      <w:tblBorders>
        <w:top w:val="single" w:sz="8" w:space="0" w:color="39BEF1" w:themeColor="accent4" w:themeTint="BF"/>
        <w:left w:val="single" w:sz="8" w:space="0" w:color="39BEF1" w:themeColor="accent4" w:themeTint="BF"/>
        <w:bottom w:val="single" w:sz="8" w:space="0" w:color="39BEF1" w:themeColor="accent4" w:themeTint="BF"/>
        <w:right w:val="single" w:sz="8" w:space="0" w:color="39BEF1" w:themeColor="accent4" w:themeTint="BF"/>
        <w:insideH w:val="single" w:sz="8" w:space="0" w:color="39BEF1" w:themeColor="accent4" w:themeTint="BF"/>
        <w:insideV w:val="single" w:sz="8" w:space="0" w:color="39BEF1" w:themeColor="accent4" w:themeTint="BF"/>
      </w:tblBorders>
    </w:tblPr>
    <w:tcPr>
      <w:shd w:val="clear" w:color="auto" w:fill="BDE9FA" w:themeFill="accent4" w:themeFillTint="3F"/>
    </w:tcPr>
    <w:tblStylePr w:type="firstRow">
      <w:rPr>
        <w:b/>
        <w:bCs/>
      </w:rPr>
    </w:tblStylePr>
    <w:tblStylePr w:type="lastRow">
      <w:rPr>
        <w:b/>
        <w:bCs/>
      </w:rPr>
      <w:tblPr/>
      <w:tcPr>
        <w:tcBorders>
          <w:top w:val="single" w:sz="18" w:space="0" w:color="39BEF1" w:themeColor="accent4" w:themeTint="BF"/>
        </w:tcBorders>
      </w:tcPr>
    </w:tblStylePr>
    <w:tblStylePr w:type="firstCol">
      <w:rPr>
        <w:b/>
        <w:bCs/>
      </w:rPr>
    </w:tblStylePr>
    <w:tblStylePr w:type="lastCol">
      <w:rPr>
        <w:b/>
        <w:bCs/>
      </w:rPr>
    </w:tblStylePr>
    <w:tblStylePr w:type="band1Vert">
      <w:tblPr/>
      <w:tcPr>
        <w:shd w:val="clear" w:color="auto" w:fill="7BD3F5" w:themeFill="accent4" w:themeFillTint="7F"/>
      </w:tcPr>
    </w:tblStylePr>
    <w:tblStylePr w:type="band1Horz">
      <w:tblPr/>
      <w:tcPr>
        <w:shd w:val="clear" w:color="auto" w:fill="7BD3F5" w:themeFill="accent4" w:themeFillTint="7F"/>
      </w:tcPr>
    </w:tblStylePr>
  </w:style>
  <w:style w:type="table" w:styleId="MediumGrid1-Accent5">
    <w:name w:val="Medium Grid 1 Accent 5"/>
    <w:basedOn w:val="TableNormal"/>
    <w:uiPriority w:val="67"/>
    <w:semiHidden/>
    <w:unhideWhenUsed/>
    <w:rsid w:val="001343E6"/>
    <w:pPr>
      <w:spacing w:after="0" w:line="240" w:lineRule="auto"/>
    </w:pPr>
    <w:rPr>
      <w:rFonts w:ascii="Times New Roman" w:eastAsia="Times New Roman" w:hAnsi="Times New Roman" w:cs="Times New Roman"/>
      <w:kern w:val="0"/>
      <w:sz w:val="20"/>
      <w:szCs w:val="20"/>
      <w:lang w:val="en-GB" w:eastAsia="en-GB"/>
      <w14:ligatures w14:val="none"/>
    </w:rPr>
    <w:tblPr>
      <w:tblStyleRowBandSize w:val="1"/>
      <w:tblStyleColBandSize w:val="1"/>
      <w:tblBorders>
        <w:top w:val="single" w:sz="8" w:space="0" w:color="CE49BF" w:themeColor="accent5" w:themeTint="BF"/>
        <w:left w:val="single" w:sz="8" w:space="0" w:color="CE49BF" w:themeColor="accent5" w:themeTint="BF"/>
        <w:bottom w:val="single" w:sz="8" w:space="0" w:color="CE49BF" w:themeColor="accent5" w:themeTint="BF"/>
        <w:right w:val="single" w:sz="8" w:space="0" w:color="CE49BF" w:themeColor="accent5" w:themeTint="BF"/>
        <w:insideH w:val="single" w:sz="8" w:space="0" w:color="CE49BF" w:themeColor="accent5" w:themeTint="BF"/>
        <w:insideV w:val="single" w:sz="8" w:space="0" w:color="CE49BF" w:themeColor="accent5" w:themeTint="BF"/>
      </w:tblBorders>
    </w:tblPr>
    <w:tcPr>
      <w:shd w:val="clear" w:color="auto" w:fill="EFC3E9" w:themeFill="accent5" w:themeFillTint="3F"/>
    </w:tcPr>
    <w:tblStylePr w:type="firstRow">
      <w:rPr>
        <w:b/>
        <w:bCs/>
      </w:rPr>
    </w:tblStylePr>
    <w:tblStylePr w:type="lastRow">
      <w:rPr>
        <w:b/>
        <w:bCs/>
      </w:rPr>
      <w:tblPr/>
      <w:tcPr>
        <w:tcBorders>
          <w:top w:val="single" w:sz="18" w:space="0" w:color="CE49BF" w:themeColor="accent5" w:themeTint="BF"/>
        </w:tcBorders>
      </w:tcPr>
    </w:tblStylePr>
    <w:tblStylePr w:type="firstCol">
      <w:rPr>
        <w:b/>
        <w:bCs/>
      </w:rPr>
    </w:tblStylePr>
    <w:tblStylePr w:type="lastCol">
      <w:rPr>
        <w:b/>
        <w:bCs/>
      </w:rPr>
    </w:tblStylePr>
    <w:tblStylePr w:type="band1Vert">
      <w:tblPr/>
      <w:tcPr>
        <w:shd w:val="clear" w:color="auto" w:fill="DE86D4" w:themeFill="accent5" w:themeFillTint="7F"/>
      </w:tcPr>
    </w:tblStylePr>
    <w:tblStylePr w:type="band1Horz">
      <w:tblPr/>
      <w:tcPr>
        <w:shd w:val="clear" w:color="auto" w:fill="DE86D4" w:themeFill="accent5" w:themeFillTint="7F"/>
      </w:tcPr>
    </w:tblStylePr>
  </w:style>
  <w:style w:type="table" w:styleId="MediumGrid1-Accent6">
    <w:name w:val="Medium Grid 1 Accent 6"/>
    <w:basedOn w:val="TableNormal"/>
    <w:uiPriority w:val="67"/>
    <w:semiHidden/>
    <w:unhideWhenUsed/>
    <w:rsid w:val="001343E6"/>
    <w:pPr>
      <w:spacing w:after="0" w:line="240" w:lineRule="auto"/>
    </w:pPr>
    <w:rPr>
      <w:rFonts w:ascii="Times New Roman" w:eastAsia="Times New Roman" w:hAnsi="Times New Roman" w:cs="Times New Roman"/>
      <w:kern w:val="0"/>
      <w:sz w:val="20"/>
      <w:szCs w:val="20"/>
      <w:lang w:val="en-GB" w:eastAsia="en-GB"/>
      <w14:ligatures w14:val="none"/>
    </w:rPr>
    <w:tblPr>
      <w:tblStyleRowBandSize w:val="1"/>
      <w:tblStyleColBandSize w:val="1"/>
      <w:tblBorders>
        <w:top w:val="single" w:sz="8" w:space="0" w:color="71CF50" w:themeColor="accent6" w:themeTint="BF"/>
        <w:left w:val="single" w:sz="8" w:space="0" w:color="71CF50" w:themeColor="accent6" w:themeTint="BF"/>
        <w:bottom w:val="single" w:sz="8" w:space="0" w:color="71CF50" w:themeColor="accent6" w:themeTint="BF"/>
        <w:right w:val="single" w:sz="8" w:space="0" w:color="71CF50" w:themeColor="accent6" w:themeTint="BF"/>
        <w:insideH w:val="single" w:sz="8" w:space="0" w:color="71CF50" w:themeColor="accent6" w:themeTint="BF"/>
        <w:insideV w:val="single" w:sz="8" w:space="0" w:color="71CF50" w:themeColor="accent6" w:themeTint="BF"/>
      </w:tblBorders>
    </w:tblPr>
    <w:tcPr>
      <w:shd w:val="clear" w:color="auto" w:fill="D0EFC5" w:themeFill="accent6" w:themeFillTint="3F"/>
    </w:tcPr>
    <w:tblStylePr w:type="firstRow">
      <w:rPr>
        <w:b/>
        <w:bCs/>
      </w:rPr>
    </w:tblStylePr>
    <w:tblStylePr w:type="lastRow">
      <w:rPr>
        <w:b/>
        <w:bCs/>
      </w:rPr>
      <w:tblPr/>
      <w:tcPr>
        <w:tcBorders>
          <w:top w:val="single" w:sz="18" w:space="0" w:color="71CF50" w:themeColor="accent6" w:themeTint="BF"/>
        </w:tcBorders>
      </w:tcPr>
    </w:tblStylePr>
    <w:tblStylePr w:type="firstCol">
      <w:rPr>
        <w:b/>
        <w:bCs/>
      </w:rPr>
    </w:tblStylePr>
    <w:tblStylePr w:type="lastCol">
      <w:rPr>
        <w:b/>
        <w:bCs/>
      </w:rPr>
    </w:tblStylePr>
    <w:tblStylePr w:type="band1Vert">
      <w:tblPr/>
      <w:tcPr>
        <w:shd w:val="clear" w:color="auto" w:fill="A0DF8A" w:themeFill="accent6" w:themeFillTint="7F"/>
      </w:tcPr>
    </w:tblStylePr>
    <w:tblStylePr w:type="band1Horz">
      <w:tblPr/>
      <w:tcPr>
        <w:shd w:val="clear" w:color="auto" w:fill="A0DF8A" w:themeFill="accent6" w:themeFillTint="7F"/>
      </w:tcPr>
    </w:tblStylePr>
  </w:style>
  <w:style w:type="table" w:styleId="MediumGrid2">
    <w:name w:val="Medium Grid 2"/>
    <w:basedOn w:val="TableNormal"/>
    <w:uiPriority w:val="68"/>
    <w:semiHidden/>
    <w:unhideWhenUsed/>
    <w:rsid w:val="001343E6"/>
    <w:pPr>
      <w:spacing w:after="0" w:line="240" w:lineRule="auto"/>
    </w:pPr>
    <w:rPr>
      <w:rFonts w:asciiTheme="majorHAnsi" w:eastAsiaTheme="majorEastAsia" w:hAnsiTheme="majorHAnsi" w:cstheme="majorBidi"/>
      <w:color w:val="000000" w:themeColor="text1"/>
      <w:kern w:val="0"/>
      <w:sz w:val="20"/>
      <w:szCs w:val="20"/>
      <w:lang w:val="en-GB" w:eastAsia="en-GB"/>
      <w14:ligatures w14:val="none"/>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sid w:val="001343E6"/>
    <w:pPr>
      <w:spacing w:after="0" w:line="240" w:lineRule="auto"/>
    </w:pPr>
    <w:rPr>
      <w:rFonts w:asciiTheme="majorHAnsi" w:eastAsiaTheme="majorEastAsia" w:hAnsiTheme="majorHAnsi" w:cstheme="majorBidi"/>
      <w:color w:val="000000" w:themeColor="text1"/>
      <w:kern w:val="0"/>
      <w:sz w:val="20"/>
      <w:szCs w:val="20"/>
      <w:lang w:val="en-GB" w:eastAsia="en-GB"/>
      <w14:ligatures w14:val="none"/>
    </w:rPr>
    <w:tblPr>
      <w:tblStyleRowBandSize w:val="1"/>
      <w:tblStyleColBandSize w:val="1"/>
      <w:tblBorders>
        <w:top w:val="single" w:sz="8" w:space="0" w:color="156082" w:themeColor="accent1"/>
        <w:left w:val="single" w:sz="8" w:space="0" w:color="156082" w:themeColor="accent1"/>
        <w:bottom w:val="single" w:sz="8" w:space="0" w:color="156082" w:themeColor="accent1"/>
        <w:right w:val="single" w:sz="8" w:space="0" w:color="156082" w:themeColor="accent1"/>
        <w:insideH w:val="single" w:sz="8" w:space="0" w:color="156082" w:themeColor="accent1"/>
        <w:insideV w:val="single" w:sz="8" w:space="0" w:color="156082" w:themeColor="accent1"/>
      </w:tblBorders>
    </w:tblPr>
    <w:tcPr>
      <w:shd w:val="clear" w:color="auto" w:fill="B2DEF2" w:themeFill="accent1" w:themeFillTint="3F"/>
    </w:tcPr>
    <w:tblStylePr w:type="firstRow">
      <w:rPr>
        <w:b/>
        <w:bCs/>
        <w:color w:val="000000" w:themeColor="text1"/>
      </w:rPr>
      <w:tblPr/>
      <w:tcPr>
        <w:shd w:val="clear" w:color="auto" w:fill="E0F2FA"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1E4F5" w:themeFill="accent1" w:themeFillTint="33"/>
      </w:tcPr>
    </w:tblStylePr>
    <w:tblStylePr w:type="band1Vert">
      <w:tblPr/>
      <w:tcPr>
        <w:shd w:val="clear" w:color="auto" w:fill="64BDE6" w:themeFill="accent1" w:themeFillTint="7F"/>
      </w:tcPr>
    </w:tblStylePr>
    <w:tblStylePr w:type="band1Horz">
      <w:tblPr/>
      <w:tcPr>
        <w:tcBorders>
          <w:insideH w:val="single" w:sz="6" w:space="0" w:color="156082" w:themeColor="accent1"/>
          <w:insideV w:val="single" w:sz="6" w:space="0" w:color="156082" w:themeColor="accent1"/>
        </w:tcBorders>
        <w:shd w:val="clear" w:color="auto" w:fill="64BDE6"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sid w:val="001343E6"/>
    <w:pPr>
      <w:spacing w:after="0" w:line="240" w:lineRule="auto"/>
    </w:pPr>
    <w:rPr>
      <w:rFonts w:asciiTheme="majorHAnsi" w:eastAsiaTheme="majorEastAsia" w:hAnsiTheme="majorHAnsi" w:cstheme="majorBidi"/>
      <w:color w:val="000000" w:themeColor="text1"/>
      <w:kern w:val="0"/>
      <w:sz w:val="20"/>
      <w:szCs w:val="20"/>
      <w:lang w:val="en-GB" w:eastAsia="en-GB"/>
      <w14:ligatures w14:val="none"/>
    </w:rPr>
    <w:tblPr>
      <w:tblStyleRowBandSize w:val="1"/>
      <w:tblStyleColBandSize w:val="1"/>
      <w:tblBorders>
        <w:top w:val="single" w:sz="8" w:space="0" w:color="E97132" w:themeColor="accent2"/>
        <w:left w:val="single" w:sz="8" w:space="0" w:color="E97132" w:themeColor="accent2"/>
        <w:bottom w:val="single" w:sz="8" w:space="0" w:color="E97132" w:themeColor="accent2"/>
        <w:right w:val="single" w:sz="8" w:space="0" w:color="E97132" w:themeColor="accent2"/>
        <w:insideH w:val="single" w:sz="8" w:space="0" w:color="E97132" w:themeColor="accent2"/>
        <w:insideV w:val="single" w:sz="8" w:space="0" w:color="E97132" w:themeColor="accent2"/>
      </w:tblBorders>
    </w:tblPr>
    <w:tcPr>
      <w:shd w:val="clear" w:color="auto" w:fill="F9DBCC" w:themeFill="accent2" w:themeFillTint="3F"/>
    </w:tcPr>
    <w:tblStylePr w:type="firstRow">
      <w:rPr>
        <w:b/>
        <w:bCs/>
        <w:color w:val="000000" w:themeColor="text1"/>
      </w:rPr>
      <w:tblPr/>
      <w:tcPr>
        <w:shd w:val="clear" w:color="auto" w:fill="FCF0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AE2D5" w:themeFill="accent2" w:themeFillTint="33"/>
      </w:tcPr>
    </w:tblStylePr>
    <w:tblStylePr w:type="band1Vert">
      <w:tblPr/>
      <w:tcPr>
        <w:shd w:val="clear" w:color="auto" w:fill="F4B798" w:themeFill="accent2" w:themeFillTint="7F"/>
      </w:tcPr>
    </w:tblStylePr>
    <w:tblStylePr w:type="band1Horz">
      <w:tblPr/>
      <w:tcPr>
        <w:tcBorders>
          <w:insideH w:val="single" w:sz="6" w:space="0" w:color="E97132" w:themeColor="accent2"/>
          <w:insideV w:val="single" w:sz="6" w:space="0" w:color="E97132" w:themeColor="accent2"/>
        </w:tcBorders>
        <w:shd w:val="clear" w:color="auto" w:fill="F4B7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sid w:val="001343E6"/>
    <w:pPr>
      <w:spacing w:after="0" w:line="240" w:lineRule="auto"/>
    </w:pPr>
    <w:rPr>
      <w:rFonts w:asciiTheme="majorHAnsi" w:eastAsiaTheme="majorEastAsia" w:hAnsiTheme="majorHAnsi" w:cstheme="majorBidi"/>
      <w:color w:val="000000" w:themeColor="text1"/>
      <w:kern w:val="0"/>
      <w:sz w:val="20"/>
      <w:szCs w:val="20"/>
      <w:lang w:val="en-GB" w:eastAsia="en-GB"/>
      <w14:ligatures w14:val="none"/>
    </w:rPr>
    <w:tblPr>
      <w:tblStyleRowBandSize w:val="1"/>
      <w:tblStyleColBandSize w:val="1"/>
      <w:tblBorders>
        <w:top w:val="single" w:sz="8" w:space="0" w:color="196B24" w:themeColor="accent3"/>
        <w:left w:val="single" w:sz="8" w:space="0" w:color="196B24" w:themeColor="accent3"/>
        <w:bottom w:val="single" w:sz="8" w:space="0" w:color="196B24" w:themeColor="accent3"/>
        <w:right w:val="single" w:sz="8" w:space="0" w:color="196B24" w:themeColor="accent3"/>
        <w:insideH w:val="single" w:sz="8" w:space="0" w:color="196B24" w:themeColor="accent3"/>
        <w:insideV w:val="single" w:sz="8" w:space="0" w:color="196B24" w:themeColor="accent3"/>
      </w:tblBorders>
    </w:tblPr>
    <w:tcPr>
      <w:shd w:val="clear" w:color="auto" w:fill="B3EDBA" w:themeFill="accent3" w:themeFillTint="3F"/>
    </w:tcPr>
    <w:tblStylePr w:type="firstRow">
      <w:rPr>
        <w:b/>
        <w:bCs/>
        <w:color w:val="000000" w:themeColor="text1"/>
      </w:rPr>
      <w:tblPr/>
      <w:tcPr>
        <w:shd w:val="clear" w:color="auto" w:fill="E0F8E3"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1F0C7" w:themeFill="accent3" w:themeFillTint="33"/>
      </w:tcPr>
    </w:tblStylePr>
    <w:tblStylePr w:type="band1Vert">
      <w:tblPr/>
      <w:tcPr>
        <w:shd w:val="clear" w:color="auto" w:fill="66DB75" w:themeFill="accent3" w:themeFillTint="7F"/>
      </w:tcPr>
    </w:tblStylePr>
    <w:tblStylePr w:type="band1Horz">
      <w:tblPr/>
      <w:tcPr>
        <w:tcBorders>
          <w:insideH w:val="single" w:sz="6" w:space="0" w:color="196B24" w:themeColor="accent3"/>
          <w:insideV w:val="single" w:sz="6" w:space="0" w:color="196B24" w:themeColor="accent3"/>
        </w:tcBorders>
        <w:shd w:val="clear" w:color="auto" w:fill="66DB75"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sid w:val="001343E6"/>
    <w:pPr>
      <w:spacing w:after="0" w:line="240" w:lineRule="auto"/>
    </w:pPr>
    <w:rPr>
      <w:rFonts w:asciiTheme="majorHAnsi" w:eastAsiaTheme="majorEastAsia" w:hAnsiTheme="majorHAnsi" w:cstheme="majorBidi"/>
      <w:color w:val="000000" w:themeColor="text1"/>
      <w:kern w:val="0"/>
      <w:sz w:val="20"/>
      <w:szCs w:val="20"/>
      <w:lang w:val="en-GB" w:eastAsia="en-GB"/>
      <w14:ligatures w14:val="none"/>
    </w:rPr>
    <w:tblPr>
      <w:tblStyleRowBandSize w:val="1"/>
      <w:tblStyleColBandSize w:val="1"/>
      <w:tblBorders>
        <w:top w:val="single" w:sz="8" w:space="0" w:color="0F9ED5" w:themeColor="accent4"/>
        <w:left w:val="single" w:sz="8" w:space="0" w:color="0F9ED5" w:themeColor="accent4"/>
        <w:bottom w:val="single" w:sz="8" w:space="0" w:color="0F9ED5" w:themeColor="accent4"/>
        <w:right w:val="single" w:sz="8" w:space="0" w:color="0F9ED5" w:themeColor="accent4"/>
        <w:insideH w:val="single" w:sz="8" w:space="0" w:color="0F9ED5" w:themeColor="accent4"/>
        <w:insideV w:val="single" w:sz="8" w:space="0" w:color="0F9ED5" w:themeColor="accent4"/>
      </w:tblBorders>
    </w:tblPr>
    <w:tcPr>
      <w:shd w:val="clear" w:color="auto" w:fill="BDE9FA" w:themeFill="accent4" w:themeFillTint="3F"/>
    </w:tcPr>
    <w:tblStylePr w:type="firstRow">
      <w:rPr>
        <w:b/>
        <w:bCs/>
        <w:color w:val="000000" w:themeColor="text1"/>
      </w:rPr>
      <w:tblPr/>
      <w:tcPr>
        <w:shd w:val="clear" w:color="auto" w:fill="E5F6FD"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AEDFB" w:themeFill="accent4" w:themeFillTint="33"/>
      </w:tcPr>
    </w:tblStylePr>
    <w:tblStylePr w:type="band1Vert">
      <w:tblPr/>
      <w:tcPr>
        <w:shd w:val="clear" w:color="auto" w:fill="7BD3F5" w:themeFill="accent4" w:themeFillTint="7F"/>
      </w:tcPr>
    </w:tblStylePr>
    <w:tblStylePr w:type="band1Horz">
      <w:tblPr/>
      <w:tcPr>
        <w:tcBorders>
          <w:insideH w:val="single" w:sz="6" w:space="0" w:color="0F9ED5" w:themeColor="accent4"/>
          <w:insideV w:val="single" w:sz="6" w:space="0" w:color="0F9ED5" w:themeColor="accent4"/>
        </w:tcBorders>
        <w:shd w:val="clear" w:color="auto" w:fill="7BD3F5"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sid w:val="001343E6"/>
    <w:pPr>
      <w:spacing w:after="0" w:line="240" w:lineRule="auto"/>
    </w:pPr>
    <w:rPr>
      <w:rFonts w:asciiTheme="majorHAnsi" w:eastAsiaTheme="majorEastAsia" w:hAnsiTheme="majorHAnsi" w:cstheme="majorBidi"/>
      <w:color w:val="000000" w:themeColor="text1"/>
      <w:kern w:val="0"/>
      <w:sz w:val="20"/>
      <w:szCs w:val="20"/>
      <w:lang w:val="en-GB" w:eastAsia="en-GB"/>
      <w14:ligatures w14:val="none"/>
    </w:rPr>
    <w:tblPr>
      <w:tblStyleRowBandSize w:val="1"/>
      <w:tblStyleColBandSize w:val="1"/>
      <w:tblBorders>
        <w:top w:val="single" w:sz="8" w:space="0" w:color="A02B93" w:themeColor="accent5"/>
        <w:left w:val="single" w:sz="8" w:space="0" w:color="A02B93" w:themeColor="accent5"/>
        <w:bottom w:val="single" w:sz="8" w:space="0" w:color="A02B93" w:themeColor="accent5"/>
        <w:right w:val="single" w:sz="8" w:space="0" w:color="A02B93" w:themeColor="accent5"/>
        <w:insideH w:val="single" w:sz="8" w:space="0" w:color="A02B93" w:themeColor="accent5"/>
        <w:insideV w:val="single" w:sz="8" w:space="0" w:color="A02B93" w:themeColor="accent5"/>
      </w:tblBorders>
    </w:tblPr>
    <w:tcPr>
      <w:shd w:val="clear" w:color="auto" w:fill="EFC3E9" w:themeFill="accent5" w:themeFillTint="3F"/>
    </w:tcPr>
    <w:tblStylePr w:type="firstRow">
      <w:rPr>
        <w:b/>
        <w:bCs/>
        <w:color w:val="000000" w:themeColor="text1"/>
      </w:rPr>
      <w:tblPr/>
      <w:tcPr>
        <w:shd w:val="clear" w:color="auto" w:fill="F8E7F6"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CEED" w:themeFill="accent5" w:themeFillTint="33"/>
      </w:tcPr>
    </w:tblStylePr>
    <w:tblStylePr w:type="band1Vert">
      <w:tblPr/>
      <w:tcPr>
        <w:shd w:val="clear" w:color="auto" w:fill="DE86D4" w:themeFill="accent5" w:themeFillTint="7F"/>
      </w:tcPr>
    </w:tblStylePr>
    <w:tblStylePr w:type="band1Horz">
      <w:tblPr/>
      <w:tcPr>
        <w:tcBorders>
          <w:insideH w:val="single" w:sz="6" w:space="0" w:color="A02B93" w:themeColor="accent5"/>
          <w:insideV w:val="single" w:sz="6" w:space="0" w:color="A02B93" w:themeColor="accent5"/>
        </w:tcBorders>
        <w:shd w:val="clear" w:color="auto" w:fill="DE86D4"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sid w:val="001343E6"/>
    <w:pPr>
      <w:spacing w:after="0" w:line="240" w:lineRule="auto"/>
    </w:pPr>
    <w:rPr>
      <w:rFonts w:asciiTheme="majorHAnsi" w:eastAsiaTheme="majorEastAsia" w:hAnsiTheme="majorHAnsi" w:cstheme="majorBidi"/>
      <w:color w:val="000000" w:themeColor="text1"/>
      <w:kern w:val="0"/>
      <w:sz w:val="20"/>
      <w:szCs w:val="20"/>
      <w:lang w:val="en-GB" w:eastAsia="en-GB"/>
      <w14:ligatures w14:val="none"/>
    </w:rPr>
    <w:tblPr>
      <w:tblStyleRowBandSize w:val="1"/>
      <w:tblStyleColBandSize w:val="1"/>
      <w:tblBorders>
        <w:top w:val="single" w:sz="8" w:space="0" w:color="4EA72E" w:themeColor="accent6"/>
        <w:left w:val="single" w:sz="8" w:space="0" w:color="4EA72E" w:themeColor="accent6"/>
        <w:bottom w:val="single" w:sz="8" w:space="0" w:color="4EA72E" w:themeColor="accent6"/>
        <w:right w:val="single" w:sz="8" w:space="0" w:color="4EA72E" w:themeColor="accent6"/>
        <w:insideH w:val="single" w:sz="8" w:space="0" w:color="4EA72E" w:themeColor="accent6"/>
        <w:insideV w:val="single" w:sz="8" w:space="0" w:color="4EA72E" w:themeColor="accent6"/>
      </w:tblBorders>
    </w:tblPr>
    <w:tcPr>
      <w:shd w:val="clear" w:color="auto" w:fill="D0EFC5" w:themeFill="accent6" w:themeFillTint="3F"/>
    </w:tcPr>
    <w:tblStylePr w:type="firstRow">
      <w:rPr>
        <w:b/>
        <w:bCs/>
        <w:color w:val="000000" w:themeColor="text1"/>
      </w:rPr>
      <w:tblPr/>
      <w:tcPr>
        <w:shd w:val="clear" w:color="auto" w:fill="ECF8E8"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F2D0" w:themeFill="accent6" w:themeFillTint="33"/>
      </w:tcPr>
    </w:tblStylePr>
    <w:tblStylePr w:type="band1Vert">
      <w:tblPr/>
      <w:tcPr>
        <w:shd w:val="clear" w:color="auto" w:fill="A0DF8A" w:themeFill="accent6" w:themeFillTint="7F"/>
      </w:tcPr>
    </w:tblStylePr>
    <w:tblStylePr w:type="band1Horz">
      <w:tblPr/>
      <w:tcPr>
        <w:tcBorders>
          <w:insideH w:val="single" w:sz="6" w:space="0" w:color="4EA72E" w:themeColor="accent6"/>
          <w:insideV w:val="single" w:sz="6" w:space="0" w:color="4EA72E" w:themeColor="accent6"/>
        </w:tcBorders>
        <w:shd w:val="clear" w:color="auto" w:fill="A0DF8A"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rsid w:val="001343E6"/>
    <w:pPr>
      <w:spacing w:after="0" w:line="240" w:lineRule="auto"/>
    </w:pPr>
    <w:rPr>
      <w:rFonts w:ascii="Times New Roman" w:eastAsia="Times New Roman" w:hAnsi="Times New Roman" w:cs="Times New Roman"/>
      <w:kern w:val="0"/>
      <w:sz w:val="20"/>
      <w:szCs w:val="20"/>
      <w:lang w:val="en-GB" w:eastAsia="en-GB"/>
      <w14:ligatures w14:val="none"/>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semiHidden/>
    <w:unhideWhenUsed/>
    <w:rsid w:val="001343E6"/>
    <w:pPr>
      <w:spacing w:after="0" w:line="240" w:lineRule="auto"/>
    </w:pPr>
    <w:rPr>
      <w:rFonts w:ascii="Times New Roman" w:eastAsia="Times New Roman" w:hAnsi="Times New Roman" w:cs="Times New Roman"/>
      <w:kern w:val="0"/>
      <w:sz w:val="20"/>
      <w:szCs w:val="20"/>
      <w:lang w:val="en-GB" w:eastAsia="en-GB"/>
      <w14:ligatures w14:val="none"/>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B2DEF2"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156082"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156082"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156082"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156082"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64BDE6"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64BDE6" w:themeFill="accent1" w:themeFillTint="7F"/>
      </w:tcPr>
    </w:tblStylePr>
  </w:style>
  <w:style w:type="table" w:styleId="MediumGrid3-Accent2">
    <w:name w:val="Medium Grid 3 Accent 2"/>
    <w:basedOn w:val="TableNormal"/>
    <w:uiPriority w:val="69"/>
    <w:semiHidden/>
    <w:unhideWhenUsed/>
    <w:rsid w:val="001343E6"/>
    <w:pPr>
      <w:spacing w:after="0" w:line="240" w:lineRule="auto"/>
    </w:pPr>
    <w:rPr>
      <w:rFonts w:ascii="Times New Roman" w:eastAsia="Times New Roman" w:hAnsi="Times New Roman" w:cs="Times New Roman"/>
      <w:kern w:val="0"/>
      <w:sz w:val="20"/>
      <w:szCs w:val="20"/>
      <w:lang w:val="en-GB" w:eastAsia="en-GB"/>
      <w14:ligatures w14:val="none"/>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9DBCC"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97132"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97132"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97132"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97132"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4B7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4B798" w:themeFill="accent2" w:themeFillTint="7F"/>
      </w:tcPr>
    </w:tblStylePr>
  </w:style>
  <w:style w:type="table" w:styleId="MediumGrid3-Accent3">
    <w:name w:val="Medium Grid 3 Accent 3"/>
    <w:basedOn w:val="TableNormal"/>
    <w:uiPriority w:val="69"/>
    <w:semiHidden/>
    <w:unhideWhenUsed/>
    <w:rsid w:val="001343E6"/>
    <w:pPr>
      <w:spacing w:after="0" w:line="240" w:lineRule="auto"/>
    </w:pPr>
    <w:rPr>
      <w:rFonts w:ascii="Times New Roman" w:eastAsia="Times New Roman" w:hAnsi="Times New Roman" w:cs="Times New Roman"/>
      <w:kern w:val="0"/>
      <w:sz w:val="20"/>
      <w:szCs w:val="20"/>
      <w:lang w:val="en-GB" w:eastAsia="en-GB"/>
      <w14:ligatures w14:val="none"/>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B3EDBA"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196B24"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196B24"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196B24"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196B24"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66DB75"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66DB75" w:themeFill="accent3" w:themeFillTint="7F"/>
      </w:tcPr>
    </w:tblStylePr>
  </w:style>
  <w:style w:type="table" w:styleId="MediumGrid3-Accent4">
    <w:name w:val="Medium Grid 3 Accent 4"/>
    <w:basedOn w:val="TableNormal"/>
    <w:uiPriority w:val="69"/>
    <w:semiHidden/>
    <w:unhideWhenUsed/>
    <w:rsid w:val="001343E6"/>
    <w:pPr>
      <w:spacing w:after="0" w:line="240" w:lineRule="auto"/>
    </w:pPr>
    <w:rPr>
      <w:rFonts w:ascii="Times New Roman" w:eastAsia="Times New Roman" w:hAnsi="Times New Roman" w:cs="Times New Roman"/>
      <w:kern w:val="0"/>
      <w:sz w:val="20"/>
      <w:szCs w:val="20"/>
      <w:lang w:val="en-GB" w:eastAsia="en-GB"/>
      <w14:ligatures w14:val="none"/>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BDE9FA"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F9ED5"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F9ED5"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F9ED5"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F9ED5"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7BD3F5"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7BD3F5" w:themeFill="accent4" w:themeFillTint="7F"/>
      </w:tcPr>
    </w:tblStylePr>
  </w:style>
  <w:style w:type="table" w:styleId="MediumGrid3-Accent5">
    <w:name w:val="Medium Grid 3 Accent 5"/>
    <w:basedOn w:val="TableNormal"/>
    <w:uiPriority w:val="69"/>
    <w:semiHidden/>
    <w:unhideWhenUsed/>
    <w:rsid w:val="001343E6"/>
    <w:pPr>
      <w:spacing w:after="0" w:line="240" w:lineRule="auto"/>
    </w:pPr>
    <w:rPr>
      <w:rFonts w:ascii="Times New Roman" w:eastAsia="Times New Roman" w:hAnsi="Times New Roman" w:cs="Times New Roman"/>
      <w:kern w:val="0"/>
      <w:sz w:val="20"/>
      <w:szCs w:val="20"/>
      <w:lang w:val="en-GB" w:eastAsia="en-GB"/>
      <w14:ligatures w14:val="none"/>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C3E9"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02B93"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02B93"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02B93"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02B93"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E86D4"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E86D4" w:themeFill="accent5" w:themeFillTint="7F"/>
      </w:tcPr>
    </w:tblStylePr>
  </w:style>
  <w:style w:type="table" w:styleId="MediumGrid3-Accent6">
    <w:name w:val="Medium Grid 3 Accent 6"/>
    <w:basedOn w:val="TableNormal"/>
    <w:uiPriority w:val="69"/>
    <w:semiHidden/>
    <w:unhideWhenUsed/>
    <w:rsid w:val="001343E6"/>
    <w:pPr>
      <w:spacing w:after="0" w:line="240" w:lineRule="auto"/>
    </w:pPr>
    <w:rPr>
      <w:rFonts w:ascii="Times New Roman" w:eastAsia="Times New Roman" w:hAnsi="Times New Roman" w:cs="Times New Roman"/>
      <w:kern w:val="0"/>
      <w:sz w:val="20"/>
      <w:szCs w:val="20"/>
      <w:lang w:val="en-GB" w:eastAsia="en-GB"/>
      <w14:ligatures w14:val="none"/>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EFC5"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EA72E"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EA72E"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EA72E"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EA72E"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0DF8A"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0DF8A" w:themeFill="accent6" w:themeFillTint="7F"/>
      </w:tcPr>
    </w:tblStylePr>
  </w:style>
  <w:style w:type="table" w:styleId="MediumList1">
    <w:name w:val="Medium List 1"/>
    <w:basedOn w:val="TableNormal"/>
    <w:uiPriority w:val="65"/>
    <w:semiHidden/>
    <w:unhideWhenUsed/>
    <w:rsid w:val="001343E6"/>
    <w:pPr>
      <w:spacing w:after="0" w:line="240" w:lineRule="auto"/>
    </w:pPr>
    <w:rPr>
      <w:rFonts w:ascii="Times New Roman" w:eastAsia="Times New Roman" w:hAnsi="Times New Roman" w:cs="Times New Roman"/>
      <w:color w:val="000000" w:themeColor="text1"/>
      <w:kern w:val="0"/>
      <w:sz w:val="20"/>
      <w:szCs w:val="20"/>
      <w:lang w:val="en-GB" w:eastAsia="en-GB"/>
      <w14:ligatures w14:val="none"/>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0E2841"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semiHidden/>
    <w:unhideWhenUsed/>
    <w:rsid w:val="001343E6"/>
    <w:pPr>
      <w:spacing w:after="0" w:line="240" w:lineRule="auto"/>
    </w:pPr>
    <w:rPr>
      <w:rFonts w:ascii="Times New Roman" w:eastAsia="Times New Roman" w:hAnsi="Times New Roman" w:cs="Times New Roman"/>
      <w:color w:val="000000" w:themeColor="text1"/>
      <w:kern w:val="0"/>
      <w:sz w:val="20"/>
      <w:szCs w:val="20"/>
      <w:lang w:val="en-GB" w:eastAsia="en-GB"/>
      <w14:ligatures w14:val="none"/>
    </w:rPr>
    <w:tblPr>
      <w:tblStyleRowBandSize w:val="1"/>
      <w:tblStyleColBandSize w:val="1"/>
      <w:tblBorders>
        <w:top w:val="single" w:sz="8" w:space="0" w:color="156082" w:themeColor="accent1"/>
        <w:bottom w:val="single" w:sz="8" w:space="0" w:color="156082" w:themeColor="accent1"/>
      </w:tblBorders>
    </w:tblPr>
    <w:tblStylePr w:type="firstRow">
      <w:rPr>
        <w:rFonts w:asciiTheme="majorHAnsi" w:eastAsiaTheme="majorEastAsia" w:hAnsiTheme="majorHAnsi" w:cstheme="majorBidi"/>
      </w:rPr>
      <w:tblPr/>
      <w:tcPr>
        <w:tcBorders>
          <w:top w:val="nil"/>
          <w:bottom w:val="single" w:sz="8" w:space="0" w:color="156082" w:themeColor="accent1"/>
        </w:tcBorders>
      </w:tcPr>
    </w:tblStylePr>
    <w:tblStylePr w:type="lastRow">
      <w:rPr>
        <w:b/>
        <w:bCs/>
        <w:color w:val="0E2841" w:themeColor="text2"/>
      </w:rPr>
      <w:tblPr/>
      <w:tcPr>
        <w:tcBorders>
          <w:top w:val="single" w:sz="8" w:space="0" w:color="156082" w:themeColor="accent1"/>
          <w:bottom w:val="single" w:sz="8" w:space="0" w:color="156082" w:themeColor="accent1"/>
        </w:tcBorders>
      </w:tcPr>
    </w:tblStylePr>
    <w:tblStylePr w:type="firstCol">
      <w:rPr>
        <w:b/>
        <w:bCs/>
      </w:rPr>
    </w:tblStylePr>
    <w:tblStylePr w:type="lastCol">
      <w:rPr>
        <w:b/>
        <w:bCs/>
      </w:rPr>
      <w:tblPr/>
      <w:tcPr>
        <w:tcBorders>
          <w:top w:val="single" w:sz="8" w:space="0" w:color="156082" w:themeColor="accent1"/>
          <w:bottom w:val="single" w:sz="8" w:space="0" w:color="156082" w:themeColor="accent1"/>
        </w:tcBorders>
      </w:tcPr>
    </w:tblStylePr>
    <w:tblStylePr w:type="band1Vert">
      <w:tblPr/>
      <w:tcPr>
        <w:shd w:val="clear" w:color="auto" w:fill="B2DEF2" w:themeFill="accent1" w:themeFillTint="3F"/>
      </w:tcPr>
    </w:tblStylePr>
    <w:tblStylePr w:type="band1Horz">
      <w:tblPr/>
      <w:tcPr>
        <w:shd w:val="clear" w:color="auto" w:fill="B2DEF2" w:themeFill="accent1" w:themeFillTint="3F"/>
      </w:tcPr>
    </w:tblStylePr>
  </w:style>
  <w:style w:type="table" w:styleId="MediumList1-Accent2">
    <w:name w:val="Medium List 1 Accent 2"/>
    <w:basedOn w:val="TableNormal"/>
    <w:uiPriority w:val="65"/>
    <w:semiHidden/>
    <w:unhideWhenUsed/>
    <w:rsid w:val="001343E6"/>
    <w:pPr>
      <w:spacing w:after="0" w:line="240" w:lineRule="auto"/>
    </w:pPr>
    <w:rPr>
      <w:rFonts w:ascii="Times New Roman" w:eastAsia="Times New Roman" w:hAnsi="Times New Roman" w:cs="Times New Roman"/>
      <w:color w:val="000000" w:themeColor="text1"/>
      <w:kern w:val="0"/>
      <w:sz w:val="20"/>
      <w:szCs w:val="20"/>
      <w:lang w:val="en-GB" w:eastAsia="en-GB"/>
      <w14:ligatures w14:val="none"/>
    </w:rPr>
    <w:tblPr>
      <w:tblStyleRowBandSize w:val="1"/>
      <w:tblStyleColBandSize w:val="1"/>
      <w:tblBorders>
        <w:top w:val="single" w:sz="8" w:space="0" w:color="E97132" w:themeColor="accent2"/>
        <w:bottom w:val="single" w:sz="8" w:space="0" w:color="E97132" w:themeColor="accent2"/>
      </w:tblBorders>
    </w:tblPr>
    <w:tblStylePr w:type="firstRow">
      <w:rPr>
        <w:rFonts w:asciiTheme="majorHAnsi" w:eastAsiaTheme="majorEastAsia" w:hAnsiTheme="majorHAnsi" w:cstheme="majorBidi"/>
      </w:rPr>
      <w:tblPr/>
      <w:tcPr>
        <w:tcBorders>
          <w:top w:val="nil"/>
          <w:bottom w:val="single" w:sz="8" w:space="0" w:color="E97132" w:themeColor="accent2"/>
        </w:tcBorders>
      </w:tcPr>
    </w:tblStylePr>
    <w:tblStylePr w:type="lastRow">
      <w:rPr>
        <w:b/>
        <w:bCs/>
        <w:color w:val="0E2841" w:themeColor="text2"/>
      </w:rPr>
      <w:tblPr/>
      <w:tcPr>
        <w:tcBorders>
          <w:top w:val="single" w:sz="8" w:space="0" w:color="E97132" w:themeColor="accent2"/>
          <w:bottom w:val="single" w:sz="8" w:space="0" w:color="E97132" w:themeColor="accent2"/>
        </w:tcBorders>
      </w:tcPr>
    </w:tblStylePr>
    <w:tblStylePr w:type="firstCol">
      <w:rPr>
        <w:b/>
        <w:bCs/>
      </w:rPr>
    </w:tblStylePr>
    <w:tblStylePr w:type="lastCol">
      <w:rPr>
        <w:b/>
        <w:bCs/>
      </w:rPr>
      <w:tblPr/>
      <w:tcPr>
        <w:tcBorders>
          <w:top w:val="single" w:sz="8" w:space="0" w:color="E97132" w:themeColor="accent2"/>
          <w:bottom w:val="single" w:sz="8" w:space="0" w:color="E97132" w:themeColor="accent2"/>
        </w:tcBorders>
      </w:tcPr>
    </w:tblStylePr>
    <w:tblStylePr w:type="band1Vert">
      <w:tblPr/>
      <w:tcPr>
        <w:shd w:val="clear" w:color="auto" w:fill="F9DBCC" w:themeFill="accent2" w:themeFillTint="3F"/>
      </w:tcPr>
    </w:tblStylePr>
    <w:tblStylePr w:type="band1Horz">
      <w:tblPr/>
      <w:tcPr>
        <w:shd w:val="clear" w:color="auto" w:fill="F9DBCC" w:themeFill="accent2" w:themeFillTint="3F"/>
      </w:tcPr>
    </w:tblStylePr>
  </w:style>
  <w:style w:type="table" w:styleId="MediumList1-Accent3">
    <w:name w:val="Medium List 1 Accent 3"/>
    <w:basedOn w:val="TableNormal"/>
    <w:uiPriority w:val="65"/>
    <w:semiHidden/>
    <w:unhideWhenUsed/>
    <w:rsid w:val="001343E6"/>
    <w:pPr>
      <w:spacing w:after="0" w:line="240" w:lineRule="auto"/>
    </w:pPr>
    <w:rPr>
      <w:rFonts w:ascii="Times New Roman" w:eastAsia="Times New Roman" w:hAnsi="Times New Roman" w:cs="Times New Roman"/>
      <w:color w:val="000000" w:themeColor="text1"/>
      <w:kern w:val="0"/>
      <w:sz w:val="20"/>
      <w:szCs w:val="20"/>
      <w:lang w:val="en-GB" w:eastAsia="en-GB"/>
      <w14:ligatures w14:val="none"/>
    </w:rPr>
    <w:tblPr>
      <w:tblStyleRowBandSize w:val="1"/>
      <w:tblStyleColBandSize w:val="1"/>
      <w:tblBorders>
        <w:top w:val="single" w:sz="8" w:space="0" w:color="196B24" w:themeColor="accent3"/>
        <w:bottom w:val="single" w:sz="8" w:space="0" w:color="196B24" w:themeColor="accent3"/>
      </w:tblBorders>
    </w:tblPr>
    <w:tblStylePr w:type="firstRow">
      <w:rPr>
        <w:rFonts w:asciiTheme="majorHAnsi" w:eastAsiaTheme="majorEastAsia" w:hAnsiTheme="majorHAnsi" w:cstheme="majorBidi"/>
      </w:rPr>
      <w:tblPr/>
      <w:tcPr>
        <w:tcBorders>
          <w:top w:val="nil"/>
          <w:bottom w:val="single" w:sz="8" w:space="0" w:color="196B24" w:themeColor="accent3"/>
        </w:tcBorders>
      </w:tcPr>
    </w:tblStylePr>
    <w:tblStylePr w:type="lastRow">
      <w:rPr>
        <w:b/>
        <w:bCs/>
        <w:color w:val="0E2841" w:themeColor="text2"/>
      </w:rPr>
      <w:tblPr/>
      <w:tcPr>
        <w:tcBorders>
          <w:top w:val="single" w:sz="8" w:space="0" w:color="196B24" w:themeColor="accent3"/>
          <w:bottom w:val="single" w:sz="8" w:space="0" w:color="196B24" w:themeColor="accent3"/>
        </w:tcBorders>
      </w:tcPr>
    </w:tblStylePr>
    <w:tblStylePr w:type="firstCol">
      <w:rPr>
        <w:b/>
        <w:bCs/>
      </w:rPr>
    </w:tblStylePr>
    <w:tblStylePr w:type="lastCol">
      <w:rPr>
        <w:b/>
        <w:bCs/>
      </w:rPr>
      <w:tblPr/>
      <w:tcPr>
        <w:tcBorders>
          <w:top w:val="single" w:sz="8" w:space="0" w:color="196B24" w:themeColor="accent3"/>
          <w:bottom w:val="single" w:sz="8" w:space="0" w:color="196B24" w:themeColor="accent3"/>
        </w:tcBorders>
      </w:tcPr>
    </w:tblStylePr>
    <w:tblStylePr w:type="band1Vert">
      <w:tblPr/>
      <w:tcPr>
        <w:shd w:val="clear" w:color="auto" w:fill="B3EDBA" w:themeFill="accent3" w:themeFillTint="3F"/>
      </w:tcPr>
    </w:tblStylePr>
    <w:tblStylePr w:type="band1Horz">
      <w:tblPr/>
      <w:tcPr>
        <w:shd w:val="clear" w:color="auto" w:fill="B3EDBA" w:themeFill="accent3" w:themeFillTint="3F"/>
      </w:tcPr>
    </w:tblStylePr>
  </w:style>
  <w:style w:type="table" w:styleId="MediumList1-Accent4">
    <w:name w:val="Medium List 1 Accent 4"/>
    <w:basedOn w:val="TableNormal"/>
    <w:uiPriority w:val="65"/>
    <w:semiHidden/>
    <w:unhideWhenUsed/>
    <w:rsid w:val="001343E6"/>
    <w:pPr>
      <w:spacing w:after="0" w:line="240" w:lineRule="auto"/>
    </w:pPr>
    <w:rPr>
      <w:rFonts w:ascii="Times New Roman" w:eastAsia="Times New Roman" w:hAnsi="Times New Roman" w:cs="Times New Roman"/>
      <w:color w:val="000000" w:themeColor="text1"/>
      <w:kern w:val="0"/>
      <w:sz w:val="20"/>
      <w:szCs w:val="20"/>
      <w:lang w:val="en-GB" w:eastAsia="en-GB"/>
      <w14:ligatures w14:val="none"/>
    </w:rPr>
    <w:tblPr>
      <w:tblStyleRowBandSize w:val="1"/>
      <w:tblStyleColBandSize w:val="1"/>
      <w:tblBorders>
        <w:top w:val="single" w:sz="8" w:space="0" w:color="0F9ED5" w:themeColor="accent4"/>
        <w:bottom w:val="single" w:sz="8" w:space="0" w:color="0F9ED5" w:themeColor="accent4"/>
      </w:tblBorders>
    </w:tblPr>
    <w:tblStylePr w:type="firstRow">
      <w:rPr>
        <w:rFonts w:asciiTheme="majorHAnsi" w:eastAsiaTheme="majorEastAsia" w:hAnsiTheme="majorHAnsi" w:cstheme="majorBidi"/>
      </w:rPr>
      <w:tblPr/>
      <w:tcPr>
        <w:tcBorders>
          <w:top w:val="nil"/>
          <w:bottom w:val="single" w:sz="8" w:space="0" w:color="0F9ED5" w:themeColor="accent4"/>
        </w:tcBorders>
      </w:tcPr>
    </w:tblStylePr>
    <w:tblStylePr w:type="lastRow">
      <w:rPr>
        <w:b/>
        <w:bCs/>
        <w:color w:val="0E2841" w:themeColor="text2"/>
      </w:rPr>
      <w:tblPr/>
      <w:tcPr>
        <w:tcBorders>
          <w:top w:val="single" w:sz="8" w:space="0" w:color="0F9ED5" w:themeColor="accent4"/>
          <w:bottom w:val="single" w:sz="8" w:space="0" w:color="0F9ED5" w:themeColor="accent4"/>
        </w:tcBorders>
      </w:tcPr>
    </w:tblStylePr>
    <w:tblStylePr w:type="firstCol">
      <w:rPr>
        <w:b/>
        <w:bCs/>
      </w:rPr>
    </w:tblStylePr>
    <w:tblStylePr w:type="lastCol">
      <w:rPr>
        <w:b/>
        <w:bCs/>
      </w:rPr>
      <w:tblPr/>
      <w:tcPr>
        <w:tcBorders>
          <w:top w:val="single" w:sz="8" w:space="0" w:color="0F9ED5" w:themeColor="accent4"/>
          <w:bottom w:val="single" w:sz="8" w:space="0" w:color="0F9ED5" w:themeColor="accent4"/>
        </w:tcBorders>
      </w:tcPr>
    </w:tblStylePr>
    <w:tblStylePr w:type="band1Vert">
      <w:tblPr/>
      <w:tcPr>
        <w:shd w:val="clear" w:color="auto" w:fill="BDE9FA" w:themeFill="accent4" w:themeFillTint="3F"/>
      </w:tcPr>
    </w:tblStylePr>
    <w:tblStylePr w:type="band1Horz">
      <w:tblPr/>
      <w:tcPr>
        <w:shd w:val="clear" w:color="auto" w:fill="BDE9FA" w:themeFill="accent4" w:themeFillTint="3F"/>
      </w:tcPr>
    </w:tblStylePr>
  </w:style>
  <w:style w:type="table" w:styleId="MediumList1-Accent5">
    <w:name w:val="Medium List 1 Accent 5"/>
    <w:basedOn w:val="TableNormal"/>
    <w:uiPriority w:val="65"/>
    <w:semiHidden/>
    <w:unhideWhenUsed/>
    <w:rsid w:val="001343E6"/>
    <w:pPr>
      <w:spacing w:after="0" w:line="240" w:lineRule="auto"/>
    </w:pPr>
    <w:rPr>
      <w:rFonts w:ascii="Times New Roman" w:eastAsia="Times New Roman" w:hAnsi="Times New Roman" w:cs="Times New Roman"/>
      <w:color w:val="000000" w:themeColor="text1"/>
      <w:kern w:val="0"/>
      <w:sz w:val="20"/>
      <w:szCs w:val="20"/>
      <w:lang w:val="en-GB" w:eastAsia="en-GB"/>
      <w14:ligatures w14:val="none"/>
    </w:rPr>
    <w:tblPr>
      <w:tblStyleRowBandSize w:val="1"/>
      <w:tblStyleColBandSize w:val="1"/>
      <w:tblBorders>
        <w:top w:val="single" w:sz="8" w:space="0" w:color="A02B93" w:themeColor="accent5"/>
        <w:bottom w:val="single" w:sz="8" w:space="0" w:color="A02B93" w:themeColor="accent5"/>
      </w:tblBorders>
    </w:tblPr>
    <w:tblStylePr w:type="firstRow">
      <w:rPr>
        <w:rFonts w:asciiTheme="majorHAnsi" w:eastAsiaTheme="majorEastAsia" w:hAnsiTheme="majorHAnsi" w:cstheme="majorBidi"/>
      </w:rPr>
      <w:tblPr/>
      <w:tcPr>
        <w:tcBorders>
          <w:top w:val="nil"/>
          <w:bottom w:val="single" w:sz="8" w:space="0" w:color="A02B93" w:themeColor="accent5"/>
        </w:tcBorders>
      </w:tcPr>
    </w:tblStylePr>
    <w:tblStylePr w:type="lastRow">
      <w:rPr>
        <w:b/>
        <w:bCs/>
        <w:color w:val="0E2841" w:themeColor="text2"/>
      </w:rPr>
      <w:tblPr/>
      <w:tcPr>
        <w:tcBorders>
          <w:top w:val="single" w:sz="8" w:space="0" w:color="A02B93" w:themeColor="accent5"/>
          <w:bottom w:val="single" w:sz="8" w:space="0" w:color="A02B93" w:themeColor="accent5"/>
        </w:tcBorders>
      </w:tcPr>
    </w:tblStylePr>
    <w:tblStylePr w:type="firstCol">
      <w:rPr>
        <w:b/>
        <w:bCs/>
      </w:rPr>
    </w:tblStylePr>
    <w:tblStylePr w:type="lastCol">
      <w:rPr>
        <w:b/>
        <w:bCs/>
      </w:rPr>
      <w:tblPr/>
      <w:tcPr>
        <w:tcBorders>
          <w:top w:val="single" w:sz="8" w:space="0" w:color="A02B93" w:themeColor="accent5"/>
          <w:bottom w:val="single" w:sz="8" w:space="0" w:color="A02B93" w:themeColor="accent5"/>
        </w:tcBorders>
      </w:tcPr>
    </w:tblStylePr>
    <w:tblStylePr w:type="band1Vert">
      <w:tblPr/>
      <w:tcPr>
        <w:shd w:val="clear" w:color="auto" w:fill="EFC3E9" w:themeFill="accent5" w:themeFillTint="3F"/>
      </w:tcPr>
    </w:tblStylePr>
    <w:tblStylePr w:type="band1Horz">
      <w:tblPr/>
      <w:tcPr>
        <w:shd w:val="clear" w:color="auto" w:fill="EFC3E9" w:themeFill="accent5" w:themeFillTint="3F"/>
      </w:tcPr>
    </w:tblStylePr>
  </w:style>
  <w:style w:type="table" w:styleId="MediumList1-Accent6">
    <w:name w:val="Medium List 1 Accent 6"/>
    <w:basedOn w:val="TableNormal"/>
    <w:uiPriority w:val="65"/>
    <w:semiHidden/>
    <w:unhideWhenUsed/>
    <w:rsid w:val="001343E6"/>
    <w:pPr>
      <w:spacing w:after="0" w:line="240" w:lineRule="auto"/>
    </w:pPr>
    <w:rPr>
      <w:rFonts w:ascii="Times New Roman" w:eastAsia="Times New Roman" w:hAnsi="Times New Roman" w:cs="Times New Roman"/>
      <w:color w:val="000000" w:themeColor="text1"/>
      <w:kern w:val="0"/>
      <w:sz w:val="20"/>
      <w:szCs w:val="20"/>
      <w:lang w:val="en-GB" w:eastAsia="en-GB"/>
      <w14:ligatures w14:val="none"/>
    </w:rPr>
    <w:tblPr>
      <w:tblStyleRowBandSize w:val="1"/>
      <w:tblStyleColBandSize w:val="1"/>
      <w:tblBorders>
        <w:top w:val="single" w:sz="8" w:space="0" w:color="4EA72E" w:themeColor="accent6"/>
        <w:bottom w:val="single" w:sz="8" w:space="0" w:color="4EA72E" w:themeColor="accent6"/>
      </w:tblBorders>
    </w:tblPr>
    <w:tblStylePr w:type="firstRow">
      <w:rPr>
        <w:rFonts w:asciiTheme="majorHAnsi" w:eastAsiaTheme="majorEastAsia" w:hAnsiTheme="majorHAnsi" w:cstheme="majorBidi"/>
      </w:rPr>
      <w:tblPr/>
      <w:tcPr>
        <w:tcBorders>
          <w:top w:val="nil"/>
          <w:bottom w:val="single" w:sz="8" w:space="0" w:color="4EA72E" w:themeColor="accent6"/>
        </w:tcBorders>
      </w:tcPr>
    </w:tblStylePr>
    <w:tblStylePr w:type="lastRow">
      <w:rPr>
        <w:b/>
        <w:bCs/>
        <w:color w:val="0E2841" w:themeColor="text2"/>
      </w:rPr>
      <w:tblPr/>
      <w:tcPr>
        <w:tcBorders>
          <w:top w:val="single" w:sz="8" w:space="0" w:color="4EA72E" w:themeColor="accent6"/>
          <w:bottom w:val="single" w:sz="8" w:space="0" w:color="4EA72E" w:themeColor="accent6"/>
        </w:tcBorders>
      </w:tcPr>
    </w:tblStylePr>
    <w:tblStylePr w:type="firstCol">
      <w:rPr>
        <w:b/>
        <w:bCs/>
      </w:rPr>
    </w:tblStylePr>
    <w:tblStylePr w:type="lastCol">
      <w:rPr>
        <w:b/>
        <w:bCs/>
      </w:rPr>
      <w:tblPr/>
      <w:tcPr>
        <w:tcBorders>
          <w:top w:val="single" w:sz="8" w:space="0" w:color="4EA72E" w:themeColor="accent6"/>
          <w:bottom w:val="single" w:sz="8" w:space="0" w:color="4EA72E" w:themeColor="accent6"/>
        </w:tcBorders>
      </w:tcPr>
    </w:tblStylePr>
    <w:tblStylePr w:type="band1Vert">
      <w:tblPr/>
      <w:tcPr>
        <w:shd w:val="clear" w:color="auto" w:fill="D0EFC5" w:themeFill="accent6" w:themeFillTint="3F"/>
      </w:tcPr>
    </w:tblStylePr>
    <w:tblStylePr w:type="band1Horz">
      <w:tblPr/>
      <w:tcPr>
        <w:shd w:val="clear" w:color="auto" w:fill="D0EFC5" w:themeFill="accent6" w:themeFillTint="3F"/>
      </w:tcPr>
    </w:tblStylePr>
  </w:style>
  <w:style w:type="table" w:styleId="MediumList2">
    <w:name w:val="Medium List 2"/>
    <w:basedOn w:val="TableNormal"/>
    <w:uiPriority w:val="66"/>
    <w:semiHidden/>
    <w:unhideWhenUsed/>
    <w:rsid w:val="001343E6"/>
    <w:pPr>
      <w:spacing w:after="0" w:line="240" w:lineRule="auto"/>
    </w:pPr>
    <w:rPr>
      <w:rFonts w:asciiTheme="majorHAnsi" w:eastAsiaTheme="majorEastAsia" w:hAnsiTheme="majorHAnsi" w:cstheme="majorBidi"/>
      <w:color w:val="000000" w:themeColor="text1"/>
      <w:kern w:val="0"/>
      <w:sz w:val="20"/>
      <w:szCs w:val="20"/>
      <w:lang w:val="en-GB" w:eastAsia="en-GB"/>
      <w14:ligatures w14:val="none"/>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sid w:val="001343E6"/>
    <w:pPr>
      <w:spacing w:after="0" w:line="240" w:lineRule="auto"/>
    </w:pPr>
    <w:rPr>
      <w:rFonts w:asciiTheme="majorHAnsi" w:eastAsiaTheme="majorEastAsia" w:hAnsiTheme="majorHAnsi" w:cstheme="majorBidi"/>
      <w:color w:val="000000" w:themeColor="text1"/>
      <w:kern w:val="0"/>
      <w:sz w:val="20"/>
      <w:szCs w:val="20"/>
      <w:lang w:val="en-GB" w:eastAsia="en-GB"/>
      <w14:ligatures w14:val="none"/>
    </w:rPr>
    <w:tblPr>
      <w:tblStyleRowBandSize w:val="1"/>
      <w:tblStyleColBandSize w:val="1"/>
      <w:tblBorders>
        <w:top w:val="single" w:sz="8" w:space="0" w:color="156082" w:themeColor="accent1"/>
        <w:left w:val="single" w:sz="8" w:space="0" w:color="156082" w:themeColor="accent1"/>
        <w:bottom w:val="single" w:sz="8" w:space="0" w:color="156082" w:themeColor="accent1"/>
        <w:right w:val="single" w:sz="8" w:space="0" w:color="156082" w:themeColor="accent1"/>
      </w:tblBorders>
    </w:tblPr>
    <w:tblStylePr w:type="firstRow">
      <w:rPr>
        <w:sz w:val="24"/>
        <w:szCs w:val="24"/>
      </w:rPr>
      <w:tblPr/>
      <w:tcPr>
        <w:tcBorders>
          <w:top w:val="nil"/>
          <w:left w:val="nil"/>
          <w:bottom w:val="single" w:sz="24" w:space="0" w:color="156082" w:themeColor="accent1"/>
          <w:right w:val="nil"/>
          <w:insideH w:val="nil"/>
          <w:insideV w:val="nil"/>
        </w:tcBorders>
        <w:shd w:val="clear" w:color="auto" w:fill="FFFFFF" w:themeFill="background1"/>
      </w:tcPr>
    </w:tblStylePr>
    <w:tblStylePr w:type="lastRow">
      <w:tblPr/>
      <w:tcPr>
        <w:tcBorders>
          <w:top w:val="single" w:sz="8" w:space="0" w:color="156082"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156082" w:themeColor="accent1"/>
          <w:insideH w:val="nil"/>
          <w:insideV w:val="nil"/>
        </w:tcBorders>
        <w:shd w:val="clear" w:color="auto" w:fill="FFFFFF" w:themeFill="background1"/>
      </w:tcPr>
    </w:tblStylePr>
    <w:tblStylePr w:type="lastCol">
      <w:tblPr/>
      <w:tcPr>
        <w:tcBorders>
          <w:top w:val="nil"/>
          <w:left w:val="single" w:sz="8" w:space="0" w:color="156082"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B2DEF2" w:themeFill="accent1" w:themeFillTint="3F"/>
      </w:tcPr>
    </w:tblStylePr>
    <w:tblStylePr w:type="band1Horz">
      <w:tblPr/>
      <w:tcPr>
        <w:tcBorders>
          <w:top w:val="nil"/>
          <w:bottom w:val="nil"/>
          <w:insideH w:val="nil"/>
          <w:insideV w:val="nil"/>
        </w:tcBorders>
        <w:shd w:val="clear" w:color="auto" w:fill="B2DEF2"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sid w:val="001343E6"/>
    <w:pPr>
      <w:spacing w:after="0" w:line="240" w:lineRule="auto"/>
    </w:pPr>
    <w:rPr>
      <w:rFonts w:asciiTheme="majorHAnsi" w:eastAsiaTheme="majorEastAsia" w:hAnsiTheme="majorHAnsi" w:cstheme="majorBidi"/>
      <w:color w:val="000000" w:themeColor="text1"/>
      <w:kern w:val="0"/>
      <w:sz w:val="20"/>
      <w:szCs w:val="20"/>
      <w:lang w:val="en-GB" w:eastAsia="en-GB"/>
      <w14:ligatures w14:val="none"/>
    </w:rPr>
    <w:tblPr>
      <w:tblStyleRowBandSize w:val="1"/>
      <w:tblStyleColBandSize w:val="1"/>
      <w:tblBorders>
        <w:top w:val="single" w:sz="8" w:space="0" w:color="E97132" w:themeColor="accent2"/>
        <w:left w:val="single" w:sz="8" w:space="0" w:color="E97132" w:themeColor="accent2"/>
        <w:bottom w:val="single" w:sz="8" w:space="0" w:color="E97132" w:themeColor="accent2"/>
        <w:right w:val="single" w:sz="8" w:space="0" w:color="E97132" w:themeColor="accent2"/>
      </w:tblBorders>
    </w:tblPr>
    <w:tblStylePr w:type="firstRow">
      <w:rPr>
        <w:sz w:val="24"/>
        <w:szCs w:val="24"/>
      </w:rPr>
      <w:tblPr/>
      <w:tcPr>
        <w:tcBorders>
          <w:top w:val="nil"/>
          <w:left w:val="nil"/>
          <w:bottom w:val="single" w:sz="24" w:space="0" w:color="E97132" w:themeColor="accent2"/>
          <w:right w:val="nil"/>
          <w:insideH w:val="nil"/>
          <w:insideV w:val="nil"/>
        </w:tcBorders>
        <w:shd w:val="clear" w:color="auto" w:fill="FFFFFF" w:themeFill="background1"/>
      </w:tcPr>
    </w:tblStylePr>
    <w:tblStylePr w:type="lastRow">
      <w:tblPr/>
      <w:tcPr>
        <w:tcBorders>
          <w:top w:val="single" w:sz="8" w:space="0" w:color="E97132" w:themeColor="accent2"/>
          <w:left w:val="nil"/>
          <w:right w:val="nil"/>
          <w:insideH w:val="nil"/>
          <w:insideV w:val="nil"/>
        </w:tcBorders>
        <w:shd w:val="clear" w:color="auto" w:fill="FFFFFF" w:themeFill="background1"/>
      </w:tcPr>
    </w:tblStylePr>
    <w:tblStylePr w:type="firstCol">
      <w:tblPr/>
      <w:tcPr>
        <w:tcBorders>
          <w:top w:val="nil"/>
          <w:left w:val="nil"/>
          <w:bottom w:val="nil"/>
          <w:right w:val="single" w:sz="8" w:space="0" w:color="E97132" w:themeColor="accent2"/>
          <w:insideH w:val="nil"/>
          <w:insideV w:val="nil"/>
        </w:tcBorders>
        <w:shd w:val="clear" w:color="auto" w:fill="FFFFFF" w:themeFill="background1"/>
      </w:tcPr>
    </w:tblStylePr>
    <w:tblStylePr w:type="lastCol">
      <w:tblPr/>
      <w:tcPr>
        <w:tcBorders>
          <w:top w:val="nil"/>
          <w:left w:val="single" w:sz="8" w:space="0" w:color="E97132"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9DBCC" w:themeFill="accent2" w:themeFillTint="3F"/>
      </w:tcPr>
    </w:tblStylePr>
    <w:tblStylePr w:type="band1Horz">
      <w:tblPr/>
      <w:tcPr>
        <w:tcBorders>
          <w:top w:val="nil"/>
          <w:bottom w:val="nil"/>
          <w:insideH w:val="nil"/>
          <w:insideV w:val="nil"/>
        </w:tcBorders>
        <w:shd w:val="clear" w:color="auto" w:fill="F9DBCC"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sid w:val="001343E6"/>
    <w:pPr>
      <w:spacing w:after="0" w:line="240" w:lineRule="auto"/>
    </w:pPr>
    <w:rPr>
      <w:rFonts w:asciiTheme="majorHAnsi" w:eastAsiaTheme="majorEastAsia" w:hAnsiTheme="majorHAnsi" w:cstheme="majorBidi"/>
      <w:color w:val="000000" w:themeColor="text1"/>
      <w:kern w:val="0"/>
      <w:sz w:val="20"/>
      <w:szCs w:val="20"/>
      <w:lang w:val="en-GB" w:eastAsia="en-GB"/>
      <w14:ligatures w14:val="none"/>
    </w:rPr>
    <w:tblPr>
      <w:tblStyleRowBandSize w:val="1"/>
      <w:tblStyleColBandSize w:val="1"/>
      <w:tblBorders>
        <w:top w:val="single" w:sz="8" w:space="0" w:color="196B24" w:themeColor="accent3"/>
        <w:left w:val="single" w:sz="8" w:space="0" w:color="196B24" w:themeColor="accent3"/>
        <w:bottom w:val="single" w:sz="8" w:space="0" w:color="196B24" w:themeColor="accent3"/>
        <w:right w:val="single" w:sz="8" w:space="0" w:color="196B24" w:themeColor="accent3"/>
      </w:tblBorders>
    </w:tblPr>
    <w:tblStylePr w:type="firstRow">
      <w:rPr>
        <w:sz w:val="24"/>
        <w:szCs w:val="24"/>
      </w:rPr>
      <w:tblPr/>
      <w:tcPr>
        <w:tcBorders>
          <w:top w:val="nil"/>
          <w:left w:val="nil"/>
          <w:bottom w:val="single" w:sz="24" w:space="0" w:color="196B24" w:themeColor="accent3"/>
          <w:right w:val="nil"/>
          <w:insideH w:val="nil"/>
          <w:insideV w:val="nil"/>
        </w:tcBorders>
        <w:shd w:val="clear" w:color="auto" w:fill="FFFFFF" w:themeFill="background1"/>
      </w:tcPr>
    </w:tblStylePr>
    <w:tblStylePr w:type="lastRow">
      <w:tblPr/>
      <w:tcPr>
        <w:tcBorders>
          <w:top w:val="single" w:sz="8" w:space="0" w:color="196B24"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196B24" w:themeColor="accent3"/>
          <w:insideH w:val="nil"/>
          <w:insideV w:val="nil"/>
        </w:tcBorders>
        <w:shd w:val="clear" w:color="auto" w:fill="FFFFFF" w:themeFill="background1"/>
      </w:tcPr>
    </w:tblStylePr>
    <w:tblStylePr w:type="lastCol">
      <w:tblPr/>
      <w:tcPr>
        <w:tcBorders>
          <w:top w:val="nil"/>
          <w:left w:val="single" w:sz="8" w:space="0" w:color="196B24"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B3EDBA" w:themeFill="accent3" w:themeFillTint="3F"/>
      </w:tcPr>
    </w:tblStylePr>
    <w:tblStylePr w:type="band1Horz">
      <w:tblPr/>
      <w:tcPr>
        <w:tcBorders>
          <w:top w:val="nil"/>
          <w:bottom w:val="nil"/>
          <w:insideH w:val="nil"/>
          <w:insideV w:val="nil"/>
        </w:tcBorders>
        <w:shd w:val="clear" w:color="auto" w:fill="B3EDBA"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sid w:val="001343E6"/>
    <w:pPr>
      <w:spacing w:after="0" w:line="240" w:lineRule="auto"/>
    </w:pPr>
    <w:rPr>
      <w:rFonts w:asciiTheme="majorHAnsi" w:eastAsiaTheme="majorEastAsia" w:hAnsiTheme="majorHAnsi" w:cstheme="majorBidi"/>
      <w:color w:val="000000" w:themeColor="text1"/>
      <w:kern w:val="0"/>
      <w:sz w:val="20"/>
      <w:szCs w:val="20"/>
      <w:lang w:val="en-GB" w:eastAsia="en-GB"/>
      <w14:ligatures w14:val="none"/>
    </w:rPr>
    <w:tblPr>
      <w:tblStyleRowBandSize w:val="1"/>
      <w:tblStyleColBandSize w:val="1"/>
      <w:tblBorders>
        <w:top w:val="single" w:sz="8" w:space="0" w:color="0F9ED5" w:themeColor="accent4"/>
        <w:left w:val="single" w:sz="8" w:space="0" w:color="0F9ED5" w:themeColor="accent4"/>
        <w:bottom w:val="single" w:sz="8" w:space="0" w:color="0F9ED5" w:themeColor="accent4"/>
        <w:right w:val="single" w:sz="8" w:space="0" w:color="0F9ED5" w:themeColor="accent4"/>
      </w:tblBorders>
    </w:tblPr>
    <w:tblStylePr w:type="firstRow">
      <w:rPr>
        <w:sz w:val="24"/>
        <w:szCs w:val="24"/>
      </w:rPr>
      <w:tblPr/>
      <w:tcPr>
        <w:tcBorders>
          <w:top w:val="nil"/>
          <w:left w:val="nil"/>
          <w:bottom w:val="single" w:sz="24" w:space="0" w:color="0F9ED5" w:themeColor="accent4"/>
          <w:right w:val="nil"/>
          <w:insideH w:val="nil"/>
          <w:insideV w:val="nil"/>
        </w:tcBorders>
        <w:shd w:val="clear" w:color="auto" w:fill="FFFFFF" w:themeFill="background1"/>
      </w:tcPr>
    </w:tblStylePr>
    <w:tblStylePr w:type="lastRow">
      <w:tblPr/>
      <w:tcPr>
        <w:tcBorders>
          <w:top w:val="single" w:sz="8" w:space="0" w:color="0F9ED5"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F9ED5" w:themeColor="accent4"/>
          <w:insideH w:val="nil"/>
          <w:insideV w:val="nil"/>
        </w:tcBorders>
        <w:shd w:val="clear" w:color="auto" w:fill="FFFFFF" w:themeFill="background1"/>
      </w:tcPr>
    </w:tblStylePr>
    <w:tblStylePr w:type="lastCol">
      <w:tblPr/>
      <w:tcPr>
        <w:tcBorders>
          <w:top w:val="nil"/>
          <w:left w:val="single" w:sz="8" w:space="0" w:color="0F9ED5"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BDE9FA" w:themeFill="accent4" w:themeFillTint="3F"/>
      </w:tcPr>
    </w:tblStylePr>
    <w:tblStylePr w:type="band1Horz">
      <w:tblPr/>
      <w:tcPr>
        <w:tcBorders>
          <w:top w:val="nil"/>
          <w:bottom w:val="nil"/>
          <w:insideH w:val="nil"/>
          <w:insideV w:val="nil"/>
        </w:tcBorders>
        <w:shd w:val="clear" w:color="auto" w:fill="BDE9FA"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sid w:val="001343E6"/>
    <w:pPr>
      <w:spacing w:after="0" w:line="240" w:lineRule="auto"/>
    </w:pPr>
    <w:rPr>
      <w:rFonts w:asciiTheme="majorHAnsi" w:eastAsiaTheme="majorEastAsia" w:hAnsiTheme="majorHAnsi" w:cstheme="majorBidi"/>
      <w:color w:val="000000" w:themeColor="text1"/>
      <w:kern w:val="0"/>
      <w:sz w:val="20"/>
      <w:szCs w:val="20"/>
      <w:lang w:val="en-GB" w:eastAsia="en-GB"/>
      <w14:ligatures w14:val="none"/>
    </w:rPr>
    <w:tblPr>
      <w:tblStyleRowBandSize w:val="1"/>
      <w:tblStyleColBandSize w:val="1"/>
      <w:tblBorders>
        <w:top w:val="single" w:sz="8" w:space="0" w:color="A02B93" w:themeColor="accent5"/>
        <w:left w:val="single" w:sz="8" w:space="0" w:color="A02B93" w:themeColor="accent5"/>
        <w:bottom w:val="single" w:sz="8" w:space="0" w:color="A02B93" w:themeColor="accent5"/>
        <w:right w:val="single" w:sz="8" w:space="0" w:color="A02B93" w:themeColor="accent5"/>
      </w:tblBorders>
    </w:tblPr>
    <w:tblStylePr w:type="firstRow">
      <w:rPr>
        <w:sz w:val="24"/>
        <w:szCs w:val="24"/>
      </w:rPr>
      <w:tblPr/>
      <w:tcPr>
        <w:tcBorders>
          <w:top w:val="nil"/>
          <w:left w:val="nil"/>
          <w:bottom w:val="single" w:sz="24" w:space="0" w:color="A02B93" w:themeColor="accent5"/>
          <w:right w:val="nil"/>
          <w:insideH w:val="nil"/>
          <w:insideV w:val="nil"/>
        </w:tcBorders>
        <w:shd w:val="clear" w:color="auto" w:fill="FFFFFF" w:themeFill="background1"/>
      </w:tcPr>
    </w:tblStylePr>
    <w:tblStylePr w:type="lastRow">
      <w:tblPr/>
      <w:tcPr>
        <w:tcBorders>
          <w:top w:val="single" w:sz="8" w:space="0" w:color="A02B93"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02B93" w:themeColor="accent5"/>
          <w:insideH w:val="nil"/>
          <w:insideV w:val="nil"/>
        </w:tcBorders>
        <w:shd w:val="clear" w:color="auto" w:fill="FFFFFF" w:themeFill="background1"/>
      </w:tcPr>
    </w:tblStylePr>
    <w:tblStylePr w:type="lastCol">
      <w:tblPr/>
      <w:tcPr>
        <w:tcBorders>
          <w:top w:val="nil"/>
          <w:left w:val="single" w:sz="8" w:space="0" w:color="A02B93"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C3E9" w:themeFill="accent5" w:themeFillTint="3F"/>
      </w:tcPr>
    </w:tblStylePr>
    <w:tblStylePr w:type="band1Horz">
      <w:tblPr/>
      <w:tcPr>
        <w:tcBorders>
          <w:top w:val="nil"/>
          <w:bottom w:val="nil"/>
          <w:insideH w:val="nil"/>
          <w:insideV w:val="nil"/>
        </w:tcBorders>
        <w:shd w:val="clear" w:color="auto" w:fill="EFC3E9"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sid w:val="001343E6"/>
    <w:pPr>
      <w:spacing w:after="0" w:line="240" w:lineRule="auto"/>
    </w:pPr>
    <w:rPr>
      <w:rFonts w:asciiTheme="majorHAnsi" w:eastAsiaTheme="majorEastAsia" w:hAnsiTheme="majorHAnsi" w:cstheme="majorBidi"/>
      <w:color w:val="000000" w:themeColor="text1"/>
      <w:kern w:val="0"/>
      <w:sz w:val="20"/>
      <w:szCs w:val="20"/>
      <w:lang w:val="en-GB" w:eastAsia="en-GB"/>
      <w14:ligatures w14:val="none"/>
    </w:rPr>
    <w:tblPr>
      <w:tblStyleRowBandSize w:val="1"/>
      <w:tblStyleColBandSize w:val="1"/>
      <w:tblBorders>
        <w:top w:val="single" w:sz="8" w:space="0" w:color="4EA72E" w:themeColor="accent6"/>
        <w:left w:val="single" w:sz="8" w:space="0" w:color="4EA72E" w:themeColor="accent6"/>
        <w:bottom w:val="single" w:sz="8" w:space="0" w:color="4EA72E" w:themeColor="accent6"/>
        <w:right w:val="single" w:sz="8" w:space="0" w:color="4EA72E" w:themeColor="accent6"/>
      </w:tblBorders>
    </w:tblPr>
    <w:tblStylePr w:type="firstRow">
      <w:rPr>
        <w:sz w:val="24"/>
        <w:szCs w:val="24"/>
      </w:rPr>
      <w:tblPr/>
      <w:tcPr>
        <w:tcBorders>
          <w:top w:val="nil"/>
          <w:left w:val="nil"/>
          <w:bottom w:val="single" w:sz="24" w:space="0" w:color="4EA72E" w:themeColor="accent6"/>
          <w:right w:val="nil"/>
          <w:insideH w:val="nil"/>
          <w:insideV w:val="nil"/>
        </w:tcBorders>
        <w:shd w:val="clear" w:color="auto" w:fill="FFFFFF" w:themeFill="background1"/>
      </w:tcPr>
    </w:tblStylePr>
    <w:tblStylePr w:type="lastRow">
      <w:tblPr/>
      <w:tcPr>
        <w:tcBorders>
          <w:top w:val="single" w:sz="8" w:space="0" w:color="4EA72E"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EA72E" w:themeColor="accent6"/>
          <w:insideH w:val="nil"/>
          <w:insideV w:val="nil"/>
        </w:tcBorders>
        <w:shd w:val="clear" w:color="auto" w:fill="FFFFFF" w:themeFill="background1"/>
      </w:tcPr>
    </w:tblStylePr>
    <w:tblStylePr w:type="lastCol">
      <w:tblPr/>
      <w:tcPr>
        <w:tcBorders>
          <w:top w:val="nil"/>
          <w:left w:val="single" w:sz="8" w:space="0" w:color="4EA72E"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EFC5" w:themeFill="accent6" w:themeFillTint="3F"/>
      </w:tcPr>
    </w:tblStylePr>
    <w:tblStylePr w:type="band1Horz">
      <w:tblPr/>
      <w:tcPr>
        <w:tcBorders>
          <w:top w:val="nil"/>
          <w:bottom w:val="nil"/>
          <w:insideH w:val="nil"/>
          <w:insideV w:val="nil"/>
        </w:tcBorders>
        <w:shd w:val="clear" w:color="auto" w:fill="D0EFC5"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Shading1">
    <w:name w:val="Medium Shading 1"/>
    <w:basedOn w:val="TableNormal"/>
    <w:uiPriority w:val="63"/>
    <w:semiHidden/>
    <w:unhideWhenUsed/>
    <w:rsid w:val="001343E6"/>
    <w:pPr>
      <w:spacing w:after="0" w:line="240" w:lineRule="auto"/>
    </w:pPr>
    <w:rPr>
      <w:rFonts w:ascii="Times New Roman" w:eastAsia="Times New Roman" w:hAnsi="Times New Roman" w:cs="Times New Roman"/>
      <w:kern w:val="0"/>
      <w:sz w:val="20"/>
      <w:szCs w:val="20"/>
      <w:lang w:val="en-GB" w:eastAsia="en-GB"/>
      <w14:ligatures w14:val="none"/>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semiHidden/>
    <w:unhideWhenUsed/>
    <w:rsid w:val="001343E6"/>
    <w:pPr>
      <w:spacing w:after="0" w:line="240" w:lineRule="auto"/>
    </w:pPr>
    <w:rPr>
      <w:rFonts w:ascii="Times New Roman" w:eastAsia="Times New Roman" w:hAnsi="Times New Roman" w:cs="Times New Roman"/>
      <w:kern w:val="0"/>
      <w:sz w:val="20"/>
      <w:szCs w:val="20"/>
      <w:lang w:val="en-GB" w:eastAsia="en-GB"/>
      <w14:ligatures w14:val="none"/>
    </w:rPr>
    <w:tblPr>
      <w:tblStyleRowBandSize w:val="1"/>
      <w:tblStyleColBandSize w:val="1"/>
      <w:tblBorders>
        <w:top w:val="single" w:sz="8" w:space="0" w:color="2198CF" w:themeColor="accent1" w:themeTint="BF"/>
        <w:left w:val="single" w:sz="8" w:space="0" w:color="2198CF" w:themeColor="accent1" w:themeTint="BF"/>
        <w:bottom w:val="single" w:sz="8" w:space="0" w:color="2198CF" w:themeColor="accent1" w:themeTint="BF"/>
        <w:right w:val="single" w:sz="8" w:space="0" w:color="2198CF" w:themeColor="accent1" w:themeTint="BF"/>
        <w:insideH w:val="single" w:sz="8" w:space="0" w:color="2198CF" w:themeColor="accent1" w:themeTint="BF"/>
      </w:tblBorders>
    </w:tblPr>
    <w:tblStylePr w:type="firstRow">
      <w:pPr>
        <w:spacing w:before="0" w:after="0" w:line="240" w:lineRule="auto"/>
      </w:pPr>
      <w:rPr>
        <w:b/>
        <w:bCs/>
        <w:color w:val="FFFFFF" w:themeColor="background1"/>
      </w:rPr>
      <w:tblPr/>
      <w:tcPr>
        <w:tcBorders>
          <w:top w:val="single" w:sz="8" w:space="0" w:color="2198CF" w:themeColor="accent1" w:themeTint="BF"/>
          <w:left w:val="single" w:sz="8" w:space="0" w:color="2198CF" w:themeColor="accent1" w:themeTint="BF"/>
          <w:bottom w:val="single" w:sz="8" w:space="0" w:color="2198CF" w:themeColor="accent1" w:themeTint="BF"/>
          <w:right w:val="single" w:sz="8" w:space="0" w:color="2198CF" w:themeColor="accent1" w:themeTint="BF"/>
          <w:insideH w:val="nil"/>
          <w:insideV w:val="nil"/>
        </w:tcBorders>
        <w:shd w:val="clear" w:color="auto" w:fill="156082" w:themeFill="accent1"/>
      </w:tcPr>
    </w:tblStylePr>
    <w:tblStylePr w:type="lastRow">
      <w:pPr>
        <w:spacing w:before="0" w:after="0" w:line="240" w:lineRule="auto"/>
      </w:pPr>
      <w:rPr>
        <w:b/>
        <w:bCs/>
      </w:rPr>
      <w:tblPr/>
      <w:tcPr>
        <w:tcBorders>
          <w:top w:val="double" w:sz="6" w:space="0" w:color="2198CF" w:themeColor="accent1" w:themeTint="BF"/>
          <w:left w:val="single" w:sz="8" w:space="0" w:color="2198CF" w:themeColor="accent1" w:themeTint="BF"/>
          <w:bottom w:val="single" w:sz="8" w:space="0" w:color="2198CF" w:themeColor="accent1" w:themeTint="BF"/>
          <w:right w:val="single" w:sz="8" w:space="0" w:color="2198CF" w:themeColor="accent1" w:themeTint="BF"/>
          <w:insideH w:val="nil"/>
          <w:insideV w:val="nil"/>
        </w:tcBorders>
      </w:tcPr>
    </w:tblStylePr>
    <w:tblStylePr w:type="firstCol">
      <w:rPr>
        <w:b/>
        <w:bCs/>
      </w:rPr>
    </w:tblStylePr>
    <w:tblStylePr w:type="lastCol">
      <w:rPr>
        <w:b/>
        <w:bCs/>
      </w:rPr>
    </w:tblStylePr>
    <w:tblStylePr w:type="band1Vert">
      <w:tblPr/>
      <w:tcPr>
        <w:shd w:val="clear" w:color="auto" w:fill="B2DEF2" w:themeFill="accent1" w:themeFillTint="3F"/>
      </w:tcPr>
    </w:tblStylePr>
    <w:tblStylePr w:type="band1Horz">
      <w:tblPr/>
      <w:tcPr>
        <w:tcBorders>
          <w:insideH w:val="nil"/>
          <w:insideV w:val="nil"/>
        </w:tcBorders>
        <w:shd w:val="clear" w:color="auto" w:fill="B2DEF2"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rsid w:val="001343E6"/>
    <w:pPr>
      <w:spacing w:after="0" w:line="240" w:lineRule="auto"/>
    </w:pPr>
    <w:rPr>
      <w:rFonts w:ascii="Times New Roman" w:eastAsia="Times New Roman" w:hAnsi="Times New Roman" w:cs="Times New Roman"/>
      <w:kern w:val="0"/>
      <w:sz w:val="20"/>
      <w:szCs w:val="20"/>
      <w:lang w:val="en-GB" w:eastAsia="en-GB"/>
      <w14:ligatures w14:val="none"/>
    </w:rPr>
    <w:tblPr>
      <w:tblStyleRowBandSize w:val="1"/>
      <w:tblStyleColBandSize w:val="1"/>
      <w:tblBorders>
        <w:top w:val="single" w:sz="8" w:space="0" w:color="EE9465" w:themeColor="accent2" w:themeTint="BF"/>
        <w:left w:val="single" w:sz="8" w:space="0" w:color="EE9465" w:themeColor="accent2" w:themeTint="BF"/>
        <w:bottom w:val="single" w:sz="8" w:space="0" w:color="EE9465" w:themeColor="accent2" w:themeTint="BF"/>
        <w:right w:val="single" w:sz="8" w:space="0" w:color="EE9465" w:themeColor="accent2" w:themeTint="BF"/>
        <w:insideH w:val="single" w:sz="8" w:space="0" w:color="EE9465" w:themeColor="accent2" w:themeTint="BF"/>
      </w:tblBorders>
    </w:tblPr>
    <w:tblStylePr w:type="firstRow">
      <w:pPr>
        <w:spacing w:before="0" w:after="0" w:line="240" w:lineRule="auto"/>
      </w:pPr>
      <w:rPr>
        <w:b/>
        <w:bCs/>
        <w:color w:val="FFFFFF" w:themeColor="background1"/>
      </w:rPr>
      <w:tblPr/>
      <w:tcPr>
        <w:tcBorders>
          <w:top w:val="single" w:sz="8" w:space="0" w:color="EE9465" w:themeColor="accent2" w:themeTint="BF"/>
          <w:left w:val="single" w:sz="8" w:space="0" w:color="EE9465" w:themeColor="accent2" w:themeTint="BF"/>
          <w:bottom w:val="single" w:sz="8" w:space="0" w:color="EE9465" w:themeColor="accent2" w:themeTint="BF"/>
          <w:right w:val="single" w:sz="8" w:space="0" w:color="EE9465" w:themeColor="accent2" w:themeTint="BF"/>
          <w:insideH w:val="nil"/>
          <w:insideV w:val="nil"/>
        </w:tcBorders>
        <w:shd w:val="clear" w:color="auto" w:fill="E97132" w:themeFill="accent2"/>
      </w:tcPr>
    </w:tblStylePr>
    <w:tblStylePr w:type="lastRow">
      <w:pPr>
        <w:spacing w:before="0" w:after="0" w:line="240" w:lineRule="auto"/>
      </w:pPr>
      <w:rPr>
        <w:b/>
        <w:bCs/>
      </w:rPr>
      <w:tblPr/>
      <w:tcPr>
        <w:tcBorders>
          <w:top w:val="double" w:sz="6" w:space="0" w:color="EE9465" w:themeColor="accent2" w:themeTint="BF"/>
          <w:left w:val="single" w:sz="8" w:space="0" w:color="EE9465" w:themeColor="accent2" w:themeTint="BF"/>
          <w:bottom w:val="single" w:sz="8" w:space="0" w:color="EE9465" w:themeColor="accent2" w:themeTint="BF"/>
          <w:right w:val="single" w:sz="8" w:space="0" w:color="EE9465" w:themeColor="accent2" w:themeTint="BF"/>
          <w:insideH w:val="nil"/>
          <w:insideV w:val="nil"/>
        </w:tcBorders>
      </w:tcPr>
    </w:tblStylePr>
    <w:tblStylePr w:type="firstCol">
      <w:rPr>
        <w:b/>
        <w:bCs/>
      </w:rPr>
    </w:tblStylePr>
    <w:tblStylePr w:type="lastCol">
      <w:rPr>
        <w:b/>
        <w:bCs/>
      </w:rPr>
    </w:tblStylePr>
    <w:tblStylePr w:type="band1Vert">
      <w:tblPr/>
      <w:tcPr>
        <w:shd w:val="clear" w:color="auto" w:fill="F9DBCC" w:themeFill="accent2" w:themeFillTint="3F"/>
      </w:tcPr>
    </w:tblStylePr>
    <w:tblStylePr w:type="band1Horz">
      <w:tblPr/>
      <w:tcPr>
        <w:tcBorders>
          <w:insideH w:val="nil"/>
          <w:insideV w:val="nil"/>
        </w:tcBorders>
        <w:shd w:val="clear" w:color="auto" w:fill="F9DBCC"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rsid w:val="001343E6"/>
    <w:pPr>
      <w:spacing w:after="0" w:line="240" w:lineRule="auto"/>
    </w:pPr>
    <w:rPr>
      <w:rFonts w:ascii="Times New Roman" w:eastAsia="Times New Roman" w:hAnsi="Times New Roman" w:cs="Times New Roman"/>
      <w:kern w:val="0"/>
      <w:sz w:val="20"/>
      <w:szCs w:val="20"/>
      <w:lang w:val="en-GB" w:eastAsia="en-GB"/>
      <w14:ligatures w14:val="none"/>
    </w:rPr>
    <w:tblPr>
      <w:tblStyleRowBandSize w:val="1"/>
      <w:tblStyleColBandSize w:val="1"/>
      <w:tblBorders>
        <w:top w:val="single" w:sz="8" w:space="0" w:color="2BB73D" w:themeColor="accent3" w:themeTint="BF"/>
        <w:left w:val="single" w:sz="8" w:space="0" w:color="2BB73D" w:themeColor="accent3" w:themeTint="BF"/>
        <w:bottom w:val="single" w:sz="8" w:space="0" w:color="2BB73D" w:themeColor="accent3" w:themeTint="BF"/>
        <w:right w:val="single" w:sz="8" w:space="0" w:color="2BB73D" w:themeColor="accent3" w:themeTint="BF"/>
        <w:insideH w:val="single" w:sz="8" w:space="0" w:color="2BB73D" w:themeColor="accent3" w:themeTint="BF"/>
      </w:tblBorders>
    </w:tblPr>
    <w:tblStylePr w:type="firstRow">
      <w:pPr>
        <w:spacing w:before="0" w:after="0" w:line="240" w:lineRule="auto"/>
      </w:pPr>
      <w:rPr>
        <w:b/>
        <w:bCs/>
        <w:color w:val="FFFFFF" w:themeColor="background1"/>
      </w:rPr>
      <w:tblPr/>
      <w:tcPr>
        <w:tcBorders>
          <w:top w:val="single" w:sz="8" w:space="0" w:color="2BB73D" w:themeColor="accent3" w:themeTint="BF"/>
          <w:left w:val="single" w:sz="8" w:space="0" w:color="2BB73D" w:themeColor="accent3" w:themeTint="BF"/>
          <w:bottom w:val="single" w:sz="8" w:space="0" w:color="2BB73D" w:themeColor="accent3" w:themeTint="BF"/>
          <w:right w:val="single" w:sz="8" w:space="0" w:color="2BB73D" w:themeColor="accent3" w:themeTint="BF"/>
          <w:insideH w:val="nil"/>
          <w:insideV w:val="nil"/>
        </w:tcBorders>
        <w:shd w:val="clear" w:color="auto" w:fill="196B24" w:themeFill="accent3"/>
      </w:tcPr>
    </w:tblStylePr>
    <w:tblStylePr w:type="lastRow">
      <w:pPr>
        <w:spacing w:before="0" w:after="0" w:line="240" w:lineRule="auto"/>
      </w:pPr>
      <w:rPr>
        <w:b/>
        <w:bCs/>
      </w:rPr>
      <w:tblPr/>
      <w:tcPr>
        <w:tcBorders>
          <w:top w:val="double" w:sz="6" w:space="0" w:color="2BB73D" w:themeColor="accent3" w:themeTint="BF"/>
          <w:left w:val="single" w:sz="8" w:space="0" w:color="2BB73D" w:themeColor="accent3" w:themeTint="BF"/>
          <w:bottom w:val="single" w:sz="8" w:space="0" w:color="2BB73D" w:themeColor="accent3" w:themeTint="BF"/>
          <w:right w:val="single" w:sz="8" w:space="0" w:color="2BB73D" w:themeColor="accent3" w:themeTint="BF"/>
          <w:insideH w:val="nil"/>
          <w:insideV w:val="nil"/>
        </w:tcBorders>
      </w:tcPr>
    </w:tblStylePr>
    <w:tblStylePr w:type="firstCol">
      <w:rPr>
        <w:b/>
        <w:bCs/>
      </w:rPr>
    </w:tblStylePr>
    <w:tblStylePr w:type="lastCol">
      <w:rPr>
        <w:b/>
        <w:bCs/>
      </w:rPr>
    </w:tblStylePr>
    <w:tblStylePr w:type="band1Vert">
      <w:tblPr/>
      <w:tcPr>
        <w:shd w:val="clear" w:color="auto" w:fill="B3EDBA" w:themeFill="accent3" w:themeFillTint="3F"/>
      </w:tcPr>
    </w:tblStylePr>
    <w:tblStylePr w:type="band1Horz">
      <w:tblPr/>
      <w:tcPr>
        <w:tcBorders>
          <w:insideH w:val="nil"/>
          <w:insideV w:val="nil"/>
        </w:tcBorders>
        <w:shd w:val="clear" w:color="auto" w:fill="B3EDBA"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rsid w:val="001343E6"/>
    <w:pPr>
      <w:spacing w:after="0" w:line="240" w:lineRule="auto"/>
    </w:pPr>
    <w:rPr>
      <w:rFonts w:ascii="Times New Roman" w:eastAsia="Times New Roman" w:hAnsi="Times New Roman" w:cs="Times New Roman"/>
      <w:kern w:val="0"/>
      <w:sz w:val="20"/>
      <w:szCs w:val="20"/>
      <w:lang w:val="en-GB" w:eastAsia="en-GB"/>
      <w14:ligatures w14:val="none"/>
    </w:rPr>
    <w:tblPr>
      <w:tblStyleRowBandSize w:val="1"/>
      <w:tblStyleColBandSize w:val="1"/>
      <w:tblBorders>
        <w:top w:val="single" w:sz="8" w:space="0" w:color="39BEF1" w:themeColor="accent4" w:themeTint="BF"/>
        <w:left w:val="single" w:sz="8" w:space="0" w:color="39BEF1" w:themeColor="accent4" w:themeTint="BF"/>
        <w:bottom w:val="single" w:sz="8" w:space="0" w:color="39BEF1" w:themeColor="accent4" w:themeTint="BF"/>
        <w:right w:val="single" w:sz="8" w:space="0" w:color="39BEF1" w:themeColor="accent4" w:themeTint="BF"/>
        <w:insideH w:val="single" w:sz="8" w:space="0" w:color="39BEF1" w:themeColor="accent4" w:themeTint="BF"/>
      </w:tblBorders>
    </w:tblPr>
    <w:tblStylePr w:type="firstRow">
      <w:pPr>
        <w:spacing w:before="0" w:after="0" w:line="240" w:lineRule="auto"/>
      </w:pPr>
      <w:rPr>
        <w:b/>
        <w:bCs/>
        <w:color w:val="FFFFFF" w:themeColor="background1"/>
      </w:rPr>
      <w:tblPr/>
      <w:tcPr>
        <w:tcBorders>
          <w:top w:val="single" w:sz="8" w:space="0" w:color="39BEF1" w:themeColor="accent4" w:themeTint="BF"/>
          <w:left w:val="single" w:sz="8" w:space="0" w:color="39BEF1" w:themeColor="accent4" w:themeTint="BF"/>
          <w:bottom w:val="single" w:sz="8" w:space="0" w:color="39BEF1" w:themeColor="accent4" w:themeTint="BF"/>
          <w:right w:val="single" w:sz="8" w:space="0" w:color="39BEF1" w:themeColor="accent4" w:themeTint="BF"/>
          <w:insideH w:val="nil"/>
          <w:insideV w:val="nil"/>
        </w:tcBorders>
        <w:shd w:val="clear" w:color="auto" w:fill="0F9ED5" w:themeFill="accent4"/>
      </w:tcPr>
    </w:tblStylePr>
    <w:tblStylePr w:type="lastRow">
      <w:pPr>
        <w:spacing w:before="0" w:after="0" w:line="240" w:lineRule="auto"/>
      </w:pPr>
      <w:rPr>
        <w:b/>
        <w:bCs/>
      </w:rPr>
      <w:tblPr/>
      <w:tcPr>
        <w:tcBorders>
          <w:top w:val="double" w:sz="6" w:space="0" w:color="39BEF1" w:themeColor="accent4" w:themeTint="BF"/>
          <w:left w:val="single" w:sz="8" w:space="0" w:color="39BEF1" w:themeColor="accent4" w:themeTint="BF"/>
          <w:bottom w:val="single" w:sz="8" w:space="0" w:color="39BEF1" w:themeColor="accent4" w:themeTint="BF"/>
          <w:right w:val="single" w:sz="8" w:space="0" w:color="39BEF1" w:themeColor="accent4" w:themeTint="BF"/>
          <w:insideH w:val="nil"/>
          <w:insideV w:val="nil"/>
        </w:tcBorders>
      </w:tcPr>
    </w:tblStylePr>
    <w:tblStylePr w:type="firstCol">
      <w:rPr>
        <w:b/>
        <w:bCs/>
      </w:rPr>
    </w:tblStylePr>
    <w:tblStylePr w:type="lastCol">
      <w:rPr>
        <w:b/>
        <w:bCs/>
      </w:rPr>
    </w:tblStylePr>
    <w:tblStylePr w:type="band1Vert">
      <w:tblPr/>
      <w:tcPr>
        <w:shd w:val="clear" w:color="auto" w:fill="BDE9FA" w:themeFill="accent4" w:themeFillTint="3F"/>
      </w:tcPr>
    </w:tblStylePr>
    <w:tblStylePr w:type="band1Horz">
      <w:tblPr/>
      <w:tcPr>
        <w:tcBorders>
          <w:insideH w:val="nil"/>
          <w:insideV w:val="nil"/>
        </w:tcBorders>
        <w:shd w:val="clear" w:color="auto" w:fill="BDE9FA"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rsid w:val="001343E6"/>
    <w:pPr>
      <w:spacing w:after="0" w:line="240" w:lineRule="auto"/>
    </w:pPr>
    <w:rPr>
      <w:rFonts w:ascii="Times New Roman" w:eastAsia="Times New Roman" w:hAnsi="Times New Roman" w:cs="Times New Roman"/>
      <w:kern w:val="0"/>
      <w:sz w:val="20"/>
      <w:szCs w:val="20"/>
      <w:lang w:val="en-GB" w:eastAsia="en-GB"/>
      <w14:ligatures w14:val="none"/>
    </w:rPr>
    <w:tblPr>
      <w:tblStyleRowBandSize w:val="1"/>
      <w:tblStyleColBandSize w:val="1"/>
      <w:tblBorders>
        <w:top w:val="single" w:sz="8" w:space="0" w:color="CE49BF" w:themeColor="accent5" w:themeTint="BF"/>
        <w:left w:val="single" w:sz="8" w:space="0" w:color="CE49BF" w:themeColor="accent5" w:themeTint="BF"/>
        <w:bottom w:val="single" w:sz="8" w:space="0" w:color="CE49BF" w:themeColor="accent5" w:themeTint="BF"/>
        <w:right w:val="single" w:sz="8" w:space="0" w:color="CE49BF" w:themeColor="accent5" w:themeTint="BF"/>
        <w:insideH w:val="single" w:sz="8" w:space="0" w:color="CE49BF" w:themeColor="accent5" w:themeTint="BF"/>
      </w:tblBorders>
    </w:tblPr>
    <w:tblStylePr w:type="firstRow">
      <w:pPr>
        <w:spacing w:before="0" w:after="0" w:line="240" w:lineRule="auto"/>
      </w:pPr>
      <w:rPr>
        <w:b/>
        <w:bCs/>
        <w:color w:val="FFFFFF" w:themeColor="background1"/>
      </w:rPr>
      <w:tblPr/>
      <w:tcPr>
        <w:tcBorders>
          <w:top w:val="single" w:sz="8" w:space="0" w:color="CE49BF" w:themeColor="accent5" w:themeTint="BF"/>
          <w:left w:val="single" w:sz="8" w:space="0" w:color="CE49BF" w:themeColor="accent5" w:themeTint="BF"/>
          <w:bottom w:val="single" w:sz="8" w:space="0" w:color="CE49BF" w:themeColor="accent5" w:themeTint="BF"/>
          <w:right w:val="single" w:sz="8" w:space="0" w:color="CE49BF" w:themeColor="accent5" w:themeTint="BF"/>
          <w:insideH w:val="nil"/>
          <w:insideV w:val="nil"/>
        </w:tcBorders>
        <w:shd w:val="clear" w:color="auto" w:fill="A02B93" w:themeFill="accent5"/>
      </w:tcPr>
    </w:tblStylePr>
    <w:tblStylePr w:type="lastRow">
      <w:pPr>
        <w:spacing w:before="0" w:after="0" w:line="240" w:lineRule="auto"/>
      </w:pPr>
      <w:rPr>
        <w:b/>
        <w:bCs/>
      </w:rPr>
      <w:tblPr/>
      <w:tcPr>
        <w:tcBorders>
          <w:top w:val="double" w:sz="6" w:space="0" w:color="CE49BF" w:themeColor="accent5" w:themeTint="BF"/>
          <w:left w:val="single" w:sz="8" w:space="0" w:color="CE49BF" w:themeColor="accent5" w:themeTint="BF"/>
          <w:bottom w:val="single" w:sz="8" w:space="0" w:color="CE49BF" w:themeColor="accent5" w:themeTint="BF"/>
          <w:right w:val="single" w:sz="8" w:space="0" w:color="CE49BF" w:themeColor="accent5" w:themeTint="BF"/>
          <w:insideH w:val="nil"/>
          <w:insideV w:val="nil"/>
        </w:tcBorders>
      </w:tcPr>
    </w:tblStylePr>
    <w:tblStylePr w:type="firstCol">
      <w:rPr>
        <w:b/>
        <w:bCs/>
      </w:rPr>
    </w:tblStylePr>
    <w:tblStylePr w:type="lastCol">
      <w:rPr>
        <w:b/>
        <w:bCs/>
      </w:rPr>
    </w:tblStylePr>
    <w:tblStylePr w:type="band1Vert">
      <w:tblPr/>
      <w:tcPr>
        <w:shd w:val="clear" w:color="auto" w:fill="EFC3E9" w:themeFill="accent5" w:themeFillTint="3F"/>
      </w:tcPr>
    </w:tblStylePr>
    <w:tblStylePr w:type="band1Horz">
      <w:tblPr/>
      <w:tcPr>
        <w:tcBorders>
          <w:insideH w:val="nil"/>
          <w:insideV w:val="nil"/>
        </w:tcBorders>
        <w:shd w:val="clear" w:color="auto" w:fill="EFC3E9"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rsid w:val="001343E6"/>
    <w:pPr>
      <w:spacing w:after="0" w:line="240" w:lineRule="auto"/>
    </w:pPr>
    <w:rPr>
      <w:rFonts w:ascii="Times New Roman" w:eastAsia="Times New Roman" w:hAnsi="Times New Roman" w:cs="Times New Roman"/>
      <w:kern w:val="0"/>
      <w:sz w:val="20"/>
      <w:szCs w:val="20"/>
      <w:lang w:val="en-GB" w:eastAsia="en-GB"/>
      <w14:ligatures w14:val="none"/>
    </w:rPr>
    <w:tblPr>
      <w:tblStyleRowBandSize w:val="1"/>
      <w:tblStyleColBandSize w:val="1"/>
      <w:tblBorders>
        <w:top w:val="single" w:sz="8" w:space="0" w:color="71CF50" w:themeColor="accent6" w:themeTint="BF"/>
        <w:left w:val="single" w:sz="8" w:space="0" w:color="71CF50" w:themeColor="accent6" w:themeTint="BF"/>
        <w:bottom w:val="single" w:sz="8" w:space="0" w:color="71CF50" w:themeColor="accent6" w:themeTint="BF"/>
        <w:right w:val="single" w:sz="8" w:space="0" w:color="71CF50" w:themeColor="accent6" w:themeTint="BF"/>
        <w:insideH w:val="single" w:sz="8" w:space="0" w:color="71CF50" w:themeColor="accent6" w:themeTint="BF"/>
      </w:tblBorders>
    </w:tblPr>
    <w:tblStylePr w:type="firstRow">
      <w:pPr>
        <w:spacing w:before="0" w:after="0" w:line="240" w:lineRule="auto"/>
      </w:pPr>
      <w:rPr>
        <w:b/>
        <w:bCs/>
        <w:color w:val="FFFFFF" w:themeColor="background1"/>
      </w:rPr>
      <w:tblPr/>
      <w:tcPr>
        <w:tcBorders>
          <w:top w:val="single" w:sz="8" w:space="0" w:color="71CF50" w:themeColor="accent6" w:themeTint="BF"/>
          <w:left w:val="single" w:sz="8" w:space="0" w:color="71CF50" w:themeColor="accent6" w:themeTint="BF"/>
          <w:bottom w:val="single" w:sz="8" w:space="0" w:color="71CF50" w:themeColor="accent6" w:themeTint="BF"/>
          <w:right w:val="single" w:sz="8" w:space="0" w:color="71CF50" w:themeColor="accent6" w:themeTint="BF"/>
          <w:insideH w:val="nil"/>
          <w:insideV w:val="nil"/>
        </w:tcBorders>
        <w:shd w:val="clear" w:color="auto" w:fill="4EA72E" w:themeFill="accent6"/>
      </w:tcPr>
    </w:tblStylePr>
    <w:tblStylePr w:type="lastRow">
      <w:pPr>
        <w:spacing w:before="0" w:after="0" w:line="240" w:lineRule="auto"/>
      </w:pPr>
      <w:rPr>
        <w:b/>
        <w:bCs/>
      </w:rPr>
      <w:tblPr/>
      <w:tcPr>
        <w:tcBorders>
          <w:top w:val="double" w:sz="6" w:space="0" w:color="71CF50" w:themeColor="accent6" w:themeTint="BF"/>
          <w:left w:val="single" w:sz="8" w:space="0" w:color="71CF50" w:themeColor="accent6" w:themeTint="BF"/>
          <w:bottom w:val="single" w:sz="8" w:space="0" w:color="71CF50" w:themeColor="accent6" w:themeTint="BF"/>
          <w:right w:val="single" w:sz="8" w:space="0" w:color="71CF50" w:themeColor="accent6" w:themeTint="BF"/>
          <w:insideH w:val="nil"/>
          <w:insideV w:val="nil"/>
        </w:tcBorders>
      </w:tcPr>
    </w:tblStylePr>
    <w:tblStylePr w:type="firstCol">
      <w:rPr>
        <w:b/>
        <w:bCs/>
      </w:rPr>
    </w:tblStylePr>
    <w:tblStylePr w:type="lastCol">
      <w:rPr>
        <w:b/>
        <w:bCs/>
      </w:rPr>
    </w:tblStylePr>
    <w:tblStylePr w:type="band1Vert">
      <w:tblPr/>
      <w:tcPr>
        <w:shd w:val="clear" w:color="auto" w:fill="D0EFC5" w:themeFill="accent6" w:themeFillTint="3F"/>
      </w:tcPr>
    </w:tblStylePr>
    <w:tblStylePr w:type="band1Horz">
      <w:tblPr/>
      <w:tcPr>
        <w:tcBorders>
          <w:insideH w:val="nil"/>
          <w:insideV w:val="nil"/>
        </w:tcBorders>
        <w:shd w:val="clear" w:color="auto" w:fill="D0EFC5"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rsid w:val="001343E6"/>
    <w:pPr>
      <w:spacing w:after="0" w:line="240" w:lineRule="auto"/>
    </w:pPr>
    <w:rPr>
      <w:rFonts w:ascii="Times New Roman" w:eastAsia="Times New Roman" w:hAnsi="Times New Roman" w:cs="Times New Roman"/>
      <w:kern w:val="0"/>
      <w:sz w:val="20"/>
      <w:szCs w:val="20"/>
      <w:lang w:val="en-GB" w:eastAsia="en-GB"/>
      <w14:ligatures w14:val="non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semiHidden/>
    <w:unhideWhenUsed/>
    <w:rsid w:val="001343E6"/>
    <w:pPr>
      <w:spacing w:after="0" w:line="240" w:lineRule="auto"/>
    </w:pPr>
    <w:rPr>
      <w:rFonts w:ascii="Times New Roman" w:eastAsia="Times New Roman" w:hAnsi="Times New Roman" w:cs="Times New Roman"/>
      <w:kern w:val="0"/>
      <w:sz w:val="20"/>
      <w:szCs w:val="20"/>
      <w:lang w:val="en-GB" w:eastAsia="en-GB"/>
      <w14:ligatures w14:val="non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156082"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156082" w:themeFill="accent1"/>
      </w:tcPr>
    </w:tblStylePr>
    <w:tblStylePr w:type="lastCol">
      <w:rPr>
        <w:b/>
        <w:bCs/>
        <w:color w:val="FFFFFF" w:themeColor="background1"/>
      </w:rPr>
      <w:tblPr/>
      <w:tcPr>
        <w:tcBorders>
          <w:left w:val="nil"/>
          <w:right w:val="nil"/>
          <w:insideH w:val="nil"/>
          <w:insideV w:val="nil"/>
        </w:tcBorders>
        <w:shd w:val="clear" w:color="auto" w:fill="156082"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semiHidden/>
    <w:unhideWhenUsed/>
    <w:rsid w:val="001343E6"/>
    <w:pPr>
      <w:spacing w:after="0" w:line="240" w:lineRule="auto"/>
    </w:pPr>
    <w:rPr>
      <w:rFonts w:ascii="Times New Roman" w:eastAsia="Times New Roman" w:hAnsi="Times New Roman" w:cs="Times New Roman"/>
      <w:kern w:val="0"/>
      <w:sz w:val="20"/>
      <w:szCs w:val="20"/>
      <w:lang w:val="en-GB" w:eastAsia="en-GB"/>
      <w14:ligatures w14:val="non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97132"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97132" w:themeFill="accent2"/>
      </w:tcPr>
    </w:tblStylePr>
    <w:tblStylePr w:type="lastCol">
      <w:rPr>
        <w:b/>
        <w:bCs/>
        <w:color w:val="FFFFFF" w:themeColor="background1"/>
      </w:rPr>
      <w:tblPr/>
      <w:tcPr>
        <w:tcBorders>
          <w:left w:val="nil"/>
          <w:right w:val="nil"/>
          <w:insideH w:val="nil"/>
          <w:insideV w:val="nil"/>
        </w:tcBorders>
        <w:shd w:val="clear" w:color="auto" w:fill="E97132"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semiHidden/>
    <w:unhideWhenUsed/>
    <w:rsid w:val="001343E6"/>
    <w:pPr>
      <w:spacing w:after="0" w:line="240" w:lineRule="auto"/>
    </w:pPr>
    <w:rPr>
      <w:rFonts w:ascii="Times New Roman" w:eastAsia="Times New Roman" w:hAnsi="Times New Roman" w:cs="Times New Roman"/>
      <w:kern w:val="0"/>
      <w:sz w:val="20"/>
      <w:szCs w:val="20"/>
      <w:lang w:val="en-GB" w:eastAsia="en-GB"/>
      <w14:ligatures w14:val="non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196B24"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196B24" w:themeFill="accent3"/>
      </w:tcPr>
    </w:tblStylePr>
    <w:tblStylePr w:type="lastCol">
      <w:rPr>
        <w:b/>
        <w:bCs/>
        <w:color w:val="FFFFFF" w:themeColor="background1"/>
      </w:rPr>
      <w:tblPr/>
      <w:tcPr>
        <w:tcBorders>
          <w:left w:val="nil"/>
          <w:right w:val="nil"/>
          <w:insideH w:val="nil"/>
          <w:insideV w:val="nil"/>
        </w:tcBorders>
        <w:shd w:val="clear" w:color="auto" w:fill="196B24"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semiHidden/>
    <w:unhideWhenUsed/>
    <w:rsid w:val="001343E6"/>
    <w:pPr>
      <w:spacing w:after="0" w:line="240" w:lineRule="auto"/>
    </w:pPr>
    <w:rPr>
      <w:rFonts w:ascii="Times New Roman" w:eastAsia="Times New Roman" w:hAnsi="Times New Roman" w:cs="Times New Roman"/>
      <w:kern w:val="0"/>
      <w:sz w:val="20"/>
      <w:szCs w:val="20"/>
      <w:lang w:val="en-GB" w:eastAsia="en-GB"/>
      <w14:ligatures w14:val="non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F9ED5"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F9ED5" w:themeFill="accent4"/>
      </w:tcPr>
    </w:tblStylePr>
    <w:tblStylePr w:type="lastCol">
      <w:rPr>
        <w:b/>
        <w:bCs/>
        <w:color w:val="FFFFFF" w:themeColor="background1"/>
      </w:rPr>
      <w:tblPr/>
      <w:tcPr>
        <w:tcBorders>
          <w:left w:val="nil"/>
          <w:right w:val="nil"/>
          <w:insideH w:val="nil"/>
          <w:insideV w:val="nil"/>
        </w:tcBorders>
        <w:shd w:val="clear" w:color="auto" w:fill="0F9ED5"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semiHidden/>
    <w:unhideWhenUsed/>
    <w:rsid w:val="001343E6"/>
    <w:pPr>
      <w:spacing w:after="0" w:line="240" w:lineRule="auto"/>
    </w:pPr>
    <w:rPr>
      <w:rFonts w:ascii="Times New Roman" w:eastAsia="Times New Roman" w:hAnsi="Times New Roman" w:cs="Times New Roman"/>
      <w:kern w:val="0"/>
      <w:sz w:val="20"/>
      <w:szCs w:val="20"/>
      <w:lang w:val="en-GB" w:eastAsia="en-GB"/>
      <w14:ligatures w14:val="non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02B93"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02B93" w:themeFill="accent5"/>
      </w:tcPr>
    </w:tblStylePr>
    <w:tblStylePr w:type="lastCol">
      <w:rPr>
        <w:b/>
        <w:bCs/>
        <w:color w:val="FFFFFF" w:themeColor="background1"/>
      </w:rPr>
      <w:tblPr/>
      <w:tcPr>
        <w:tcBorders>
          <w:left w:val="nil"/>
          <w:right w:val="nil"/>
          <w:insideH w:val="nil"/>
          <w:insideV w:val="nil"/>
        </w:tcBorders>
        <w:shd w:val="clear" w:color="auto" w:fill="A02B93"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semiHidden/>
    <w:unhideWhenUsed/>
    <w:rsid w:val="001343E6"/>
    <w:pPr>
      <w:spacing w:after="0" w:line="240" w:lineRule="auto"/>
    </w:pPr>
    <w:rPr>
      <w:rFonts w:ascii="Times New Roman" w:eastAsia="Times New Roman" w:hAnsi="Times New Roman" w:cs="Times New Roman"/>
      <w:kern w:val="0"/>
      <w:sz w:val="20"/>
      <w:szCs w:val="20"/>
      <w:lang w:val="en-GB" w:eastAsia="en-GB"/>
      <w14:ligatures w14:val="non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EA72E"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EA72E" w:themeFill="accent6"/>
      </w:tcPr>
    </w:tblStylePr>
    <w:tblStylePr w:type="lastCol">
      <w:rPr>
        <w:b/>
        <w:bCs/>
        <w:color w:val="FFFFFF" w:themeColor="background1"/>
      </w:rPr>
      <w:tblPr/>
      <w:tcPr>
        <w:tcBorders>
          <w:left w:val="nil"/>
          <w:right w:val="nil"/>
          <w:insideH w:val="nil"/>
          <w:insideV w:val="nil"/>
        </w:tcBorders>
        <w:shd w:val="clear" w:color="auto" w:fill="4EA72E"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character" w:styleId="Mention">
    <w:name w:val="Mention"/>
    <w:basedOn w:val="DefaultParagraphFont"/>
    <w:uiPriority w:val="99"/>
    <w:semiHidden/>
    <w:unhideWhenUsed/>
    <w:rsid w:val="001343E6"/>
    <w:rPr>
      <w:color w:val="2B579A"/>
      <w:shd w:val="clear" w:color="auto" w:fill="E1DFDD"/>
      <w:lang w:val="en-GB"/>
    </w:rPr>
  </w:style>
  <w:style w:type="paragraph" w:styleId="MessageHeader">
    <w:name w:val="Message Header"/>
    <w:basedOn w:val="Normal"/>
    <w:link w:val="MessageHeaderChar"/>
    <w:uiPriority w:val="99"/>
    <w:semiHidden/>
    <w:unhideWhenUsed/>
    <w:rsid w:val="001343E6"/>
    <w:pPr>
      <w:pBdr>
        <w:top w:val="single" w:sz="6" w:space="1" w:color="auto"/>
        <w:left w:val="single" w:sz="6" w:space="1" w:color="auto"/>
        <w:bottom w:val="single" w:sz="6" w:space="1" w:color="auto"/>
        <w:right w:val="single" w:sz="6" w:space="1" w:color="auto"/>
      </w:pBdr>
      <w:shd w:val="pct20" w:color="auto" w:fill="auto"/>
      <w:ind w:left="1134" w:hanging="1134"/>
    </w:pPr>
    <w:rPr>
      <w:rFonts w:asciiTheme="majorHAnsi" w:eastAsiaTheme="majorEastAsia" w:hAnsiTheme="majorHAnsi" w:cstheme="majorBidi"/>
      <w:sz w:val="24"/>
      <w:szCs w:val="24"/>
    </w:rPr>
  </w:style>
  <w:style w:type="character" w:customStyle="1" w:styleId="MessageHeaderChar">
    <w:name w:val="Message Header Char"/>
    <w:basedOn w:val="DefaultParagraphFont"/>
    <w:link w:val="MessageHeader"/>
    <w:uiPriority w:val="99"/>
    <w:semiHidden/>
    <w:rsid w:val="001343E6"/>
    <w:rPr>
      <w:rFonts w:asciiTheme="majorHAnsi" w:eastAsiaTheme="majorEastAsia" w:hAnsiTheme="majorHAnsi" w:cstheme="majorBidi"/>
      <w:kern w:val="0"/>
      <w:sz w:val="24"/>
      <w:szCs w:val="24"/>
      <w:shd w:val="pct20" w:color="auto" w:fill="auto"/>
      <w:lang w:val="en-GB"/>
      <w14:ligatures w14:val="none"/>
    </w:rPr>
  </w:style>
  <w:style w:type="paragraph" w:styleId="NormalIndent">
    <w:name w:val="Normal Indent"/>
    <w:basedOn w:val="Normal"/>
    <w:uiPriority w:val="99"/>
    <w:semiHidden/>
    <w:unhideWhenUsed/>
    <w:rsid w:val="001343E6"/>
    <w:pPr>
      <w:ind w:left="720"/>
    </w:pPr>
  </w:style>
  <w:style w:type="paragraph" w:styleId="NoteHeading">
    <w:name w:val="Note Heading"/>
    <w:basedOn w:val="Normal"/>
    <w:next w:val="Normal"/>
    <w:link w:val="NoteHeadingChar"/>
    <w:uiPriority w:val="99"/>
    <w:semiHidden/>
    <w:unhideWhenUsed/>
    <w:rsid w:val="001343E6"/>
  </w:style>
  <w:style w:type="character" w:customStyle="1" w:styleId="NoteHeadingChar">
    <w:name w:val="Note Heading Char"/>
    <w:basedOn w:val="DefaultParagraphFont"/>
    <w:link w:val="NoteHeading"/>
    <w:uiPriority w:val="99"/>
    <w:semiHidden/>
    <w:rsid w:val="001343E6"/>
    <w:rPr>
      <w:rFonts w:ascii="Times New Roman" w:eastAsia="Times New Roman" w:hAnsi="Times New Roman" w:cs="Times New Roman"/>
      <w:kern w:val="0"/>
      <w:sz w:val="20"/>
      <w:szCs w:val="20"/>
      <w:lang w:val="en-GB"/>
      <w14:ligatures w14:val="none"/>
    </w:rPr>
  </w:style>
  <w:style w:type="table" w:styleId="PlainTable1">
    <w:name w:val="Plain Table 1"/>
    <w:basedOn w:val="TableNormal"/>
    <w:uiPriority w:val="41"/>
    <w:rsid w:val="001343E6"/>
    <w:pPr>
      <w:spacing w:after="0" w:line="240" w:lineRule="auto"/>
    </w:pPr>
    <w:rPr>
      <w:rFonts w:ascii="Times New Roman" w:eastAsia="Times New Roman" w:hAnsi="Times New Roman" w:cs="Times New Roman"/>
      <w:kern w:val="0"/>
      <w:sz w:val="20"/>
      <w:szCs w:val="20"/>
      <w:lang w:val="en-GB" w:eastAsia="en-GB"/>
      <w14:ligatures w14:val="none"/>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rsid w:val="001343E6"/>
    <w:pPr>
      <w:spacing w:after="0" w:line="240" w:lineRule="auto"/>
    </w:pPr>
    <w:rPr>
      <w:rFonts w:ascii="Times New Roman" w:eastAsia="Times New Roman" w:hAnsi="Times New Roman" w:cs="Times New Roman"/>
      <w:kern w:val="0"/>
      <w:sz w:val="20"/>
      <w:szCs w:val="20"/>
      <w:lang w:val="en-GB" w:eastAsia="en-GB"/>
      <w14:ligatures w14:val="none"/>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1343E6"/>
    <w:pPr>
      <w:spacing w:after="0" w:line="240" w:lineRule="auto"/>
    </w:pPr>
    <w:rPr>
      <w:rFonts w:ascii="Times New Roman" w:eastAsia="Times New Roman" w:hAnsi="Times New Roman" w:cs="Times New Roman"/>
      <w:kern w:val="0"/>
      <w:sz w:val="20"/>
      <w:szCs w:val="20"/>
      <w:lang w:val="en-GB" w:eastAsia="en-GB"/>
      <w14:ligatures w14:val="none"/>
    </w:rPr>
    <w:tblPr>
      <w:tblStyleRowBandSize w:val="1"/>
      <w:tblStyleColBandSize w:val="1"/>
    </w:tblPr>
    <w:tblStylePr w:type="firstRow">
      <w:rPr>
        <w:b/>
        <w:bCs/>
      </w:rPr>
      <w:tblPr/>
      <w:tcPr>
        <w:tcBorders>
          <w:bottom w:val="single" w:sz="4" w:space="0" w:color="7F7F7F" w:themeColor="text1" w:themeTint="80"/>
        </w:tcBorders>
      </w:tcPr>
    </w:tblStylePr>
    <w:tblStylePr w:type="lastRow">
      <w:rPr>
        <w:b/>
        <w:bCs/>
      </w:rPr>
      <w:tblPr/>
      <w:tcPr>
        <w:tcBorders>
          <w:top w:val="nil"/>
        </w:tcBorders>
      </w:tcPr>
    </w:tblStylePr>
    <w:tblStylePr w:type="firstCol">
      <w:rPr>
        <w:b/>
        <w:bCs/>
      </w:rPr>
      <w:tblPr/>
      <w:tcPr>
        <w:tcBorders>
          <w:right w:val="single" w:sz="4" w:space="0" w:color="7F7F7F" w:themeColor="text1" w:themeTint="80"/>
        </w:tcBorders>
      </w:tcPr>
    </w:tblStylePr>
    <w:tblStylePr w:type="lastCol">
      <w:rPr>
        <w:b/>
        <w:bC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1343E6"/>
    <w:pPr>
      <w:spacing w:after="0" w:line="240" w:lineRule="auto"/>
    </w:pPr>
    <w:rPr>
      <w:rFonts w:ascii="Times New Roman" w:eastAsia="Times New Roman" w:hAnsi="Times New Roman" w:cs="Times New Roman"/>
      <w:kern w:val="0"/>
      <w:sz w:val="20"/>
      <w:szCs w:val="20"/>
      <w:lang w:val="en-GB" w:eastAsia="en-GB"/>
      <w14:ligatures w14:val="none"/>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1343E6"/>
    <w:pPr>
      <w:spacing w:after="0" w:line="240" w:lineRule="auto"/>
    </w:pPr>
    <w:rPr>
      <w:rFonts w:ascii="Times New Roman" w:eastAsia="Times New Roman" w:hAnsi="Times New Roman" w:cs="Times New Roman"/>
      <w:kern w:val="0"/>
      <w:sz w:val="20"/>
      <w:szCs w:val="20"/>
      <w:lang w:val="en-GB" w:eastAsia="en-GB"/>
      <w14:ligatures w14:val="none"/>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PlainText">
    <w:name w:val="Plain Text"/>
    <w:basedOn w:val="Normal"/>
    <w:link w:val="PlainTextChar"/>
    <w:uiPriority w:val="99"/>
    <w:semiHidden/>
    <w:unhideWhenUsed/>
    <w:rsid w:val="001343E6"/>
    <w:rPr>
      <w:rFonts w:ascii="Consolas" w:hAnsi="Consolas"/>
      <w:sz w:val="21"/>
      <w:szCs w:val="21"/>
    </w:rPr>
  </w:style>
  <w:style w:type="character" w:customStyle="1" w:styleId="PlainTextChar">
    <w:name w:val="Plain Text Char"/>
    <w:basedOn w:val="DefaultParagraphFont"/>
    <w:link w:val="PlainText"/>
    <w:uiPriority w:val="99"/>
    <w:semiHidden/>
    <w:rsid w:val="001343E6"/>
    <w:rPr>
      <w:rFonts w:ascii="Consolas" w:eastAsia="Times New Roman" w:hAnsi="Consolas" w:cs="Times New Roman"/>
      <w:kern w:val="0"/>
      <w:sz w:val="21"/>
      <w:szCs w:val="21"/>
      <w:lang w:val="en-GB"/>
      <w14:ligatures w14:val="none"/>
    </w:rPr>
  </w:style>
  <w:style w:type="paragraph" w:styleId="Salutation">
    <w:name w:val="Salutation"/>
    <w:basedOn w:val="Normal"/>
    <w:next w:val="Normal"/>
    <w:link w:val="SalutationChar"/>
    <w:uiPriority w:val="99"/>
    <w:semiHidden/>
    <w:unhideWhenUsed/>
    <w:rsid w:val="001343E6"/>
  </w:style>
  <w:style w:type="character" w:customStyle="1" w:styleId="SalutationChar">
    <w:name w:val="Salutation Char"/>
    <w:basedOn w:val="DefaultParagraphFont"/>
    <w:link w:val="Salutation"/>
    <w:uiPriority w:val="99"/>
    <w:semiHidden/>
    <w:rsid w:val="001343E6"/>
    <w:rPr>
      <w:rFonts w:ascii="Times New Roman" w:eastAsia="Times New Roman" w:hAnsi="Times New Roman" w:cs="Times New Roman"/>
      <w:kern w:val="0"/>
      <w:sz w:val="20"/>
      <w:szCs w:val="20"/>
      <w:lang w:val="en-GB"/>
      <w14:ligatures w14:val="none"/>
    </w:rPr>
  </w:style>
  <w:style w:type="paragraph" w:styleId="Signature">
    <w:name w:val="Signature"/>
    <w:basedOn w:val="Normal"/>
    <w:link w:val="SignatureChar"/>
    <w:uiPriority w:val="99"/>
    <w:semiHidden/>
    <w:unhideWhenUsed/>
    <w:rsid w:val="001343E6"/>
    <w:pPr>
      <w:ind w:left="4252"/>
    </w:pPr>
  </w:style>
  <w:style w:type="character" w:customStyle="1" w:styleId="SignatureChar">
    <w:name w:val="Signature Char"/>
    <w:basedOn w:val="DefaultParagraphFont"/>
    <w:link w:val="Signature"/>
    <w:uiPriority w:val="99"/>
    <w:semiHidden/>
    <w:rsid w:val="001343E6"/>
    <w:rPr>
      <w:rFonts w:ascii="Times New Roman" w:eastAsia="Times New Roman" w:hAnsi="Times New Roman" w:cs="Times New Roman"/>
      <w:kern w:val="0"/>
      <w:sz w:val="20"/>
      <w:szCs w:val="20"/>
      <w:lang w:val="en-GB"/>
      <w14:ligatures w14:val="none"/>
    </w:rPr>
  </w:style>
  <w:style w:type="character" w:styleId="SmartHyperlink">
    <w:name w:val="Smart Hyperlink"/>
    <w:basedOn w:val="DefaultParagraphFont"/>
    <w:uiPriority w:val="99"/>
    <w:semiHidden/>
    <w:unhideWhenUsed/>
    <w:rsid w:val="001343E6"/>
    <w:rPr>
      <w:u w:val="dotted"/>
      <w:lang w:val="en-GB"/>
    </w:rPr>
  </w:style>
  <w:style w:type="character" w:styleId="SmartLink">
    <w:name w:val="Smart Link"/>
    <w:basedOn w:val="DefaultParagraphFont"/>
    <w:uiPriority w:val="99"/>
    <w:semiHidden/>
    <w:unhideWhenUsed/>
    <w:rsid w:val="001343E6"/>
    <w:rPr>
      <w:color w:val="0000FF"/>
      <w:u w:val="single"/>
      <w:shd w:val="clear" w:color="auto" w:fill="F3F2F1"/>
      <w:lang w:val="en-GB"/>
    </w:rPr>
  </w:style>
  <w:style w:type="character" w:styleId="Strong">
    <w:name w:val="Strong"/>
    <w:basedOn w:val="DefaultParagraphFont"/>
    <w:uiPriority w:val="22"/>
    <w:qFormat/>
    <w:rsid w:val="001343E6"/>
    <w:rPr>
      <w:b/>
      <w:bCs/>
      <w:lang w:val="en-GB"/>
    </w:rPr>
  </w:style>
  <w:style w:type="character" w:styleId="SubtleEmphasis">
    <w:name w:val="Subtle Emphasis"/>
    <w:basedOn w:val="DefaultParagraphFont"/>
    <w:uiPriority w:val="19"/>
    <w:qFormat/>
    <w:rsid w:val="001343E6"/>
    <w:rPr>
      <w:i/>
      <w:iCs/>
      <w:color w:val="404040" w:themeColor="text1" w:themeTint="BF"/>
      <w:lang w:val="en-GB"/>
    </w:rPr>
  </w:style>
  <w:style w:type="character" w:styleId="SubtleReference">
    <w:name w:val="Subtle Reference"/>
    <w:basedOn w:val="DefaultParagraphFont"/>
    <w:uiPriority w:val="31"/>
    <w:qFormat/>
    <w:rsid w:val="001343E6"/>
    <w:rPr>
      <w:smallCaps/>
      <w:color w:val="5A5A5A" w:themeColor="text1" w:themeTint="A5"/>
      <w:lang w:val="en-GB"/>
    </w:rPr>
  </w:style>
  <w:style w:type="table" w:styleId="Table3Deffects1">
    <w:name w:val="Table 3D effects 1"/>
    <w:basedOn w:val="TableNormal"/>
    <w:uiPriority w:val="99"/>
    <w:semiHidden/>
    <w:unhideWhenUsed/>
    <w:rsid w:val="001343E6"/>
    <w:pPr>
      <w:tabs>
        <w:tab w:val="left" w:pos="624"/>
        <w:tab w:val="left" w:pos="1247"/>
        <w:tab w:val="left" w:pos="1871"/>
        <w:tab w:val="left" w:pos="2495"/>
        <w:tab w:val="left" w:pos="3119"/>
        <w:tab w:val="left" w:pos="3742"/>
        <w:tab w:val="left" w:pos="4366"/>
      </w:tabs>
      <w:adjustRightInd w:val="0"/>
      <w:snapToGrid w:val="0"/>
      <w:spacing w:after="0" w:line="240" w:lineRule="auto"/>
    </w:pPr>
    <w:rPr>
      <w:rFonts w:ascii="Times New Roman" w:eastAsia="Times New Roman" w:hAnsi="Times New Roman" w:cs="Times New Roman"/>
      <w:kern w:val="0"/>
      <w:sz w:val="20"/>
      <w:szCs w:val="20"/>
      <w:lang w:val="en-GB" w:eastAsia="en-GB"/>
      <w14:ligatures w14:val="none"/>
    </w:r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uiPriority w:val="99"/>
    <w:semiHidden/>
    <w:unhideWhenUsed/>
    <w:rsid w:val="001343E6"/>
    <w:pPr>
      <w:tabs>
        <w:tab w:val="left" w:pos="624"/>
        <w:tab w:val="left" w:pos="1247"/>
        <w:tab w:val="left" w:pos="1871"/>
        <w:tab w:val="left" w:pos="2495"/>
        <w:tab w:val="left" w:pos="3119"/>
        <w:tab w:val="left" w:pos="3742"/>
        <w:tab w:val="left" w:pos="4366"/>
      </w:tabs>
      <w:adjustRightInd w:val="0"/>
      <w:snapToGrid w:val="0"/>
      <w:spacing w:after="0" w:line="240" w:lineRule="auto"/>
    </w:pPr>
    <w:rPr>
      <w:rFonts w:ascii="Times New Roman" w:eastAsia="Times New Roman" w:hAnsi="Times New Roman" w:cs="Times New Roman"/>
      <w:kern w:val="0"/>
      <w:sz w:val="20"/>
      <w:szCs w:val="20"/>
      <w:lang w:val="en-GB" w:eastAsia="en-GB"/>
      <w14:ligatures w14:val="none"/>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uiPriority w:val="99"/>
    <w:semiHidden/>
    <w:unhideWhenUsed/>
    <w:rsid w:val="001343E6"/>
    <w:pPr>
      <w:tabs>
        <w:tab w:val="left" w:pos="624"/>
        <w:tab w:val="left" w:pos="1247"/>
        <w:tab w:val="left" w:pos="1871"/>
        <w:tab w:val="left" w:pos="2495"/>
        <w:tab w:val="left" w:pos="3119"/>
        <w:tab w:val="left" w:pos="3742"/>
        <w:tab w:val="left" w:pos="4366"/>
      </w:tabs>
      <w:adjustRightInd w:val="0"/>
      <w:snapToGrid w:val="0"/>
      <w:spacing w:after="0" w:line="240" w:lineRule="auto"/>
    </w:pPr>
    <w:rPr>
      <w:rFonts w:ascii="Times New Roman" w:eastAsia="Times New Roman" w:hAnsi="Times New Roman" w:cs="Times New Roman"/>
      <w:kern w:val="0"/>
      <w:sz w:val="20"/>
      <w:szCs w:val="20"/>
      <w:lang w:val="en-GB" w:eastAsia="en-GB"/>
      <w14:ligatures w14:val="none"/>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uiPriority w:val="99"/>
    <w:semiHidden/>
    <w:unhideWhenUsed/>
    <w:rsid w:val="001343E6"/>
    <w:pPr>
      <w:tabs>
        <w:tab w:val="left" w:pos="624"/>
        <w:tab w:val="left" w:pos="1247"/>
        <w:tab w:val="left" w:pos="1871"/>
        <w:tab w:val="left" w:pos="2495"/>
        <w:tab w:val="left" w:pos="3119"/>
        <w:tab w:val="left" w:pos="3742"/>
        <w:tab w:val="left" w:pos="4366"/>
      </w:tabs>
      <w:adjustRightInd w:val="0"/>
      <w:snapToGrid w:val="0"/>
      <w:spacing w:after="0" w:line="240" w:lineRule="auto"/>
    </w:pPr>
    <w:rPr>
      <w:rFonts w:ascii="Times New Roman" w:eastAsia="Times New Roman" w:hAnsi="Times New Roman" w:cs="Times New Roman"/>
      <w:kern w:val="0"/>
      <w:sz w:val="20"/>
      <w:szCs w:val="20"/>
      <w:lang w:val="en-GB" w:eastAsia="en-GB"/>
      <w14:ligatures w14:val="none"/>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uiPriority w:val="99"/>
    <w:semiHidden/>
    <w:unhideWhenUsed/>
    <w:rsid w:val="001343E6"/>
    <w:pPr>
      <w:tabs>
        <w:tab w:val="left" w:pos="624"/>
        <w:tab w:val="left" w:pos="1247"/>
        <w:tab w:val="left" w:pos="1871"/>
        <w:tab w:val="left" w:pos="2495"/>
        <w:tab w:val="left" w:pos="3119"/>
        <w:tab w:val="left" w:pos="3742"/>
        <w:tab w:val="left" w:pos="4366"/>
      </w:tabs>
      <w:adjustRightInd w:val="0"/>
      <w:snapToGrid w:val="0"/>
      <w:spacing w:after="0" w:line="240" w:lineRule="auto"/>
    </w:pPr>
    <w:rPr>
      <w:rFonts w:ascii="Times New Roman" w:eastAsia="Times New Roman" w:hAnsi="Times New Roman" w:cs="Times New Roman"/>
      <w:kern w:val="0"/>
      <w:sz w:val="20"/>
      <w:szCs w:val="20"/>
      <w:lang w:val="en-GB" w:eastAsia="en-GB"/>
      <w14:ligatures w14:val="none"/>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uiPriority w:val="99"/>
    <w:semiHidden/>
    <w:unhideWhenUsed/>
    <w:rsid w:val="001343E6"/>
    <w:pPr>
      <w:tabs>
        <w:tab w:val="left" w:pos="624"/>
        <w:tab w:val="left" w:pos="1247"/>
        <w:tab w:val="left" w:pos="1871"/>
        <w:tab w:val="left" w:pos="2495"/>
        <w:tab w:val="left" w:pos="3119"/>
        <w:tab w:val="left" w:pos="3742"/>
        <w:tab w:val="left" w:pos="4366"/>
      </w:tabs>
      <w:adjustRightInd w:val="0"/>
      <w:snapToGrid w:val="0"/>
      <w:spacing w:after="0" w:line="240" w:lineRule="auto"/>
    </w:pPr>
    <w:rPr>
      <w:rFonts w:ascii="Times New Roman" w:eastAsia="Times New Roman" w:hAnsi="Times New Roman" w:cs="Times New Roman"/>
      <w:color w:val="000080"/>
      <w:kern w:val="0"/>
      <w:sz w:val="20"/>
      <w:szCs w:val="20"/>
      <w:lang w:val="en-GB" w:eastAsia="en-GB"/>
      <w14:ligatures w14:val="none"/>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uiPriority w:val="99"/>
    <w:semiHidden/>
    <w:unhideWhenUsed/>
    <w:rsid w:val="001343E6"/>
    <w:pPr>
      <w:tabs>
        <w:tab w:val="left" w:pos="624"/>
        <w:tab w:val="left" w:pos="1247"/>
        <w:tab w:val="left" w:pos="1871"/>
        <w:tab w:val="left" w:pos="2495"/>
        <w:tab w:val="left" w:pos="3119"/>
        <w:tab w:val="left" w:pos="3742"/>
        <w:tab w:val="left" w:pos="4366"/>
      </w:tabs>
      <w:adjustRightInd w:val="0"/>
      <w:snapToGrid w:val="0"/>
      <w:spacing w:after="0" w:line="240" w:lineRule="auto"/>
    </w:pPr>
    <w:rPr>
      <w:rFonts w:ascii="Times New Roman" w:eastAsia="Times New Roman" w:hAnsi="Times New Roman" w:cs="Times New Roman"/>
      <w:kern w:val="0"/>
      <w:sz w:val="20"/>
      <w:szCs w:val="20"/>
      <w:lang w:val="en-GB" w:eastAsia="en-GB"/>
      <w14:ligatures w14:val="none"/>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uiPriority w:val="99"/>
    <w:semiHidden/>
    <w:unhideWhenUsed/>
    <w:rsid w:val="001343E6"/>
    <w:pPr>
      <w:tabs>
        <w:tab w:val="left" w:pos="624"/>
        <w:tab w:val="left" w:pos="1247"/>
        <w:tab w:val="left" w:pos="1871"/>
        <w:tab w:val="left" w:pos="2495"/>
        <w:tab w:val="left" w:pos="3119"/>
        <w:tab w:val="left" w:pos="3742"/>
        <w:tab w:val="left" w:pos="4366"/>
      </w:tabs>
      <w:adjustRightInd w:val="0"/>
      <w:snapToGrid w:val="0"/>
      <w:spacing w:after="0" w:line="240" w:lineRule="auto"/>
    </w:pPr>
    <w:rPr>
      <w:rFonts w:ascii="Times New Roman" w:eastAsia="Times New Roman" w:hAnsi="Times New Roman" w:cs="Times New Roman"/>
      <w:color w:val="FFFFFF"/>
      <w:kern w:val="0"/>
      <w:sz w:val="20"/>
      <w:szCs w:val="20"/>
      <w:lang w:val="en-GB" w:eastAsia="en-GB"/>
      <w14:ligatures w14:val="none"/>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uiPriority w:val="99"/>
    <w:semiHidden/>
    <w:unhideWhenUsed/>
    <w:rsid w:val="001343E6"/>
    <w:pPr>
      <w:tabs>
        <w:tab w:val="left" w:pos="624"/>
        <w:tab w:val="left" w:pos="1247"/>
        <w:tab w:val="left" w:pos="1871"/>
        <w:tab w:val="left" w:pos="2495"/>
        <w:tab w:val="left" w:pos="3119"/>
        <w:tab w:val="left" w:pos="3742"/>
        <w:tab w:val="left" w:pos="4366"/>
      </w:tabs>
      <w:adjustRightInd w:val="0"/>
      <w:snapToGrid w:val="0"/>
      <w:spacing w:after="0" w:line="240" w:lineRule="auto"/>
    </w:pPr>
    <w:rPr>
      <w:rFonts w:ascii="Times New Roman" w:eastAsia="Times New Roman" w:hAnsi="Times New Roman" w:cs="Times New Roman"/>
      <w:kern w:val="0"/>
      <w:sz w:val="20"/>
      <w:szCs w:val="20"/>
      <w:lang w:val="en-GB" w:eastAsia="en-GB"/>
      <w14:ligatures w14:val="none"/>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uiPriority w:val="99"/>
    <w:semiHidden/>
    <w:unhideWhenUsed/>
    <w:rsid w:val="001343E6"/>
    <w:pPr>
      <w:tabs>
        <w:tab w:val="left" w:pos="624"/>
        <w:tab w:val="left" w:pos="1247"/>
        <w:tab w:val="left" w:pos="1871"/>
        <w:tab w:val="left" w:pos="2495"/>
        <w:tab w:val="left" w:pos="3119"/>
        <w:tab w:val="left" w:pos="3742"/>
        <w:tab w:val="left" w:pos="4366"/>
      </w:tabs>
      <w:adjustRightInd w:val="0"/>
      <w:snapToGrid w:val="0"/>
      <w:spacing w:after="0" w:line="240" w:lineRule="auto"/>
    </w:pPr>
    <w:rPr>
      <w:rFonts w:ascii="Times New Roman" w:eastAsia="Times New Roman" w:hAnsi="Times New Roman" w:cs="Times New Roman"/>
      <w:kern w:val="0"/>
      <w:sz w:val="20"/>
      <w:szCs w:val="20"/>
      <w:lang w:val="en-GB" w:eastAsia="en-GB"/>
      <w14:ligatures w14:val="none"/>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uiPriority w:val="99"/>
    <w:semiHidden/>
    <w:unhideWhenUsed/>
    <w:rsid w:val="001343E6"/>
    <w:pPr>
      <w:tabs>
        <w:tab w:val="left" w:pos="624"/>
        <w:tab w:val="left" w:pos="1247"/>
        <w:tab w:val="left" w:pos="1871"/>
        <w:tab w:val="left" w:pos="2495"/>
        <w:tab w:val="left" w:pos="3119"/>
        <w:tab w:val="left" w:pos="3742"/>
        <w:tab w:val="left" w:pos="4366"/>
      </w:tabs>
      <w:adjustRightInd w:val="0"/>
      <w:snapToGrid w:val="0"/>
      <w:spacing w:after="0" w:line="240" w:lineRule="auto"/>
    </w:pPr>
    <w:rPr>
      <w:rFonts w:ascii="Times New Roman" w:eastAsia="Times New Roman" w:hAnsi="Times New Roman" w:cs="Times New Roman"/>
      <w:b/>
      <w:bCs/>
      <w:kern w:val="0"/>
      <w:sz w:val="20"/>
      <w:szCs w:val="20"/>
      <w:lang w:val="en-GB" w:eastAsia="en-GB"/>
      <w14:ligatures w14:val="none"/>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uiPriority w:val="99"/>
    <w:semiHidden/>
    <w:unhideWhenUsed/>
    <w:rsid w:val="001343E6"/>
    <w:pPr>
      <w:tabs>
        <w:tab w:val="left" w:pos="624"/>
        <w:tab w:val="left" w:pos="1247"/>
        <w:tab w:val="left" w:pos="1871"/>
        <w:tab w:val="left" w:pos="2495"/>
        <w:tab w:val="left" w:pos="3119"/>
        <w:tab w:val="left" w:pos="3742"/>
        <w:tab w:val="left" w:pos="4366"/>
      </w:tabs>
      <w:adjustRightInd w:val="0"/>
      <w:snapToGrid w:val="0"/>
      <w:spacing w:after="0" w:line="240" w:lineRule="auto"/>
    </w:pPr>
    <w:rPr>
      <w:rFonts w:ascii="Times New Roman" w:eastAsia="Times New Roman" w:hAnsi="Times New Roman" w:cs="Times New Roman"/>
      <w:b/>
      <w:bCs/>
      <w:kern w:val="0"/>
      <w:sz w:val="20"/>
      <w:szCs w:val="20"/>
      <w:lang w:val="en-GB" w:eastAsia="en-GB"/>
      <w14:ligatures w14:val="none"/>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uiPriority w:val="99"/>
    <w:semiHidden/>
    <w:unhideWhenUsed/>
    <w:rsid w:val="001343E6"/>
    <w:pPr>
      <w:tabs>
        <w:tab w:val="left" w:pos="624"/>
        <w:tab w:val="left" w:pos="1247"/>
        <w:tab w:val="left" w:pos="1871"/>
        <w:tab w:val="left" w:pos="2495"/>
        <w:tab w:val="left" w:pos="3119"/>
        <w:tab w:val="left" w:pos="3742"/>
        <w:tab w:val="left" w:pos="4366"/>
      </w:tabs>
      <w:adjustRightInd w:val="0"/>
      <w:snapToGrid w:val="0"/>
      <w:spacing w:after="0" w:line="240" w:lineRule="auto"/>
    </w:pPr>
    <w:rPr>
      <w:rFonts w:ascii="Times New Roman" w:eastAsia="Times New Roman" w:hAnsi="Times New Roman" w:cs="Times New Roman"/>
      <w:b/>
      <w:bCs/>
      <w:kern w:val="0"/>
      <w:sz w:val="20"/>
      <w:szCs w:val="20"/>
      <w:lang w:val="en-GB" w:eastAsia="en-GB"/>
      <w14:ligatures w14:val="none"/>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uiPriority w:val="99"/>
    <w:semiHidden/>
    <w:unhideWhenUsed/>
    <w:rsid w:val="001343E6"/>
    <w:pPr>
      <w:tabs>
        <w:tab w:val="left" w:pos="624"/>
        <w:tab w:val="left" w:pos="1247"/>
        <w:tab w:val="left" w:pos="1871"/>
        <w:tab w:val="left" w:pos="2495"/>
        <w:tab w:val="left" w:pos="3119"/>
        <w:tab w:val="left" w:pos="3742"/>
        <w:tab w:val="left" w:pos="4366"/>
      </w:tabs>
      <w:adjustRightInd w:val="0"/>
      <w:snapToGrid w:val="0"/>
      <w:spacing w:after="0" w:line="240" w:lineRule="auto"/>
    </w:pPr>
    <w:rPr>
      <w:rFonts w:ascii="Times New Roman" w:eastAsia="Times New Roman" w:hAnsi="Times New Roman" w:cs="Times New Roman"/>
      <w:kern w:val="0"/>
      <w:sz w:val="20"/>
      <w:szCs w:val="20"/>
      <w:lang w:val="en-GB" w:eastAsia="en-GB"/>
      <w14:ligatures w14:val="none"/>
    </w:r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rsid w:val="001343E6"/>
    <w:pPr>
      <w:tabs>
        <w:tab w:val="left" w:pos="624"/>
        <w:tab w:val="left" w:pos="1247"/>
        <w:tab w:val="left" w:pos="1871"/>
        <w:tab w:val="left" w:pos="2495"/>
        <w:tab w:val="left" w:pos="3119"/>
        <w:tab w:val="left" w:pos="3742"/>
        <w:tab w:val="left" w:pos="4366"/>
      </w:tabs>
      <w:adjustRightInd w:val="0"/>
      <w:snapToGrid w:val="0"/>
      <w:spacing w:after="0" w:line="240" w:lineRule="auto"/>
    </w:pPr>
    <w:rPr>
      <w:rFonts w:ascii="Times New Roman" w:eastAsia="Times New Roman" w:hAnsi="Times New Roman" w:cs="Times New Roman"/>
      <w:kern w:val="0"/>
      <w:sz w:val="20"/>
      <w:szCs w:val="20"/>
      <w:lang w:val="en-GB" w:eastAsia="en-GB"/>
      <w14:ligatures w14:val="none"/>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rsid w:val="001343E6"/>
    <w:pPr>
      <w:tabs>
        <w:tab w:val="left" w:pos="624"/>
        <w:tab w:val="left" w:pos="1247"/>
        <w:tab w:val="left" w:pos="1871"/>
        <w:tab w:val="left" w:pos="2495"/>
        <w:tab w:val="left" w:pos="3119"/>
        <w:tab w:val="left" w:pos="3742"/>
        <w:tab w:val="left" w:pos="4366"/>
      </w:tabs>
      <w:adjustRightInd w:val="0"/>
      <w:snapToGrid w:val="0"/>
      <w:spacing w:after="0" w:line="240" w:lineRule="auto"/>
    </w:pPr>
    <w:rPr>
      <w:rFonts w:ascii="Times New Roman" w:eastAsia="Times New Roman" w:hAnsi="Times New Roman" w:cs="Times New Roman"/>
      <w:kern w:val="0"/>
      <w:sz w:val="20"/>
      <w:szCs w:val="20"/>
      <w:lang w:val="en-GB" w:eastAsia="en-GB"/>
      <w14:ligatures w14:val="none"/>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uiPriority w:val="99"/>
    <w:semiHidden/>
    <w:unhideWhenUsed/>
    <w:rsid w:val="001343E6"/>
    <w:pPr>
      <w:tabs>
        <w:tab w:val="left" w:pos="624"/>
        <w:tab w:val="left" w:pos="1247"/>
        <w:tab w:val="left" w:pos="1871"/>
        <w:tab w:val="left" w:pos="2495"/>
        <w:tab w:val="left" w:pos="3119"/>
        <w:tab w:val="left" w:pos="3742"/>
        <w:tab w:val="left" w:pos="4366"/>
      </w:tabs>
      <w:adjustRightInd w:val="0"/>
      <w:snapToGrid w:val="0"/>
      <w:spacing w:after="0" w:line="240" w:lineRule="auto"/>
    </w:pPr>
    <w:rPr>
      <w:rFonts w:ascii="Times New Roman" w:eastAsia="Times New Roman" w:hAnsi="Times New Roman" w:cs="Times New Roman"/>
      <w:kern w:val="0"/>
      <w:sz w:val="20"/>
      <w:szCs w:val="20"/>
      <w:lang w:val="en-GB" w:eastAsia="en-GB"/>
      <w14:ligatures w14:val="none"/>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olor w:val="auto"/>
      </w:rPr>
      <w:tblPr/>
      <w:tcPr>
        <w:tcBorders>
          <w:tl2br w:val="none" w:sz="0" w:space="0" w:color="auto"/>
          <w:tr2bl w:val="none" w:sz="0" w:space="0" w:color="auto"/>
        </w:tcBorders>
      </w:tcPr>
    </w:tblStylePr>
  </w:style>
  <w:style w:type="table" w:styleId="TableGrid1">
    <w:name w:val="Table Grid 1"/>
    <w:basedOn w:val="TableNormal"/>
    <w:uiPriority w:val="99"/>
    <w:semiHidden/>
    <w:unhideWhenUsed/>
    <w:rsid w:val="001343E6"/>
    <w:pPr>
      <w:tabs>
        <w:tab w:val="left" w:pos="624"/>
        <w:tab w:val="left" w:pos="1247"/>
        <w:tab w:val="left" w:pos="1871"/>
        <w:tab w:val="left" w:pos="2495"/>
        <w:tab w:val="left" w:pos="3119"/>
        <w:tab w:val="left" w:pos="3742"/>
        <w:tab w:val="left" w:pos="4366"/>
      </w:tabs>
      <w:adjustRightInd w:val="0"/>
      <w:snapToGrid w:val="0"/>
      <w:spacing w:after="0" w:line="240" w:lineRule="auto"/>
    </w:pPr>
    <w:rPr>
      <w:rFonts w:ascii="Times New Roman" w:eastAsia="Times New Roman" w:hAnsi="Times New Roman" w:cs="Times New Roman"/>
      <w:kern w:val="0"/>
      <w:sz w:val="20"/>
      <w:szCs w:val="20"/>
      <w:lang w:val="en-GB" w:eastAsia="en-GB"/>
      <w14:ligatures w14:val="none"/>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uiPriority w:val="99"/>
    <w:semiHidden/>
    <w:unhideWhenUsed/>
    <w:rsid w:val="001343E6"/>
    <w:pPr>
      <w:tabs>
        <w:tab w:val="left" w:pos="624"/>
        <w:tab w:val="left" w:pos="1247"/>
        <w:tab w:val="left" w:pos="1871"/>
        <w:tab w:val="left" w:pos="2495"/>
        <w:tab w:val="left" w:pos="3119"/>
        <w:tab w:val="left" w:pos="3742"/>
        <w:tab w:val="left" w:pos="4366"/>
      </w:tabs>
      <w:adjustRightInd w:val="0"/>
      <w:snapToGrid w:val="0"/>
      <w:spacing w:after="0" w:line="240" w:lineRule="auto"/>
    </w:pPr>
    <w:rPr>
      <w:rFonts w:ascii="Times New Roman" w:eastAsia="Times New Roman" w:hAnsi="Times New Roman" w:cs="Times New Roman"/>
      <w:kern w:val="0"/>
      <w:sz w:val="20"/>
      <w:szCs w:val="20"/>
      <w:lang w:val="en-GB" w:eastAsia="en-GB"/>
      <w14:ligatures w14:val="none"/>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uiPriority w:val="99"/>
    <w:semiHidden/>
    <w:unhideWhenUsed/>
    <w:rsid w:val="001343E6"/>
    <w:pPr>
      <w:tabs>
        <w:tab w:val="left" w:pos="624"/>
        <w:tab w:val="left" w:pos="1247"/>
        <w:tab w:val="left" w:pos="1871"/>
        <w:tab w:val="left" w:pos="2495"/>
        <w:tab w:val="left" w:pos="3119"/>
        <w:tab w:val="left" w:pos="3742"/>
        <w:tab w:val="left" w:pos="4366"/>
      </w:tabs>
      <w:adjustRightInd w:val="0"/>
      <w:snapToGrid w:val="0"/>
      <w:spacing w:after="0" w:line="240" w:lineRule="auto"/>
    </w:pPr>
    <w:rPr>
      <w:rFonts w:ascii="Times New Roman" w:eastAsia="Times New Roman" w:hAnsi="Times New Roman" w:cs="Times New Roman"/>
      <w:kern w:val="0"/>
      <w:sz w:val="20"/>
      <w:szCs w:val="20"/>
      <w:lang w:val="en-GB" w:eastAsia="en-GB"/>
      <w14:ligatures w14:val="none"/>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uiPriority w:val="99"/>
    <w:semiHidden/>
    <w:unhideWhenUsed/>
    <w:rsid w:val="001343E6"/>
    <w:pPr>
      <w:tabs>
        <w:tab w:val="left" w:pos="624"/>
        <w:tab w:val="left" w:pos="1247"/>
        <w:tab w:val="left" w:pos="1871"/>
        <w:tab w:val="left" w:pos="2495"/>
        <w:tab w:val="left" w:pos="3119"/>
        <w:tab w:val="left" w:pos="3742"/>
        <w:tab w:val="left" w:pos="4366"/>
      </w:tabs>
      <w:adjustRightInd w:val="0"/>
      <w:snapToGrid w:val="0"/>
      <w:spacing w:after="0" w:line="240" w:lineRule="auto"/>
    </w:pPr>
    <w:rPr>
      <w:rFonts w:ascii="Times New Roman" w:eastAsia="Times New Roman" w:hAnsi="Times New Roman" w:cs="Times New Roman"/>
      <w:kern w:val="0"/>
      <w:sz w:val="20"/>
      <w:szCs w:val="20"/>
      <w:lang w:val="en-GB" w:eastAsia="en-GB"/>
      <w14:ligatures w14:val="none"/>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uiPriority w:val="99"/>
    <w:semiHidden/>
    <w:unhideWhenUsed/>
    <w:rsid w:val="001343E6"/>
    <w:pPr>
      <w:tabs>
        <w:tab w:val="left" w:pos="624"/>
        <w:tab w:val="left" w:pos="1247"/>
        <w:tab w:val="left" w:pos="1871"/>
        <w:tab w:val="left" w:pos="2495"/>
        <w:tab w:val="left" w:pos="3119"/>
        <w:tab w:val="left" w:pos="3742"/>
        <w:tab w:val="left" w:pos="4366"/>
      </w:tabs>
      <w:adjustRightInd w:val="0"/>
      <w:snapToGrid w:val="0"/>
      <w:spacing w:after="0" w:line="240" w:lineRule="auto"/>
    </w:pPr>
    <w:rPr>
      <w:rFonts w:ascii="Times New Roman" w:eastAsia="Times New Roman" w:hAnsi="Times New Roman" w:cs="Times New Roman"/>
      <w:kern w:val="0"/>
      <w:sz w:val="20"/>
      <w:szCs w:val="20"/>
      <w:lang w:val="en-GB" w:eastAsia="en-GB"/>
      <w14:ligatures w14:val="none"/>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uiPriority w:val="99"/>
    <w:semiHidden/>
    <w:unhideWhenUsed/>
    <w:rsid w:val="001343E6"/>
    <w:pPr>
      <w:tabs>
        <w:tab w:val="left" w:pos="624"/>
        <w:tab w:val="left" w:pos="1247"/>
        <w:tab w:val="left" w:pos="1871"/>
        <w:tab w:val="left" w:pos="2495"/>
        <w:tab w:val="left" w:pos="3119"/>
        <w:tab w:val="left" w:pos="3742"/>
        <w:tab w:val="left" w:pos="4366"/>
      </w:tabs>
      <w:adjustRightInd w:val="0"/>
      <w:snapToGrid w:val="0"/>
      <w:spacing w:after="0" w:line="240" w:lineRule="auto"/>
    </w:pPr>
    <w:rPr>
      <w:rFonts w:ascii="Times New Roman" w:eastAsia="Times New Roman" w:hAnsi="Times New Roman" w:cs="Times New Roman"/>
      <w:kern w:val="0"/>
      <w:sz w:val="20"/>
      <w:szCs w:val="20"/>
      <w:lang w:val="en-GB" w:eastAsia="en-GB"/>
      <w14:ligatures w14:val="none"/>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uiPriority w:val="99"/>
    <w:semiHidden/>
    <w:unhideWhenUsed/>
    <w:rsid w:val="001343E6"/>
    <w:pPr>
      <w:tabs>
        <w:tab w:val="left" w:pos="624"/>
        <w:tab w:val="left" w:pos="1247"/>
        <w:tab w:val="left" w:pos="1871"/>
        <w:tab w:val="left" w:pos="2495"/>
        <w:tab w:val="left" w:pos="3119"/>
        <w:tab w:val="left" w:pos="3742"/>
        <w:tab w:val="left" w:pos="4366"/>
      </w:tabs>
      <w:adjustRightInd w:val="0"/>
      <w:snapToGrid w:val="0"/>
      <w:spacing w:after="0" w:line="240" w:lineRule="auto"/>
    </w:pPr>
    <w:rPr>
      <w:rFonts w:ascii="Times New Roman" w:eastAsia="Times New Roman" w:hAnsi="Times New Roman" w:cs="Times New Roman"/>
      <w:b/>
      <w:bCs/>
      <w:kern w:val="0"/>
      <w:sz w:val="20"/>
      <w:szCs w:val="20"/>
      <w:lang w:val="en-GB" w:eastAsia="en-GB"/>
      <w14:ligatures w14:val="none"/>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uiPriority w:val="99"/>
    <w:semiHidden/>
    <w:unhideWhenUsed/>
    <w:rsid w:val="001343E6"/>
    <w:pPr>
      <w:tabs>
        <w:tab w:val="left" w:pos="624"/>
        <w:tab w:val="left" w:pos="1247"/>
        <w:tab w:val="left" w:pos="1871"/>
        <w:tab w:val="left" w:pos="2495"/>
        <w:tab w:val="left" w:pos="3119"/>
        <w:tab w:val="left" w:pos="3742"/>
        <w:tab w:val="left" w:pos="4366"/>
      </w:tabs>
      <w:adjustRightInd w:val="0"/>
      <w:snapToGrid w:val="0"/>
      <w:spacing w:after="0" w:line="240" w:lineRule="auto"/>
    </w:pPr>
    <w:rPr>
      <w:rFonts w:ascii="Times New Roman" w:eastAsia="Times New Roman" w:hAnsi="Times New Roman" w:cs="Times New Roman"/>
      <w:kern w:val="0"/>
      <w:sz w:val="20"/>
      <w:szCs w:val="20"/>
      <w:lang w:val="en-GB" w:eastAsia="en-GB"/>
      <w14:ligatures w14:val="none"/>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GridLight">
    <w:name w:val="Grid Table Light"/>
    <w:basedOn w:val="TableNormal"/>
    <w:uiPriority w:val="40"/>
    <w:rsid w:val="001343E6"/>
    <w:pPr>
      <w:spacing w:after="0" w:line="240" w:lineRule="auto"/>
    </w:pPr>
    <w:rPr>
      <w:rFonts w:ascii="Times New Roman" w:eastAsia="Times New Roman" w:hAnsi="Times New Roman" w:cs="Times New Roman"/>
      <w:kern w:val="0"/>
      <w:sz w:val="20"/>
      <w:szCs w:val="20"/>
      <w:lang w:val="en-GB" w:eastAsia="en-GB"/>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leList1">
    <w:name w:val="Table List 1"/>
    <w:basedOn w:val="TableNormal"/>
    <w:uiPriority w:val="99"/>
    <w:semiHidden/>
    <w:unhideWhenUsed/>
    <w:rsid w:val="001343E6"/>
    <w:pPr>
      <w:tabs>
        <w:tab w:val="left" w:pos="624"/>
        <w:tab w:val="left" w:pos="1247"/>
        <w:tab w:val="left" w:pos="1871"/>
        <w:tab w:val="left" w:pos="2495"/>
        <w:tab w:val="left" w:pos="3119"/>
        <w:tab w:val="left" w:pos="3742"/>
        <w:tab w:val="left" w:pos="4366"/>
      </w:tabs>
      <w:adjustRightInd w:val="0"/>
      <w:snapToGrid w:val="0"/>
      <w:spacing w:after="0" w:line="240" w:lineRule="auto"/>
    </w:pPr>
    <w:rPr>
      <w:rFonts w:ascii="Times New Roman" w:eastAsia="Times New Roman" w:hAnsi="Times New Roman" w:cs="Times New Roman"/>
      <w:kern w:val="0"/>
      <w:sz w:val="20"/>
      <w:szCs w:val="20"/>
      <w:lang w:val="en-GB" w:eastAsia="en-GB"/>
      <w14:ligatures w14:val="none"/>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uiPriority w:val="99"/>
    <w:semiHidden/>
    <w:unhideWhenUsed/>
    <w:rsid w:val="001343E6"/>
    <w:pPr>
      <w:tabs>
        <w:tab w:val="left" w:pos="624"/>
        <w:tab w:val="left" w:pos="1247"/>
        <w:tab w:val="left" w:pos="1871"/>
        <w:tab w:val="left" w:pos="2495"/>
        <w:tab w:val="left" w:pos="3119"/>
        <w:tab w:val="left" w:pos="3742"/>
        <w:tab w:val="left" w:pos="4366"/>
      </w:tabs>
      <w:adjustRightInd w:val="0"/>
      <w:snapToGrid w:val="0"/>
      <w:spacing w:after="0" w:line="240" w:lineRule="auto"/>
    </w:pPr>
    <w:rPr>
      <w:rFonts w:ascii="Times New Roman" w:eastAsia="Times New Roman" w:hAnsi="Times New Roman" w:cs="Times New Roman"/>
      <w:kern w:val="0"/>
      <w:sz w:val="20"/>
      <w:szCs w:val="20"/>
      <w:lang w:val="en-GB" w:eastAsia="en-GB"/>
      <w14:ligatures w14:val="none"/>
    </w:r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uiPriority w:val="99"/>
    <w:semiHidden/>
    <w:unhideWhenUsed/>
    <w:rsid w:val="001343E6"/>
    <w:pPr>
      <w:tabs>
        <w:tab w:val="left" w:pos="624"/>
        <w:tab w:val="left" w:pos="1247"/>
        <w:tab w:val="left" w:pos="1871"/>
        <w:tab w:val="left" w:pos="2495"/>
        <w:tab w:val="left" w:pos="3119"/>
        <w:tab w:val="left" w:pos="3742"/>
        <w:tab w:val="left" w:pos="4366"/>
      </w:tabs>
      <w:adjustRightInd w:val="0"/>
      <w:snapToGrid w:val="0"/>
      <w:spacing w:after="0" w:line="240" w:lineRule="auto"/>
    </w:pPr>
    <w:rPr>
      <w:rFonts w:ascii="Times New Roman" w:eastAsia="Times New Roman" w:hAnsi="Times New Roman" w:cs="Times New Roman"/>
      <w:kern w:val="0"/>
      <w:sz w:val="20"/>
      <w:szCs w:val="20"/>
      <w:lang w:val="en-GB" w:eastAsia="en-GB"/>
      <w14:ligatures w14:val="none"/>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uiPriority w:val="99"/>
    <w:semiHidden/>
    <w:unhideWhenUsed/>
    <w:rsid w:val="001343E6"/>
    <w:pPr>
      <w:tabs>
        <w:tab w:val="left" w:pos="624"/>
        <w:tab w:val="left" w:pos="1247"/>
        <w:tab w:val="left" w:pos="1871"/>
        <w:tab w:val="left" w:pos="2495"/>
        <w:tab w:val="left" w:pos="3119"/>
        <w:tab w:val="left" w:pos="3742"/>
        <w:tab w:val="left" w:pos="4366"/>
      </w:tabs>
      <w:adjustRightInd w:val="0"/>
      <w:snapToGrid w:val="0"/>
      <w:spacing w:after="0" w:line="240" w:lineRule="auto"/>
    </w:pPr>
    <w:rPr>
      <w:rFonts w:ascii="Times New Roman" w:eastAsia="Times New Roman" w:hAnsi="Times New Roman" w:cs="Times New Roman"/>
      <w:kern w:val="0"/>
      <w:sz w:val="20"/>
      <w:szCs w:val="20"/>
      <w:lang w:val="en-GB" w:eastAsia="en-GB"/>
      <w14:ligatures w14:val="none"/>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uiPriority w:val="99"/>
    <w:semiHidden/>
    <w:unhideWhenUsed/>
    <w:rsid w:val="001343E6"/>
    <w:pPr>
      <w:tabs>
        <w:tab w:val="left" w:pos="624"/>
        <w:tab w:val="left" w:pos="1247"/>
        <w:tab w:val="left" w:pos="1871"/>
        <w:tab w:val="left" w:pos="2495"/>
        <w:tab w:val="left" w:pos="3119"/>
        <w:tab w:val="left" w:pos="3742"/>
        <w:tab w:val="left" w:pos="4366"/>
      </w:tabs>
      <w:adjustRightInd w:val="0"/>
      <w:snapToGrid w:val="0"/>
      <w:spacing w:after="0" w:line="240" w:lineRule="auto"/>
    </w:pPr>
    <w:rPr>
      <w:rFonts w:ascii="Times New Roman" w:eastAsia="Times New Roman" w:hAnsi="Times New Roman" w:cs="Times New Roman"/>
      <w:kern w:val="0"/>
      <w:sz w:val="20"/>
      <w:szCs w:val="20"/>
      <w:lang w:val="en-GB" w:eastAsia="en-GB"/>
      <w14:ligatures w14:val="none"/>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uiPriority w:val="99"/>
    <w:semiHidden/>
    <w:unhideWhenUsed/>
    <w:rsid w:val="001343E6"/>
    <w:pPr>
      <w:tabs>
        <w:tab w:val="left" w:pos="624"/>
        <w:tab w:val="left" w:pos="1247"/>
        <w:tab w:val="left" w:pos="1871"/>
        <w:tab w:val="left" w:pos="2495"/>
        <w:tab w:val="left" w:pos="3119"/>
        <w:tab w:val="left" w:pos="3742"/>
        <w:tab w:val="left" w:pos="4366"/>
      </w:tabs>
      <w:adjustRightInd w:val="0"/>
      <w:snapToGrid w:val="0"/>
      <w:spacing w:after="0" w:line="240" w:lineRule="auto"/>
    </w:pPr>
    <w:rPr>
      <w:rFonts w:ascii="Times New Roman" w:eastAsia="Times New Roman" w:hAnsi="Times New Roman" w:cs="Times New Roman"/>
      <w:kern w:val="0"/>
      <w:sz w:val="20"/>
      <w:szCs w:val="20"/>
      <w:lang w:val="en-GB" w:eastAsia="en-GB"/>
      <w14:ligatures w14:val="none"/>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uiPriority w:val="99"/>
    <w:semiHidden/>
    <w:unhideWhenUsed/>
    <w:rsid w:val="001343E6"/>
    <w:pPr>
      <w:tabs>
        <w:tab w:val="left" w:pos="624"/>
        <w:tab w:val="left" w:pos="1247"/>
        <w:tab w:val="left" w:pos="1871"/>
        <w:tab w:val="left" w:pos="2495"/>
        <w:tab w:val="left" w:pos="3119"/>
        <w:tab w:val="left" w:pos="3742"/>
        <w:tab w:val="left" w:pos="4366"/>
      </w:tabs>
      <w:adjustRightInd w:val="0"/>
      <w:snapToGrid w:val="0"/>
      <w:spacing w:after="0" w:line="240" w:lineRule="auto"/>
    </w:pPr>
    <w:rPr>
      <w:rFonts w:ascii="Times New Roman" w:eastAsia="Times New Roman" w:hAnsi="Times New Roman" w:cs="Times New Roman"/>
      <w:kern w:val="0"/>
      <w:sz w:val="20"/>
      <w:szCs w:val="20"/>
      <w:lang w:val="en-GB" w:eastAsia="en-GB"/>
      <w14:ligatures w14:val="none"/>
    </w:r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uiPriority w:val="99"/>
    <w:semiHidden/>
    <w:unhideWhenUsed/>
    <w:rsid w:val="001343E6"/>
    <w:pPr>
      <w:tabs>
        <w:tab w:val="left" w:pos="624"/>
        <w:tab w:val="left" w:pos="1247"/>
        <w:tab w:val="left" w:pos="1871"/>
        <w:tab w:val="left" w:pos="2495"/>
        <w:tab w:val="left" w:pos="3119"/>
        <w:tab w:val="left" w:pos="3742"/>
        <w:tab w:val="left" w:pos="4366"/>
      </w:tabs>
      <w:adjustRightInd w:val="0"/>
      <w:snapToGrid w:val="0"/>
      <w:spacing w:after="0" w:line="240" w:lineRule="auto"/>
    </w:pPr>
    <w:rPr>
      <w:rFonts w:ascii="Times New Roman" w:eastAsia="Times New Roman" w:hAnsi="Times New Roman" w:cs="Times New Roman"/>
      <w:kern w:val="0"/>
      <w:sz w:val="20"/>
      <w:szCs w:val="20"/>
      <w:lang w:val="en-GB" w:eastAsia="en-GB"/>
      <w14:ligatures w14:val="none"/>
    </w:r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TableofAuthorities">
    <w:name w:val="table of authorities"/>
    <w:basedOn w:val="Normal"/>
    <w:next w:val="Normal"/>
    <w:uiPriority w:val="99"/>
    <w:semiHidden/>
    <w:unhideWhenUsed/>
    <w:rsid w:val="001343E6"/>
    <w:pPr>
      <w:tabs>
        <w:tab w:val="clear" w:pos="1247"/>
      </w:tabs>
      <w:ind w:left="200" w:hanging="200"/>
    </w:pPr>
  </w:style>
  <w:style w:type="table" w:styleId="TableProfessional">
    <w:name w:val="Table Professional"/>
    <w:basedOn w:val="TableNormal"/>
    <w:uiPriority w:val="99"/>
    <w:semiHidden/>
    <w:unhideWhenUsed/>
    <w:rsid w:val="001343E6"/>
    <w:pPr>
      <w:tabs>
        <w:tab w:val="left" w:pos="624"/>
        <w:tab w:val="left" w:pos="1247"/>
        <w:tab w:val="left" w:pos="1871"/>
        <w:tab w:val="left" w:pos="2495"/>
        <w:tab w:val="left" w:pos="3119"/>
        <w:tab w:val="left" w:pos="3742"/>
        <w:tab w:val="left" w:pos="4366"/>
      </w:tabs>
      <w:adjustRightInd w:val="0"/>
      <w:snapToGrid w:val="0"/>
      <w:spacing w:after="0" w:line="240" w:lineRule="auto"/>
    </w:pPr>
    <w:rPr>
      <w:rFonts w:ascii="Times New Roman" w:eastAsia="Times New Roman" w:hAnsi="Times New Roman" w:cs="Times New Roman"/>
      <w:kern w:val="0"/>
      <w:sz w:val="20"/>
      <w:szCs w:val="20"/>
      <w:lang w:val="en-GB" w:eastAsia="en-GB"/>
      <w14:ligatures w14:val="none"/>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uiPriority w:val="99"/>
    <w:semiHidden/>
    <w:unhideWhenUsed/>
    <w:rsid w:val="001343E6"/>
    <w:pPr>
      <w:tabs>
        <w:tab w:val="left" w:pos="624"/>
        <w:tab w:val="left" w:pos="1247"/>
        <w:tab w:val="left" w:pos="1871"/>
        <w:tab w:val="left" w:pos="2495"/>
        <w:tab w:val="left" w:pos="3119"/>
        <w:tab w:val="left" w:pos="3742"/>
        <w:tab w:val="left" w:pos="4366"/>
      </w:tabs>
      <w:adjustRightInd w:val="0"/>
      <w:snapToGrid w:val="0"/>
      <w:spacing w:after="0" w:line="240" w:lineRule="auto"/>
    </w:pPr>
    <w:rPr>
      <w:rFonts w:ascii="Times New Roman" w:eastAsia="Times New Roman" w:hAnsi="Times New Roman" w:cs="Times New Roman"/>
      <w:kern w:val="0"/>
      <w:sz w:val="20"/>
      <w:szCs w:val="20"/>
      <w:lang w:val="en-GB" w:eastAsia="en-GB"/>
      <w14:ligatures w14:val="none"/>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uiPriority w:val="99"/>
    <w:semiHidden/>
    <w:unhideWhenUsed/>
    <w:rsid w:val="001343E6"/>
    <w:pPr>
      <w:tabs>
        <w:tab w:val="left" w:pos="624"/>
        <w:tab w:val="left" w:pos="1247"/>
        <w:tab w:val="left" w:pos="1871"/>
        <w:tab w:val="left" w:pos="2495"/>
        <w:tab w:val="left" w:pos="3119"/>
        <w:tab w:val="left" w:pos="3742"/>
        <w:tab w:val="left" w:pos="4366"/>
      </w:tabs>
      <w:adjustRightInd w:val="0"/>
      <w:snapToGrid w:val="0"/>
      <w:spacing w:after="0" w:line="240" w:lineRule="auto"/>
    </w:pPr>
    <w:rPr>
      <w:rFonts w:ascii="Times New Roman" w:eastAsia="Times New Roman" w:hAnsi="Times New Roman" w:cs="Times New Roman"/>
      <w:kern w:val="0"/>
      <w:sz w:val="20"/>
      <w:szCs w:val="20"/>
      <w:lang w:val="en-GB" w:eastAsia="en-GB"/>
      <w14:ligatures w14:val="none"/>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uiPriority w:val="99"/>
    <w:semiHidden/>
    <w:unhideWhenUsed/>
    <w:rsid w:val="001343E6"/>
    <w:pPr>
      <w:tabs>
        <w:tab w:val="left" w:pos="624"/>
        <w:tab w:val="left" w:pos="1247"/>
        <w:tab w:val="left" w:pos="1871"/>
        <w:tab w:val="left" w:pos="2495"/>
        <w:tab w:val="left" w:pos="3119"/>
        <w:tab w:val="left" w:pos="3742"/>
        <w:tab w:val="left" w:pos="4366"/>
      </w:tabs>
      <w:adjustRightInd w:val="0"/>
      <w:snapToGrid w:val="0"/>
      <w:spacing w:after="0" w:line="240" w:lineRule="auto"/>
    </w:pPr>
    <w:rPr>
      <w:rFonts w:ascii="Times New Roman" w:eastAsia="Times New Roman" w:hAnsi="Times New Roman" w:cs="Times New Roman"/>
      <w:kern w:val="0"/>
      <w:sz w:val="20"/>
      <w:szCs w:val="20"/>
      <w:lang w:val="en-GB" w:eastAsia="en-GB"/>
      <w14:ligatures w14:val="none"/>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uiPriority w:val="99"/>
    <w:semiHidden/>
    <w:unhideWhenUsed/>
    <w:rsid w:val="001343E6"/>
    <w:pPr>
      <w:tabs>
        <w:tab w:val="left" w:pos="624"/>
        <w:tab w:val="left" w:pos="1247"/>
        <w:tab w:val="left" w:pos="1871"/>
        <w:tab w:val="left" w:pos="2495"/>
        <w:tab w:val="left" w:pos="3119"/>
        <w:tab w:val="left" w:pos="3742"/>
        <w:tab w:val="left" w:pos="4366"/>
      </w:tabs>
      <w:adjustRightInd w:val="0"/>
      <w:snapToGrid w:val="0"/>
      <w:spacing w:after="0" w:line="240" w:lineRule="auto"/>
    </w:pPr>
    <w:rPr>
      <w:rFonts w:ascii="Times New Roman" w:eastAsia="Times New Roman" w:hAnsi="Times New Roman" w:cs="Times New Roman"/>
      <w:kern w:val="0"/>
      <w:sz w:val="20"/>
      <w:szCs w:val="20"/>
      <w:lang w:val="en-GB" w:eastAsia="en-GB"/>
      <w14:ligatures w14:val="none"/>
    </w:r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uiPriority w:val="99"/>
    <w:semiHidden/>
    <w:unhideWhenUsed/>
    <w:rsid w:val="001343E6"/>
    <w:pPr>
      <w:tabs>
        <w:tab w:val="left" w:pos="624"/>
        <w:tab w:val="left" w:pos="1247"/>
        <w:tab w:val="left" w:pos="1871"/>
        <w:tab w:val="left" w:pos="2495"/>
        <w:tab w:val="left" w:pos="3119"/>
        <w:tab w:val="left" w:pos="3742"/>
        <w:tab w:val="left" w:pos="4366"/>
      </w:tabs>
      <w:adjustRightInd w:val="0"/>
      <w:snapToGrid w:val="0"/>
      <w:spacing w:after="0" w:line="240" w:lineRule="auto"/>
    </w:pPr>
    <w:rPr>
      <w:rFonts w:ascii="Times New Roman" w:eastAsia="Times New Roman" w:hAnsi="Times New Roman" w:cs="Times New Roman"/>
      <w:kern w:val="0"/>
      <w:sz w:val="20"/>
      <w:szCs w:val="20"/>
      <w:lang w:val="en-GB" w:eastAsia="en-GB"/>
      <w14:ligatures w14:val="none"/>
    </w:r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uiPriority w:val="99"/>
    <w:semiHidden/>
    <w:unhideWhenUsed/>
    <w:rsid w:val="001343E6"/>
    <w:pPr>
      <w:tabs>
        <w:tab w:val="left" w:pos="624"/>
        <w:tab w:val="left" w:pos="1247"/>
        <w:tab w:val="left" w:pos="1871"/>
        <w:tab w:val="left" w:pos="2495"/>
        <w:tab w:val="left" w:pos="3119"/>
        <w:tab w:val="left" w:pos="3742"/>
        <w:tab w:val="left" w:pos="4366"/>
      </w:tabs>
      <w:adjustRightInd w:val="0"/>
      <w:snapToGrid w:val="0"/>
      <w:spacing w:after="0" w:line="240" w:lineRule="auto"/>
    </w:pPr>
    <w:rPr>
      <w:rFonts w:ascii="Times New Roman" w:eastAsia="Times New Roman" w:hAnsi="Times New Roman" w:cs="Times New Roman"/>
      <w:kern w:val="0"/>
      <w:sz w:val="20"/>
      <w:szCs w:val="20"/>
      <w:lang w:val="en-GB" w:eastAsia="en-GB"/>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rsid w:val="001343E6"/>
    <w:pPr>
      <w:tabs>
        <w:tab w:val="left" w:pos="624"/>
        <w:tab w:val="left" w:pos="1247"/>
        <w:tab w:val="left" w:pos="1871"/>
        <w:tab w:val="left" w:pos="2495"/>
        <w:tab w:val="left" w:pos="3119"/>
        <w:tab w:val="left" w:pos="3742"/>
        <w:tab w:val="left" w:pos="4366"/>
      </w:tabs>
      <w:adjustRightInd w:val="0"/>
      <w:snapToGrid w:val="0"/>
      <w:spacing w:after="0" w:line="240" w:lineRule="auto"/>
    </w:pPr>
    <w:rPr>
      <w:rFonts w:ascii="Times New Roman" w:eastAsia="Times New Roman" w:hAnsi="Times New Roman" w:cs="Times New Roman"/>
      <w:kern w:val="0"/>
      <w:sz w:val="20"/>
      <w:szCs w:val="20"/>
      <w:lang w:val="en-GB" w:eastAsia="en-GB"/>
      <w14:ligatures w14:val="none"/>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uiPriority w:val="99"/>
    <w:semiHidden/>
    <w:unhideWhenUsed/>
    <w:rsid w:val="001343E6"/>
    <w:pPr>
      <w:tabs>
        <w:tab w:val="left" w:pos="624"/>
        <w:tab w:val="left" w:pos="1247"/>
        <w:tab w:val="left" w:pos="1871"/>
        <w:tab w:val="left" w:pos="2495"/>
        <w:tab w:val="left" w:pos="3119"/>
        <w:tab w:val="left" w:pos="3742"/>
        <w:tab w:val="left" w:pos="4366"/>
      </w:tabs>
      <w:adjustRightInd w:val="0"/>
      <w:snapToGrid w:val="0"/>
      <w:spacing w:after="0" w:line="240" w:lineRule="auto"/>
    </w:pPr>
    <w:rPr>
      <w:rFonts w:ascii="Times New Roman" w:eastAsia="Times New Roman" w:hAnsi="Times New Roman" w:cs="Times New Roman"/>
      <w:kern w:val="0"/>
      <w:sz w:val="20"/>
      <w:szCs w:val="20"/>
      <w:lang w:val="en-GB" w:eastAsia="en-GB"/>
      <w14:ligatures w14:val="none"/>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uiPriority w:val="99"/>
    <w:semiHidden/>
    <w:unhideWhenUsed/>
    <w:rsid w:val="001343E6"/>
    <w:pPr>
      <w:tabs>
        <w:tab w:val="left" w:pos="624"/>
        <w:tab w:val="left" w:pos="1247"/>
        <w:tab w:val="left" w:pos="1871"/>
        <w:tab w:val="left" w:pos="2495"/>
        <w:tab w:val="left" w:pos="3119"/>
        <w:tab w:val="left" w:pos="3742"/>
        <w:tab w:val="left" w:pos="4366"/>
      </w:tabs>
      <w:adjustRightInd w:val="0"/>
      <w:snapToGrid w:val="0"/>
      <w:spacing w:after="0" w:line="240" w:lineRule="auto"/>
    </w:pPr>
    <w:rPr>
      <w:rFonts w:ascii="Times New Roman" w:eastAsia="Times New Roman" w:hAnsi="Times New Roman" w:cs="Times New Roman"/>
      <w:kern w:val="0"/>
      <w:sz w:val="20"/>
      <w:szCs w:val="20"/>
      <w:lang w:val="en-GB" w:eastAsia="en-GB"/>
      <w14:ligatures w14:val="none"/>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OAHeading">
    <w:name w:val="toa heading"/>
    <w:basedOn w:val="Normal"/>
    <w:next w:val="Normal"/>
    <w:uiPriority w:val="99"/>
    <w:semiHidden/>
    <w:unhideWhenUsed/>
    <w:rsid w:val="001343E6"/>
    <w:pPr>
      <w:spacing w:before="120"/>
    </w:pPr>
    <w:rPr>
      <w:rFonts w:asciiTheme="majorHAnsi" w:eastAsiaTheme="majorEastAsia" w:hAnsiTheme="majorHAnsi" w:cstheme="majorBidi"/>
      <w:b/>
      <w:bCs/>
      <w:sz w:val="24"/>
      <w:szCs w:val="24"/>
    </w:rPr>
  </w:style>
  <w:style w:type="paragraph" w:styleId="TOCHeading">
    <w:name w:val="TOC Heading"/>
    <w:basedOn w:val="Heading1"/>
    <w:next w:val="Normal"/>
    <w:uiPriority w:val="39"/>
    <w:semiHidden/>
    <w:unhideWhenUsed/>
    <w:qFormat/>
    <w:rsid w:val="001343E6"/>
    <w:pPr>
      <w:tabs>
        <w:tab w:val="left" w:pos="624"/>
        <w:tab w:val="left" w:pos="1871"/>
        <w:tab w:val="left" w:pos="2495"/>
        <w:tab w:val="left" w:pos="3119"/>
        <w:tab w:val="left" w:pos="3742"/>
        <w:tab w:val="left" w:pos="4366"/>
      </w:tabs>
      <w:adjustRightInd w:val="0"/>
      <w:snapToGrid w:val="0"/>
      <w:spacing w:before="240" w:after="0"/>
      <w:outlineLvl w:val="9"/>
    </w:pPr>
    <w:rPr>
      <w:sz w:val="32"/>
      <w:szCs w:val="32"/>
    </w:rPr>
  </w:style>
  <w:style w:type="paragraph" w:styleId="Revision">
    <w:name w:val="Revision"/>
    <w:hidden/>
    <w:uiPriority w:val="99"/>
    <w:semiHidden/>
    <w:rsid w:val="001343E6"/>
    <w:pPr>
      <w:spacing w:after="0" w:line="240" w:lineRule="auto"/>
    </w:pPr>
    <w:rPr>
      <w:rFonts w:ascii="Times New Roman" w:eastAsia="Times New Roman" w:hAnsi="Times New Roman" w:cs="Times New Roman"/>
      <w:kern w:val="0"/>
      <w:sz w:val="20"/>
      <w:szCs w:val="20"/>
      <w:lang w:val="en-GB"/>
      <w14:ligatures w14:val="none"/>
    </w:rPr>
  </w:style>
  <w:style w:type="character" w:customStyle="1" w:styleId="Normal-poolChar">
    <w:name w:val="Normal-pool Char"/>
    <w:link w:val="Normal-pool"/>
    <w:rsid w:val="00600DD8"/>
    <w:rPr>
      <w:rFonts w:ascii="Times New Roman" w:eastAsia="Times New Roman" w:hAnsi="Times New Roman" w:cs="Times New Roman"/>
      <w:kern w:val="0"/>
      <w:sz w:val="20"/>
      <w:szCs w:val="20"/>
      <w:lang w:val="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1.xml"/><Relationship Id="rId18" Type="http://schemas.openxmlformats.org/officeDocument/2006/relationships/footer" Target="footer3.xml"/><Relationship Id="rId26" Type="http://schemas.openxmlformats.org/officeDocument/2006/relationships/image" Target="media/image10.jpeg"/><Relationship Id="rId39" Type="http://schemas.openxmlformats.org/officeDocument/2006/relationships/header" Target="header4.xml"/><Relationship Id="rId21" Type="http://schemas.openxmlformats.org/officeDocument/2006/relationships/image" Target="media/image5.jpeg"/><Relationship Id="rId34" Type="http://schemas.openxmlformats.org/officeDocument/2006/relationships/image" Target="media/image18.png"/><Relationship Id="rId42" Type="http://schemas.openxmlformats.org/officeDocument/2006/relationships/footer" Target="footer4.xml"/><Relationship Id="rId47" Type="http://schemas.openxmlformats.org/officeDocument/2006/relationships/header" Target="header9.xml"/><Relationship Id="rId50" Type="http://schemas.openxmlformats.org/officeDocument/2006/relationships/theme" Target="theme/theme1.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footer" Target="footer2.xml"/><Relationship Id="rId29" Type="http://schemas.openxmlformats.org/officeDocument/2006/relationships/image" Target="media/image13.jpeg"/><Relationship Id="rId11" Type="http://schemas.openxmlformats.org/officeDocument/2006/relationships/image" Target="media/image1.png"/><Relationship Id="rId24" Type="http://schemas.openxmlformats.org/officeDocument/2006/relationships/image" Target="media/image8.jpeg"/><Relationship Id="rId32" Type="http://schemas.openxmlformats.org/officeDocument/2006/relationships/image" Target="media/image16.png"/><Relationship Id="rId37" Type="http://schemas.openxmlformats.org/officeDocument/2006/relationships/image" Target="media/image21.png"/><Relationship Id="rId40" Type="http://schemas.openxmlformats.org/officeDocument/2006/relationships/header" Target="header5.xml"/><Relationship Id="rId45" Type="http://schemas.openxmlformats.org/officeDocument/2006/relationships/footer" Target="footer5.xml"/><Relationship Id="rId5"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image" Target="media/image7.jpeg"/><Relationship Id="rId28" Type="http://schemas.openxmlformats.org/officeDocument/2006/relationships/image" Target="media/image12.jpeg"/><Relationship Id="rId36" Type="http://schemas.openxmlformats.org/officeDocument/2006/relationships/image" Target="media/image20.png"/><Relationship Id="rId49"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image" Target="media/image3.png"/><Relationship Id="rId31" Type="http://schemas.openxmlformats.org/officeDocument/2006/relationships/image" Target="media/image15.jpeg"/><Relationship Id="rId44" Type="http://schemas.openxmlformats.org/officeDocument/2006/relationships/header" Target="header8.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image" Target="media/image6.jpeg"/><Relationship Id="rId27" Type="http://schemas.openxmlformats.org/officeDocument/2006/relationships/image" Target="media/image11.jpeg"/><Relationship Id="rId30" Type="http://schemas.openxmlformats.org/officeDocument/2006/relationships/image" Target="media/image14.jpeg"/><Relationship Id="rId35" Type="http://schemas.openxmlformats.org/officeDocument/2006/relationships/image" Target="media/image19.png"/><Relationship Id="rId43" Type="http://schemas.openxmlformats.org/officeDocument/2006/relationships/header" Target="header7.xml"/><Relationship Id="rId48" Type="http://schemas.openxmlformats.org/officeDocument/2006/relationships/footer" Target="footer7.xml"/><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image" Target="media/image2.png"/><Relationship Id="rId17" Type="http://schemas.openxmlformats.org/officeDocument/2006/relationships/header" Target="header3.xml"/><Relationship Id="rId25" Type="http://schemas.openxmlformats.org/officeDocument/2006/relationships/image" Target="media/image9.jpeg"/><Relationship Id="rId33" Type="http://schemas.openxmlformats.org/officeDocument/2006/relationships/image" Target="media/image17.png"/><Relationship Id="rId38" Type="http://schemas.openxmlformats.org/officeDocument/2006/relationships/image" Target="media/image22.png"/><Relationship Id="rId46" Type="http://schemas.openxmlformats.org/officeDocument/2006/relationships/footer" Target="footer6.xml"/><Relationship Id="rId20" Type="http://schemas.openxmlformats.org/officeDocument/2006/relationships/image" Target="media/image4.jpeg"/><Relationship Id="rId41" Type="http://schemas.openxmlformats.org/officeDocument/2006/relationships/header" Target="header6.xml"/><Relationship Id="rId1" Type="http://schemas.openxmlformats.org/officeDocument/2006/relationships/customXml" Target="../customXml/item1.xml"/><Relationship Id="rId6" Type="http://schemas.openxmlformats.org/officeDocument/2006/relationships/styles" Target="styles.xml"/></Relationships>
</file>

<file path=word/_rels/footnotes.xml.rels><?xml version="1.0" encoding="UTF-8" standalone="yes"?>
<Relationships xmlns="http://schemas.openxmlformats.org/package/2006/relationships"><Relationship Id="rId3" Type="http://schemas.openxmlformats.org/officeDocument/2006/relationships/hyperlink" Target="http://doi.org/10.5281/zenodo.2616458" TargetMode="External"/><Relationship Id="rId2" Type="http://schemas.openxmlformats.org/officeDocument/2006/relationships/hyperlink" Target="https://openknowledge.fao.org/server/api/core/bitstreams/03bf9cde-6189-4d84-8371-eb939311283f/content" TargetMode="External"/><Relationship Id="rId1" Type="http://schemas.openxmlformats.org/officeDocument/2006/relationships/hyperlink" Target="https://openknowledge.fao.org/server/api/core/bitstreams/03bf9cde-6189-4d84-8371-eb939311283f/content" TargetMode="External"/><Relationship Id="rId5" Type="http://schemas.openxmlformats.org/officeDocument/2006/relationships/hyperlink" Target="https://doi.org/10.1016/j.cosust.2014.11.002" TargetMode="External"/><Relationship Id="rId4" Type="http://schemas.openxmlformats.org/officeDocument/2006/relationships/hyperlink" Target="https://ipbes.net/guide-production-assessments"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84E11ECFBC18447906D5ABF8AD245CC" ma:contentTypeVersion="23" ma:contentTypeDescription="Create a new document." ma:contentTypeScope="" ma:versionID="9d0ff4b5bc48101d0e085c975bbd6a53">
  <xsd:schema xmlns:xsd="http://www.w3.org/2001/XMLSchema" xmlns:xs="http://www.w3.org/2001/XMLSchema" xmlns:p="http://schemas.microsoft.com/office/2006/metadata/properties" xmlns:ns2="d171b53f-1e97-4759-80c4-d294f18acbad" xmlns:ns3="a5a030b7-a207-4454-9836-0151be6a4cb9" xmlns:ns4="985ec44e-1bab-4c0b-9df0-6ba128686fc9" targetNamespace="http://schemas.microsoft.com/office/2006/metadata/properties" ma:root="true" ma:fieldsID="140b87fb4f9ca80c50d6650783edd325" ns2:_="" ns3:_="" ns4:_="">
    <xsd:import namespace="d171b53f-1e97-4759-80c4-d294f18acbad"/>
    <xsd:import namespace="a5a030b7-a207-4454-9836-0151be6a4cb9"/>
    <xsd:import namespace="985ec44e-1bab-4c0b-9df0-6ba128686fc9"/>
    <xsd:element name="properties">
      <xsd:complexType>
        <xsd:sequence>
          <xsd:element name="documentManagement">
            <xsd:complexType>
              <xsd:all>
                <xsd:element ref="ns2:SharedWithUsers" minOccurs="0"/>
                <xsd:element ref="ns2:SharedWithDetails" minOccurs="0"/>
                <xsd:element ref="ns3:Uploadeddate" minOccurs="0"/>
                <xsd:element ref="ns3:MediaServiceMetadata" minOccurs="0"/>
                <xsd:element ref="ns3:MediaServiceFastMetadata" minOccurs="0"/>
                <xsd:element ref="ns3:MediaServiceAutoKeyPoints" minOccurs="0"/>
                <xsd:element ref="ns3:MediaServiceKeyPoints" minOccurs="0"/>
                <xsd:element ref="ns3:MediaServiceDateTaken" minOccurs="0"/>
                <xsd:element ref="ns3:MediaServiceAutoTags" minOccurs="0"/>
                <xsd:element ref="ns3:MediaServiceGenerationTime" minOccurs="0"/>
                <xsd:element ref="ns3:MediaServiceEventHashCode" minOccurs="0"/>
                <xsd:element ref="ns3:MediaServiceOCR" minOccurs="0"/>
                <xsd:element ref="ns3:MediaServiceLocation" minOccurs="0"/>
                <xsd:element ref="ns3:MediaLengthInSeconds" minOccurs="0"/>
                <xsd:element ref="ns3:lcf76f155ced4ddcb4097134ff3c332f" minOccurs="0"/>
                <xsd:element ref="ns4:TaxCatchAll" minOccurs="0"/>
                <xsd:element ref="ns3:MediaServiceObjectDetectorVersions" minOccurs="0"/>
                <xsd:element ref="ns3:MediaServiceSearchPropertie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171b53f-1e97-4759-80c4-d294f18acbad" elementFormDefault="qualified">
    <xsd:import namespace="http://schemas.microsoft.com/office/2006/documentManagement/types"/>
    <xsd:import namespace="http://schemas.microsoft.com/office/infopath/2007/PartnerControls"/>
    <xsd:element name="SharedWithUsers" ma:index="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6"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5a030b7-a207-4454-9836-0151be6a4cb9" elementFormDefault="qualified">
    <xsd:import namespace="http://schemas.microsoft.com/office/2006/documentManagement/types"/>
    <xsd:import namespace="http://schemas.microsoft.com/office/infopath/2007/PartnerControls"/>
    <xsd:element name="Uploadeddate" ma:index="7" nillable="true" ma:displayName="Uploaded date" ma:default="[today]" ma:format="DateTime" ma:internalName="Uploadeddate" ma:readOnly="false">
      <xsd:simpleType>
        <xsd:restriction base="dms:DateTime"/>
      </xsd:simple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ternalName="MediaServiceLocation" ma:readOnly="true">
      <xsd:simpleType>
        <xsd:restriction base="dms:Text"/>
      </xsd:simpleType>
    </xsd:element>
    <xsd:element name="MediaLengthInSeconds" ma:index="21" nillable="true" ma:displayName="Length (seconds)" ma:internalName="MediaLengthInSeconds" ma:readOnly="true">
      <xsd:simpleType>
        <xsd:restriction base="dms:Unknown"/>
      </xsd:simpleType>
    </xsd:element>
    <xsd:element name="lcf76f155ced4ddcb4097134ff3c332f" ma:index="23" nillable="true" ma:taxonomy="true" ma:internalName="lcf76f155ced4ddcb4097134ff3c332f" ma:taxonomyFieldName="MediaServiceImageTags" ma:displayName="Image Tags" ma:readOnly="false" ma:fieldId="{5cf76f15-5ced-4ddc-b409-7134ff3c332f}" ma:taxonomyMulti="true" ma:sspId="78175662-8596-484a-92c7-351d01561e22"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5"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6" nillable="true" ma:displayName="MediaServiceSearchProperties" ma:hidden="true" ma:internalName="MediaServiceSearchProperties" ma:readOnly="true">
      <xsd:simpleType>
        <xsd:restriction base="dms:Note"/>
      </xsd:simpleType>
    </xsd:element>
    <xsd:element name="MediaServiceBillingMetadata" ma:index="27"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85ec44e-1bab-4c0b-9df0-6ba128686fc9" elementFormDefault="qualified">
    <xsd:import namespace="http://schemas.microsoft.com/office/2006/documentManagement/types"/>
    <xsd:import namespace="http://schemas.microsoft.com/office/infopath/2007/PartnerControls"/>
    <xsd:element name="TaxCatchAll" ma:index="24" nillable="true" ma:displayName="Taxonomy Catch All Column" ma:hidden="true" ma:list="{730b5397-4f05-485f-9f47-cfb921dca2f8}" ma:internalName="TaxCatchAll" ma:showField="CatchAllData" ma:web="d171b53f-1e97-4759-80c4-d294f18acba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8"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985ec44e-1bab-4c0b-9df0-6ba128686fc9" xsi:nil="true"/>
    <lcf76f155ced4ddcb4097134ff3c332f xmlns="a5a030b7-a207-4454-9836-0151be6a4cb9">
      <Terms xmlns="http://schemas.microsoft.com/office/infopath/2007/PartnerControls"/>
    </lcf76f155ced4ddcb4097134ff3c332f>
    <Uploadeddate xmlns="a5a030b7-a207-4454-9836-0151be6a4cb9">2025-10-03T11:16:18Z</Uploadeddat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28F2846-22E6-4FFC-A343-2C24F87B3D3A}"/>
</file>

<file path=customXml/itemProps2.xml><?xml version="1.0" encoding="utf-8"?>
<ds:datastoreItem xmlns:ds="http://schemas.openxmlformats.org/officeDocument/2006/customXml" ds:itemID="{59528026-3396-4CAE-8420-4EAEA66344B8}">
  <ds:schemaRefs>
    <ds:schemaRef ds:uri="http://schemas.microsoft.com/sharepoint/v3/contenttype/forms"/>
  </ds:schemaRefs>
</ds:datastoreItem>
</file>

<file path=customXml/itemProps3.xml><?xml version="1.0" encoding="utf-8"?>
<ds:datastoreItem xmlns:ds="http://schemas.openxmlformats.org/officeDocument/2006/customXml" ds:itemID="{9D84F06C-0E41-4243-A5D9-F2BB46012E6D}">
  <ds:schemaRefs>
    <ds:schemaRef ds:uri="http://schemas.microsoft.com/office/2006/metadata/properties"/>
    <ds:schemaRef ds:uri="http://schemas.microsoft.com/office/infopath/2007/PartnerControls"/>
    <ds:schemaRef ds:uri="985ec44e-1bab-4c0b-9df0-6ba128686fc9"/>
    <ds:schemaRef ds:uri="786100a8-bbaa-48b6-aa10-6d2082f346b4"/>
  </ds:schemaRefs>
</ds:datastoreItem>
</file>

<file path=customXml/itemProps4.xml><?xml version="1.0" encoding="utf-8"?>
<ds:datastoreItem xmlns:ds="http://schemas.openxmlformats.org/officeDocument/2006/customXml" ds:itemID="{8465FF1F-DB0B-49A7-8136-B93D720DEFB2}">
  <ds:schemaRefs>
    <ds:schemaRef ds:uri="http://schemas.openxmlformats.org/officeDocument/2006/bibliography"/>
  </ds:schemaRefs>
</ds:datastoreItem>
</file>

<file path=docMetadata/LabelInfo.xml><?xml version="1.0" encoding="utf-8"?>
<clbl:labelList xmlns:clbl="http://schemas.microsoft.com/office/2020/mipLabelMetadata">
  <clbl:label id="{8b77875e-5908-45a0-9cb4-dec9ae074618}" enabled="1" method="Privileged" siteId="{0f9e35db-544f-4f60-bdcc-5ea416e6dc70}" removed="0"/>
</clbl:labelList>
</file>

<file path=docProps/app.xml><?xml version="1.0" encoding="utf-8"?>
<Properties xmlns="http://schemas.openxmlformats.org/officeDocument/2006/extended-properties" xmlns:vt="http://schemas.openxmlformats.org/officeDocument/2006/docPropsVTypes">
  <Template>Normal.dotm</Template>
  <TotalTime>1</TotalTime>
  <Pages>66</Pages>
  <Words>32694</Words>
  <Characters>186358</Characters>
  <Application>Microsoft Office Word</Application>
  <DocSecurity>0</DocSecurity>
  <Lines>1552</Lines>
  <Paragraphs>437</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
  <LinksUpToDate>false</LinksUpToDate>
  <CharactersWithSpaces>218615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Diane Belud</dc:creator>
  <cp:keywords/>
  <dc:description/>
  <cp:lastModifiedBy>Herimalala Raveloarinjato</cp:lastModifiedBy>
  <cp:revision>2</cp:revision>
  <dcterms:created xsi:type="dcterms:W3CDTF">2025-10-06T08:43:00Z</dcterms:created>
  <dcterms:modified xsi:type="dcterms:W3CDTF">2025-10-06T08:43:00Z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ranslatedWith">
    <vt:lpwstr>Mercury</vt:lpwstr>
  </property>
  <property fmtid="{D5CDD505-2E9C-101B-9397-08002B2CF9AE}" pid="3" name="GeneratedBy">
    <vt:lpwstr>diane.belud@un.org</vt:lpwstr>
  </property>
  <property fmtid="{D5CDD505-2E9C-101B-9397-08002B2CF9AE}" pid="4" name="GeneratedDate">
    <vt:lpwstr>03/21/2025 15:01:17</vt:lpwstr>
  </property>
  <property fmtid="{D5CDD505-2E9C-101B-9397-08002B2CF9AE}" pid="5" name="OriginalDocID">
    <vt:lpwstr>a3546364-bb2b-481f-8fd8-bba368f5afa0</vt:lpwstr>
  </property>
  <property fmtid="{D5CDD505-2E9C-101B-9397-08002B2CF9AE}" pid="6" name="UNONDCSTES-Category">
    <vt:lpwstr>PlainPage</vt:lpwstr>
  </property>
  <property fmtid="{D5CDD505-2E9C-101B-9397-08002B2CF9AE}" pid="7" name="UNONDCSTES-Language">
    <vt:lpwstr>EN</vt:lpwstr>
  </property>
  <property fmtid="{D5CDD505-2E9C-101B-9397-08002B2CF9AE}" pid="8" name="ContentTypeId">
    <vt:lpwstr>0x010100584E11ECFBC18447906D5ABF8AD245CC</vt:lpwstr>
  </property>
  <property fmtid="{D5CDD505-2E9C-101B-9397-08002B2CF9AE}" pid="9" name="MediaServiceImageTags">
    <vt:lpwstr/>
  </property>
</Properties>
</file>